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A0C96">
      <w:pPr>
        <w:pStyle w:val="2"/>
      </w:pPr>
      <w:r>
        <w:rPr>
          <w:color w:val="1F3863"/>
        </w:rPr>
        <w:t>MANOJ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P</w:t>
      </w:r>
    </w:p>
    <w:p w14:paraId="0A198643">
      <w:pPr>
        <w:pStyle w:val="8"/>
        <w:spacing w:before="61"/>
        <w:ind w:left="364" w:right="6" w:firstLine="0"/>
        <w:jc w:val="center"/>
      </w:pPr>
      <w:r>
        <w:rPr>
          <w:b/>
          <w:bCs/>
          <w:color w:val="444444"/>
        </w:rPr>
        <w:t>Salesforce</w:t>
      </w:r>
      <w:r>
        <w:rPr>
          <w:b/>
          <w:bCs/>
          <w:color w:val="444444"/>
          <w:spacing w:val="-6"/>
        </w:rPr>
        <w:t xml:space="preserve"> </w:t>
      </w:r>
      <w:r>
        <w:rPr>
          <w:b/>
          <w:bCs/>
          <w:color w:val="444444"/>
        </w:rPr>
        <w:t>Developer</w:t>
      </w:r>
      <w:r>
        <w:rPr>
          <w:color w:val="444444"/>
          <w:spacing w:val="-2"/>
        </w:rPr>
        <w:t xml:space="preserve"> </w:t>
      </w:r>
      <w:bookmarkStart w:id="0" w:name="_GoBack"/>
      <w:bookmarkEnd w:id="0"/>
    </w:p>
    <w:p w14:paraId="54E80075">
      <w:pPr>
        <w:spacing w:before="59"/>
        <w:ind w:left="364" w:right="0" w:firstLine="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2D75B6"/>
          <w:sz w:val="18"/>
        </w:rPr>
        <w:t>Salesforce</w:t>
      </w:r>
      <w:r>
        <w:rPr>
          <w:rFonts w:ascii="Arial" w:hAnsi="Arial"/>
          <w:i/>
          <w:color w:val="2D75B6"/>
          <w:spacing w:val="-6"/>
          <w:sz w:val="18"/>
        </w:rPr>
        <w:t xml:space="preserve"> </w:t>
      </w:r>
      <w:r>
        <w:rPr>
          <w:rFonts w:ascii="Arial" w:hAnsi="Arial"/>
          <w:i/>
          <w:color w:val="2D75B6"/>
          <w:sz w:val="18"/>
        </w:rPr>
        <w:t>Certified</w:t>
      </w:r>
      <w:r>
        <w:rPr>
          <w:rFonts w:ascii="Arial" w:hAnsi="Arial"/>
          <w:i/>
          <w:color w:val="2D75B6"/>
          <w:spacing w:val="-6"/>
          <w:sz w:val="18"/>
        </w:rPr>
        <w:t xml:space="preserve"> </w:t>
      </w:r>
      <w:r>
        <w:rPr>
          <w:rFonts w:ascii="Arial" w:hAnsi="Arial"/>
          <w:i/>
          <w:color w:val="2D75B6"/>
          <w:sz w:val="18"/>
        </w:rPr>
        <w:t>Platform</w:t>
      </w:r>
      <w:r>
        <w:rPr>
          <w:rFonts w:ascii="Arial" w:hAnsi="Arial"/>
          <w:i/>
          <w:color w:val="2D75B6"/>
          <w:spacing w:val="-6"/>
          <w:sz w:val="18"/>
        </w:rPr>
        <w:t xml:space="preserve"> </w:t>
      </w:r>
      <w:r>
        <w:rPr>
          <w:rFonts w:ascii="Arial" w:hAnsi="Arial"/>
          <w:i/>
          <w:color w:val="2D75B6"/>
          <w:sz w:val="18"/>
        </w:rPr>
        <w:t>Developer</w:t>
      </w:r>
      <w:r>
        <w:rPr>
          <w:rFonts w:ascii="Arial" w:hAnsi="Arial"/>
          <w:i/>
          <w:color w:val="2D75B6"/>
          <w:spacing w:val="-6"/>
          <w:sz w:val="18"/>
        </w:rPr>
        <w:t xml:space="preserve"> </w:t>
      </w:r>
      <w:r>
        <w:rPr>
          <w:rFonts w:ascii="Arial" w:hAnsi="Arial"/>
          <w:i/>
          <w:color w:val="2D75B6"/>
          <w:sz w:val="18"/>
        </w:rPr>
        <w:t>I</w:t>
      </w:r>
      <w:r>
        <w:rPr>
          <w:rFonts w:ascii="Arial" w:hAnsi="Arial"/>
          <w:i/>
          <w:color w:val="2D75B6"/>
          <w:spacing w:val="40"/>
          <w:sz w:val="18"/>
        </w:rPr>
        <w:t xml:space="preserve"> </w:t>
      </w:r>
      <w:r>
        <w:rPr>
          <w:rFonts w:ascii="Arial" w:hAnsi="Arial"/>
          <w:i/>
          <w:color w:val="2D75B6"/>
          <w:sz w:val="18"/>
        </w:rPr>
        <w:t>•</w:t>
      </w:r>
      <w:r>
        <w:rPr>
          <w:rFonts w:ascii="Arial" w:hAnsi="Arial"/>
          <w:i/>
          <w:color w:val="2D75B6"/>
          <w:spacing w:val="42"/>
          <w:sz w:val="18"/>
        </w:rPr>
        <w:t xml:space="preserve"> </w:t>
      </w:r>
      <w:r>
        <w:rPr>
          <w:rFonts w:ascii="Arial" w:hAnsi="Arial"/>
          <w:i/>
          <w:color w:val="2D75B6"/>
          <w:sz w:val="18"/>
        </w:rPr>
        <w:t>Salesforce</w:t>
      </w:r>
      <w:r>
        <w:rPr>
          <w:rFonts w:ascii="Arial" w:hAnsi="Arial"/>
          <w:i/>
          <w:color w:val="2D75B6"/>
          <w:spacing w:val="-6"/>
          <w:sz w:val="18"/>
        </w:rPr>
        <w:t xml:space="preserve"> </w:t>
      </w:r>
      <w:r>
        <w:rPr>
          <w:rFonts w:ascii="Arial" w:hAnsi="Arial"/>
          <w:i/>
          <w:color w:val="2D75B6"/>
          <w:sz w:val="18"/>
        </w:rPr>
        <w:t>Certified</w:t>
      </w:r>
      <w:r>
        <w:rPr>
          <w:rFonts w:ascii="Arial" w:hAnsi="Arial"/>
          <w:i/>
          <w:color w:val="2D75B6"/>
          <w:spacing w:val="-6"/>
          <w:sz w:val="18"/>
        </w:rPr>
        <w:t xml:space="preserve"> </w:t>
      </w:r>
      <w:r>
        <w:rPr>
          <w:rFonts w:ascii="Arial" w:hAnsi="Arial"/>
          <w:i/>
          <w:color w:val="2D75B6"/>
          <w:sz w:val="18"/>
        </w:rPr>
        <w:t>Administrator</w:t>
      </w:r>
      <w:r>
        <w:rPr>
          <w:rFonts w:ascii="Arial" w:hAnsi="Arial"/>
          <w:i/>
          <w:color w:val="2D75B6"/>
          <w:spacing w:val="40"/>
          <w:sz w:val="18"/>
        </w:rPr>
        <w:t xml:space="preserve"> </w:t>
      </w:r>
      <w:r>
        <w:rPr>
          <w:rFonts w:ascii="Arial" w:hAnsi="Arial"/>
          <w:i/>
          <w:color w:val="2D75B6"/>
          <w:sz w:val="18"/>
        </w:rPr>
        <w:t>•</w:t>
      </w:r>
      <w:r>
        <w:rPr>
          <w:rFonts w:ascii="Arial" w:hAnsi="Arial"/>
          <w:i/>
          <w:color w:val="2D75B6"/>
          <w:spacing w:val="42"/>
          <w:sz w:val="18"/>
        </w:rPr>
        <w:t xml:space="preserve"> </w:t>
      </w:r>
      <w:r>
        <w:rPr>
          <w:rFonts w:ascii="Arial" w:hAnsi="Arial"/>
          <w:i/>
          <w:color w:val="2D75B6"/>
          <w:sz w:val="18"/>
        </w:rPr>
        <w:t>Salesforce</w:t>
      </w:r>
      <w:r>
        <w:rPr>
          <w:rFonts w:ascii="Arial" w:hAnsi="Arial"/>
          <w:i/>
          <w:color w:val="2D75B6"/>
          <w:spacing w:val="-6"/>
          <w:sz w:val="18"/>
        </w:rPr>
        <w:t xml:space="preserve"> </w:t>
      </w:r>
      <w:r>
        <w:rPr>
          <w:rFonts w:ascii="Arial" w:hAnsi="Arial"/>
          <w:i/>
          <w:color w:val="2D75B6"/>
          <w:sz w:val="18"/>
        </w:rPr>
        <w:t>Certified</w:t>
      </w:r>
      <w:r>
        <w:rPr>
          <w:rFonts w:ascii="Arial" w:hAnsi="Arial"/>
          <w:i/>
          <w:color w:val="2D75B6"/>
          <w:spacing w:val="-6"/>
          <w:sz w:val="18"/>
        </w:rPr>
        <w:t xml:space="preserve"> </w:t>
      </w:r>
      <w:r>
        <w:rPr>
          <w:rFonts w:ascii="Arial" w:hAnsi="Arial"/>
          <w:i/>
          <w:color w:val="2D75B6"/>
          <w:sz w:val="18"/>
        </w:rPr>
        <w:t>Agentforce</w:t>
      </w:r>
      <w:r>
        <w:rPr>
          <w:rFonts w:ascii="Arial" w:hAnsi="Arial"/>
          <w:i/>
          <w:color w:val="2D75B6"/>
          <w:spacing w:val="-5"/>
          <w:sz w:val="18"/>
        </w:rPr>
        <w:t xml:space="preserve"> </w:t>
      </w:r>
      <w:r>
        <w:rPr>
          <w:rFonts w:ascii="Arial" w:hAnsi="Arial"/>
          <w:i/>
          <w:color w:val="2D75B6"/>
          <w:spacing w:val="-2"/>
          <w:sz w:val="18"/>
        </w:rPr>
        <w:t>Specialist</w:t>
      </w:r>
    </w:p>
    <w:p w14:paraId="26D94D5D">
      <w:pPr>
        <w:pStyle w:val="8"/>
        <w:spacing w:before="31"/>
        <w:ind w:left="0" w:firstLine="0"/>
        <w:rPr>
          <w:rFonts w:ascii="Arial"/>
          <w:i/>
          <w:sz w:val="18"/>
        </w:rPr>
      </w:pPr>
    </w:p>
    <w:p w14:paraId="7726E43F">
      <w:pPr>
        <w:pStyle w:val="3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666750</wp:posOffset>
                </wp:positionH>
                <wp:positionV relativeFrom="paragraph">
                  <wp:posOffset>240665</wp:posOffset>
                </wp:positionV>
                <wp:extent cx="6441440" cy="952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1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9525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41440" y="9525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2.5pt;margin-top:18.95pt;height:0.75pt;width:507.2pt;mso-position-horizontal-relative:page;z-index:251659264;mso-width-relative:page;mso-height-relative:page;" fillcolor="#2D75B6" filled="t" stroked="f" coordsize="6441440,9525" o:gfxdata="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Wmjiv2QAA&#10;AAoBAAAPAAAAAAAAAAEAIAAAACIAAABkcnMvZG93bnJldi54bWxQSwECFAAUAAAACACHTuJA0j9c&#10;9h0CAADcBAAADgAAAAAAAAABACAAAAAoAQAAZHJzL2Uyb0RvYy54bWxQSwUGAAAAAAYABgBZAQAA&#10;twUAAAAA&#10;" path="m6441440,0l0,0,0,9525,6441440,9525,644144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D75B6"/>
        </w:rPr>
        <w:t>PROFESSIONAL</w:t>
      </w:r>
      <w:r>
        <w:rPr>
          <w:color w:val="2D75B6"/>
          <w:spacing w:val="-6"/>
        </w:rPr>
        <w:t xml:space="preserve"> </w:t>
      </w:r>
      <w:r>
        <w:rPr>
          <w:color w:val="2D75B6"/>
          <w:spacing w:val="-2"/>
        </w:rPr>
        <w:t>SUMMARY</w:t>
      </w:r>
    </w:p>
    <w:p w14:paraId="72D0E97F">
      <w:pPr>
        <w:pStyle w:val="10"/>
        <w:numPr>
          <w:ilvl w:val="0"/>
          <w:numId w:val="1"/>
        </w:numPr>
        <w:tabs>
          <w:tab w:val="left" w:pos="899"/>
        </w:tabs>
        <w:spacing w:before="177" w:after="0" w:line="240" w:lineRule="auto"/>
        <w:ind w:left="899" w:right="0" w:hanging="269"/>
        <w:jc w:val="left"/>
        <w:rPr>
          <w:sz w:val="20"/>
        </w:rPr>
      </w:pPr>
      <w:r>
        <w:rPr>
          <w:sz w:val="20"/>
        </w:rPr>
        <w:t>Having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overall</w:t>
      </w:r>
      <w:r>
        <w:rPr>
          <w:spacing w:val="-1"/>
          <w:sz w:val="20"/>
        </w:rPr>
        <w:t xml:space="preserve"> </w:t>
      </w:r>
      <w:r>
        <w:rPr>
          <w:sz w:val="20"/>
        </w:rPr>
        <w:t>5.9</w:t>
      </w:r>
      <w:r>
        <w:rPr>
          <w:spacing w:val="-4"/>
          <w:sz w:val="20"/>
        </w:rPr>
        <w:t xml:space="preserve"> </w:t>
      </w:r>
      <w:r>
        <w:rPr>
          <w:sz w:val="20"/>
        </w:rPr>
        <w:t>years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work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4+</w:t>
      </w:r>
      <w:r>
        <w:rPr>
          <w:spacing w:val="-5"/>
          <w:sz w:val="20"/>
        </w:rPr>
        <w:t xml:space="preserve"> </w:t>
      </w:r>
      <w:r>
        <w:rPr>
          <w:sz w:val="20"/>
        </w:rPr>
        <w:t>years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Salesforce.</w:t>
      </w:r>
    </w:p>
    <w:p w14:paraId="7850E520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121" w:hanging="270"/>
        <w:jc w:val="left"/>
        <w:rPr>
          <w:sz w:val="20"/>
        </w:rPr>
      </w:pPr>
      <w:r>
        <w:rPr>
          <w:sz w:val="20"/>
        </w:rPr>
        <w:t>Having</w:t>
      </w:r>
      <w:r>
        <w:rPr>
          <w:spacing w:val="-6"/>
          <w:sz w:val="20"/>
        </w:rPr>
        <w:t xml:space="preserve"> </w:t>
      </w:r>
      <w:r>
        <w:rPr>
          <w:sz w:val="20"/>
        </w:rPr>
        <w:t>good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activities related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SFDC</w:t>
      </w:r>
      <w:r>
        <w:rPr>
          <w:spacing w:val="-4"/>
          <w:sz w:val="20"/>
        </w:rPr>
        <w:t xml:space="preserve"> </w:t>
      </w:r>
      <w:r>
        <w:rPr>
          <w:sz w:val="20"/>
        </w:rPr>
        <w:t>Salesforce.com</w:t>
      </w:r>
      <w:r>
        <w:rPr>
          <w:spacing w:val="-6"/>
          <w:sz w:val="20"/>
        </w:rPr>
        <w:t xml:space="preserve"> </w:t>
      </w:r>
      <w:r>
        <w:rPr>
          <w:sz w:val="20"/>
        </w:rPr>
        <w:t>Setup,</w:t>
      </w:r>
      <w:r>
        <w:rPr>
          <w:spacing w:val="-6"/>
          <w:sz w:val="20"/>
        </w:rPr>
        <w:t xml:space="preserve"> </w:t>
      </w:r>
      <w:r>
        <w:rPr>
          <w:sz w:val="20"/>
        </w:rPr>
        <w:t>Configuration,</w:t>
      </w:r>
      <w:r>
        <w:rPr>
          <w:spacing w:val="-6"/>
          <w:sz w:val="20"/>
        </w:rPr>
        <w:t xml:space="preserve"> </w:t>
      </w:r>
      <w:r>
        <w:rPr>
          <w:sz w:val="20"/>
        </w:rPr>
        <w:t>Customization, Data Migration, Unit Testing, and deployment to production of applications to Force.com platform.</w:t>
      </w:r>
    </w:p>
    <w:p w14:paraId="02675F06">
      <w:pPr>
        <w:pStyle w:val="10"/>
        <w:numPr>
          <w:ilvl w:val="0"/>
          <w:numId w:val="1"/>
        </w:numPr>
        <w:tabs>
          <w:tab w:val="left" w:pos="899"/>
        </w:tabs>
        <w:spacing w:before="40" w:after="0" w:line="240" w:lineRule="auto"/>
        <w:ind w:left="899" w:right="0" w:hanging="26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Custom</w:t>
      </w:r>
      <w:r>
        <w:rPr>
          <w:spacing w:val="-2"/>
          <w:sz w:val="20"/>
        </w:rPr>
        <w:t xml:space="preserve"> </w:t>
      </w:r>
      <w:r>
        <w:rPr>
          <w:sz w:val="20"/>
        </w:rPr>
        <w:t>objects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r>
        <w:rPr>
          <w:sz w:val="20"/>
        </w:rPr>
        <w:t>Page-Layouts, and</w:t>
      </w:r>
      <w:r>
        <w:rPr>
          <w:spacing w:val="-6"/>
          <w:sz w:val="20"/>
        </w:rPr>
        <w:t xml:space="preserve"> </w:t>
      </w:r>
      <w:r>
        <w:rPr>
          <w:sz w:val="20"/>
        </w:rPr>
        <w:t>Record-types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meet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various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1CA8289B">
      <w:pPr>
        <w:pStyle w:val="10"/>
        <w:numPr>
          <w:ilvl w:val="0"/>
          <w:numId w:val="1"/>
        </w:numPr>
        <w:tabs>
          <w:tab w:val="left" w:pos="900"/>
        </w:tabs>
        <w:spacing w:before="41" w:after="0" w:line="240" w:lineRule="auto"/>
        <w:ind w:left="900" w:right="160" w:hanging="27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Master-Detail,</w:t>
      </w:r>
      <w:r>
        <w:rPr>
          <w:spacing w:val="-2"/>
          <w:sz w:val="20"/>
        </w:rPr>
        <w:t xml:space="preserve"> </w:t>
      </w:r>
      <w:r>
        <w:rPr>
          <w:sz w:val="20"/>
        </w:rPr>
        <w:t>Look-up,</w:t>
      </w:r>
      <w:r>
        <w:rPr>
          <w:spacing w:val="-2"/>
          <w:sz w:val="20"/>
        </w:rPr>
        <w:t xml:space="preserve"> </w:t>
      </w:r>
      <w:r>
        <w:rPr>
          <w:sz w:val="20"/>
        </w:rPr>
        <w:t>Many-to-many,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Hierarchical</w:t>
      </w:r>
      <w:r>
        <w:rPr>
          <w:spacing w:val="-5"/>
          <w:sz w:val="20"/>
        </w:rPr>
        <w:t xml:space="preserve"> </w:t>
      </w:r>
      <w:r>
        <w:rPr>
          <w:sz w:val="20"/>
        </w:rPr>
        <w:t>relationships</w:t>
      </w:r>
      <w:r>
        <w:rPr>
          <w:spacing w:val="-6"/>
          <w:sz w:val="20"/>
        </w:rPr>
        <w:t xml:space="preserve"> </w:t>
      </w:r>
      <w:r>
        <w:rPr>
          <w:sz w:val="20"/>
        </w:rPr>
        <w:t>and automate the business Process using Workflow rules, Approval Process, Auto-Response Rules, and Escalation Rules.</w:t>
      </w:r>
    </w:p>
    <w:p w14:paraId="6F1CAC52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395" w:hanging="270"/>
        <w:jc w:val="both"/>
        <w:rPr>
          <w:sz w:val="20"/>
        </w:rPr>
      </w:pP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SalesForce.com</w:t>
      </w:r>
      <w:r>
        <w:rPr>
          <w:spacing w:val="-6"/>
          <w:sz w:val="20"/>
        </w:rPr>
        <w:t xml:space="preserve"> </w:t>
      </w:r>
      <w:r>
        <w:rPr>
          <w:sz w:val="20"/>
        </w:rPr>
        <w:t>developer</w:t>
      </w:r>
      <w:r>
        <w:rPr>
          <w:spacing w:val="-6"/>
          <w:sz w:val="20"/>
        </w:rPr>
        <w:t xml:space="preserve"> </w:t>
      </w:r>
      <w:r>
        <w:rPr>
          <w:sz w:val="20"/>
        </w:rPr>
        <w:t>toolkit (force.com</w:t>
      </w:r>
      <w:r>
        <w:rPr>
          <w:spacing w:val="-6"/>
          <w:sz w:val="20"/>
        </w:rPr>
        <w:t xml:space="preserve"> </w:t>
      </w:r>
      <w:r>
        <w:rPr>
          <w:sz w:val="20"/>
        </w:rPr>
        <w:t>IDE)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Trigger,</w:t>
      </w:r>
      <w:r>
        <w:rPr>
          <w:spacing w:val="-6"/>
          <w:sz w:val="20"/>
        </w:rPr>
        <w:t xml:space="preserve"> </w:t>
      </w:r>
      <w:r>
        <w:rPr>
          <w:sz w:val="20"/>
        </w:rPr>
        <w:t>Apex classes, Controllers,</w:t>
      </w:r>
      <w:r>
        <w:rPr>
          <w:spacing w:val="-2"/>
          <w:sz w:val="20"/>
        </w:rPr>
        <w:t xml:space="preserve"> </w:t>
      </w:r>
      <w:r>
        <w:rPr>
          <w:sz w:val="20"/>
        </w:rPr>
        <w:t>SOSL</w:t>
      </w:r>
      <w:r>
        <w:rPr>
          <w:spacing w:val="-2"/>
          <w:sz w:val="20"/>
        </w:rPr>
        <w:t xml:space="preserve"> </w:t>
      </w:r>
      <w:r>
        <w:rPr>
          <w:sz w:val="20"/>
        </w:rPr>
        <w:t>&amp; SOQL,</w:t>
      </w:r>
      <w:r>
        <w:rPr>
          <w:spacing w:val="-2"/>
          <w:sz w:val="20"/>
        </w:rPr>
        <w:t xml:space="preserve"> </w:t>
      </w:r>
      <w:r>
        <w:rPr>
          <w:sz w:val="20"/>
        </w:rPr>
        <w:t>Metadata,</w:t>
      </w:r>
      <w:r>
        <w:rPr>
          <w:spacing w:val="-2"/>
          <w:sz w:val="20"/>
        </w:rPr>
        <w:t xml:space="preserve"> </w:t>
      </w:r>
      <w:r>
        <w:rPr>
          <w:sz w:val="20"/>
        </w:rPr>
        <w:t>Configured</w:t>
      </w:r>
      <w:r>
        <w:rPr>
          <w:spacing w:val="-2"/>
          <w:sz w:val="20"/>
        </w:rPr>
        <w:t xml:space="preserve"> </w:t>
      </w:r>
      <w:r>
        <w:rPr>
          <w:sz w:val="20"/>
        </w:rPr>
        <w:t>Security</w:t>
      </w:r>
      <w:r>
        <w:rPr>
          <w:spacing w:val="-1"/>
          <w:sz w:val="20"/>
        </w:rPr>
        <w:t xml:space="preserve"> </w:t>
      </w:r>
      <w:r>
        <w:rPr>
          <w:sz w:val="20"/>
        </w:rPr>
        <w:t>settings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Object</w:t>
      </w:r>
      <w:r>
        <w:rPr>
          <w:spacing w:val="-1"/>
          <w:sz w:val="20"/>
        </w:rPr>
        <w:t xml:space="preserve"> </w:t>
      </w:r>
      <w:r>
        <w:rPr>
          <w:sz w:val="20"/>
        </w:rPr>
        <w:t>&amp; Field</w:t>
      </w:r>
      <w:r>
        <w:rPr>
          <w:spacing w:val="-1"/>
          <w:sz w:val="20"/>
        </w:rPr>
        <w:t xml:space="preserve"> </w:t>
      </w:r>
      <w:r>
        <w:rPr>
          <w:sz w:val="20"/>
        </w:rPr>
        <w:t>level and</w:t>
      </w:r>
      <w:r>
        <w:rPr>
          <w:spacing w:val="-2"/>
          <w:sz w:val="20"/>
        </w:rPr>
        <w:t xml:space="preserve"> </w:t>
      </w:r>
      <w:r>
        <w:rPr>
          <w:sz w:val="20"/>
        </w:rPr>
        <w:t>Sharing Rules at Record level.</w:t>
      </w:r>
    </w:p>
    <w:p w14:paraId="3918B023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168" w:hanging="270"/>
        <w:jc w:val="left"/>
        <w:rPr>
          <w:sz w:val="20"/>
        </w:rPr>
      </w:pPr>
      <w:r>
        <w:rPr>
          <w:sz w:val="20"/>
        </w:rPr>
        <w:t>Expertise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controlling the data</w:t>
      </w:r>
      <w:r>
        <w:rPr>
          <w:spacing w:val="-5"/>
          <w:sz w:val="20"/>
        </w:rPr>
        <w:t xml:space="preserve"> </w:t>
      </w:r>
      <w:r>
        <w:rPr>
          <w:sz w:val="20"/>
        </w:rPr>
        <w:t>access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using Field-level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Organization-wide Defaults, creating Profiles, Queues, setting up Role Hierarchy, Company profile and writing the Sharing Rules as per the Requirements.</w:t>
      </w:r>
    </w:p>
    <w:p w14:paraId="4BF129FE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95" w:hanging="27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Migration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Traditional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 and</w:t>
      </w:r>
      <w:r>
        <w:rPr>
          <w:spacing w:val="-5"/>
          <w:sz w:val="20"/>
        </w:rPr>
        <w:t xml:space="preserve"> </w:t>
      </w:r>
      <w:r>
        <w:rPr>
          <w:sz w:val="20"/>
        </w:rPr>
        <w:t>Legacy</w:t>
      </w:r>
      <w:r>
        <w:rPr>
          <w:spacing w:val="-4"/>
          <w:sz w:val="20"/>
        </w:rPr>
        <w:t xml:space="preserve"> </w:t>
      </w:r>
      <w:r>
        <w:rPr>
          <w:sz w:val="20"/>
        </w:rPr>
        <w:t>Systems, as</w:t>
      </w:r>
      <w:r>
        <w:rPr>
          <w:spacing w:val="-4"/>
          <w:sz w:val="20"/>
        </w:rPr>
        <w:t xml:space="preserve"> </w:t>
      </w:r>
      <w:r>
        <w:rPr>
          <w:sz w:val="20"/>
        </w:rPr>
        <w:t>well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5"/>
          <w:sz w:val="20"/>
        </w:rPr>
        <w:t xml:space="preserve"> </w:t>
      </w:r>
      <w:r>
        <w:rPr>
          <w:sz w:val="20"/>
        </w:rPr>
        <w:t>Salesforce Orgs using tools like Data Loader, Salesforce Import, Export Wizard and Dataloader.io.</w:t>
      </w:r>
    </w:p>
    <w:p w14:paraId="2298EBC8">
      <w:pPr>
        <w:pStyle w:val="10"/>
        <w:numPr>
          <w:ilvl w:val="0"/>
          <w:numId w:val="1"/>
        </w:numPr>
        <w:tabs>
          <w:tab w:val="left" w:pos="900"/>
        </w:tabs>
        <w:spacing w:before="41" w:after="0" w:line="240" w:lineRule="auto"/>
        <w:ind w:left="900" w:right="540" w:hanging="270"/>
        <w:jc w:val="left"/>
        <w:rPr>
          <w:sz w:val="20"/>
        </w:rPr>
      </w:pPr>
      <w:r>
        <w:rPr>
          <w:sz w:val="20"/>
        </w:rPr>
        <w:t>Good</w:t>
      </w:r>
      <w:r>
        <w:rPr>
          <w:spacing w:val="-5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designing</w:t>
      </w:r>
      <w:r>
        <w:rPr>
          <w:spacing w:val="-5"/>
          <w:sz w:val="20"/>
        </w:rPr>
        <w:t xml:space="preserve"> </w:t>
      </w:r>
      <w:r>
        <w:rPr>
          <w:sz w:val="20"/>
        </w:rPr>
        <w:t>Reports,</w:t>
      </w:r>
      <w:r>
        <w:rPr>
          <w:spacing w:val="-5"/>
          <w:sz w:val="20"/>
        </w:rPr>
        <w:t xml:space="preserve"> </w:t>
      </w:r>
      <w:r>
        <w:rPr>
          <w:sz w:val="20"/>
        </w:rPr>
        <w:t>Dashboards,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 of Visual Force Page, Apex Controllers, and Test classes, Apex Schedulers, Batch Apex and Triggers.</w:t>
      </w:r>
    </w:p>
    <w:p w14:paraId="034A7A9A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223" w:hanging="270"/>
        <w:jc w:val="left"/>
        <w:rPr>
          <w:sz w:val="20"/>
        </w:rPr>
      </w:pPr>
      <w:r>
        <w:rPr>
          <w:sz w:val="20"/>
        </w:rPr>
        <w:t>Extensive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with expertise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Design,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5"/>
          <w:sz w:val="20"/>
        </w:rPr>
        <w:t xml:space="preserve"> </w:t>
      </w:r>
      <w:r>
        <w:rPr>
          <w:sz w:val="20"/>
        </w:rPr>
        <w:t>Code Merge,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5"/>
          <w:sz w:val="20"/>
        </w:rPr>
        <w:t xml:space="preserve"> </w:t>
      </w:r>
      <w:r>
        <w:rPr>
          <w:sz w:val="20"/>
        </w:rPr>
        <w:t>Testing,</w:t>
      </w:r>
      <w:r>
        <w:rPr>
          <w:spacing w:val="-5"/>
          <w:sz w:val="20"/>
        </w:rPr>
        <w:t xml:space="preserve"> </w:t>
      </w:r>
      <w:r>
        <w:rPr>
          <w:sz w:val="20"/>
        </w:rPr>
        <w:t>Go-live, Postproduction Support.</w:t>
      </w:r>
    </w:p>
    <w:p w14:paraId="7906FB26">
      <w:pPr>
        <w:pStyle w:val="10"/>
        <w:numPr>
          <w:ilvl w:val="0"/>
          <w:numId w:val="1"/>
        </w:numPr>
        <w:tabs>
          <w:tab w:val="left" w:pos="899"/>
        </w:tabs>
        <w:spacing w:before="40" w:after="0" w:line="240" w:lineRule="auto"/>
        <w:ind w:left="899" w:right="0" w:hanging="269"/>
        <w:jc w:val="left"/>
        <w:rPr>
          <w:sz w:val="20"/>
        </w:rPr>
      </w:pPr>
      <w:r>
        <w:rPr>
          <w:sz w:val="20"/>
        </w:rPr>
        <w:t>Extensive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DevOps</w:t>
      </w:r>
      <w:r>
        <w:rPr>
          <w:spacing w:val="-5"/>
          <w:sz w:val="20"/>
        </w:rPr>
        <w:t xml:space="preserve"> </w:t>
      </w:r>
      <w:r>
        <w:rPr>
          <w:sz w:val="20"/>
        </w:rPr>
        <w:t>tools,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GitHub.</w:t>
      </w:r>
    </w:p>
    <w:p w14:paraId="138DE774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395" w:hanging="270"/>
        <w:jc w:val="left"/>
        <w:rPr>
          <w:sz w:val="20"/>
        </w:rPr>
      </w:pPr>
      <w:r>
        <w:rPr>
          <w:sz w:val="20"/>
        </w:rPr>
        <w:t>Have</w:t>
      </w:r>
      <w:r>
        <w:rPr>
          <w:spacing w:val="-5"/>
          <w:sz w:val="20"/>
        </w:rPr>
        <w:t xml:space="preserve"> </w:t>
      </w:r>
      <w:r>
        <w:rPr>
          <w:sz w:val="20"/>
        </w:rPr>
        <w:t>been involved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segments of</w:t>
      </w:r>
      <w:r>
        <w:rPr>
          <w:spacing w:val="-5"/>
          <w:sz w:val="20"/>
        </w:rPr>
        <w:t xml:space="preserve"> </w:t>
      </w:r>
      <w:r>
        <w:rPr>
          <w:sz w:val="20"/>
        </w:rPr>
        <w:t>SDLC</w:t>
      </w:r>
      <w:r>
        <w:rPr>
          <w:spacing w:val="-3"/>
          <w:sz w:val="20"/>
        </w:rPr>
        <w:t xml:space="preserve"> </w:t>
      </w:r>
      <w:r>
        <w:rPr>
          <w:sz w:val="20"/>
        </w:rPr>
        <w:t>such as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5"/>
          <w:sz w:val="20"/>
        </w:rPr>
        <w:t xml:space="preserve"> </w:t>
      </w:r>
      <w:r>
        <w:rPr>
          <w:sz w:val="20"/>
        </w:rPr>
        <w:t>Analysis,</w:t>
      </w:r>
      <w:r>
        <w:rPr>
          <w:spacing w:val="-4"/>
          <w:sz w:val="20"/>
        </w:rPr>
        <w:t xml:space="preserve"> </w:t>
      </w:r>
      <w:r>
        <w:rPr>
          <w:sz w:val="20"/>
        </w:rPr>
        <w:t>Designing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Developing applications, Unit Testing and Documentation.</w:t>
      </w:r>
    </w:p>
    <w:p w14:paraId="247EE957">
      <w:pPr>
        <w:pStyle w:val="10"/>
        <w:numPr>
          <w:ilvl w:val="0"/>
          <w:numId w:val="1"/>
        </w:numPr>
        <w:tabs>
          <w:tab w:val="left" w:pos="899"/>
        </w:tabs>
        <w:spacing w:before="40" w:after="0" w:line="240" w:lineRule="auto"/>
        <w:ind w:left="899" w:right="0" w:hanging="269"/>
        <w:jc w:val="left"/>
        <w:rPr>
          <w:sz w:val="20"/>
        </w:rPr>
      </w:pPr>
      <w:r>
        <w:rPr>
          <w:sz w:val="20"/>
        </w:rPr>
        <w:t>Hands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Lightning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Components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Aura.</w:t>
      </w:r>
    </w:p>
    <w:p w14:paraId="2F5C4D86">
      <w:pPr>
        <w:pStyle w:val="10"/>
        <w:numPr>
          <w:ilvl w:val="0"/>
          <w:numId w:val="1"/>
        </w:numPr>
        <w:tabs>
          <w:tab w:val="left" w:pos="900"/>
        </w:tabs>
        <w:spacing w:before="41" w:after="0" w:line="240" w:lineRule="auto"/>
        <w:ind w:left="900" w:right="338" w:hanging="270"/>
        <w:jc w:val="left"/>
        <w:rPr>
          <w:sz w:val="20"/>
        </w:rPr>
      </w:pPr>
      <w:r>
        <w:rPr>
          <w:sz w:val="20"/>
        </w:rPr>
        <w:t>Excellent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z w:val="20"/>
        </w:rPr>
        <w:t>player,</w:t>
      </w:r>
      <w:r>
        <w:rPr>
          <w:spacing w:val="-5"/>
          <w:sz w:val="20"/>
        </w:rPr>
        <w:t xml:space="preserve"> </w:t>
      </w:r>
      <w:r>
        <w:rPr>
          <w:sz w:val="20"/>
        </w:rPr>
        <w:t>self-motivated,</w:t>
      </w:r>
      <w:r>
        <w:rPr>
          <w:spacing w:val="-5"/>
          <w:sz w:val="20"/>
        </w:rPr>
        <w:t xml:space="preserve"> </w:t>
      </w:r>
      <w:r>
        <w:rPr>
          <w:sz w:val="20"/>
        </w:rPr>
        <w:t>quick</w:t>
      </w:r>
      <w:r>
        <w:rPr>
          <w:spacing w:val="-4"/>
          <w:sz w:val="20"/>
        </w:rPr>
        <w:t xml:space="preserve"> </w:t>
      </w:r>
      <w:r>
        <w:rPr>
          <w:sz w:val="20"/>
        </w:rPr>
        <w:t>learner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good</w:t>
      </w:r>
      <w:r>
        <w:rPr>
          <w:spacing w:val="-5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5"/>
          <w:sz w:val="20"/>
        </w:rPr>
        <w:t xml:space="preserve"> </w:t>
      </w:r>
      <w:r>
        <w:rPr>
          <w:sz w:val="20"/>
        </w:rPr>
        <w:t>skills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trouble-shooting </w:t>
      </w:r>
      <w:r>
        <w:rPr>
          <w:spacing w:val="-2"/>
          <w:sz w:val="20"/>
        </w:rPr>
        <w:t>capabilities.</w:t>
      </w:r>
    </w:p>
    <w:p w14:paraId="79C42696">
      <w:pPr>
        <w:pStyle w:val="8"/>
        <w:spacing w:before="8"/>
        <w:ind w:left="0" w:firstLine="0"/>
      </w:pPr>
    </w:p>
    <w:p w14:paraId="7521E991">
      <w:pPr>
        <w:pStyle w:val="3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666750</wp:posOffset>
                </wp:positionH>
                <wp:positionV relativeFrom="paragraph">
                  <wp:posOffset>240665</wp:posOffset>
                </wp:positionV>
                <wp:extent cx="6441440" cy="952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1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9525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41440" y="9525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2.5pt;margin-top:18.95pt;height:0.75pt;width:507.2pt;mso-position-horizontal-relative:page;z-index:251660288;mso-width-relative:page;mso-height-relative:page;" fillcolor="#2D75B6" filled="t" stroked="f" coordsize="6441440,9525" o:gfxdata="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Wmjiv2QAA&#10;AAoBAAAPAAAAAAAAAAEAIAAAACIAAABkcnMvZG93bnJldi54bWxQSwECFAAUAAAACACHTuJAU8sp&#10;IB0CAADcBAAADgAAAAAAAAABACAAAAAoAQAAZHJzL2Uyb0RvYy54bWxQSwUGAAAAAAYABgBZAQAA&#10;twUAAAAA&#10;" path="m6441440,0l0,0,0,9525,6441440,9525,644144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D75B6"/>
        </w:rPr>
        <w:t>TECHNICAL</w:t>
      </w:r>
      <w:r>
        <w:rPr>
          <w:color w:val="2D75B6"/>
          <w:spacing w:val="-4"/>
        </w:rPr>
        <w:t xml:space="preserve"> </w:t>
      </w:r>
      <w:r>
        <w:rPr>
          <w:color w:val="2D75B6"/>
          <w:spacing w:val="-2"/>
        </w:rPr>
        <w:t>SKILLS</w:t>
      </w:r>
    </w:p>
    <w:p w14:paraId="706E6D02">
      <w:pPr>
        <w:pStyle w:val="8"/>
        <w:spacing w:before="178"/>
        <w:ind w:left="360" w:firstLine="0"/>
      </w:pPr>
      <w:r>
        <w:rPr>
          <w:rFonts w:ascii="Arial"/>
          <w:b/>
        </w:rPr>
        <w:t>Salesforce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Clouds:</w:t>
      </w:r>
      <w:r>
        <w:rPr>
          <w:rFonts w:ascii="Arial"/>
          <w:b/>
          <w:spacing w:val="-5"/>
        </w:rPr>
        <w:t xml:space="preserve"> </w:t>
      </w:r>
      <w:r>
        <w:t>Sales Cloud,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Cloud, Salesforce</w:t>
      </w:r>
      <w:r>
        <w:rPr>
          <w:spacing w:val="-6"/>
        </w:rPr>
        <w:t xml:space="preserve"> </w:t>
      </w:r>
      <w:r>
        <w:t>CPQ,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Cloud, Data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(concepts), Agentforce AI</w:t>
      </w:r>
    </w:p>
    <w:p w14:paraId="6F24C1A0">
      <w:pPr>
        <w:pStyle w:val="8"/>
        <w:ind w:left="360" w:firstLine="0"/>
      </w:pPr>
      <w:r>
        <w:rPr>
          <w:rFonts w:ascii="Arial"/>
          <w:b/>
        </w:rPr>
        <w:t>Development:</w:t>
      </w:r>
      <w:r>
        <w:rPr>
          <w:rFonts w:ascii="Arial"/>
          <w:b/>
          <w:spacing w:val="-1"/>
        </w:rPr>
        <w:t xml:space="preserve"> </w:t>
      </w:r>
      <w:r>
        <w:t>Apex</w:t>
      </w:r>
      <w:r>
        <w:rPr>
          <w:spacing w:val="-5"/>
        </w:rPr>
        <w:t xml:space="preserve"> </w:t>
      </w:r>
      <w:r>
        <w:t>Classes,</w:t>
      </w:r>
      <w:r>
        <w:rPr>
          <w:spacing w:val="-5"/>
        </w:rPr>
        <w:t xml:space="preserve"> </w:t>
      </w:r>
      <w:r>
        <w:t>Apex</w:t>
      </w:r>
      <w:r>
        <w:rPr>
          <w:spacing w:val="-5"/>
        </w:rPr>
        <w:t xml:space="preserve"> </w:t>
      </w:r>
      <w:r>
        <w:t>Triggers, Trigger</w:t>
      </w:r>
      <w:r>
        <w:rPr>
          <w:spacing w:val="-6"/>
        </w:rPr>
        <w:t xml:space="preserve"> </w:t>
      </w:r>
      <w:r>
        <w:t>Handler</w:t>
      </w:r>
      <w:r>
        <w:rPr>
          <w:spacing w:val="-6"/>
        </w:rPr>
        <w:t xml:space="preserve"> </w:t>
      </w:r>
      <w:r>
        <w:t>Frameworks,</w:t>
      </w:r>
      <w:r>
        <w:rPr>
          <w:spacing w:val="-1"/>
        </w:rPr>
        <w:t xml:space="preserve"> </w:t>
      </w:r>
      <w:r>
        <w:t>LWC,</w:t>
      </w:r>
      <w:r>
        <w:rPr>
          <w:spacing w:val="-6"/>
        </w:rPr>
        <w:t xml:space="preserve"> </w:t>
      </w:r>
      <w:r>
        <w:t>Aura</w:t>
      </w:r>
      <w:r>
        <w:rPr>
          <w:spacing w:val="-6"/>
        </w:rPr>
        <w:t xml:space="preserve"> </w:t>
      </w:r>
      <w:r>
        <w:t>Components,</w:t>
      </w:r>
      <w:r>
        <w:rPr>
          <w:spacing w:val="-6"/>
        </w:rPr>
        <w:t xml:space="preserve"> </w:t>
      </w:r>
      <w:r>
        <w:t>Visualforce, SOQL, SOSL, Batch Apex, Queueable Apex, Future Methods</w:t>
      </w:r>
    </w:p>
    <w:p w14:paraId="0B3F0A03">
      <w:pPr>
        <w:pStyle w:val="8"/>
        <w:ind w:left="360" w:firstLine="0"/>
      </w:pPr>
      <w:r>
        <w:rPr>
          <w:rFonts w:ascii="Arial"/>
          <w:b/>
        </w:rPr>
        <w:t>Salesforce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 xml:space="preserve">CPQ: </w:t>
      </w:r>
      <w:r>
        <w:t>Products,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Options,</w:t>
      </w:r>
      <w:r>
        <w:rPr>
          <w:spacing w:val="-5"/>
        </w:rPr>
        <w:t xml:space="preserve"> </w:t>
      </w:r>
      <w:r>
        <w:t>Bundles,</w:t>
      </w:r>
      <w:r>
        <w:rPr>
          <w:spacing w:val="-4"/>
        </w:rPr>
        <w:t xml:space="preserve"> </w:t>
      </w:r>
      <w:r>
        <w:t>Nested</w:t>
      </w:r>
      <w:r>
        <w:rPr>
          <w:spacing w:val="-5"/>
        </w:rPr>
        <w:t xml:space="preserve"> </w:t>
      </w:r>
      <w:r>
        <w:t>Bundles,</w:t>
      </w:r>
      <w:r>
        <w:rPr>
          <w:spacing w:val="-4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Rules,</w:t>
      </w:r>
      <w:r>
        <w:rPr>
          <w:spacing w:val="-4"/>
        </w:rPr>
        <w:t xml:space="preserve"> </w:t>
      </w:r>
      <w:r>
        <w:t>Discount</w:t>
      </w:r>
      <w:r>
        <w:rPr>
          <w:spacing w:val="-5"/>
        </w:rPr>
        <w:t xml:space="preserve"> </w:t>
      </w:r>
      <w:r>
        <w:t>Schedules,</w:t>
      </w:r>
      <w:r>
        <w:rPr>
          <w:spacing w:val="-4"/>
        </w:rPr>
        <w:t xml:space="preserve"> </w:t>
      </w:r>
      <w:r>
        <w:t>Quote Templates, Approvals, Quote Lifecycle Automation, Custom CPQ Extensions</w:t>
      </w:r>
    </w:p>
    <w:p w14:paraId="1CB72428">
      <w:pPr>
        <w:pStyle w:val="8"/>
        <w:ind w:left="360" w:firstLine="0"/>
      </w:pPr>
      <w:r>
        <w:rPr>
          <w:rFonts w:ascii="Arial"/>
          <w:b/>
        </w:rPr>
        <w:t>Automation:</w:t>
      </w:r>
      <w:r>
        <w:rPr>
          <w:rFonts w:ascii="Arial"/>
          <w:b/>
          <w:spacing w:val="-5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Builder,</w:t>
      </w:r>
      <w:r>
        <w:rPr>
          <w:spacing w:val="-6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t>Flows,</w:t>
      </w:r>
      <w:r>
        <w:rPr>
          <w:spacing w:val="-5"/>
        </w:rPr>
        <w:t xml:space="preserve"> </w:t>
      </w:r>
      <w:r>
        <w:t>Record-Triggered</w:t>
      </w:r>
      <w:r>
        <w:rPr>
          <w:spacing w:val="-6"/>
        </w:rPr>
        <w:t xml:space="preserve"> </w:t>
      </w:r>
      <w:r>
        <w:t>Flows,</w:t>
      </w:r>
      <w:r>
        <w:rPr>
          <w:spacing w:val="-5"/>
        </w:rPr>
        <w:t xml:space="preserve"> </w:t>
      </w:r>
      <w:r>
        <w:t>Scheduled</w:t>
      </w:r>
      <w:r>
        <w:rPr>
          <w:spacing w:val="-1"/>
        </w:rPr>
        <w:t xml:space="preserve"> </w:t>
      </w:r>
      <w:r>
        <w:t>Flows,</w:t>
      </w:r>
      <w:r>
        <w:rPr>
          <w:spacing w:val="-5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Processes, Process Builder, Workflow Rules, Validation Rules</w:t>
      </w:r>
    </w:p>
    <w:p w14:paraId="738EC807">
      <w:pPr>
        <w:pStyle w:val="8"/>
        <w:spacing w:before="41"/>
        <w:ind w:left="360" w:firstLine="0"/>
      </w:pPr>
      <w:r>
        <w:rPr>
          <w:rFonts w:ascii="Arial"/>
          <w:b/>
        </w:rPr>
        <w:t>Integration:</w:t>
      </w:r>
      <w:r>
        <w:rPr>
          <w:rFonts w:ascii="Arial"/>
          <w:b/>
          <w:spacing w:val="-5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APIs,</w:t>
      </w:r>
      <w:r>
        <w:rPr>
          <w:spacing w:val="-5"/>
        </w:rPr>
        <w:t xml:space="preserve"> </w:t>
      </w:r>
      <w:r>
        <w:t>SOAP</w:t>
      </w:r>
      <w:r>
        <w:rPr>
          <w:spacing w:val="-2"/>
        </w:rPr>
        <w:t xml:space="preserve"> </w:t>
      </w:r>
      <w:r>
        <w:t>APIs,</w:t>
      </w:r>
      <w:r>
        <w:rPr>
          <w:spacing w:val="-5"/>
        </w:rPr>
        <w:t xml:space="preserve"> </w:t>
      </w:r>
      <w:r>
        <w:t>Apex</w:t>
      </w:r>
      <w:r>
        <w:rPr>
          <w:spacing w:val="-4"/>
        </w:rPr>
        <w:t xml:space="preserve"> </w:t>
      </w:r>
      <w:r>
        <w:t>Callouts,</w:t>
      </w:r>
      <w:r>
        <w:rPr>
          <w:spacing w:val="-5"/>
        </w:rPr>
        <w:t xml:space="preserve"> </w:t>
      </w:r>
      <w:r>
        <w:t>Named</w:t>
      </w:r>
      <w:r>
        <w:rPr>
          <w:spacing w:val="-5"/>
        </w:rPr>
        <w:t xml:space="preserve"> </w:t>
      </w:r>
      <w:r>
        <w:t>Credentials,</w:t>
      </w:r>
      <w:r>
        <w:rPr>
          <w:spacing w:val="-5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SAP</w:t>
      </w:r>
      <w:r>
        <w:rPr>
          <w:spacing w:val="-2"/>
        </w:rPr>
        <w:t xml:space="preserve"> </w:t>
      </w:r>
      <w:r>
        <w:t>Integration, Slack API, Postman, Integration Status Tracking</w:t>
      </w:r>
    </w:p>
    <w:p w14:paraId="3279D711">
      <w:pPr>
        <w:pStyle w:val="8"/>
        <w:ind w:left="360" w:firstLine="0"/>
      </w:pPr>
      <w:r>
        <w:rPr>
          <w:rFonts w:ascii="Arial"/>
          <w:b/>
        </w:rPr>
        <w:t>DevOps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Deployment:</w:t>
      </w:r>
      <w:r>
        <w:rPr>
          <w:rFonts w:ascii="Arial"/>
          <w:b/>
          <w:spacing w:val="-4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DevOps</w:t>
      </w:r>
      <w:r>
        <w:rPr>
          <w:spacing w:val="-5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Execution,</w:t>
      </w:r>
      <w:r>
        <w:rPr>
          <w:spacing w:val="-6"/>
        </w:rPr>
        <w:t xml:space="preserve"> </w:t>
      </w:r>
      <w:r>
        <w:t>Gearset,</w:t>
      </w:r>
      <w:r>
        <w:rPr>
          <w:spacing w:val="-1"/>
        </w:rPr>
        <w:t xml:space="preserve"> </w:t>
      </w:r>
      <w:r>
        <w:t>Git,</w:t>
      </w:r>
      <w:r>
        <w:rPr>
          <w:spacing w:val="-5"/>
        </w:rPr>
        <w:t xml:space="preserve"> </w:t>
      </w:r>
      <w:r>
        <w:t>GitHub,</w:t>
      </w:r>
      <w:r>
        <w:rPr>
          <w:spacing w:val="-6"/>
        </w:rPr>
        <w:t xml:space="preserve"> </w:t>
      </w:r>
      <w:r>
        <w:t>Salesforce</w:t>
      </w:r>
      <w:r>
        <w:rPr>
          <w:spacing w:val="-1"/>
        </w:rPr>
        <w:t xml:space="preserve"> </w:t>
      </w:r>
      <w:r>
        <w:t>DX,</w:t>
      </w:r>
      <w:r>
        <w:rPr>
          <w:spacing w:val="-6"/>
        </w:rPr>
        <w:t xml:space="preserve"> </w:t>
      </w:r>
      <w:r>
        <w:t>Change Sets, Sandbox to Production Deployments</w:t>
      </w:r>
    </w:p>
    <w:p w14:paraId="72B5DD7C">
      <w:pPr>
        <w:pStyle w:val="8"/>
        <w:ind w:left="360" w:firstLine="0"/>
      </w:pPr>
      <w:r>
        <w:rPr>
          <w:rFonts w:ascii="Arial"/>
          <w:b/>
        </w:rPr>
        <w:t>Solution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Design:</w:t>
      </w:r>
      <w:r>
        <w:rPr>
          <w:rFonts w:ascii="Arial"/>
          <w:b/>
          <w:spacing w:val="-4"/>
        </w:rPr>
        <w:t xml:space="preserve"> </w:t>
      </w:r>
      <w:r>
        <w:t>End-to-end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t>Reusable</w:t>
      </w:r>
      <w:r>
        <w:rPr>
          <w:spacing w:val="-4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Automation Patterns, Governor Limit Optimization</w:t>
      </w:r>
    </w:p>
    <w:p w14:paraId="361C2964">
      <w:pPr>
        <w:pStyle w:val="8"/>
        <w:ind w:left="360" w:firstLine="0"/>
      </w:pPr>
      <w:r>
        <w:rPr>
          <w:rFonts w:ascii="Arial"/>
          <w:b/>
        </w:rPr>
        <w:t>Security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Admin:</w:t>
      </w:r>
      <w:r>
        <w:rPr>
          <w:rFonts w:ascii="Arial"/>
          <w:b/>
          <w:spacing w:val="-4"/>
        </w:rPr>
        <w:t xml:space="preserve"> </w:t>
      </w:r>
      <w:r>
        <w:t>Roles,</w:t>
      </w:r>
      <w:r>
        <w:rPr>
          <w:spacing w:val="-4"/>
        </w:rPr>
        <w:t xml:space="preserve"> </w:t>
      </w:r>
      <w:r>
        <w:t>Profiles,</w:t>
      </w:r>
      <w:r>
        <w:rPr>
          <w:spacing w:val="-4"/>
        </w:rPr>
        <w:t xml:space="preserve"> </w:t>
      </w:r>
      <w:r>
        <w:t>Permission</w:t>
      </w:r>
      <w:r>
        <w:rPr>
          <w:spacing w:val="-5"/>
        </w:rPr>
        <w:t xml:space="preserve"> </w:t>
      </w:r>
      <w:r>
        <w:t>Sets,</w:t>
      </w:r>
      <w:r>
        <w:rPr>
          <w:spacing w:val="-5"/>
        </w:rPr>
        <w:t xml:space="preserve"> </w:t>
      </w:r>
      <w:r>
        <w:t>Sharing</w:t>
      </w:r>
      <w:r>
        <w:rPr>
          <w:spacing w:val="-5"/>
        </w:rPr>
        <w:t xml:space="preserve"> </w:t>
      </w:r>
      <w:r>
        <w:t>Rules, Field-Level</w:t>
      </w:r>
      <w:r>
        <w:rPr>
          <w:spacing w:val="-3"/>
        </w:rPr>
        <w:t xml:space="preserve"> </w:t>
      </w:r>
      <w:r>
        <w:t>Security,</w:t>
      </w:r>
      <w:r>
        <w:rPr>
          <w:spacing w:val="-4"/>
        </w:rPr>
        <w:t xml:space="preserve"> </w:t>
      </w:r>
      <w:r>
        <w:t>Record</w:t>
      </w:r>
      <w:r>
        <w:rPr>
          <w:spacing w:val="-5"/>
        </w:rPr>
        <w:t xml:space="preserve"> </w:t>
      </w:r>
      <w:r>
        <w:t>Types,</w:t>
      </w:r>
      <w:r>
        <w:rPr>
          <w:spacing w:val="-4"/>
        </w:rPr>
        <w:t xml:space="preserve"> </w:t>
      </w:r>
      <w:r>
        <w:t>Page Layouts, Custom Objects</w:t>
      </w:r>
    </w:p>
    <w:p w14:paraId="392331D0">
      <w:pPr>
        <w:pStyle w:val="8"/>
        <w:spacing w:before="41"/>
        <w:ind w:left="360" w:firstLine="0"/>
      </w:pPr>
      <w:r>
        <w:rPr>
          <w:rFonts w:ascii="Arial"/>
          <w:b/>
        </w:rPr>
        <w:t>Data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Reporting:</w:t>
      </w:r>
      <w:r>
        <w:rPr>
          <w:rFonts w:ascii="Arial"/>
          <w:b/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Loader,</w:t>
      </w:r>
      <w:r>
        <w:rPr>
          <w:spacing w:val="-4"/>
        </w:rPr>
        <w:t xml:space="preserve"> </w:t>
      </w:r>
      <w:r>
        <w:t>Workbench,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Migration,</w:t>
      </w:r>
      <w:r>
        <w:rPr>
          <w:spacing w:val="-4"/>
        </w:rPr>
        <w:t xml:space="preserve"> </w:t>
      </w:r>
      <w:r>
        <w:t>Reports,</w:t>
      </w:r>
      <w:r>
        <w:rPr>
          <w:spacing w:val="-4"/>
        </w:rPr>
        <w:t xml:space="preserve"> </w:t>
      </w:r>
      <w:r>
        <w:t>Dashboards,</w:t>
      </w:r>
      <w:r>
        <w:rPr>
          <w:spacing w:val="-3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Types,</w:t>
      </w:r>
      <w:r>
        <w:rPr>
          <w:spacing w:val="-3"/>
        </w:rPr>
        <w:t xml:space="preserve"> </w:t>
      </w:r>
      <w:r>
        <w:t xml:space="preserve">Data </w:t>
      </w:r>
      <w:r>
        <w:rPr>
          <w:spacing w:val="-2"/>
        </w:rPr>
        <w:t>Quality</w:t>
      </w:r>
    </w:p>
    <w:p w14:paraId="5B499C7B">
      <w:pPr>
        <w:pStyle w:val="8"/>
        <w:ind w:left="360" w:firstLine="0"/>
      </w:pPr>
      <w:r>
        <w:rPr>
          <w:rFonts w:ascii="Arial"/>
          <w:b/>
        </w:rPr>
        <w:t>Tools:</w:t>
      </w:r>
      <w:r>
        <w:rPr>
          <w:rFonts w:ascii="Arial"/>
          <w:b/>
          <w:spacing w:val="-9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Console,</w:t>
      </w:r>
      <w:r>
        <w:rPr>
          <w:spacing w:val="-6"/>
        </w:rPr>
        <w:t xml:space="preserve"> </w:t>
      </w:r>
      <w:r>
        <w:t>Postman,</w:t>
      </w:r>
      <w:r>
        <w:rPr>
          <w:spacing w:val="-7"/>
        </w:rPr>
        <w:t xml:space="preserve"> </w:t>
      </w:r>
      <w:r>
        <w:t>Microsoft</w:t>
      </w:r>
      <w:r>
        <w:rPr>
          <w:spacing w:val="-1"/>
        </w:rPr>
        <w:t xml:space="preserve"> </w:t>
      </w:r>
      <w:r>
        <w:t>Excel,</w:t>
      </w:r>
      <w:r>
        <w:rPr>
          <w:spacing w:val="-5"/>
        </w:rPr>
        <w:t xml:space="preserve"> </w:t>
      </w:r>
      <w:r>
        <w:t>Workbench,</w:t>
      </w:r>
      <w:r>
        <w:rPr>
          <w:spacing w:val="-6"/>
        </w:rPr>
        <w:t xml:space="preserve"> </w:t>
      </w:r>
      <w:r>
        <w:t>Salesforce</w:t>
      </w:r>
      <w:r>
        <w:rPr>
          <w:spacing w:val="-6"/>
        </w:rPr>
        <w:t xml:space="preserve"> </w:t>
      </w:r>
      <w:r>
        <w:rPr>
          <w:spacing w:val="-2"/>
        </w:rPr>
        <w:t>Setup</w:t>
      </w:r>
    </w:p>
    <w:p w14:paraId="150B7807">
      <w:pPr>
        <w:pStyle w:val="8"/>
        <w:spacing w:after="0"/>
        <w:sectPr>
          <w:type w:val="continuous"/>
          <w:pgSz w:w="12240" w:h="15840"/>
          <w:pgMar w:top="1020" w:right="1080" w:bottom="280" w:left="720" w:header="720" w:footer="720" w:gutter="0"/>
          <w:cols w:space="720" w:num="1"/>
        </w:sectPr>
      </w:pPr>
    </w:p>
    <w:p w14:paraId="27170818">
      <w:pPr>
        <w:pStyle w:val="3"/>
        <w:spacing w:before="71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666750</wp:posOffset>
                </wp:positionH>
                <wp:positionV relativeFrom="paragraph">
                  <wp:posOffset>285750</wp:posOffset>
                </wp:positionV>
                <wp:extent cx="6441440" cy="952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1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9525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41440" y="9525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52.5pt;margin-top:22.5pt;height:0.75pt;width:507.2pt;mso-position-horizontal-relative:page;z-index:251660288;mso-width-relative:page;mso-height-relative:page;" fillcolor="#2D75B6" filled="t" stroked="f" coordsize="6441440,9525" o:gfxdata="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TZ9aw9kA&#10;AAAKAQAADwAAAAAAAAABACAAAAAiAAAAZHJzL2Rvd25yZXYueG1sUEsBAhQAFAAAAAgAh07iQBNl&#10;KtseAgAA3AQAAA4AAAAAAAAAAQAgAAAAKAEAAGRycy9lMm9Eb2MueG1sUEsFBgAAAAAGAAYAWQEA&#10;ALgFAAAAAA==&#10;" path="m6441440,0l0,0,0,9525,6441440,9525,644144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D75B6"/>
        </w:rPr>
        <w:t>PROFESSIONAL</w:t>
      </w:r>
      <w:r>
        <w:rPr>
          <w:color w:val="2D75B6"/>
          <w:spacing w:val="-6"/>
        </w:rPr>
        <w:t xml:space="preserve"> </w:t>
      </w:r>
      <w:r>
        <w:rPr>
          <w:color w:val="2D75B6"/>
          <w:spacing w:val="-2"/>
        </w:rPr>
        <w:t>EXPERIENCE</w:t>
      </w:r>
    </w:p>
    <w:p w14:paraId="00AF21A2">
      <w:pPr>
        <w:pStyle w:val="4"/>
        <w:spacing w:before="219"/>
      </w:pPr>
      <w:r>
        <w:rPr>
          <w:color w:val="1F3863"/>
        </w:rPr>
        <w:t>United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Industries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Plastic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Private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Limited,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India</w:t>
      </w:r>
    </w:p>
    <w:p w14:paraId="4C14327F">
      <w:pPr>
        <w:tabs>
          <w:tab w:val="left" w:pos="7888"/>
        </w:tabs>
        <w:spacing w:before="36"/>
        <w:ind w:left="360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b/>
          <w:sz w:val="20"/>
        </w:rPr>
        <w:t>Quality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Assurance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Engineer</w:t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i/>
          <w:color w:val="545454"/>
          <w:sz w:val="20"/>
        </w:rPr>
        <w:t>Nov</w:t>
      </w:r>
      <w:r>
        <w:rPr>
          <w:rFonts w:ascii="Arial" w:hAnsi="Arial"/>
          <w:i/>
          <w:color w:val="545454"/>
          <w:spacing w:val="-6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2019 –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Jul</w:t>
      </w:r>
      <w:r>
        <w:rPr>
          <w:rFonts w:ascii="Arial" w:hAnsi="Arial"/>
          <w:i/>
          <w:color w:val="545454"/>
          <w:spacing w:val="-2"/>
          <w:sz w:val="20"/>
        </w:rPr>
        <w:t xml:space="preserve"> </w:t>
      </w:r>
      <w:r>
        <w:rPr>
          <w:rFonts w:ascii="Arial" w:hAnsi="Arial"/>
          <w:i/>
          <w:color w:val="545454"/>
          <w:spacing w:val="-4"/>
          <w:sz w:val="20"/>
        </w:rPr>
        <w:t>2021</w:t>
      </w:r>
    </w:p>
    <w:p w14:paraId="34107420">
      <w:pPr>
        <w:spacing w:before="40"/>
        <w:ind w:left="360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545454"/>
          <w:sz w:val="20"/>
        </w:rPr>
        <w:t>Full-time</w:t>
      </w:r>
      <w:r>
        <w:rPr>
          <w:rFonts w:ascii="Arial"/>
          <w:i/>
          <w:color w:val="545454"/>
          <w:spacing w:val="54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|</w:t>
      </w:r>
      <w:r>
        <w:rPr>
          <w:rFonts w:ascii="Arial"/>
          <w:i/>
          <w:color w:val="545454"/>
          <w:spacing w:val="48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Anantapur,</w:t>
      </w:r>
      <w:r>
        <w:rPr>
          <w:rFonts w:ascii="Arial"/>
          <w:i/>
          <w:color w:val="545454"/>
          <w:spacing w:val="-4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Andhra</w:t>
      </w:r>
      <w:r>
        <w:rPr>
          <w:rFonts w:ascii="Arial"/>
          <w:i/>
          <w:color w:val="545454"/>
          <w:spacing w:val="-3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Pradesh,</w:t>
      </w:r>
      <w:r>
        <w:rPr>
          <w:rFonts w:ascii="Arial"/>
          <w:i/>
          <w:color w:val="545454"/>
          <w:spacing w:val="-4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India</w:t>
      </w:r>
      <w:r>
        <w:rPr>
          <w:rFonts w:ascii="Arial"/>
          <w:i/>
          <w:color w:val="545454"/>
          <w:spacing w:val="55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|</w:t>
      </w:r>
      <w:r>
        <w:rPr>
          <w:rFonts w:ascii="Arial"/>
          <w:i/>
          <w:color w:val="545454"/>
          <w:spacing w:val="48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On-</w:t>
      </w:r>
      <w:r>
        <w:rPr>
          <w:rFonts w:ascii="Arial"/>
          <w:i/>
          <w:color w:val="545454"/>
          <w:spacing w:val="-4"/>
          <w:sz w:val="20"/>
        </w:rPr>
        <w:t>site</w:t>
      </w:r>
    </w:p>
    <w:p w14:paraId="2C4484B2">
      <w:pPr>
        <w:pStyle w:val="8"/>
        <w:spacing w:before="11"/>
        <w:ind w:left="0" w:firstLine="0"/>
        <w:rPr>
          <w:rFonts w:ascii="Arial"/>
          <w:i/>
        </w:rPr>
      </w:pPr>
    </w:p>
    <w:p w14:paraId="35A0C959">
      <w:pPr>
        <w:pStyle w:val="4"/>
      </w:pPr>
      <w:r>
        <w:rPr>
          <w:color w:val="1F3863"/>
        </w:rPr>
        <w:t>CriticalRiver,</w:t>
      </w:r>
      <w:r>
        <w:rPr>
          <w:color w:val="1F3863"/>
          <w:spacing w:val="-9"/>
        </w:rPr>
        <w:t xml:space="preserve"> </w:t>
      </w:r>
      <w:r>
        <w:rPr>
          <w:color w:val="1F3863"/>
          <w:spacing w:val="-4"/>
        </w:rPr>
        <w:t>India</w:t>
      </w:r>
    </w:p>
    <w:p w14:paraId="0C28371F">
      <w:pPr>
        <w:tabs>
          <w:tab w:val="left" w:pos="7933"/>
        </w:tabs>
        <w:spacing w:before="41"/>
        <w:ind w:left="360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b/>
          <w:sz w:val="20"/>
        </w:rPr>
        <w:t>Software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Engineer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Salesforce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Developer</w:t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i/>
          <w:color w:val="545454"/>
          <w:sz w:val="20"/>
        </w:rPr>
        <w:t>May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2022</w:t>
      </w:r>
      <w:r>
        <w:rPr>
          <w:rFonts w:ascii="Arial" w:hAnsi="Arial"/>
          <w:i/>
          <w:color w:val="545454"/>
          <w:spacing w:val="-4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–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pacing w:val="-2"/>
          <w:sz w:val="20"/>
        </w:rPr>
        <w:t>Present</w:t>
      </w:r>
    </w:p>
    <w:p w14:paraId="00748D60">
      <w:pPr>
        <w:pStyle w:val="8"/>
        <w:spacing w:before="176"/>
        <w:ind w:left="0" w:firstLine="0"/>
        <w:rPr>
          <w:rFonts w:ascii="Arial"/>
          <w:i/>
        </w:rPr>
      </w:pPr>
    </w:p>
    <w:p w14:paraId="243ACFF9">
      <w:pPr>
        <w:spacing w:before="0"/>
        <w:ind w:left="360" w:right="0" w:firstLine="0"/>
        <w:jc w:val="left"/>
        <w:rPr>
          <w:rFonts w:ascii="Arial"/>
          <w:i/>
          <w:sz w:val="20"/>
        </w:rPr>
      </w:pPr>
      <w:r>
        <w:rPr>
          <w:rFonts w:ascii="Arial"/>
          <w:b/>
          <w:color w:val="2D75B6"/>
          <w:sz w:val="21"/>
        </w:rPr>
        <w:t>Project:</w:t>
      </w:r>
      <w:r>
        <w:rPr>
          <w:rFonts w:ascii="Arial"/>
          <w:b/>
          <w:color w:val="2D75B6"/>
          <w:spacing w:val="-4"/>
          <w:sz w:val="21"/>
        </w:rPr>
        <w:t xml:space="preserve"> </w:t>
      </w:r>
      <w:r>
        <w:rPr>
          <w:rFonts w:ascii="Arial"/>
          <w:b/>
          <w:color w:val="2D75B6"/>
          <w:sz w:val="21"/>
        </w:rPr>
        <w:t>DoorDash</w:t>
      </w:r>
      <w:r>
        <w:rPr>
          <w:rFonts w:ascii="Arial"/>
          <w:b/>
          <w:color w:val="2D75B6"/>
          <w:spacing w:val="50"/>
          <w:sz w:val="21"/>
        </w:rPr>
        <w:t xml:space="preserve"> </w:t>
      </w:r>
      <w:r>
        <w:rPr>
          <w:rFonts w:ascii="Arial"/>
          <w:i/>
          <w:color w:val="545454"/>
          <w:sz w:val="20"/>
        </w:rPr>
        <w:t>|</w:t>
      </w:r>
      <w:r>
        <w:rPr>
          <w:rFonts w:ascii="Arial"/>
          <w:i/>
          <w:color w:val="545454"/>
          <w:spacing w:val="53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Salesforce</w:t>
      </w:r>
      <w:r>
        <w:rPr>
          <w:rFonts w:ascii="Arial"/>
          <w:i/>
          <w:color w:val="545454"/>
          <w:spacing w:val="-4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Developer</w:t>
      </w:r>
      <w:r>
        <w:rPr>
          <w:rFonts w:ascii="Arial"/>
          <w:i/>
          <w:color w:val="545454"/>
          <w:spacing w:val="53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|</w:t>
      </w:r>
      <w:r>
        <w:rPr>
          <w:rFonts w:ascii="Arial"/>
          <w:i/>
          <w:color w:val="545454"/>
          <w:spacing w:val="47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Team</w:t>
      </w:r>
      <w:r>
        <w:rPr>
          <w:rFonts w:ascii="Arial"/>
          <w:i/>
          <w:color w:val="545454"/>
          <w:spacing w:val="-4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Size:</w:t>
      </w:r>
      <w:r>
        <w:rPr>
          <w:rFonts w:ascii="Arial"/>
          <w:i/>
          <w:color w:val="545454"/>
          <w:spacing w:val="-4"/>
          <w:sz w:val="20"/>
        </w:rPr>
        <w:t xml:space="preserve"> </w:t>
      </w:r>
      <w:r>
        <w:rPr>
          <w:rFonts w:ascii="Arial"/>
          <w:i/>
          <w:color w:val="545454"/>
          <w:spacing w:val="-10"/>
          <w:sz w:val="20"/>
        </w:rPr>
        <w:t>5</w:t>
      </w:r>
    </w:p>
    <w:p w14:paraId="6C2690D5">
      <w:pPr>
        <w:pStyle w:val="8"/>
        <w:spacing w:before="43"/>
        <w:ind w:left="360" w:firstLine="0"/>
      </w:pPr>
      <w:r>
        <w:t>Implemented an ITSM solution using Salesforce Agentforce to modernize incident management and employee support</w:t>
      </w:r>
      <w:r>
        <w:rPr>
          <w:spacing w:val="-1"/>
        </w:rPr>
        <w:t xml:space="preserve"> </w:t>
      </w:r>
      <w:r>
        <w:t>operations.</w:t>
      </w:r>
      <w:r>
        <w:rPr>
          <w:spacing w:val="-1"/>
        </w:rPr>
        <w:t xml:space="preserve"> </w:t>
      </w:r>
      <w:r>
        <w:t>Delivered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end-to-end</w:t>
      </w:r>
      <w:r>
        <w:rPr>
          <w:spacing w:val="-7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encompassing</w:t>
      </w:r>
      <w:r>
        <w:rPr>
          <w:spacing w:val="-2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portal,</w:t>
      </w:r>
      <w:r>
        <w:rPr>
          <w:spacing w:val="-6"/>
        </w:rPr>
        <w:t xml:space="preserve"> </w:t>
      </w:r>
      <w:r>
        <w:t>Slack</w:t>
      </w:r>
      <w:r>
        <w:rPr>
          <w:spacing w:val="-6"/>
        </w:rPr>
        <w:t xml:space="preserve"> </w:t>
      </w:r>
      <w:r>
        <w:t>integration, SLA tracking, Omni-Channel Routing, and Knowledge Base — reducing average case resolution time and improving first-contact resolution rates.</w:t>
      </w:r>
    </w:p>
    <w:p w14:paraId="2FA19C26">
      <w:pPr>
        <w:pStyle w:val="10"/>
        <w:numPr>
          <w:ilvl w:val="0"/>
          <w:numId w:val="1"/>
        </w:numPr>
        <w:tabs>
          <w:tab w:val="left" w:pos="900"/>
        </w:tabs>
        <w:spacing w:before="61" w:after="0" w:line="240" w:lineRule="auto"/>
        <w:ind w:left="900" w:right="358" w:hanging="270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portal</w:t>
      </w:r>
      <w:r>
        <w:rPr>
          <w:spacing w:val="-2"/>
          <w:sz w:val="20"/>
        </w:rPr>
        <w:t xml:space="preserve"> </w:t>
      </w:r>
      <w:r>
        <w:rPr>
          <w:sz w:val="20"/>
        </w:rPr>
        <w:t>serving</w:t>
      </w:r>
      <w:r>
        <w:rPr>
          <w:spacing w:val="-4"/>
          <w:sz w:val="20"/>
        </w:rPr>
        <w:t xml:space="preserve"> </w:t>
      </w:r>
      <w:r>
        <w:rPr>
          <w:sz w:val="20"/>
        </w:rPr>
        <w:t>200+</w:t>
      </w:r>
      <w:r>
        <w:rPr>
          <w:spacing w:val="-4"/>
          <w:sz w:val="20"/>
        </w:rPr>
        <w:t xml:space="preserve"> </w:t>
      </w:r>
      <w:r>
        <w:rPr>
          <w:sz w:val="20"/>
        </w:rPr>
        <w:t>internal</w:t>
      </w:r>
      <w:r>
        <w:rPr>
          <w:spacing w:val="-2"/>
          <w:sz w:val="20"/>
        </w:rPr>
        <w:t xml:space="preserve"> </w:t>
      </w:r>
      <w:r>
        <w:rPr>
          <w:sz w:val="20"/>
        </w:rPr>
        <w:t>users,</w:t>
      </w:r>
      <w:r>
        <w:rPr>
          <w:spacing w:val="-3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self-service incident reporting and status tracking</w:t>
      </w:r>
    </w:p>
    <w:p w14:paraId="7ED7B04D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40" w:hanging="27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Slack-Salesforce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REST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callouts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Named</w:t>
      </w:r>
      <w:r>
        <w:rPr>
          <w:spacing w:val="-5"/>
          <w:sz w:val="20"/>
        </w:rPr>
        <w:t xml:space="preserve"> </w:t>
      </w:r>
      <w:r>
        <w:rPr>
          <w:sz w:val="20"/>
        </w:rPr>
        <w:t>Credentials, reducing</w:t>
      </w:r>
      <w:r>
        <w:rPr>
          <w:spacing w:val="-5"/>
          <w:sz w:val="20"/>
        </w:rPr>
        <w:t xml:space="preserve"> </w:t>
      </w:r>
      <w:r>
        <w:rPr>
          <w:sz w:val="20"/>
        </w:rPr>
        <w:t>average</w:t>
      </w:r>
      <w:r>
        <w:rPr>
          <w:spacing w:val="-5"/>
          <w:sz w:val="20"/>
        </w:rPr>
        <w:t xml:space="preserve"> </w:t>
      </w:r>
      <w:r>
        <w:rPr>
          <w:sz w:val="20"/>
        </w:rPr>
        <w:t>ticket acknowledgment time by ~40%</w:t>
      </w:r>
    </w:p>
    <w:p w14:paraId="4FA2E163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329" w:hanging="27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Omni-Channel</w:t>
      </w:r>
      <w:r>
        <w:rPr>
          <w:spacing w:val="-3"/>
          <w:sz w:val="20"/>
        </w:rPr>
        <w:t xml:space="preserve"> </w:t>
      </w:r>
      <w:r>
        <w:rPr>
          <w:sz w:val="20"/>
        </w:rPr>
        <w:t>Routing</w:t>
      </w:r>
      <w:r>
        <w:rPr>
          <w:spacing w:val="-5"/>
          <w:sz w:val="20"/>
        </w:rPr>
        <w:t xml:space="preserve"> </w:t>
      </w:r>
      <w:r>
        <w:rPr>
          <w:sz w:val="20"/>
        </w:rPr>
        <w:t>rules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SLA</w:t>
      </w:r>
      <w:r>
        <w:rPr>
          <w:spacing w:val="-2"/>
          <w:sz w:val="20"/>
        </w:rPr>
        <w:t xml:space="preserve"> </w:t>
      </w:r>
      <w:r>
        <w:rPr>
          <w:sz w:val="20"/>
        </w:rPr>
        <w:t>tracking</w:t>
      </w:r>
      <w:r>
        <w:rPr>
          <w:spacing w:val="-5"/>
          <w:sz w:val="20"/>
        </w:rPr>
        <w:t xml:space="preserve"> </w:t>
      </w:r>
      <w:r>
        <w:rPr>
          <w:sz w:val="20"/>
        </w:rPr>
        <w:t>flows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improved agent</w:t>
      </w:r>
      <w:r>
        <w:rPr>
          <w:spacing w:val="-5"/>
          <w:sz w:val="20"/>
        </w:rPr>
        <w:t xml:space="preserve"> </w:t>
      </w:r>
      <w:r>
        <w:rPr>
          <w:sz w:val="20"/>
        </w:rPr>
        <w:t>workload</w:t>
      </w:r>
      <w:r>
        <w:rPr>
          <w:spacing w:val="-5"/>
          <w:sz w:val="20"/>
        </w:rPr>
        <w:t xml:space="preserve"> </w:t>
      </w:r>
      <w:r>
        <w:rPr>
          <w:sz w:val="20"/>
        </w:rPr>
        <w:t>distribution and ensured SLA compliance across 3 support tiers</w:t>
      </w:r>
    </w:p>
    <w:p w14:paraId="6D59597F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170" w:hanging="27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6+</w:t>
      </w:r>
      <w:r>
        <w:rPr>
          <w:spacing w:val="-6"/>
          <w:sz w:val="20"/>
        </w:rPr>
        <w:t xml:space="preserve"> </w:t>
      </w:r>
      <w:r>
        <w:rPr>
          <w:sz w:val="20"/>
        </w:rPr>
        <w:t>reusable</w:t>
      </w:r>
      <w:r>
        <w:rPr>
          <w:spacing w:val="-6"/>
          <w:sz w:val="20"/>
        </w:rPr>
        <w:t xml:space="preserve"> </w:t>
      </w:r>
      <w:r>
        <w:rPr>
          <w:sz w:val="20"/>
        </w:rPr>
        <w:t>LWC</w:t>
      </w:r>
      <w:r>
        <w:rPr>
          <w:spacing w:val="-4"/>
          <w:sz w:val="20"/>
        </w:rPr>
        <w:t xml:space="preserve"> </w:t>
      </w:r>
      <w:r>
        <w:rPr>
          <w:sz w:val="20"/>
        </w:rPr>
        <w:t>components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service</w:t>
      </w:r>
      <w:r>
        <w:rPr>
          <w:spacing w:val="-1"/>
          <w:sz w:val="20"/>
        </w:rPr>
        <w:t xml:space="preserve"> </w:t>
      </w:r>
      <w:r>
        <w:rPr>
          <w:sz w:val="20"/>
        </w:rPr>
        <w:t>request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1"/>
          <w:sz w:val="20"/>
        </w:rPr>
        <w:t xml:space="preserve"> </w:t>
      </w:r>
      <w:r>
        <w:rPr>
          <w:sz w:val="20"/>
        </w:rPr>
        <w:t>manual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entry</w:t>
      </w:r>
      <w:r>
        <w:rPr>
          <w:spacing w:val="-5"/>
          <w:sz w:val="20"/>
        </w:rPr>
        <w:t xml:space="preserve"> </w:t>
      </w:r>
      <w:r>
        <w:rPr>
          <w:sz w:val="20"/>
        </w:rPr>
        <w:t>and increasing agent efficiency</w:t>
      </w:r>
    </w:p>
    <w:p w14:paraId="6A425ADA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328" w:hanging="27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custom</w:t>
      </w:r>
      <w:r>
        <w:rPr>
          <w:spacing w:val="-5"/>
          <w:sz w:val="20"/>
        </w:rPr>
        <w:t xml:space="preserve"> </w:t>
      </w:r>
      <w:r>
        <w:rPr>
          <w:sz w:val="20"/>
        </w:rPr>
        <w:t>Apex</w:t>
      </w:r>
      <w:r>
        <w:rPr>
          <w:spacing w:val="-4"/>
          <w:sz w:val="20"/>
        </w:rPr>
        <w:t xml:space="preserve"> </w:t>
      </w:r>
      <w:r>
        <w:rPr>
          <w:sz w:val="20"/>
        </w:rPr>
        <w:t>triggers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classes for</w:t>
      </w:r>
      <w:r>
        <w:rPr>
          <w:spacing w:val="-1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population based on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logic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full test coverage (85%+)</w:t>
      </w:r>
    </w:p>
    <w:p w14:paraId="500853EE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171" w:hanging="27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z w:val="20"/>
        </w:rPr>
        <w:t>permission</w:t>
      </w:r>
      <w:r>
        <w:rPr>
          <w:spacing w:val="-6"/>
          <w:sz w:val="20"/>
        </w:rPr>
        <w:t xml:space="preserve"> </w:t>
      </w:r>
      <w:r>
        <w:rPr>
          <w:sz w:val="20"/>
        </w:rPr>
        <w:t>sets,</w:t>
      </w:r>
      <w:r>
        <w:rPr>
          <w:spacing w:val="-6"/>
          <w:sz w:val="20"/>
        </w:rPr>
        <w:t xml:space="preserve"> </w:t>
      </w:r>
      <w:r>
        <w:rPr>
          <w:sz w:val="20"/>
        </w:rPr>
        <w:t>custom</w:t>
      </w:r>
      <w:r>
        <w:rPr>
          <w:spacing w:val="-6"/>
          <w:sz w:val="20"/>
        </w:rPr>
        <w:t xml:space="preserve"> </w:t>
      </w:r>
      <w:r>
        <w:rPr>
          <w:sz w:val="20"/>
        </w:rPr>
        <w:t>permissions,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profile</w:t>
      </w:r>
      <w:r>
        <w:rPr>
          <w:spacing w:val="-6"/>
          <w:sz w:val="20"/>
        </w:rPr>
        <w:t xml:space="preserve"> </w:t>
      </w:r>
      <w:r>
        <w:rPr>
          <w:sz w:val="20"/>
        </w:rPr>
        <w:t>configurations for</w:t>
      </w:r>
      <w:r>
        <w:rPr>
          <w:spacing w:val="-2"/>
          <w:sz w:val="20"/>
        </w:rPr>
        <w:t xml:space="preserve"> </w:t>
      </w:r>
      <w:r>
        <w:rPr>
          <w:sz w:val="20"/>
        </w:rPr>
        <w:t>role-based</w:t>
      </w:r>
      <w:r>
        <w:rPr>
          <w:spacing w:val="-1"/>
          <w:sz w:val="20"/>
        </w:rPr>
        <w:t xml:space="preserve"> </w:t>
      </w:r>
      <w:r>
        <w:rPr>
          <w:sz w:val="20"/>
        </w:rPr>
        <w:t>access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all user groups</w:t>
      </w:r>
    </w:p>
    <w:p w14:paraId="12767416">
      <w:pPr>
        <w:pStyle w:val="10"/>
        <w:numPr>
          <w:ilvl w:val="0"/>
          <w:numId w:val="1"/>
        </w:numPr>
        <w:tabs>
          <w:tab w:val="left" w:pos="900"/>
        </w:tabs>
        <w:spacing w:before="41" w:after="0" w:line="240" w:lineRule="auto"/>
        <w:ind w:left="900" w:right="200" w:hanging="270"/>
        <w:jc w:val="left"/>
        <w:rPr>
          <w:sz w:val="20"/>
        </w:rPr>
      </w:pPr>
      <w:r>
        <w:rPr>
          <w:sz w:val="20"/>
        </w:rPr>
        <w:t>Executed</w:t>
      </w:r>
      <w:r>
        <w:rPr>
          <w:spacing w:val="-5"/>
          <w:sz w:val="20"/>
        </w:rPr>
        <w:t xml:space="preserve"> </w:t>
      </w:r>
      <w:r>
        <w:rPr>
          <w:sz w:val="20"/>
        </w:rPr>
        <w:t>sprint-based</w:t>
      </w:r>
      <w:r>
        <w:rPr>
          <w:spacing w:val="-5"/>
          <w:sz w:val="20"/>
        </w:rPr>
        <w:t xml:space="preserve"> </w:t>
      </w:r>
      <w:r>
        <w:rPr>
          <w:sz w:val="20"/>
        </w:rPr>
        <w:t>delivery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Agile</w:t>
      </w:r>
      <w:r>
        <w:rPr>
          <w:spacing w:val="-1"/>
          <w:sz w:val="20"/>
        </w:rPr>
        <w:t xml:space="preserve"> </w:t>
      </w:r>
      <w:r>
        <w:rPr>
          <w:sz w:val="20"/>
        </w:rPr>
        <w:t>model, collaborating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stakeholders on requirement analysis and UAT</w:t>
      </w:r>
    </w:p>
    <w:p w14:paraId="141226B0">
      <w:pPr>
        <w:spacing w:before="136"/>
        <w:ind w:left="360" w:right="0" w:firstLine="0"/>
        <w:jc w:val="left"/>
        <w:rPr>
          <w:rFonts w:ascii="Arial"/>
          <w:i/>
          <w:sz w:val="20"/>
        </w:rPr>
      </w:pPr>
      <w:r>
        <w:rPr>
          <w:rFonts w:ascii="Arial"/>
          <w:b/>
          <w:color w:val="2D75B6"/>
          <w:sz w:val="21"/>
        </w:rPr>
        <w:t>Project:</w:t>
      </w:r>
      <w:r>
        <w:rPr>
          <w:rFonts w:ascii="Arial"/>
          <w:b/>
          <w:color w:val="2D75B6"/>
          <w:spacing w:val="-4"/>
          <w:sz w:val="21"/>
        </w:rPr>
        <w:t xml:space="preserve"> </w:t>
      </w:r>
      <w:r>
        <w:rPr>
          <w:rFonts w:ascii="Arial"/>
          <w:b/>
          <w:color w:val="2D75B6"/>
          <w:sz w:val="21"/>
        </w:rPr>
        <w:t>NextEra</w:t>
      </w:r>
      <w:r>
        <w:rPr>
          <w:rFonts w:ascii="Arial"/>
          <w:b/>
          <w:color w:val="2D75B6"/>
          <w:spacing w:val="-3"/>
          <w:sz w:val="21"/>
        </w:rPr>
        <w:t xml:space="preserve"> </w:t>
      </w:r>
      <w:r>
        <w:rPr>
          <w:rFonts w:ascii="Arial"/>
          <w:b/>
          <w:color w:val="2D75B6"/>
          <w:sz w:val="21"/>
        </w:rPr>
        <w:t>Energy</w:t>
      </w:r>
      <w:r>
        <w:rPr>
          <w:rFonts w:ascii="Arial"/>
          <w:b/>
          <w:color w:val="2D75B6"/>
          <w:spacing w:val="48"/>
          <w:sz w:val="21"/>
        </w:rPr>
        <w:t xml:space="preserve"> </w:t>
      </w:r>
      <w:r>
        <w:rPr>
          <w:rFonts w:ascii="Arial"/>
          <w:i/>
          <w:color w:val="545454"/>
          <w:sz w:val="20"/>
        </w:rPr>
        <w:t>|</w:t>
      </w:r>
      <w:r>
        <w:rPr>
          <w:rFonts w:ascii="Arial"/>
          <w:i/>
          <w:color w:val="545454"/>
          <w:spacing w:val="52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Production</w:t>
      </w:r>
      <w:r>
        <w:rPr>
          <w:rFonts w:ascii="Arial"/>
          <w:i/>
          <w:color w:val="545454"/>
          <w:spacing w:val="-4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Support</w:t>
      </w:r>
      <w:r>
        <w:rPr>
          <w:rFonts w:ascii="Arial"/>
          <w:i/>
          <w:color w:val="545454"/>
          <w:spacing w:val="-4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Engineer</w:t>
      </w:r>
      <w:r>
        <w:rPr>
          <w:rFonts w:ascii="Arial"/>
          <w:i/>
          <w:color w:val="545454"/>
          <w:spacing w:val="48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|</w:t>
      </w:r>
      <w:r>
        <w:rPr>
          <w:rFonts w:ascii="Arial"/>
          <w:i/>
          <w:color w:val="545454"/>
          <w:spacing w:val="52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Team</w:t>
      </w:r>
      <w:r>
        <w:rPr>
          <w:rFonts w:ascii="Arial"/>
          <w:i/>
          <w:color w:val="545454"/>
          <w:spacing w:val="-4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Size:</w:t>
      </w:r>
      <w:r>
        <w:rPr>
          <w:rFonts w:ascii="Arial"/>
          <w:i/>
          <w:color w:val="545454"/>
          <w:spacing w:val="-3"/>
          <w:sz w:val="20"/>
        </w:rPr>
        <w:t xml:space="preserve"> </w:t>
      </w:r>
      <w:r>
        <w:rPr>
          <w:rFonts w:ascii="Arial"/>
          <w:i/>
          <w:color w:val="545454"/>
          <w:spacing w:val="-10"/>
          <w:sz w:val="20"/>
        </w:rPr>
        <w:t>5</w:t>
      </w:r>
    </w:p>
    <w:p w14:paraId="2C44A1AC">
      <w:pPr>
        <w:pStyle w:val="8"/>
        <w:spacing w:before="43"/>
        <w:ind w:left="360" w:right="190" w:firstLine="0"/>
      </w:pPr>
      <w:r>
        <w:t>Supported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enhanced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automating</w:t>
      </w:r>
      <w:r>
        <w:rPr>
          <w:spacing w:val="-7"/>
        </w:rPr>
        <w:t xml:space="preserve"> </w:t>
      </w:r>
      <w:r>
        <w:t>energy</w:t>
      </w:r>
      <w:r>
        <w:rPr>
          <w:spacing w:val="-1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customer lifecycle management. Managed production stability for a platform handling lead-to-customer conversion flows, third-party integrations, and business automation across multiple customer segments.</w:t>
      </w:r>
    </w:p>
    <w:p w14:paraId="3216B48F">
      <w:pPr>
        <w:pStyle w:val="10"/>
        <w:numPr>
          <w:ilvl w:val="0"/>
          <w:numId w:val="1"/>
        </w:numPr>
        <w:tabs>
          <w:tab w:val="left" w:pos="900"/>
        </w:tabs>
        <w:spacing w:before="60" w:after="0" w:line="240" w:lineRule="auto"/>
        <w:ind w:left="900" w:right="585" w:hanging="270"/>
        <w:jc w:val="left"/>
        <w:rPr>
          <w:sz w:val="20"/>
        </w:rPr>
      </w:pPr>
      <w:r>
        <w:rPr>
          <w:sz w:val="20"/>
        </w:rPr>
        <w:t>Resolved</w:t>
      </w:r>
      <w:r>
        <w:rPr>
          <w:spacing w:val="-5"/>
          <w:sz w:val="20"/>
        </w:rPr>
        <w:t xml:space="preserve"> </w:t>
      </w:r>
      <w:r>
        <w:rPr>
          <w:sz w:val="20"/>
        </w:rPr>
        <w:t>50+</w:t>
      </w:r>
      <w:r>
        <w:rPr>
          <w:spacing w:val="-5"/>
          <w:sz w:val="20"/>
        </w:rPr>
        <w:t xml:space="preserve"> </w:t>
      </w:r>
      <w:r>
        <w:rPr>
          <w:sz w:val="20"/>
        </w:rPr>
        <w:t>production</w:t>
      </w:r>
      <w:r>
        <w:rPr>
          <w:spacing w:val="-5"/>
          <w:sz w:val="20"/>
        </w:rPr>
        <w:t xml:space="preserve"> </w:t>
      </w:r>
      <w:r>
        <w:rPr>
          <w:sz w:val="20"/>
        </w:rPr>
        <w:t>issues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5"/>
          <w:sz w:val="20"/>
        </w:rPr>
        <w:t xml:space="preserve"> </w:t>
      </w:r>
      <w:r>
        <w:rPr>
          <w:sz w:val="20"/>
        </w:rPr>
        <w:t>SLA,</w:t>
      </w:r>
      <w:r>
        <w:rPr>
          <w:spacing w:val="-5"/>
          <w:sz w:val="20"/>
        </w:rPr>
        <w:t xml:space="preserve"> </w:t>
      </w:r>
      <w:r>
        <w:rPr>
          <w:sz w:val="20"/>
        </w:rPr>
        <w:t>maintaining 99%+</w:t>
      </w:r>
      <w:r>
        <w:rPr>
          <w:spacing w:val="-5"/>
          <w:sz w:val="20"/>
        </w:rPr>
        <w:t xml:space="preserve"> </w:t>
      </w:r>
      <w:r>
        <w:rPr>
          <w:sz w:val="20"/>
        </w:rPr>
        <w:t>platform</w:t>
      </w:r>
      <w:r>
        <w:rPr>
          <w:spacing w:val="-5"/>
          <w:sz w:val="20"/>
        </w:rPr>
        <w:t xml:space="preserve"> </w:t>
      </w:r>
      <w:r>
        <w:rPr>
          <w:sz w:val="20"/>
        </w:rPr>
        <w:t>uptime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energy distribution automation workflows</w:t>
      </w:r>
    </w:p>
    <w:p w14:paraId="49F5AF0A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488" w:hanging="27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maintained</w:t>
      </w:r>
      <w:r>
        <w:rPr>
          <w:spacing w:val="-2"/>
          <w:sz w:val="20"/>
        </w:rPr>
        <w:t xml:space="preserve"> </w:t>
      </w:r>
      <w:r>
        <w:rPr>
          <w:sz w:val="20"/>
        </w:rPr>
        <w:t>LWC</w:t>
      </w:r>
      <w:r>
        <w:rPr>
          <w:spacing w:val="-4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lead</w:t>
      </w:r>
      <w:r>
        <w:rPr>
          <w:spacing w:val="-6"/>
          <w:sz w:val="20"/>
        </w:rPr>
        <w:t xml:space="preserve"> </w:t>
      </w:r>
      <w:r>
        <w:rPr>
          <w:sz w:val="20"/>
        </w:rPr>
        <w:t>flow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campaign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2"/>
          <w:sz w:val="20"/>
        </w:rPr>
        <w:t xml:space="preserve"> </w:t>
      </w:r>
      <w:r>
        <w:rPr>
          <w:sz w:val="20"/>
        </w:rPr>
        <w:t>accelerating</w:t>
      </w:r>
      <w:r>
        <w:rPr>
          <w:spacing w:val="-6"/>
          <w:sz w:val="20"/>
        </w:rPr>
        <w:t xml:space="preserve"> </w:t>
      </w:r>
      <w:r>
        <w:rPr>
          <w:sz w:val="20"/>
        </w:rPr>
        <w:t>lead-to-customer conversion process</w:t>
      </w:r>
    </w:p>
    <w:p w14:paraId="3D22EB6B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414" w:hanging="27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REST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3</w:t>
      </w:r>
      <w:r>
        <w:rPr>
          <w:spacing w:val="-5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4"/>
          <w:sz w:val="20"/>
        </w:rPr>
        <w:t xml:space="preserve"> </w:t>
      </w:r>
      <w:r>
        <w:rPr>
          <w:sz w:val="20"/>
        </w:rPr>
        <w:t>systems,</w:t>
      </w:r>
      <w:r>
        <w:rPr>
          <w:spacing w:val="-4"/>
          <w:sz w:val="20"/>
        </w:rPr>
        <w:t xml:space="preserve"> </w:t>
      </w:r>
      <w:r>
        <w:rPr>
          <w:sz w:val="20"/>
        </w:rPr>
        <w:t>enabling real-time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synchronization across energy distribution platform</w:t>
      </w:r>
    </w:p>
    <w:p w14:paraId="57C01AE5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628" w:hanging="27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z w:val="20"/>
        </w:rPr>
        <w:t>OWD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Sharing</w:t>
      </w:r>
      <w:r>
        <w:rPr>
          <w:spacing w:val="-6"/>
          <w:sz w:val="20"/>
        </w:rPr>
        <w:t xml:space="preserve"> </w:t>
      </w:r>
      <w:r>
        <w:rPr>
          <w:sz w:val="20"/>
        </w:rPr>
        <w:t>Rules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multi-portal</w:t>
      </w:r>
      <w:r>
        <w:rPr>
          <w:spacing w:val="-4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6"/>
          <w:sz w:val="20"/>
        </w:rPr>
        <w:t xml:space="preserve"> </w:t>
      </w:r>
      <w:r>
        <w:rPr>
          <w:sz w:val="20"/>
        </w:rPr>
        <w:t>serving</w:t>
      </w:r>
      <w:r>
        <w:rPr>
          <w:spacing w:val="-1"/>
          <w:sz w:val="20"/>
        </w:rPr>
        <w:t xml:space="preserve"> </w:t>
      </w:r>
      <w:r>
        <w:rPr>
          <w:sz w:val="20"/>
        </w:rPr>
        <w:t>both</w:t>
      </w:r>
      <w:r>
        <w:rPr>
          <w:spacing w:val="-2"/>
          <w:sz w:val="20"/>
        </w:rPr>
        <w:t xml:space="preserve"> </w:t>
      </w:r>
      <w:r>
        <w:rPr>
          <w:sz w:val="20"/>
        </w:rPr>
        <w:t>residential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business customer segments</w:t>
      </w:r>
    </w:p>
    <w:p w14:paraId="3DFECB14">
      <w:pPr>
        <w:pStyle w:val="10"/>
        <w:numPr>
          <w:ilvl w:val="0"/>
          <w:numId w:val="1"/>
        </w:numPr>
        <w:tabs>
          <w:tab w:val="left" w:pos="900"/>
        </w:tabs>
        <w:spacing w:before="41" w:after="0" w:line="240" w:lineRule="auto"/>
        <w:ind w:left="900" w:right="286" w:hanging="27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15+</w:t>
      </w:r>
      <w:r>
        <w:rPr>
          <w:spacing w:val="-6"/>
          <w:sz w:val="20"/>
        </w:rPr>
        <w:t xml:space="preserve"> </w:t>
      </w:r>
      <w:r>
        <w:rPr>
          <w:sz w:val="20"/>
        </w:rPr>
        <w:t>reports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dashboards</w:t>
      </w:r>
      <w:r>
        <w:rPr>
          <w:spacing w:val="-5"/>
          <w:sz w:val="20"/>
        </w:rPr>
        <w:t xml:space="preserve"> </w:t>
      </w:r>
      <w:r>
        <w:rPr>
          <w:sz w:val="20"/>
        </w:rPr>
        <w:t>providing</w:t>
      </w:r>
      <w:r>
        <w:rPr>
          <w:spacing w:val="-6"/>
          <w:sz w:val="20"/>
        </w:rPr>
        <w:t xml:space="preserve"> </w:t>
      </w:r>
      <w:r>
        <w:rPr>
          <w:sz w:val="20"/>
        </w:rPr>
        <w:t>real-time</w:t>
      </w:r>
      <w:r>
        <w:rPr>
          <w:spacing w:val="-1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4"/>
          <w:sz w:val="20"/>
        </w:rPr>
        <w:t xml:space="preserve"> </w:t>
      </w:r>
      <w:r>
        <w:rPr>
          <w:sz w:val="20"/>
        </w:rPr>
        <w:t>visibility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business </w:t>
      </w:r>
      <w:r>
        <w:rPr>
          <w:spacing w:val="-2"/>
          <w:sz w:val="20"/>
        </w:rPr>
        <w:t>stakeholders</w:t>
      </w:r>
    </w:p>
    <w:p w14:paraId="1A780F6B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318" w:hanging="27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migration and post-refresh</w:t>
      </w:r>
      <w:r>
        <w:rPr>
          <w:spacing w:val="-5"/>
          <w:sz w:val="20"/>
        </w:rPr>
        <w:t xml:space="preserve"> </w:t>
      </w:r>
      <w:r>
        <w:rPr>
          <w:sz w:val="20"/>
        </w:rPr>
        <w:t>activities using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Loader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Excel (including</w:t>
      </w:r>
      <w:r>
        <w:rPr>
          <w:spacing w:val="-5"/>
          <w:sz w:val="20"/>
        </w:rPr>
        <w:t xml:space="preserve"> </w:t>
      </w:r>
      <w:r>
        <w:rPr>
          <w:sz w:val="20"/>
        </w:rPr>
        <w:t>VLOOKUP-based reconciliation)</w:t>
      </w:r>
    </w:p>
    <w:p w14:paraId="767599F9">
      <w:pPr>
        <w:spacing w:before="136" w:line="264" w:lineRule="auto"/>
        <w:ind w:left="360" w:right="508" w:firstLine="0"/>
        <w:jc w:val="left"/>
        <w:rPr>
          <w:sz w:val="20"/>
        </w:rPr>
      </w:pPr>
      <w:r>
        <w:rPr>
          <w:rFonts w:ascii="Arial" w:hAnsi="Arial"/>
          <w:b/>
          <w:color w:val="2D75B6"/>
          <w:sz w:val="21"/>
        </w:rPr>
        <w:t>Project: Sun Life Financial – Policy Management</w:t>
      </w:r>
      <w:r>
        <w:rPr>
          <w:rFonts w:ascii="Arial" w:hAnsi="Arial"/>
          <w:b/>
          <w:color w:val="2D75B6"/>
          <w:spacing w:val="66"/>
          <w:sz w:val="21"/>
        </w:rPr>
        <w:t xml:space="preserve"> </w:t>
      </w:r>
      <w:r>
        <w:rPr>
          <w:rFonts w:ascii="Arial" w:hAnsi="Arial"/>
          <w:i/>
          <w:color w:val="545454"/>
          <w:sz w:val="20"/>
        </w:rPr>
        <w:t>|</w:t>
      </w:r>
      <w:r>
        <w:rPr>
          <w:rFonts w:ascii="Arial" w:hAnsi="Arial"/>
          <w:i/>
          <w:color w:val="545454"/>
          <w:spacing w:val="69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Salesforce Developer</w:t>
      </w:r>
      <w:r>
        <w:rPr>
          <w:rFonts w:ascii="Arial" w:hAnsi="Arial"/>
          <w:i/>
          <w:color w:val="545454"/>
          <w:spacing w:val="70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|</w:t>
      </w:r>
      <w:r>
        <w:rPr>
          <w:rFonts w:ascii="Arial" w:hAnsi="Arial"/>
          <w:i/>
          <w:color w:val="545454"/>
          <w:spacing w:val="69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 xml:space="preserve">Team Size: 12 </w:t>
      </w:r>
      <w:r>
        <w:rPr>
          <w:sz w:val="20"/>
        </w:rPr>
        <w:t>Developed and maintained a comprehensive insurance policy management platform supporting policy applications,</w:t>
      </w:r>
      <w:r>
        <w:rPr>
          <w:spacing w:val="-3"/>
          <w:sz w:val="20"/>
        </w:rPr>
        <w:t xml:space="preserve"> </w:t>
      </w:r>
      <w:r>
        <w:rPr>
          <w:sz w:val="20"/>
        </w:rPr>
        <w:t>endorsements,</w:t>
      </w:r>
      <w:r>
        <w:rPr>
          <w:spacing w:val="-3"/>
          <w:sz w:val="20"/>
        </w:rPr>
        <w:t xml:space="preserve"> </w:t>
      </w:r>
      <w:r>
        <w:rPr>
          <w:sz w:val="20"/>
        </w:rPr>
        <w:t>renewals,</w:t>
      </w:r>
      <w:r>
        <w:rPr>
          <w:spacing w:val="-7"/>
          <w:sz w:val="20"/>
        </w:rPr>
        <w:t xml:space="preserve"> </w:t>
      </w:r>
      <w:r>
        <w:rPr>
          <w:sz w:val="20"/>
        </w:rPr>
        <w:t>cancellations,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online</w:t>
      </w:r>
      <w:r>
        <w:rPr>
          <w:spacing w:val="-7"/>
          <w:sz w:val="20"/>
        </w:rPr>
        <w:t xml:space="preserve"> </w:t>
      </w:r>
      <w:r>
        <w:rPr>
          <w:sz w:val="20"/>
        </w:rPr>
        <w:t>payments.</w:t>
      </w:r>
      <w:r>
        <w:rPr>
          <w:spacing w:val="-2"/>
          <w:sz w:val="20"/>
        </w:rPr>
        <w:t xml:space="preserve"> </w:t>
      </w:r>
      <w:r>
        <w:rPr>
          <w:sz w:val="20"/>
        </w:rPr>
        <w:t>Delivered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SAP,</w:t>
      </w:r>
    </w:p>
    <w:p w14:paraId="3FBA383C">
      <w:pPr>
        <w:pStyle w:val="8"/>
        <w:spacing w:before="0" w:line="208" w:lineRule="exact"/>
        <w:ind w:left="360" w:firstLine="0"/>
      </w:pPr>
      <w:r>
        <w:t>Middleware</w:t>
      </w:r>
      <w:r>
        <w:rPr>
          <w:spacing w:val="-7"/>
        </w:rPr>
        <w:t xml:space="preserve"> </w:t>
      </w:r>
      <w:r>
        <w:t>(MW),</w:t>
      </w:r>
      <w:r>
        <w:rPr>
          <w:spacing w:val="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CC</w:t>
      </w:r>
      <w:r>
        <w:rPr>
          <w:spacing w:val="-2"/>
        </w:rPr>
        <w:t xml:space="preserve"> </w:t>
      </w:r>
      <w:r>
        <w:t>systems,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Salesforce</w:t>
      </w:r>
      <w:r>
        <w:rPr>
          <w:spacing w:val="-4"/>
        </w:rPr>
        <w:t xml:space="preserve"> </w:t>
      </w:r>
      <w:r>
        <w:t>Sites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agent-</w:t>
      </w:r>
    </w:p>
    <w:p w14:paraId="7A70D0BC">
      <w:pPr>
        <w:pStyle w:val="8"/>
        <w:spacing w:before="0"/>
        <w:ind w:left="360" w:firstLine="0"/>
      </w:pPr>
      <w:r>
        <w:t>facing</w:t>
      </w:r>
      <w:r>
        <w:rPr>
          <w:spacing w:val="-10"/>
        </w:rPr>
        <w:t xml:space="preserve"> </w:t>
      </w:r>
      <w:r>
        <w:rPr>
          <w:spacing w:val="-2"/>
        </w:rPr>
        <w:t>modules.</w:t>
      </w:r>
    </w:p>
    <w:p w14:paraId="53280910">
      <w:pPr>
        <w:pStyle w:val="10"/>
        <w:numPr>
          <w:ilvl w:val="0"/>
          <w:numId w:val="1"/>
        </w:numPr>
        <w:tabs>
          <w:tab w:val="left" w:pos="900"/>
        </w:tabs>
        <w:spacing w:before="60" w:after="0" w:line="240" w:lineRule="auto"/>
        <w:ind w:left="900" w:right="437" w:hanging="27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SAP,</w:t>
      </w:r>
      <w:r>
        <w:rPr>
          <w:spacing w:val="-4"/>
          <w:sz w:val="20"/>
        </w:rPr>
        <w:t xml:space="preserve"> </w:t>
      </w:r>
      <w:r>
        <w:rPr>
          <w:sz w:val="20"/>
        </w:rPr>
        <w:t>MW,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CC</w:t>
      </w:r>
      <w:r>
        <w:rPr>
          <w:spacing w:val="-2"/>
          <w:sz w:val="20"/>
        </w:rPr>
        <w:t xml:space="preserve"> </w:t>
      </w:r>
      <w:r>
        <w:rPr>
          <w:sz w:val="20"/>
        </w:rPr>
        <w:t>systems, enabling</w:t>
      </w:r>
      <w:r>
        <w:rPr>
          <w:spacing w:val="-4"/>
          <w:sz w:val="20"/>
        </w:rPr>
        <w:t xml:space="preserve"> </w:t>
      </w:r>
      <w:r>
        <w:rPr>
          <w:sz w:val="20"/>
        </w:rPr>
        <w:t>real-time policy data sync across 2 modules (customer and agent portals)</w:t>
      </w:r>
    </w:p>
    <w:p w14:paraId="3C18CADC">
      <w:pPr>
        <w:pStyle w:val="10"/>
        <w:spacing w:after="0" w:line="240" w:lineRule="auto"/>
        <w:jc w:val="left"/>
        <w:rPr>
          <w:sz w:val="20"/>
        </w:rPr>
        <w:sectPr>
          <w:pgSz w:w="12240" w:h="15840"/>
          <w:pgMar w:top="1480" w:right="1080" w:bottom="280" w:left="720" w:header="720" w:footer="720" w:gutter="0"/>
          <w:cols w:space="720" w:num="1"/>
        </w:sectPr>
      </w:pPr>
    </w:p>
    <w:p w14:paraId="2BD40D40">
      <w:pPr>
        <w:pStyle w:val="10"/>
        <w:numPr>
          <w:ilvl w:val="0"/>
          <w:numId w:val="1"/>
        </w:numPr>
        <w:tabs>
          <w:tab w:val="left" w:pos="900"/>
        </w:tabs>
        <w:spacing w:before="83" w:after="0" w:line="240" w:lineRule="auto"/>
        <w:ind w:left="900" w:right="750" w:hanging="27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Salesforce</w:t>
      </w:r>
      <w:r>
        <w:rPr>
          <w:spacing w:val="-5"/>
          <w:sz w:val="20"/>
        </w:rPr>
        <w:t xml:space="preserve"> </w:t>
      </w:r>
      <w:r>
        <w:rPr>
          <w:sz w:val="20"/>
        </w:rPr>
        <w:t>Sites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Apex</w:t>
      </w:r>
      <w:r>
        <w:rPr>
          <w:spacing w:val="-4"/>
          <w:sz w:val="20"/>
        </w:rPr>
        <w:t xml:space="preserve"> </w:t>
      </w:r>
      <w:r>
        <w:rPr>
          <w:sz w:val="20"/>
        </w:rPr>
        <w:t>callouts</w:t>
      </w:r>
      <w:r>
        <w:rPr>
          <w:spacing w:val="-4"/>
          <w:sz w:val="20"/>
        </w:rPr>
        <w:t xml:space="preserve"> </w:t>
      </w:r>
      <w:r>
        <w:rPr>
          <w:sz w:val="20"/>
        </w:rPr>
        <w:t>supporting</w:t>
      </w:r>
      <w:r>
        <w:rPr>
          <w:spacing w:val="-5"/>
          <w:sz w:val="20"/>
        </w:rPr>
        <w:t xml:space="preserve"> </w:t>
      </w:r>
      <w:r>
        <w:rPr>
          <w:sz w:val="20"/>
        </w:rPr>
        <w:t>online</w:t>
      </w:r>
      <w:r>
        <w:rPr>
          <w:spacing w:val="-1"/>
          <w:sz w:val="20"/>
        </w:rPr>
        <w:t xml:space="preserve"> </w:t>
      </w: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</w:t>
      </w:r>
      <w:r>
        <w:rPr>
          <w:spacing w:val="-5"/>
          <w:sz w:val="20"/>
        </w:rPr>
        <w:t xml:space="preserve"> </w:t>
      </w:r>
      <w:r>
        <w:rPr>
          <w:sz w:val="20"/>
        </w:rPr>
        <w:t>via</w:t>
      </w:r>
      <w:r>
        <w:rPr>
          <w:spacing w:val="-1"/>
          <w:sz w:val="20"/>
        </w:rPr>
        <w:t xml:space="preserve"> </w:t>
      </w:r>
      <w:r>
        <w:rPr>
          <w:sz w:val="20"/>
        </w:rPr>
        <w:t>debit/credit</w:t>
      </w:r>
      <w:r>
        <w:rPr>
          <w:spacing w:val="-4"/>
          <w:sz w:val="20"/>
        </w:rPr>
        <w:t xml:space="preserve"> </w:t>
      </w:r>
      <w:r>
        <w:rPr>
          <w:sz w:val="20"/>
        </w:rPr>
        <w:t>card, handling 500+ policy transactions</w:t>
      </w:r>
    </w:p>
    <w:p w14:paraId="13D647FA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658" w:hanging="27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LWC</w:t>
      </w:r>
      <w:r>
        <w:rPr>
          <w:spacing w:val="-5"/>
          <w:sz w:val="20"/>
        </w:rPr>
        <w:t xml:space="preserve"> </w:t>
      </w:r>
      <w:r>
        <w:rPr>
          <w:sz w:val="20"/>
        </w:rPr>
        <w:t>components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Visualforce</w:t>
      </w:r>
      <w:r>
        <w:rPr>
          <w:spacing w:val="-7"/>
          <w:sz w:val="20"/>
        </w:rPr>
        <w:t xml:space="preserve"> </w:t>
      </w:r>
      <w:r>
        <w:rPr>
          <w:sz w:val="20"/>
        </w:rPr>
        <w:t>pages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policy</w:t>
      </w:r>
      <w:r>
        <w:rPr>
          <w:spacing w:val="-6"/>
          <w:sz w:val="20"/>
        </w:rPr>
        <w:t xml:space="preserve"> </w:t>
      </w:r>
      <w:r>
        <w:rPr>
          <w:sz w:val="20"/>
        </w:rPr>
        <w:t>lifecycle</w:t>
      </w:r>
      <w:r>
        <w:rPr>
          <w:spacing w:val="-7"/>
          <w:sz w:val="20"/>
        </w:rPr>
        <w:t xml:space="preserve"> </w:t>
      </w:r>
      <w:r>
        <w:rPr>
          <w:sz w:val="20"/>
        </w:rPr>
        <w:t>operations — endorsements, renewals, holds, and cancellations</w:t>
      </w:r>
    </w:p>
    <w:p w14:paraId="38C67FF5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170" w:hanging="27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sharing</w:t>
      </w:r>
      <w:r>
        <w:rPr>
          <w:spacing w:val="-5"/>
          <w:sz w:val="20"/>
        </w:rPr>
        <w:t xml:space="preserve"> </w:t>
      </w:r>
      <w:r>
        <w:rPr>
          <w:sz w:val="20"/>
        </w:rPr>
        <w:t>settings</w:t>
      </w:r>
      <w:r>
        <w:rPr>
          <w:spacing w:val="-4"/>
          <w:sz w:val="20"/>
        </w:rPr>
        <w:t xml:space="preserve"> </w:t>
      </w:r>
      <w:r>
        <w:rPr>
          <w:sz w:val="20"/>
        </w:rPr>
        <w:t>(OWD</w:t>
      </w:r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6"/>
          <w:sz w:val="20"/>
        </w:rPr>
        <w:t xml:space="preserve"> </w:t>
      </w:r>
      <w:r>
        <w:rPr>
          <w:sz w:val="20"/>
        </w:rPr>
        <w:t>Sharing</w:t>
      </w:r>
      <w:r>
        <w:rPr>
          <w:spacing w:val="-5"/>
          <w:sz w:val="20"/>
        </w:rPr>
        <w:t xml:space="preserve"> </w:t>
      </w:r>
      <w:r>
        <w:rPr>
          <w:sz w:val="20"/>
        </w:rPr>
        <w:t>Rules)</w:t>
      </w:r>
      <w:r>
        <w:rPr>
          <w:spacing w:val="-5"/>
          <w:sz w:val="20"/>
        </w:rPr>
        <w:t xml:space="preserve"> </w:t>
      </w:r>
      <w:r>
        <w:rPr>
          <w:sz w:val="20"/>
        </w:rPr>
        <w:t>to enforce data</w:t>
      </w:r>
      <w:r>
        <w:rPr>
          <w:spacing w:val="-5"/>
          <w:sz w:val="20"/>
        </w:rPr>
        <w:t xml:space="preserve"> </w:t>
      </w:r>
      <w:r>
        <w:rPr>
          <w:sz w:val="20"/>
        </w:rPr>
        <w:t>security across</w:t>
      </w:r>
      <w:r>
        <w:rPr>
          <w:spacing w:val="-4"/>
          <w:sz w:val="20"/>
        </w:rPr>
        <w:t xml:space="preserve"> </w:t>
      </w:r>
      <w:r>
        <w:rPr>
          <w:sz w:val="20"/>
        </w:rPr>
        <w:t>customer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agent roles in a multi-portal environment</w:t>
      </w:r>
    </w:p>
    <w:p w14:paraId="360AAEB4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331" w:hanging="27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sz w:val="20"/>
        </w:rPr>
        <w:t>custom</w:t>
      </w:r>
      <w:r>
        <w:rPr>
          <w:spacing w:val="-2"/>
          <w:sz w:val="20"/>
        </w:rPr>
        <w:t xml:space="preserve"> </w:t>
      </w:r>
      <w:r>
        <w:rPr>
          <w:sz w:val="20"/>
        </w:rPr>
        <w:t>objects,</w:t>
      </w:r>
      <w:r>
        <w:rPr>
          <w:spacing w:val="-1"/>
          <w:sz w:val="20"/>
        </w:rPr>
        <w:t xml:space="preserve"> </w:t>
      </w:r>
      <w:r>
        <w:rPr>
          <w:sz w:val="20"/>
        </w:rPr>
        <w:t>formula</w:t>
      </w:r>
      <w:r>
        <w:rPr>
          <w:spacing w:val="-5"/>
          <w:sz w:val="20"/>
        </w:rPr>
        <w:t xml:space="preserve"> </w:t>
      </w:r>
      <w:r>
        <w:rPr>
          <w:sz w:val="20"/>
        </w:rPr>
        <w:t>fields, and</w:t>
      </w:r>
      <w:r>
        <w:rPr>
          <w:spacing w:val="-6"/>
          <w:sz w:val="20"/>
        </w:rPr>
        <w:t xml:space="preserve"> </w:t>
      </w:r>
      <w:r>
        <w:rPr>
          <w:sz w:val="20"/>
        </w:rPr>
        <w:t>validation</w:t>
      </w:r>
      <w:r>
        <w:rPr>
          <w:spacing w:val="-1"/>
          <w:sz w:val="20"/>
        </w:rPr>
        <w:t xml:space="preserve"> </w:t>
      </w:r>
      <w:r>
        <w:rPr>
          <w:sz w:val="20"/>
        </w:rPr>
        <w:t>rules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complex</w:t>
      </w:r>
      <w:r>
        <w:rPr>
          <w:spacing w:val="-5"/>
          <w:sz w:val="20"/>
        </w:rPr>
        <w:t xml:space="preserve"> </w:t>
      </w:r>
      <w:r>
        <w:rPr>
          <w:sz w:val="20"/>
        </w:rPr>
        <w:t>insurance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logic and data integrity</w:t>
      </w:r>
    </w:p>
    <w:p w14:paraId="30A0338D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669" w:hanging="27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QA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across 3</w:t>
      </w:r>
      <w:r>
        <w:rPr>
          <w:spacing w:val="-5"/>
          <w:sz w:val="20"/>
        </w:rPr>
        <w:t xml:space="preserve"> </w:t>
      </w:r>
      <w:r>
        <w:rPr>
          <w:sz w:val="20"/>
        </w:rPr>
        <w:t>external</w:t>
      </w:r>
      <w:r>
        <w:rPr>
          <w:spacing w:val="-4"/>
          <w:sz w:val="20"/>
        </w:rPr>
        <w:t xml:space="preserve"> </w:t>
      </w:r>
      <w:r>
        <w:rPr>
          <w:sz w:val="20"/>
        </w:rPr>
        <w:t>systems;</w:t>
      </w:r>
      <w:r>
        <w:rPr>
          <w:spacing w:val="-4"/>
          <w:sz w:val="20"/>
        </w:rPr>
        <w:t xml:space="preserve"> </w:t>
      </w:r>
      <w:r>
        <w:rPr>
          <w:sz w:val="20"/>
        </w:rPr>
        <w:t>delivered</w:t>
      </w:r>
      <w:r>
        <w:rPr>
          <w:spacing w:val="-1"/>
          <w:sz w:val="20"/>
        </w:rPr>
        <w:t xml:space="preserve"> </w:t>
      </w:r>
      <w:r>
        <w:rPr>
          <w:sz w:val="20"/>
        </w:rPr>
        <w:t>all milestones within agreed sprint cycles</w:t>
      </w:r>
    </w:p>
    <w:p w14:paraId="0A2BA8BF">
      <w:pPr>
        <w:spacing w:before="136" w:line="261" w:lineRule="auto"/>
        <w:ind w:left="360" w:right="312" w:firstLine="0"/>
        <w:jc w:val="left"/>
        <w:rPr>
          <w:sz w:val="20"/>
        </w:rPr>
      </w:pPr>
      <w:r>
        <w:rPr>
          <w:rFonts w:ascii="Arial"/>
          <w:b/>
          <w:color w:val="2D75B6"/>
          <w:sz w:val="21"/>
        </w:rPr>
        <w:t>Project: Agent / Customer Support (Intel Warranty)</w:t>
      </w:r>
      <w:r>
        <w:rPr>
          <w:rFonts w:ascii="Arial"/>
          <w:b/>
          <w:color w:val="2D75B6"/>
          <w:spacing w:val="40"/>
          <w:sz w:val="21"/>
        </w:rPr>
        <w:t xml:space="preserve"> </w:t>
      </w:r>
      <w:r>
        <w:rPr>
          <w:rFonts w:ascii="Arial"/>
          <w:i/>
          <w:color w:val="545454"/>
          <w:sz w:val="20"/>
        </w:rPr>
        <w:t>|</w:t>
      </w:r>
      <w:r>
        <w:rPr>
          <w:rFonts w:ascii="Arial"/>
          <w:i/>
          <w:color w:val="545454"/>
          <w:spacing w:val="40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Salesforce Developer</w:t>
      </w:r>
      <w:r>
        <w:rPr>
          <w:rFonts w:ascii="Arial"/>
          <w:i/>
          <w:color w:val="545454"/>
          <w:spacing w:val="40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|</w:t>
      </w:r>
      <w:r>
        <w:rPr>
          <w:rFonts w:ascii="Arial"/>
          <w:i/>
          <w:color w:val="545454"/>
          <w:spacing w:val="40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 xml:space="preserve">Team Size: 9 </w:t>
      </w:r>
      <w:r>
        <w:rPr>
          <w:sz w:val="20"/>
        </w:rPr>
        <w:t>Implemented a Service Cloud-based warranty management platform enabling customers to submit and track service/case tickets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Intel products.</w:t>
      </w:r>
      <w:r>
        <w:rPr>
          <w:spacing w:val="-4"/>
          <w:sz w:val="20"/>
        </w:rPr>
        <w:t xml:space="preserve"> </w:t>
      </w:r>
      <w:r>
        <w:rPr>
          <w:sz w:val="20"/>
        </w:rPr>
        <w:t>Delivered</w:t>
      </w:r>
      <w:r>
        <w:rPr>
          <w:spacing w:val="-5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warranty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community</w:t>
      </w:r>
    </w:p>
    <w:p w14:paraId="0486F674">
      <w:pPr>
        <w:pStyle w:val="8"/>
        <w:spacing w:before="0" w:line="210" w:lineRule="exact"/>
        <w:ind w:left="360" w:firstLine="0"/>
      </w:pPr>
      <w:r>
        <w:t>portal,</w:t>
      </w:r>
      <w:r>
        <w:rPr>
          <w:spacing w:val="-2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rPr>
          <w:spacing w:val="-2"/>
        </w:rPr>
        <w:t>handling.</w:t>
      </w:r>
    </w:p>
    <w:p w14:paraId="5407C4DD">
      <w:pPr>
        <w:pStyle w:val="10"/>
        <w:numPr>
          <w:ilvl w:val="0"/>
          <w:numId w:val="1"/>
        </w:numPr>
        <w:tabs>
          <w:tab w:val="left" w:pos="900"/>
        </w:tabs>
        <w:spacing w:before="60" w:after="0" w:line="240" w:lineRule="auto"/>
        <w:ind w:left="900" w:right="50" w:hanging="270"/>
        <w:jc w:val="left"/>
        <w:rPr>
          <w:sz w:val="20"/>
        </w:rPr>
      </w:pPr>
      <w:r>
        <w:rPr>
          <w:sz w:val="20"/>
        </w:rPr>
        <w:t>Led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1"/>
          <w:sz w:val="20"/>
        </w:rPr>
        <w:t xml:space="preserve"> </w:t>
      </w:r>
      <w:r>
        <w:rPr>
          <w:sz w:val="20"/>
        </w:rPr>
        <w:t>gathering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translated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needs into</w:t>
      </w:r>
      <w:r>
        <w:rPr>
          <w:spacing w:val="-6"/>
          <w:sz w:val="20"/>
        </w:rPr>
        <w:t xml:space="preserve"> </w:t>
      </w:r>
      <w:r>
        <w:rPr>
          <w:sz w:val="20"/>
        </w:rPr>
        <w:t>scalable Service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6"/>
          <w:sz w:val="20"/>
        </w:rPr>
        <w:t xml:space="preserve"> </w:t>
      </w:r>
      <w:r>
        <w:rPr>
          <w:sz w:val="20"/>
        </w:rPr>
        <w:t>covering case management, warranty workflows, and community portals</w:t>
      </w:r>
    </w:p>
    <w:p w14:paraId="233F8B45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349" w:hanging="27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custom</w:t>
      </w:r>
      <w:r>
        <w:rPr>
          <w:spacing w:val="-6"/>
          <w:sz w:val="20"/>
        </w:rPr>
        <w:t xml:space="preserve"> </w:t>
      </w:r>
      <w:r>
        <w:rPr>
          <w:sz w:val="20"/>
        </w:rPr>
        <w:t>Community pages, email</w:t>
      </w:r>
      <w:r>
        <w:rPr>
          <w:spacing w:val="-3"/>
          <w:sz w:val="20"/>
        </w:rPr>
        <w:t xml:space="preserve"> </w:t>
      </w:r>
      <w:r>
        <w:rPr>
          <w:sz w:val="20"/>
        </w:rPr>
        <w:t>templates,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automated</w:t>
      </w:r>
      <w:r>
        <w:rPr>
          <w:spacing w:val="-1"/>
          <w:sz w:val="20"/>
        </w:rPr>
        <w:t xml:space="preserve"> </w:t>
      </w:r>
      <w:r>
        <w:rPr>
          <w:sz w:val="20"/>
        </w:rPr>
        <w:t>case</w:t>
      </w:r>
      <w:r>
        <w:rPr>
          <w:spacing w:val="-6"/>
          <w:sz w:val="20"/>
        </w:rPr>
        <w:t xml:space="preserve"> </w:t>
      </w:r>
      <w:r>
        <w:rPr>
          <w:sz w:val="20"/>
        </w:rPr>
        <w:t>routing —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6"/>
          <w:sz w:val="20"/>
        </w:rPr>
        <w:t xml:space="preserve"> </w:t>
      </w:r>
      <w:r>
        <w:rPr>
          <w:sz w:val="20"/>
        </w:rPr>
        <w:t>average</w:t>
      </w:r>
      <w:r>
        <w:rPr>
          <w:spacing w:val="-6"/>
          <w:sz w:val="20"/>
        </w:rPr>
        <w:t xml:space="preserve"> </w:t>
      </w:r>
      <w:r>
        <w:rPr>
          <w:sz w:val="20"/>
        </w:rPr>
        <w:t>case handling time through end-to-end automation</w:t>
      </w:r>
    </w:p>
    <w:p w14:paraId="2C9FF5F9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384" w:hanging="27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custom</w:t>
      </w:r>
      <w:r>
        <w:rPr>
          <w:spacing w:val="-2"/>
          <w:sz w:val="20"/>
        </w:rPr>
        <w:t xml:space="preserve"> </w:t>
      </w:r>
      <w:r>
        <w:rPr>
          <w:sz w:val="20"/>
        </w:rPr>
        <w:t>objects,</w:t>
      </w:r>
      <w:r>
        <w:rPr>
          <w:spacing w:val="-5"/>
          <w:sz w:val="20"/>
        </w:rPr>
        <w:t xml:space="preserve"> </w:t>
      </w:r>
      <w:r>
        <w:rPr>
          <w:sz w:val="20"/>
        </w:rPr>
        <w:t>formula</w:t>
      </w:r>
      <w:r>
        <w:rPr>
          <w:spacing w:val="-5"/>
          <w:sz w:val="20"/>
        </w:rPr>
        <w:t xml:space="preserve"> </w:t>
      </w:r>
      <w:r>
        <w:rPr>
          <w:sz w:val="20"/>
        </w:rPr>
        <w:t>fields,</w:t>
      </w:r>
      <w:r>
        <w:rPr>
          <w:spacing w:val="-5"/>
          <w:sz w:val="20"/>
        </w:rPr>
        <w:t xml:space="preserve"> </w:t>
      </w:r>
      <w:r>
        <w:rPr>
          <w:sz w:val="20"/>
        </w:rPr>
        <w:t>workflows,</w:t>
      </w:r>
      <w:r>
        <w:rPr>
          <w:spacing w:val="-1"/>
          <w:sz w:val="20"/>
        </w:rPr>
        <w:t xml:space="preserve"> </w:t>
      </w:r>
      <w:r>
        <w:rPr>
          <w:sz w:val="20"/>
        </w:rPr>
        <w:t>page</w:t>
      </w:r>
      <w:r>
        <w:rPr>
          <w:spacing w:val="-6"/>
          <w:sz w:val="20"/>
        </w:rPr>
        <w:t xml:space="preserve"> </w:t>
      </w:r>
      <w:r>
        <w:rPr>
          <w:sz w:val="20"/>
        </w:rPr>
        <w:t>layouts,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validation</w:t>
      </w:r>
      <w:r>
        <w:rPr>
          <w:spacing w:val="-1"/>
          <w:sz w:val="20"/>
        </w:rPr>
        <w:t xml:space="preserve"> </w:t>
      </w:r>
      <w:r>
        <w:rPr>
          <w:sz w:val="20"/>
        </w:rPr>
        <w:t>rules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scratch</w:t>
      </w:r>
      <w:r>
        <w:rPr>
          <w:spacing w:val="-6"/>
          <w:sz w:val="20"/>
        </w:rPr>
        <w:t xml:space="preserve"> </w:t>
      </w:r>
      <w:r>
        <w:rPr>
          <w:sz w:val="20"/>
        </w:rPr>
        <w:t>for warranty use case</w:t>
      </w:r>
    </w:p>
    <w:p w14:paraId="328D9B17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110" w:hanging="270"/>
        <w:jc w:val="left"/>
        <w:rPr>
          <w:sz w:val="20"/>
        </w:rPr>
      </w:pPr>
      <w:r>
        <w:rPr>
          <w:sz w:val="20"/>
        </w:rPr>
        <w:t>Wrote</w:t>
      </w:r>
      <w:r>
        <w:rPr>
          <w:spacing w:val="-5"/>
          <w:sz w:val="20"/>
        </w:rPr>
        <w:t xml:space="preserve"> </w:t>
      </w:r>
      <w:r>
        <w:rPr>
          <w:sz w:val="20"/>
        </w:rPr>
        <w:t>Apex</w:t>
      </w:r>
      <w:r>
        <w:rPr>
          <w:spacing w:val="-4"/>
          <w:sz w:val="20"/>
        </w:rPr>
        <w:t xml:space="preserve"> </w:t>
      </w:r>
      <w:r>
        <w:rPr>
          <w:sz w:val="20"/>
        </w:rPr>
        <w:t>classes and test</w:t>
      </w:r>
      <w:r>
        <w:rPr>
          <w:spacing w:val="-4"/>
          <w:sz w:val="20"/>
        </w:rPr>
        <w:t xml:space="preserve"> </w:t>
      </w:r>
      <w:r>
        <w:rPr>
          <w:sz w:val="20"/>
        </w:rPr>
        <w:t>classes achieving</w:t>
      </w:r>
      <w:r>
        <w:rPr>
          <w:spacing w:val="-5"/>
          <w:sz w:val="20"/>
        </w:rPr>
        <w:t xml:space="preserve"> </w:t>
      </w:r>
      <w:r>
        <w:rPr>
          <w:sz w:val="20"/>
        </w:rPr>
        <w:t>80%+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coverage;</w:t>
      </w:r>
      <w:r>
        <w:rPr>
          <w:spacing w:val="-5"/>
          <w:sz w:val="20"/>
        </w:rPr>
        <w:t xml:space="preserve"> </w:t>
      </w: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Ant Scripts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zero production rollbacks</w:t>
      </w:r>
    </w:p>
    <w:p w14:paraId="12BF4AA6">
      <w:pPr>
        <w:pStyle w:val="10"/>
        <w:numPr>
          <w:ilvl w:val="0"/>
          <w:numId w:val="1"/>
        </w:numPr>
        <w:tabs>
          <w:tab w:val="left" w:pos="900"/>
        </w:tabs>
        <w:spacing w:before="40" w:after="0" w:line="240" w:lineRule="auto"/>
        <w:ind w:left="900" w:right="616" w:hanging="270"/>
        <w:jc w:val="left"/>
        <w:rPr>
          <w:sz w:val="20"/>
        </w:rPr>
      </w:pPr>
      <w:r>
        <w:rPr>
          <w:sz w:val="20"/>
        </w:rPr>
        <w:t>Imported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reconciled</w:t>
      </w:r>
      <w:r>
        <w:rPr>
          <w:spacing w:val="-6"/>
          <w:sz w:val="20"/>
        </w:rPr>
        <w:t xml:space="preserve"> </w:t>
      </w:r>
      <w:r>
        <w:rPr>
          <w:sz w:val="20"/>
        </w:rPr>
        <w:t>legacy</w:t>
      </w:r>
      <w:r>
        <w:rPr>
          <w:spacing w:val="-5"/>
          <w:sz w:val="20"/>
        </w:rPr>
        <w:t xml:space="preserve"> </w:t>
      </w:r>
      <w:r>
        <w:rPr>
          <w:sz w:val="20"/>
        </w:rPr>
        <w:t>warranty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Loader,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quality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business continuity during go-live</w:t>
      </w:r>
    </w:p>
    <w:p w14:paraId="5438BC3D">
      <w:pPr>
        <w:pStyle w:val="8"/>
        <w:spacing w:before="0"/>
        <w:ind w:left="0" w:firstLine="0"/>
      </w:pPr>
    </w:p>
    <w:p w14:paraId="75E3C60B">
      <w:pPr>
        <w:pStyle w:val="8"/>
        <w:spacing w:before="0"/>
        <w:ind w:left="0" w:firstLine="0"/>
      </w:pPr>
    </w:p>
    <w:p w14:paraId="0CEA21CD">
      <w:pPr>
        <w:pStyle w:val="8"/>
        <w:spacing w:before="20"/>
        <w:ind w:left="0" w:firstLine="0"/>
      </w:pPr>
    </w:p>
    <w:p w14:paraId="3EA5D23B">
      <w:pPr>
        <w:pStyle w:val="3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666750</wp:posOffset>
                </wp:positionH>
                <wp:positionV relativeFrom="paragraph">
                  <wp:posOffset>240030</wp:posOffset>
                </wp:positionV>
                <wp:extent cx="6441440" cy="9525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1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9525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41440" y="9525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2.5pt;margin-top:18.9pt;height:0.75pt;width:507.2pt;mso-position-horizontal-relative:page;z-index:251661312;mso-width-relative:page;mso-height-relative:page;" fillcolor="#2D75B6" filled="t" stroked="f" coordsize="6441440,9525" o:gfxdata="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wgb2ZdoA&#10;AAAKAQAADwAAAAAAAAABACAAAAAiAAAAZHJzL2Rvd25yZXYueG1sUEsBAhQAFAAAAAgAh07iQBAk&#10;s1cdAgAA3AQAAA4AAAAAAAAAAQAgAAAAKQEAAGRycy9lMm9Eb2MueG1sUEsFBgAAAAAGAAYAWQEA&#10;ALgFAAAAAA==&#10;" path="m6441440,0l0,0,0,9525,6441440,9525,644144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D75B6"/>
          <w:spacing w:val="-2"/>
        </w:rPr>
        <w:t>CERTIFICATIONS</w:t>
      </w:r>
    </w:p>
    <w:p w14:paraId="34B61ED9">
      <w:pPr>
        <w:pStyle w:val="10"/>
        <w:numPr>
          <w:ilvl w:val="0"/>
          <w:numId w:val="1"/>
        </w:numPr>
        <w:tabs>
          <w:tab w:val="left" w:pos="899"/>
        </w:tabs>
        <w:spacing w:before="177" w:after="0" w:line="240" w:lineRule="auto"/>
        <w:ind w:left="899" w:right="0" w:hanging="269"/>
        <w:jc w:val="left"/>
        <w:rPr>
          <w:sz w:val="20"/>
        </w:rPr>
      </w:pPr>
      <w:r>
        <w:rPr>
          <w:sz w:val="20"/>
        </w:rPr>
        <w:t>Salesforce</w:t>
      </w:r>
      <w:r>
        <w:rPr>
          <w:spacing w:val="-7"/>
          <w:sz w:val="20"/>
        </w:rPr>
        <w:t xml:space="preserve"> </w:t>
      </w:r>
      <w:r>
        <w:rPr>
          <w:sz w:val="20"/>
        </w:rPr>
        <w:t>Certified</w:t>
      </w:r>
      <w:r>
        <w:rPr>
          <w:spacing w:val="-6"/>
          <w:sz w:val="20"/>
        </w:rPr>
        <w:t xml:space="preserve"> </w:t>
      </w:r>
      <w:r>
        <w:rPr>
          <w:sz w:val="20"/>
        </w:rPr>
        <w:t>Platform</w:t>
      </w:r>
      <w:r>
        <w:rPr>
          <w:spacing w:val="-6"/>
          <w:sz w:val="20"/>
        </w:rPr>
        <w:t xml:space="preserve"> </w:t>
      </w:r>
      <w:r>
        <w:rPr>
          <w:sz w:val="20"/>
        </w:rPr>
        <w:t>Developer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I</w:t>
      </w:r>
    </w:p>
    <w:p w14:paraId="48CF3B86">
      <w:pPr>
        <w:pStyle w:val="10"/>
        <w:numPr>
          <w:ilvl w:val="0"/>
          <w:numId w:val="1"/>
        </w:numPr>
        <w:tabs>
          <w:tab w:val="left" w:pos="899"/>
        </w:tabs>
        <w:spacing w:before="41" w:after="0" w:line="240" w:lineRule="auto"/>
        <w:ind w:left="899" w:right="0" w:hanging="269"/>
        <w:jc w:val="left"/>
        <w:rPr>
          <w:sz w:val="20"/>
        </w:rPr>
      </w:pPr>
      <w:r>
        <w:rPr>
          <w:sz w:val="20"/>
        </w:rPr>
        <w:t>Salesforce</w:t>
      </w:r>
      <w:r>
        <w:rPr>
          <w:spacing w:val="-8"/>
          <w:sz w:val="20"/>
        </w:rPr>
        <w:t xml:space="preserve"> </w:t>
      </w:r>
      <w:r>
        <w:rPr>
          <w:sz w:val="20"/>
        </w:rPr>
        <w:t>Certified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Administrator</w:t>
      </w:r>
    </w:p>
    <w:p w14:paraId="0BEBDAFA">
      <w:pPr>
        <w:pStyle w:val="10"/>
        <w:numPr>
          <w:ilvl w:val="0"/>
          <w:numId w:val="1"/>
        </w:numPr>
        <w:tabs>
          <w:tab w:val="left" w:pos="899"/>
        </w:tabs>
        <w:spacing w:before="40" w:after="0" w:line="240" w:lineRule="auto"/>
        <w:ind w:left="899" w:right="0" w:hanging="269"/>
        <w:jc w:val="left"/>
        <w:rPr>
          <w:sz w:val="20"/>
        </w:rPr>
      </w:pPr>
      <w:r>
        <w:rPr>
          <w:sz w:val="20"/>
        </w:rPr>
        <w:t>Salesforce</w:t>
      </w:r>
      <w:r>
        <w:rPr>
          <w:spacing w:val="-7"/>
          <w:sz w:val="20"/>
        </w:rPr>
        <w:t xml:space="preserve"> </w:t>
      </w:r>
      <w:r>
        <w:rPr>
          <w:sz w:val="20"/>
        </w:rPr>
        <w:t>Certified</w:t>
      </w:r>
      <w:r>
        <w:rPr>
          <w:spacing w:val="-7"/>
          <w:sz w:val="20"/>
        </w:rPr>
        <w:t xml:space="preserve"> </w:t>
      </w:r>
      <w:r>
        <w:rPr>
          <w:sz w:val="20"/>
        </w:rPr>
        <w:t>Agentforce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Specialist</w:t>
      </w:r>
    </w:p>
    <w:p w14:paraId="0E58B670">
      <w:pPr>
        <w:pStyle w:val="8"/>
        <w:spacing w:before="0"/>
        <w:ind w:left="0" w:firstLine="0"/>
      </w:pPr>
    </w:p>
    <w:p w14:paraId="534E0B7D">
      <w:pPr>
        <w:pStyle w:val="8"/>
        <w:spacing w:before="208"/>
        <w:ind w:left="0" w:firstLine="0"/>
      </w:pPr>
    </w:p>
    <w:p w14:paraId="3E026A85">
      <w:pPr>
        <w:pStyle w:val="3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666750</wp:posOffset>
                </wp:positionH>
                <wp:positionV relativeFrom="paragraph">
                  <wp:posOffset>240665</wp:posOffset>
                </wp:positionV>
                <wp:extent cx="6441440" cy="9525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1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9525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41440" y="9525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52.5pt;margin-top:18.95pt;height:0.75pt;width:507.2pt;mso-position-horizontal-relative:page;z-index:251661312;mso-width-relative:page;mso-height-relative:page;" fillcolor="#2D75B6" filled="t" stroked="f" coordsize="6441440,9525" o:gfxdata="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aaOK/Z&#10;AAAACgEAAA8AAAAAAAAAAQAgAAAAIgAAAGRycy9kb3ducmV2LnhtbFBLAQIUABQAAAAIAIdO4kBQ&#10;irCsHwIAANwEAAAOAAAAAAAAAAEAIAAAACgBAABkcnMvZTJvRG9jLnhtbFBLBQYAAAAABgAGAFkB&#10;AAC5BQAAAAA=&#10;" path="m6441440,0l0,0,0,9525,6441440,9525,644144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D75B6"/>
          <w:spacing w:val="-2"/>
        </w:rPr>
        <w:t>EDUCATION</w:t>
      </w:r>
    </w:p>
    <w:p w14:paraId="33EB26AA">
      <w:pPr>
        <w:pStyle w:val="5"/>
      </w:pPr>
      <w:r>
        <w:t>Bachelor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Mechanical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p w14:paraId="544BA544">
      <w:pPr>
        <w:spacing w:before="40"/>
        <w:ind w:left="360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545454"/>
          <w:sz w:val="20"/>
        </w:rPr>
        <w:t>Aditya</w:t>
      </w:r>
      <w:r>
        <w:rPr>
          <w:rFonts w:ascii="Arial"/>
          <w:i/>
          <w:color w:val="545454"/>
          <w:spacing w:val="-5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Engineering</w:t>
      </w:r>
      <w:r>
        <w:rPr>
          <w:rFonts w:ascii="Arial"/>
          <w:i/>
          <w:color w:val="545454"/>
          <w:spacing w:val="-5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College</w:t>
      </w:r>
      <w:r>
        <w:rPr>
          <w:rFonts w:ascii="Arial"/>
          <w:i/>
          <w:color w:val="545454"/>
          <w:spacing w:val="-5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(AEC),</w:t>
      </w:r>
      <w:r>
        <w:rPr>
          <w:rFonts w:ascii="Arial"/>
          <w:i/>
          <w:color w:val="545454"/>
          <w:spacing w:val="-5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Kakinada</w:t>
      </w:r>
      <w:r>
        <w:rPr>
          <w:rFonts w:ascii="Arial"/>
          <w:i/>
          <w:color w:val="545454"/>
          <w:spacing w:val="-4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|</w:t>
      </w:r>
      <w:r>
        <w:rPr>
          <w:rFonts w:ascii="Arial"/>
          <w:i/>
          <w:color w:val="545454"/>
          <w:spacing w:val="-6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Affiliated</w:t>
      </w:r>
      <w:r>
        <w:rPr>
          <w:rFonts w:ascii="Arial"/>
          <w:i/>
          <w:color w:val="545454"/>
          <w:spacing w:val="-5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with</w:t>
      </w:r>
      <w:r>
        <w:rPr>
          <w:rFonts w:ascii="Arial"/>
          <w:i/>
          <w:color w:val="545454"/>
          <w:spacing w:val="-5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JNTUK</w:t>
      </w:r>
      <w:r>
        <w:rPr>
          <w:rFonts w:ascii="Arial"/>
          <w:i/>
          <w:color w:val="545454"/>
          <w:spacing w:val="-2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|</w:t>
      </w:r>
      <w:r>
        <w:rPr>
          <w:rFonts w:ascii="Arial"/>
          <w:i/>
          <w:color w:val="545454"/>
          <w:spacing w:val="-5"/>
          <w:sz w:val="20"/>
        </w:rPr>
        <w:t xml:space="preserve"> </w:t>
      </w:r>
      <w:r>
        <w:rPr>
          <w:rFonts w:ascii="Arial"/>
          <w:i/>
          <w:color w:val="545454"/>
          <w:spacing w:val="-4"/>
          <w:sz w:val="20"/>
        </w:rPr>
        <w:t>2018</w:t>
      </w:r>
    </w:p>
    <w:p w14:paraId="62364E77">
      <w:pPr>
        <w:pStyle w:val="8"/>
        <w:spacing w:before="60"/>
        <w:ind w:left="360" w:firstLine="0"/>
      </w:pPr>
      <w:r>
        <w:rPr>
          <w:color w:val="444444"/>
        </w:rPr>
        <w:t>Career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Transition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Note: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Pivoted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from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Mechanical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Engineering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into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Salesforce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development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in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2022,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leveraging strong analytical and systems-thinking foundations to design scalable CRM solutions.</w:t>
      </w:r>
    </w:p>
    <w:sectPr>
      <w:pgSz w:w="12240" w:h="15840"/>
      <w:pgMar w:top="1000" w:right="108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900" w:hanging="27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7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27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62" w:hanging="27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6" w:hanging="27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70" w:hanging="27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27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78" w:hanging="27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2" w:hanging="2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61B58D5"/>
    <w:rsid w:val="2A7356B5"/>
    <w:rsid w:val="48BF75E9"/>
    <w:rsid w:val="4D21431B"/>
    <w:rsid w:val="5AD82164"/>
    <w:rsid w:val="6DD67943"/>
    <w:rsid w:val="786333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3"/>
      <w:ind w:left="364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ind w:left="360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ind w:left="360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178"/>
      <w:ind w:left="360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40"/>
      <w:ind w:left="900" w:hanging="270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40"/>
      <w:ind w:left="900" w:hanging="270"/>
    </w:pPr>
    <w:rPr>
      <w:rFonts w:ascii="Arial MT" w:hAnsi="Arial MT" w:eastAsia="Arial MT" w:cs="Arial MT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1153</Words>
  <Characters>7865</Characters>
  <TotalTime>0</TotalTime>
  <ScaleCrop>false</ScaleCrop>
  <LinksUpToDate>false</LinksUpToDate>
  <CharactersWithSpaces>8943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2026-06-23T08:20:00Z</dcterms:created>
  <dc:creator>Un-named</dc:creator>
  <cp:lastModifiedBy>LENOVO</cp:lastModifiedBy>
  <dcterms:modified xsi:type="dcterms:W3CDTF">2026-06-23T08:21:07Z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2026-06-23T00:00:00Z</vt:filetime>
  </property>
  <property fmtid="{D5CDD505-2E9C-101B-9397-08002B2CF9AE}" pid="6" name="KSOTemplateDocerSaveRecord">
    <vt:lpwstr>eyJoZGlkIjoiOTQ3Njg0ZTlmYmJlN2JhZjkwZDkxZGUxOGM0ZjliNDQifQ==</vt:lpwstr>
  </property>
  <property fmtid="{D5CDD505-2E9C-101B-9397-08002B2CF9AE}" pid="7" name="KSOProductBuildVer">
    <vt:lpwstr>1033-12.1.0.26880</vt:lpwstr>
  </property>
  <property fmtid="{D5CDD505-2E9C-101B-9397-08002B2CF9AE}" pid="8" name="ICV">
    <vt:lpwstr>07E7654608D94740BDF03657302EDEA3_12</vt:lpwstr>
  </property>
</Properties>
</file>