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pPr>
      <w:r w:rsidDel="00000000" w:rsidR="00000000" w:rsidRPr="00000000">
        <w:rPr>
          <w:b w:val="1"/>
          <w:bCs w:val="1"/>
          <w:color w:val="1f3864"/>
          <w:sz w:val="36"/>
          <w:szCs w:val="36"/>
          <w:rtl w:val="0"/>
        </w:rPr>
        <w:t xml:space="preserve">BHAVANI SHAMA</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color w:val="595959"/>
          <w:sz w:val="24"/>
          <w:szCs w:val="24"/>
          <w:rtl w:val="0"/>
        </w:rPr>
        <w:t xml:space="preserve">Salesforce Administrator &amp; Developer</w:t>
      </w:r>
      <w:r w:rsidDel="00000000" w:rsidR="00000000" w:rsidRPr="00000000">
        <w:rPr>
          <w:rtl w:val="0"/>
        </w:rPr>
      </w:r>
    </w:p>
    <w:p w:rsidR="00000000" w:rsidDel="00000000" w:rsidP="00000000" w:rsidRDefault="00000000" w:rsidRPr="00000000" w14:paraId="00000003">
      <w:pPr>
        <w:pStyle w:val="Heading1"/>
        <w:pBdr>
          <w:bottom w:color="2e75b6" w:space="1" w:sz="6" w:val="single"/>
        </w:pBdr>
        <w:spacing w:after="120" w:before="240" w:lineRule="auto"/>
        <w:rPr>
          <w:rFonts w:ascii="Calibri" w:cs="Calibri" w:eastAsia="Calibri" w:hAnsi="Calibri"/>
          <w:b w:val="1"/>
          <w:bCs w:val="1"/>
          <w:color w:val="1f4e79"/>
          <w:sz w:val="26"/>
          <w:szCs w:val="26"/>
        </w:rPr>
      </w:pPr>
      <w:r w:rsidDel="00000000" w:rsidR="00000000" w:rsidRPr="00000000">
        <w:rPr>
          <w:rFonts w:ascii="Calibri" w:cs="Calibri" w:eastAsia="Calibri" w:hAnsi="Calibri"/>
          <w:b w:val="1"/>
          <w:bCs w:val="1"/>
          <w:color w:val="1f4e79"/>
          <w:sz w:val="26"/>
          <w:szCs w:val="26"/>
          <w:rtl w:val="0"/>
        </w:rPr>
        <w:t xml:space="preserve">PROFESSIONAL SUMMARY</w:t>
      </w:r>
    </w:p>
    <w:p w:rsidR="00000000" w:rsidDel="00000000" w:rsidP="00000000" w:rsidRDefault="00000000" w:rsidRPr="00000000" w14:paraId="00000004">
      <w:pPr>
        <w:spacing w:after="60" w:lineRule="auto"/>
        <w:rPr>
          <w:sz w:val="22"/>
          <w:szCs w:val="22"/>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Salesforce Administrator &amp; Developer with 3+ years of experience across configuration, customization, deployment, and Lightning development on the Salesforce Platform.</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Hands-on across the full stack: declarative automation (Flows, Process Builder, Validation Rules) and programmatic solutions (Apex Classes, Triggers, Batch and asynchronous Apex).</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sz w:val="21"/>
          <w:szCs w:val="21"/>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Strong </w:t>
      </w:r>
      <w:r w:rsidDel="00000000" w:rsidR="00000000" w:rsidRPr="00000000">
        <w:rPr>
          <w:rFonts w:ascii="Calibri" w:cs="Calibri" w:eastAsia="Calibri" w:hAnsi="Calibri"/>
          <w:sz w:val="21"/>
          <w:szCs w:val="21"/>
          <w:rtl w:val="0"/>
        </w:rPr>
        <w:t xml:space="preserve">experience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on Sales and Service Cloud implementing case management, business process automation, and user support for global business units.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Proficient in building modern Lightning Web Components (LWC) for internal tools and UI enhancements using reactive data binding, imperative Apex calls, and Lightning Data Service.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Skilled in Salesforce security and access model design including Roles, Profiles, Permission Sets, and field-level security to support scalable org growth.</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Experienced in REST API integrations and data migration using Data Loader to connect Salesforce with external systems and maintain clean, reliable data.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Comfortable diagnosing production issues, monitoring errors and performance, and collaborating with business and QA teams for stable, high-quality releases.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Focused on building automation and integrations that sustain real business volume with clean code, solid test coverage, and scalable security.</w:t>
      </w:r>
    </w:p>
    <w:p w:rsidR="00000000" w:rsidDel="00000000" w:rsidP="00000000" w:rsidRDefault="00000000" w:rsidRPr="00000000" w14:paraId="0000000D">
      <w:pPr>
        <w:pStyle w:val="Heading1"/>
        <w:pBdr>
          <w:bottom w:color="2e75b6" w:space="1" w:sz="6" w:val="single"/>
        </w:pBdr>
        <w:spacing w:after="120" w:before="240" w:lineRule="auto"/>
        <w:rPr>
          <w:rFonts w:ascii="Calibri" w:cs="Calibri" w:eastAsia="Calibri" w:hAnsi="Calibri"/>
          <w:b w:val="1"/>
          <w:bCs w:val="1"/>
          <w:color w:val="1f4e79"/>
          <w:sz w:val="26"/>
          <w:szCs w:val="26"/>
        </w:rPr>
      </w:pPr>
      <w:r w:rsidDel="00000000" w:rsidR="00000000" w:rsidRPr="00000000">
        <w:rPr>
          <w:rFonts w:ascii="Calibri" w:cs="Calibri" w:eastAsia="Calibri" w:hAnsi="Calibri"/>
          <w:b w:val="1"/>
          <w:bCs w:val="1"/>
          <w:color w:val="1f4e79"/>
          <w:sz w:val="26"/>
          <w:szCs w:val="26"/>
          <w:rtl w:val="0"/>
        </w:rPr>
        <w:t xml:space="preserve">TECHNICAL SKILLS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Salesforce Clouds &amp; Platform: Sales Cloud, Service Cloud, Salesforce Communities, Force.com Platform, Lightning Experience, App Builder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Development: Apex Classes, Apex Triggers, Batch Apex, Queueable Apex, Scheduled Apex, Future Methods, SOQL, SOSL, Visualforce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Lightning Web Components: LWC, HTML, CSS, JavaScript, Reactive Data Binding, Component Communication, @wire, Lightning Data Service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Process Automation: Screen Flows, Record-Triggered Flows, Scheduled-Triggered Flows, Auto-Launched Flows, Process Builder, Workflow Rules, Approval Processes, Escalation Rules, Assignment Rules, Validation Rules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Administration &amp; Security: Custom Objects, Custom Fields, Page Layouts, Record Types, Roles, Profiles, Permission Sets, Permission Set Assignments, OWD, Sharing Rules, Role Hierarchy, Manual Sharing, Grant Access Using Hierarchy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Management: Data Loader, Data Migration, Custom Settings, Custom Metadata Types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Integration: REST API, Connected Apps, Salesforce-to-External-System Integration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Tools &amp; Deployment: Visual Studio Code (Force.com Extension), Force.com IDE, Change Sets, Version Control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Reporting &amp; Analytics: Reports, Dashboards, Tasks, Events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2"/>
        <w:pBdr>
          <w:bottom w:color="1f3864" w:space="1" w:sz="6" w:val="single"/>
        </w:pBdr>
        <w:spacing w:after="80" w:before="240" w:lineRule="auto"/>
        <w:rPr/>
      </w:pPr>
      <w:r w:rsidDel="00000000" w:rsidR="00000000" w:rsidRPr="00000000">
        <w:rPr>
          <w:b w:val="1"/>
          <w:bCs w:val="1"/>
          <w:color w:val="1f3864"/>
          <w:sz w:val="24"/>
          <w:szCs w:val="24"/>
          <w:rtl w:val="0"/>
        </w:rPr>
        <w:t xml:space="preserve">CERTIFICATIONS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162559</wp:posOffset>
                </wp:positionH>
                <wp:positionV relativeFrom="paragraph">
                  <wp:posOffset>388620</wp:posOffset>
                </wp:positionV>
                <wp:extent cx="1615440" cy="504825"/>
                <wp:effectExtent b="0" l="0" r="0" t="0"/>
                <wp:wrapTopAndBottom distB="0" distT="0"/>
                <wp:docPr id="1" name=""/>
                <a:graphic>
                  <a:graphicData uri="http://schemas.microsoft.com/office/word/2010/wordprocessingGroup">
                    <wpg:wgp>
                      <wpg:cNvGrpSpPr/>
                      <wpg:grpSpPr>
                        <a:xfrm>
                          <a:off x="4538275" y="3527575"/>
                          <a:ext cx="1615440" cy="504825"/>
                          <a:chOff x="4538275" y="3527575"/>
                          <a:chExt cx="1615450" cy="504850"/>
                        </a:xfrm>
                      </wpg:grpSpPr>
                      <wpg:grpSp>
                        <wpg:cNvGrpSpPr/>
                        <wpg:grpSpPr>
                          <a:xfrm>
                            <a:off x="4538280" y="3527588"/>
                            <a:ext cx="1615439" cy="504825"/>
                            <a:chOff x="0" y="0"/>
                            <a:chExt cx="1615439" cy="504825"/>
                          </a:xfrm>
                        </wpg:grpSpPr>
                        <wps:wsp>
                          <wps:cNvSpPr/>
                          <wps:cNvPr id="3" name="Shape 3"/>
                          <wps:spPr>
                            <a:xfrm>
                              <a:off x="0" y="0"/>
                              <a:ext cx="1615425" cy="504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0" y="47650"/>
                              <a:ext cx="577215" cy="456793"/>
                            </a:xfrm>
                            <a:prstGeom prst="rect">
                              <a:avLst/>
                            </a:prstGeom>
                            <a:noFill/>
                            <a:ln>
                              <a:noFill/>
                            </a:ln>
                          </pic:spPr>
                        </pic:pic>
                        <pic:pic>
                          <pic:nvPicPr>
                            <pic:cNvPr id="5" name="Shape 5"/>
                            <pic:cNvPicPr preferRelativeResize="0"/>
                          </pic:nvPicPr>
                          <pic:blipFill rotWithShape="1">
                            <a:blip r:embed="rId8">
                              <a:alphaModFix/>
                            </a:blip>
                            <a:srcRect b="0" l="0" r="0" t="0"/>
                            <a:stretch/>
                          </pic:blipFill>
                          <pic:spPr>
                            <a:xfrm>
                              <a:off x="577215" y="18415"/>
                              <a:ext cx="533247" cy="486409"/>
                            </a:xfrm>
                            <a:prstGeom prst="rect">
                              <a:avLst/>
                            </a:prstGeom>
                            <a:noFill/>
                            <a:ln>
                              <a:noFill/>
                            </a:ln>
                          </pic:spPr>
                        </pic:pic>
                        <pic:pic>
                          <pic:nvPicPr>
                            <pic:cNvPr id="6" name="Shape 6"/>
                            <pic:cNvPicPr preferRelativeResize="0"/>
                          </pic:nvPicPr>
                          <pic:blipFill rotWithShape="1">
                            <a:blip r:embed="rId9">
                              <a:alphaModFix/>
                            </a:blip>
                            <a:srcRect b="0" l="0" r="0" t="0"/>
                            <a:stretch/>
                          </pic:blipFill>
                          <pic:spPr>
                            <a:xfrm>
                              <a:off x="1110614" y="0"/>
                              <a:ext cx="504825" cy="504825"/>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162559</wp:posOffset>
                </wp:positionH>
                <wp:positionV relativeFrom="paragraph">
                  <wp:posOffset>388620</wp:posOffset>
                </wp:positionV>
                <wp:extent cx="1615440" cy="504825"/>
                <wp:effectExtent b="0" l="0" r="0" t="0"/>
                <wp:wrapTopAndBottom distB="0" distT="0"/>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1615440" cy="504825"/>
                        </a:xfrm>
                        <a:prstGeom prst="rect"/>
                        <a:ln/>
                      </pic:spPr>
                    </pic:pic>
                  </a:graphicData>
                </a:graphic>
              </wp:anchor>
            </w:drawing>
          </mc:Fallback>
        </mc:AlternateConten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bookmarkStart w:colFirst="0" w:colLast="0" w:name="_heading=h.uvk8wax5kdjc" w:id="0"/>
      <w:bookmarkEnd w:id="0"/>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br w:type="textWrapping"/>
        <w:br w:type="textWrapping"/>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1"/>
        <w:pBdr>
          <w:bottom w:color="2e75b6" w:space="1" w:sz="6" w:val="single"/>
        </w:pBdr>
        <w:spacing w:after="120" w:before="240" w:lineRule="auto"/>
        <w:rPr>
          <w:rFonts w:ascii="Calibri" w:cs="Calibri" w:eastAsia="Calibri" w:hAnsi="Calibri"/>
          <w:b w:val="1"/>
          <w:bCs w:val="1"/>
          <w:color w:val="1f4e79"/>
          <w:sz w:val="26"/>
          <w:szCs w:val="26"/>
        </w:rPr>
      </w:pPr>
      <w:r w:rsidDel="00000000" w:rsidR="00000000" w:rsidRPr="00000000">
        <w:rPr>
          <w:rFonts w:ascii="Calibri" w:cs="Calibri" w:eastAsia="Calibri" w:hAnsi="Calibri"/>
          <w:b w:val="1"/>
          <w:bCs w:val="1"/>
          <w:color w:val="1f4e79"/>
          <w:sz w:val="26"/>
          <w:szCs w:val="26"/>
          <w:rtl w:val="0"/>
        </w:rPr>
        <w:t xml:space="preserve">PROFESSIONAL EXPERIENCE</w:t>
      </w:r>
    </w:p>
    <w:p w:rsidR="00000000" w:rsidDel="00000000" w:rsidP="00000000" w:rsidRDefault="00000000" w:rsidRPr="00000000" w14:paraId="0000001C">
      <w:pPr>
        <w:tabs>
          <w:tab w:val="right" w:leader="none" w:pos="9360"/>
        </w:tabs>
        <w:spacing w:after="20" w:before="160" w:lineRule="auto"/>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Salesforce Developer (Associate Software Engineer) - MUV Technologies Ltd, Hyderabad, India</w:t>
      </w:r>
    </w:p>
    <w:p w:rsidR="00000000" w:rsidDel="00000000" w:rsidP="00000000" w:rsidRDefault="00000000" w:rsidRPr="00000000" w14:paraId="0000001D">
      <w:pPr>
        <w:tabs>
          <w:tab w:val="right" w:leader="none" w:pos="9360"/>
        </w:tabs>
        <w:spacing w:after="20" w:before="160" w:lineRule="auto"/>
        <w:rPr>
          <w:rFonts w:ascii="Calibri" w:cs="Calibri" w:eastAsia="Calibri" w:hAnsi="Calibri"/>
          <w:i w:val="1"/>
          <w:iCs w:val="1"/>
          <w:color w:val="444444"/>
          <w:sz w:val="21"/>
          <w:szCs w:val="21"/>
        </w:rPr>
      </w:pPr>
      <w:r w:rsidDel="00000000" w:rsidR="00000000" w:rsidRPr="00000000">
        <w:rPr>
          <w:rFonts w:ascii="Calibri" w:cs="Calibri" w:eastAsia="Calibri" w:hAnsi="Calibri"/>
          <w:i w:val="1"/>
          <w:iCs w:val="1"/>
          <w:color w:val="444444"/>
          <w:sz w:val="21"/>
          <w:szCs w:val="21"/>
          <w:rtl w:val="0"/>
        </w:rPr>
        <w:t xml:space="preserve">Client: Maxeon Solar Technologies</w:t>
        <w:br w:type="textWrapping"/>
        <w:t xml:space="preserve">Duration: June 2025 – Present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Georgia" w:cs="Georgia" w:eastAsia="Georgia" w:hAnsi="Georgia"/>
          <w:b w:val="0"/>
          <w:bCs w:val="0"/>
          <w:i w:val="0"/>
          <w:iCs w:val="0"/>
          <w:smallCaps w:val="0"/>
          <w:strike w:val="0"/>
          <w:color w:val="27251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Provided ongoing technical support and issue resolution for Salesforce users across multiple global business units, helping reduce recurring user issues and keep operations running smoothly.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Monitored and resolved Salesforce errors, performance issues, and user-reported bugs, contributing to improved application stability and fewer escalations.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and maintained Flows, Process Builder processes, and Validation Rules to automate key business processes, reducing manual steps for sales and service teams.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Wrote and maintained Apex Classes, Triggers, and Test Classes for enhancements and bug fixes, improving code quality and maintaining required test coverage for deployments.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data import and export activities using Data Loader, including ad hoc corrections and migration tasks, which improved data accuracy and reduced cleanup effort for business users.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Lightning Web Components (LWC) for internal tools and UI enhancements, streamlining user workflows and lowering the time taken to complete frequent tasks.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Collaborated with business stakeholders to refine requirements and translate them into scalable Salesforce configurations and customizations that aligned with existing processes.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Participated in deployment activities using Change Sets and VS Code, working with QA and business teams to minimize post-deployment issues and rework.</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Assisted in monitoring batch jobs and scheduled automation to ensure critical processes completed successfully, reducing failures in overnight and scheduled runs.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9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9">
      <w:pPr>
        <w:tabs>
          <w:tab w:val="right" w:leader="none" w:pos="9360"/>
        </w:tabs>
        <w:spacing w:after="20" w:before="160" w:lineRule="auto"/>
        <w:rPr>
          <w:i w:val="1"/>
          <w:iCs w:val="1"/>
          <w:color w:val="595959"/>
          <w:sz w:val="22"/>
          <w:szCs w:val="22"/>
        </w:rPr>
      </w:pPr>
      <w:r w:rsidDel="00000000" w:rsidR="00000000" w:rsidRPr="00000000">
        <w:rPr>
          <w:rFonts w:ascii="Calibri" w:cs="Calibri" w:eastAsia="Calibri" w:hAnsi="Calibri"/>
          <w:b w:val="1"/>
          <w:bCs w:val="1"/>
          <w:sz w:val="23"/>
          <w:szCs w:val="23"/>
          <w:rtl w:val="0"/>
        </w:rPr>
        <w:t xml:space="preserve">Salesforce Developer/Administrator (Associate Software Engineer) - Lance Soft Engineering Pvt Ltd, Hyderabad, India</w:t>
      </w:r>
      <w:r w:rsidDel="00000000" w:rsidR="00000000" w:rsidRPr="00000000">
        <w:rPr>
          <w:i w:val="1"/>
          <w:iCs w:val="1"/>
          <w:color w:val="595959"/>
          <w:sz w:val="22"/>
          <w:szCs w:val="22"/>
          <w:rtl w:val="0"/>
        </w:rPr>
        <w:tab/>
      </w:r>
    </w:p>
    <w:p w:rsidR="00000000" w:rsidDel="00000000" w:rsidP="00000000" w:rsidRDefault="00000000" w:rsidRPr="00000000" w14:paraId="0000002A">
      <w:pPr>
        <w:tabs>
          <w:tab w:val="right" w:leader="none" w:pos="9360"/>
        </w:tabs>
        <w:spacing w:after="20" w:before="160" w:lineRule="auto"/>
        <w:rPr>
          <w:rFonts w:ascii="Calibri" w:cs="Calibri" w:eastAsia="Calibri" w:hAnsi="Calibri"/>
          <w:i w:val="1"/>
          <w:iCs w:val="1"/>
          <w:color w:val="444444"/>
          <w:sz w:val="21"/>
          <w:szCs w:val="21"/>
        </w:rPr>
      </w:pPr>
      <w:r w:rsidDel="00000000" w:rsidR="00000000" w:rsidRPr="00000000">
        <w:rPr>
          <w:rFonts w:ascii="Calibri" w:cs="Calibri" w:eastAsia="Calibri" w:hAnsi="Calibri"/>
          <w:i w:val="1"/>
          <w:iCs w:val="1"/>
          <w:color w:val="444444"/>
          <w:sz w:val="21"/>
          <w:szCs w:val="21"/>
          <w:rtl w:val="0"/>
        </w:rPr>
        <w:t xml:space="preserve">Client: Siemens</w:t>
        <w:br w:type="textWrapping"/>
        <w:t xml:space="preserve">Duration: Jan 2023 – Feb 2025</w:t>
      </w:r>
    </w:p>
    <w:p w:rsidR="00000000" w:rsidDel="00000000" w:rsidP="00000000" w:rsidRDefault="00000000" w:rsidRPr="00000000" w14:paraId="0000002B">
      <w:pPr>
        <w:tabs>
          <w:tab w:val="right" w:leader="none" w:pos="9360"/>
        </w:tabs>
        <w:spacing w:after="20" w:before="160" w:lineRule="auto"/>
        <w:rPr>
          <w:rFonts w:ascii="Calibri" w:cs="Calibri" w:eastAsia="Calibri" w:hAnsi="Calibri"/>
          <w:i w:val="1"/>
          <w:iCs w:val="1"/>
          <w:color w:val="444444"/>
          <w:sz w:val="21"/>
          <w:szCs w:val="21"/>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Delivered technical support and issue resolution for Salesforce users across India business units, improving ticket turnaround time and user satisfaction.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Flows, Process Builder automations, and Validation Rules to streamline sales and service processes, helping standardize data capture and reduce manual errors.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and maintained Apex Classes, Triggers, and Test Classes for new features and fixes, supporting stable releases with predictable behavior in production.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Managed data migration and ad hoc data corrections using Data Loader, improving overall data quality and reducing duplicate or inconsistent records.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Configured Roles, Profiles, and Permission Sets to manage secure access across teams, strengthening compliance with internal security policies.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Partnered with analysts and QA to analyze requirements, prepare test scenarios, and validate solutions, which reduced defects discovered in UAT and production.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Deployed metadata via Change Sets and VS Code-based version control, contributing to smoother, more controlled release cycles.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Monitored and supported asynchronous Apex jobs (Batch, Queueable, Scheduled) used for large data operations and time-based processing, reducing failures in scheduled processes.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left"/>
        <w:rPr>
          <w:rFonts w:ascii="Calibri" w:cs="Calibri" w:eastAsia="Calibri" w:hAnsi="Calibri"/>
          <w:b w:val="0"/>
          <w:bCs w:val="0"/>
          <w:i w:val="1"/>
          <w:iCs w:val="1"/>
          <w:smallCaps w:val="0"/>
          <w:strike w:val="0"/>
          <w:color w:val="44444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Contributed to improving documentation around configurations, flows, and customizations, making it easier for the team to troubleshoot and onboard new members.</w:t>
      </w:r>
      <w:r w:rsidDel="00000000" w:rsidR="00000000" w:rsidRPr="00000000">
        <w:rPr>
          <w:rtl w:val="0"/>
        </w:rPr>
      </w:r>
    </w:p>
    <w:p w:rsidR="00000000" w:rsidDel="00000000" w:rsidP="00000000" w:rsidRDefault="00000000" w:rsidRPr="00000000" w14:paraId="00000035">
      <w:pPr>
        <w:pStyle w:val="Heading1"/>
        <w:pBdr>
          <w:bottom w:color="2e75b6" w:space="1" w:sz="6" w:val="single"/>
        </w:pBdr>
        <w:spacing w:after="120" w:before="240" w:lineRule="auto"/>
        <w:rPr>
          <w:rFonts w:ascii="Calibri" w:cs="Calibri" w:eastAsia="Calibri" w:hAnsi="Calibri"/>
          <w:b w:val="1"/>
          <w:bCs w:val="1"/>
          <w:color w:val="1f4e79"/>
          <w:sz w:val="26"/>
          <w:szCs w:val="26"/>
        </w:rPr>
      </w:pPr>
      <w:r w:rsidDel="00000000" w:rsidR="00000000" w:rsidRPr="00000000">
        <w:rPr>
          <w:rFonts w:ascii="Calibri" w:cs="Calibri" w:eastAsia="Calibri" w:hAnsi="Calibri"/>
          <w:b w:val="1"/>
          <w:bCs w:val="1"/>
          <w:color w:val="1f4e79"/>
          <w:sz w:val="26"/>
          <w:szCs w:val="26"/>
          <w:rtl w:val="0"/>
        </w:rPr>
        <w:t xml:space="preserve">TECHNOLOGIES USED ACROSS PROJECTS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9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Apex Classes, Apex Triggers, Batch Apex, Scheduled Apex, Future Methods, SOQL, SOSL, Flows, Process Builder, Data Loader, Lightning Web Components (LWC), Visualforce, HTML, CSS, REST API, Connected Apps, App Builder, Change Sets, Visual Studio Code, Sales Cloud, Service Cloud.</w:t>
      </w:r>
    </w:p>
    <w:p w:rsidR="00000000" w:rsidDel="00000000" w:rsidP="00000000" w:rsidRDefault="00000000" w:rsidRPr="00000000" w14:paraId="00000037">
      <w:pPr>
        <w:pStyle w:val="Heading1"/>
        <w:pBdr>
          <w:bottom w:color="2e75b6" w:space="1" w:sz="6" w:val="single"/>
        </w:pBdr>
        <w:spacing w:after="120" w:before="240" w:lineRule="auto"/>
        <w:rPr>
          <w:rFonts w:ascii="Calibri" w:cs="Calibri" w:eastAsia="Calibri" w:hAnsi="Calibri"/>
          <w:b w:val="1"/>
          <w:bCs w:val="1"/>
          <w:color w:val="1f4e79"/>
          <w:sz w:val="26"/>
          <w:szCs w:val="26"/>
        </w:rPr>
      </w:pPr>
      <w:r w:rsidDel="00000000" w:rsidR="00000000" w:rsidRPr="00000000">
        <w:rPr>
          <w:rFonts w:ascii="Calibri" w:cs="Calibri" w:eastAsia="Calibri" w:hAnsi="Calibri"/>
          <w:b w:val="1"/>
          <w:bCs w:val="1"/>
          <w:color w:val="1f4e79"/>
          <w:sz w:val="26"/>
          <w:szCs w:val="26"/>
          <w:rtl w:val="0"/>
        </w:rPr>
        <w:t xml:space="preserve">EDUCATION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9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Master of Business Administration (MBA) - JNTUH, Hyderabad, India (2019 - 2021)</w:t>
      </w:r>
    </w:p>
    <w:sectPr>
      <w:pgSz w:h="15840" w:w="12240" w:orient="portrait"/>
      <w:pgMar w:bottom="720" w:top="72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99yNgjBWJSKDjAUHK1iiGDgCw==">CgMxLjAyDmgudXZrOHdheDVrZGpjOAByITFqaE5zSkQyRDBNaVhBNFQ3aVgyck1LRnI0djJnQlhCRQ==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eyJoZGlkIjoiOTQ3Njg0ZTlmYmJlN2JhZjkwZDkxZGUxOGM0ZjliNDQifQ==</vt:lpwstr>
  </property>
  <property fmtid="{D5CDD505-2E9C-101B-9397-08002B2CF9AE}" pid="3" name="KSOProductBuildVer">
    <vt:lpwstr>1033-12.1.0.26880</vt:lpwstr>
  </property>
  <property fmtid="{D5CDD505-2E9C-101B-9397-08002B2CF9AE}" pid="4" name="ICV">
    <vt:lpwstr>2D116642902A4BC2A27B8D1BE49150CB_12</vt:lpwstr>
  </property>
</Properties>
</file>