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6"/>
      </w:tblGrid>
      <w:tr w:rsidR="00000000" w14:paraId="30B4665E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116"/>
            </w:tblGrid>
            <w:tr w:rsidR="00000000" w14:paraId="5E804756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16EB5DF5" w14:textId="77777777" w:rsidR="006474B8" w:rsidRDefault="006474B8">
                  <w:pPr>
                    <w:spacing w:after="240"/>
                    <w:jc w:val="center"/>
                    <w:rPr>
                      <w:rFonts w:ascii="Arial" w:eastAsia="Times New Roman" w:hAnsi="Arial" w:cs="Arial"/>
                      <w:caps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aps/>
                      <w:sz w:val="21"/>
                      <w:szCs w:val="21"/>
                    </w:rPr>
                    <w:t xml:space="preserve">Acordo Coletivo De Trabalho 2025/2027 </w:t>
                  </w:r>
                </w:p>
              </w:tc>
            </w:tr>
            <w:tr w:rsidR="00000000" w14:paraId="757914CD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84"/>
                    <w:gridCol w:w="150"/>
                    <w:gridCol w:w="2173"/>
                  </w:tblGrid>
                  <w:tr w:rsidR="00000000" w14:paraId="6D1983A3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A3D8515" w14:textId="77777777" w:rsidR="006474B8" w:rsidRDefault="006474B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NÚMERO DE REGISTRO NO MTE: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2527647A" w14:textId="77777777" w:rsidR="006474B8" w:rsidRDefault="006474B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3465AE2" w14:textId="77777777" w:rsidR="006474B8" w:rsidRDefault="006474B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SP000480/2026 </w:t>
                        </w:r>
                      </w:p>
                    </w:tc>
                  </w:tr>
                  <w:tr w:rsidR="00000000" w14:paraId="10B35D51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6DC0804" w14:textId="77777777" w:rsidR="006474B8" w:rsidRDefault="006474B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DATA DE REGISTRO NO MTE: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422C4869" w14:textId="77777777" w:rsidR="006474B8" w:rsidRDefault="006474B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7E2BE82" w14:textId="77777777" w:rsidR="006474B8" w:rsidRDefault="006474B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12/01/2026 </w:t>
                        </w:r>
                      </w:p>
                    </w:tc>
                  </w:tr>
                  <w:tr w:rsidR="00000000" w14:paraId="35DEBBA6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C0FA8F8" w14:textId="77777777" w:rsidR="006474B8" w:rsidRDefault="006474B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NÚMERO DA SOLICITAÇÃO: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0FD202F2" w14:textId="77777777" w:rsidR="006474B8" w:rsidRDefault="006474B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6C7B105" w14:textId="77777777" w:rsidR="006474B8" w:rsidRDefault="006474B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MR066233/2025 </w:t>
                        </w:r>
                      </w:p>
                    </w:tc>
                  </w:tr>
                  <w:tr w:rsidR="00000000" w14:paraId="5679500D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CD196F0" w14:textId="77777777" w:rsidR="006474B8" w:rsidRDefault="006474B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NÚMERO DO PROCESSO: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4F98418A" w14:textId="77777777" w:rsidR="006474B8" w:rsidRDefault="006474B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F17287F" w14:textId="77777777" w:rsidR="006474B8" w:rsidRDefault="006474B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10260.225415/2025-43 </w:t>
                        </w:r>
                      </w:p>
                    </w:tc>
                  </w:tr>
                  <w:tr w:rsidR="00000000" w14:paraId="49F45420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700DA3E" w14:textId="77777777" w:rsidR="006474B8" w:rsidRDefault="006474B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DATA DO PROTOCOLO: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46C135FE" w14:textId="77777777" w:rsidR="006474B8" w:rsidRDefault="006474B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D413753" w14:textId="77777777" w:rsidR="006474B8" w:rsidRDefault="006474B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12/11/2025 </w:t>
                        </w:r>
                      </w:p>
                    </w:tc>
                  </w:tr>
                </w:tbl>
                <w:p w14:paraId="3D4C3BE6" w14:textId="77777777" w:rsidR="006474B8" w:rsidRDefault="006474B8">
                  <w:pPr>
                    <w:rPr>
                      <w:rFonts w:eastAsia="Times New Roman"/>
                    </w:rPr>
                  </w:pPr>
                </w:p>
                <w:p w14:paraId="30A2AC17" w14:textId="77777777" w:rsidR="006474B8" w:rsidRDefault="006474B8">
                  <w:pPr>
                    <w:pStyle w:val="NormalWeb"/>
                  </w:pPr>
                  <w:r>
                    <w:rPr>
                      <w:b/>
                      <w:bCs/>
                    </w:rPr>
                    <w:t>Confira a autenticidade no endereço http://www3.mte.gov.br/sistemas/mediador/.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  <w:p w14:paraId="6BB0B769" w14:textId="77777777" w:rsidR="006474B8" w:rsidRDefault="006474B8">
                  <w:pPr>
                    <w:rPr>
                      <w:rFonts w:eastAsia="Times New Roman"/>
                    </w:rPr>
                  </w:pPr>
                </w:p>
              </w:tc>
            </w:tr>
            <w:tr w:rsidR="00000000" w14:paraId="1A8C5543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411FFEC6" w14:textId="77777777" w:rsidR="006474B8" w:rsidRDefault="006474B8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SIEMACO-SP - SINDICATO TRABALHADORES EMPRESAS PRESTACAO DE SERVICOS DE ASSEIO E CONSERVACAO E LIMPEZA URBANA DE SP, CNPJ n. 62.653.233/0001-40, neste ato representado(a) por seu Presidente, Sr(a). EDSON ANDRE DOS SANTOS FILHO;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  <w:t xml:space="preserve"> 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E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  <w:t xml:space="preserve">GRI - GERENCIAMENTO DE RESIDUOS INDUSTRIAIS S.A., CNPJ n. 51.903.449/0001-09, neste ato representado(a) por seu Diretor, Sr(a). MARIA AMELIA PAULA CESAR LOPES;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  <w:t xml:space="preserve"> 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  <w:t xml:space="preserve">celebram o presente ACORDO COLETIVO DE TRABALHO, estipulando as condições de trabalho previstas nas cláusulas seguintes: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 xml:space="preserve">CLÁUSULA PRIMEIRA - VIGÊNCIA E DATA-BASE </w:t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As partes fixam a vigência do presente Acordo Coletivo de Trabalho no período de 01º de novembro de 2025 a 31 de outubro de 2027 e a data-base da categoria em 01º de setembro.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 xml:space="preserve">CLÁUSULA SEGUNDA - ABRANGÊNCIA </w:t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O presente Acordo Coletivo de Trabalho, aplicável no âmbito da(s) empresa(s) acordante(s), abrangerá a(s) categoria(s) </w:t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>Trabalhadores em empresas de asseio e conservação; higiene; limpeza pública; urbana; prestação de serviços a terceiros de limpeza e conservação ambiental; limpeza de fossas e caixas d'água; manutenção predial; pintura; restauração e limpeza de fachadas; dedetização; lavagem de carpetes; coleta de lixo domiciliar, industrial, hospitalar, seletiva e de entulhos; serviços em destino final de l</w:t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>ixo (usinas de reciclagem, compostagem, incineradores e aterros sanitários); varrição de vias públicas; serviços complementares de limpeza urbana; jardinagem e paisagismo; execução e manutenção de áreas verdes públicas e privadas (poda de árvores, capinação e limpeza de córregos, canais e sistemas de drenagens, pintura de postes e meio fio), prestação de serviços a terceiros de portaria, recepção e copa, inclusive os trabalhadores administrativos das referidas empresas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, com abrangência territorial em </w:t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>São Pa</w:t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>ulo/SP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.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 </w:t>
                  </w:r>
                </w:p>
                <w:p w14:paraId="037DC6FA" w14:textId="77777777" w:rsidR="006474B8" w:rsidRDefault="006474B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Jornada de Trabalho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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 Dura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çã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o, Distribui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çã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o, Controle, Faltas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0B471E85" w14:textId="77777777" w:rsidR="006474B8" w:rsidRDefault="006474B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Duração e Horário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426A828C" w14:textId="77777777" w:rsidR="006474B8" w:rsidRDefault="006474B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TERCEIRA - PERIODO APURAÇÃO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0B1F1179" w14:textId="77777777" w:rsidR="006474B8" w:rsidRDefault="006474B8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  <w:lang w:val="pt-PT"/>
                    </w:rPr>
                    <w:t>O período de apuraçäo mensal será iniciado no 9º dia de cada mês ao 8º dia do mês subsequente, onde serão apurados os saldos (devedor ou credor) e adotados os seguintes procedimentos</w:t>
                  </w:r>
                </w:p>
                <w:p w14:paraId="41EE15EA" w14:textId="77777777" w:rsidR="006474B8" w:rsidRDefault="006474B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65CB8C5F" w14:textId="77777777" w:rsidR="006474B8" w:rsidRDefault="006474B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lastRenderedPageBreak/>
                    <w:t xml:space="preserve">Prorrogação/Redução de Jornada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4CD4F499" w14:textId="77777777" w:rsidR="006474B8" w:rsidRDefault="006474B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>CLÁ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USULA QUARTA - SALDO CREDOR/DEVEDOR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20B8747D" w14:textId="77777777" w:rsidR="006474B8" w:rsidRDefault="006474B8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  <w:lang w:val="pt-PT"/>
                    </w:rPr>
                    <w:t>Havendo sobrejornada no dia, serão levadas a crédito do Banco de Horas para compensação nos meses seguintes, até o limite de 1 (um) ano, observando o descrito no item “d”;</w:t>
                  </w:r>
                </w:p>
                <w:p w14:paraId="5F59B042" w14:textId="77777777" w:rsidR="006474B8" w:rsidRDefault="006474B8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Os eventuais saldos devedores seräo levados a débito no Banco de Horas para compensação nos meses seguintes, até o limite de 1 (um) ano;</w:t>
                  </w:r>
                </w:p>
                <w:p w14:paraId="0ECBAD72" w14:textId="77777777" w:rsidR="006474B8" w:rsidRDefault="006474B8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Decorrido o período de 1 (um) ano, as horas a crédito dos empregados deverão ser pagas, a título de horas extraordinárias, com o adicional de 50% (cinquenta por cento). Os eventuais saldos devedores seräo automaticamente debitados na folha de pagamento;</w:t>
                  </w:r>
                </w:p>
                <w:p w14:paraId="36C99D3F" w14:textId="77777777" w:rsidR="006474B8" w:rsidRDefault="006474B8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Não serão descontados o saldo negativo do Banco de Horas para os casos de dispensa pelo empregador. Caso o empregado realize o pedido de demissão, o saldo negativo será descontado na rescisão, limitado a 30% do seu salário</w:t>
                  </w:r>
                </w:p>
                <w:p w14:paraId="6FA24184" w14:textId="77777777" w:rsidR="006474B8" w:rsidRDefault="006474B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3EB857AB" w14:textId="77777777" w:rsidR="006474B8" w:rsidRDefault="006474B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Descanso Semanal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4108188F" w14:textId="77777777" w:rsidR="006474B8" w:rsidRDefault="006474B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QUINTA - DOMINGOS E FERIADOS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6EA2ECD4" w14:textId="77777777" w:rsidR="006474B8" w:rsidRDefault="006474B8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Os dias de domingos e feriados não compensados com folgas serão remunerados, não integrando ao Banco de Horas.</w:t>
                  </w:r>
                </w:p>
                <w:p w14:paraId="7B647AC5" w14:textId="77777777" w:rsidR="006474B8" w:rsidRDefault="006474B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58C6DE36" w14:textId="77777777" w:rsidR="006474B8" w:rsidRDefault="006474B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Controle da Jornada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6047A731" w14:textId="77777777" w:rsidR="006474B8" w:rsidRDefault="006474B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SEXTA - CONTROLE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37E5DA05" w14:textId="77777777" w:rsidR="006474B8" w:rsidRDefault="006474B8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O Banco de Horas será para as jornadas de 44 horas semanais, respeitando o limite de 10 horas diárias de labor.</w:t>
                  </w:r>
                </w:p>
                <w:p w14:paraId="07E9B5C8" w14:textId="77777777" w:rsidR="006474B8" w:rsidRDefault="006474B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2BEF6378" w14:textId="77777777" w:rsidR="006474B8" w:rsidRDefault="006474B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Relações Sindicais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19C7B3B6" w14:textId="77777777" w:rsidR="006474B8" w:rsidRDefault="006474B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Acesso a Informações da Empresa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1D45FAAD" w14:textId="77777777" w:rsidR="006474B8" w:rsidRDefault="006474B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>CLÁUSULA SÉ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TIMA - ACESSO A INFORMAÇÕES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20AE831C" w14:textId="77777777" w:rsidR="006474B8" w:rsidRDefault="006474B8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O empregado, bem como o SIEMACO SP, sempre que solicitar, terá acesso as informações de seu Banco de Horas.</w:t>
                  </w:r>
                </w:p>
                <w:p w14:paraId="61E88EDA" w14:textId="77777777" w:rsidR="006474B8" w:rsidRDefault="006474B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31BD3E8D" w14:textId="77777777" w:rsidR="006474B8" w:rsidRDefault="006474B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Disposições Gerais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44157CA4" w14:textId="77777777" w:rsidR="006474B8" w:rsidRDefault="006474B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Regras para a Negociação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075B7C1E" w14:textId="77777777" w:rsidR="006474B8" w:rsidRDefault="006474B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OITAVA - VINCULAÇÃO JURIDICA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5BB54AE3" w14:textId="77777777" w:rsidR="006474B8" w:rsidRDefault="006474B8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O presente instrumento é autônomo e exclusivo das relações jurídicas entre os signatários, discutido e negociado, pelo quais as partes manifestam claramente que este documento deverá ser interpretado estritamente, segundo suas próprias cláusulas e condições, sem nenhuma relação com Direito adquirido, princípio da habitualidade, incorporação ou integração salarial, enunciação de “</w:t>
                  </w:r>
                  <w:r>
                    <w:rPr>
                      <w:rStyle w:val="nfase"/>
                      <w:rFonts w:ascii="Arial" w:hAnsi="Arial" w:cs="Arial"/>
                      <w:sz w:val="21"/>
                      <w:szCs w:val="21"/>
                    </w:rPr>
                    <w:t>data-base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” ou ainda qualquer outra espécie de relação anteriormente consagrada no Direito do Trabalho, sendo que suas eventuais modificações somente ocorrerão desde que consubstanciadas e expressamente decorrentes do termo consensuado entre as partes.</w:t>
                  </w:r>
                </w:p>
                <w:p w14:paraId="5506C4F3" w14:textId="77777777" w:rsidR="006474B8" w:rsidRDefault="006474B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NONA - PREVALENCIA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7FBE79FC" w14:textId="77777777" w:rsidR="006474B8" w:rsidRDefault="006474B8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Na hipótese de conflito entre o disposto neste Acordo Coletivo e na Convenção Coletiva de Trabalho,  prevalecerão as disposições previstas neste acordo. </w:t>
                  </w:r>
                </w:p>
                <w:p w14:paraId="495AC556" w14:textId="77777777" w:rsidR="006474B8" w:rsidRDefault="006474B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3A5159C5" w14:textId="77777777" w:rsidR="006474B8" w:rsidRDefault="006474B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Mecanismos de Solução de Conflitos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5DEDB920" w14:textId="77777777" w:rsidR="006474B8" w:rsidRDefault="006474B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DÉCIMA - DIVERGENCIAS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03E3E34F" w14:textId="77777777" w:rsidR="006474B8" w:rsidRDefault="006474B8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Ocorrendo divergências com relação à aplicação do disposto neste acordo, a </w:t>
                  </w:r>
                  <w:r>
                    <w:rPr>
                      <w:rStyle w:val="Forte"/>
                      <w:rFonts w:ascii="Arial" w:hAnsi="Arial" w:cs="Arial"/>
                      <w:sz w:val="21"/>
                      <w:szCs w:val="21"/>
                    </w:rPr>
                    <w:t>GRI – GERENCIAMENTO DE RESÍDUOS INDUSTRIAIS S.A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 e o SINDICATO comprometem-se desde já a imperativamente solucionarem-na por debates próprios, sem interferência de terceiros. Sendo intransponível a divergência, as partes elegerão, pela ordem, a seguinte forma de solução:</w:t>
                  </w:r>
                </w:p>
                <w:p w14:paraId="589409A4" w14:textId="77777777" w:rsidR="006474B8" w:rsidRDefault="006474B8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 </w:t>
                  </w:r>
                </w:p>
                <w:p w14:paraId="4242BE68" w14:textId="77777777" w:rsidR="006474B8" w:rsidRDefault="006474B8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i.        Escolher consensualmente mediadores;</w:t>
                  </w:r>
                </w:p>
                <w:p w14:paraId="158F6FDB" w14:textId="77777777" w:rsidR="006474B8" w:rsidRDefault="006474B8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ii.       Mantido o impasse, após 30 (trinta) dias da divergência formalizada, as partes estarão livres para propor ação perante a Justiça do Trabalho.</w:t>
                  </w:r>
                </w:p>
                <w:p w14:paraId="3AC2D064" w14:textId="77777777" w:rsidR="006474B8" w:rsidRDefault="006474B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5EC17022" w14:textId="77777777" w:rsidR="006474B8" w:rsidRDefault="006474B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Outras Disposições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3DF7A018" w14:textId="77777777" w:rsidR="006474B8" w:rsidRDefault="006474B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DÉCIMA PRIMEIRA - DOS TRABALHADORES ABRANGIDOS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5FC58718" w14:textId="77777777" w:rsidR="006474B8" w:rsidRDefault="006474B8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Os efeitos  deste   Acordo Coletivo  abrangem  tão   somente  os  empregados  da  empresa  GRI, nos cargos administrativos que laboram no endereço: Avenida Gonçalo Madeira, 300, Jaguaré, São Paulo/SP.</w:t>
                  </w:r>
                </w:p>
                <w:p w14:paraId="37DC7D69" w14:textId="77777777" w:rsidR="006474B8" w:rsidRDefault="006474B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DÉCIMA SEGUNDA - OUTRAS DISPOSIÇÕES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20C3E8E2" w14:textId="77777777" w:rsidR="006474B8" w:rsidRDefault="006474B8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As alterações societárias da empresa, a qual todos os empregados serão transferidos ao longo do ano para a empresa GRI – Gerenciamento de Resíduos Industriais S.A.</w:t>
                  </w:r>
                </w:p>
                <w:p w14:paraId="16C9E15F" w14:textId="77777777" w:rsidR="006474B8" w:rsidRDefault="006474B8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Que ele será aplicado para os empregados da GRI KOLETA – GERENCIAMENTO DE RESÍDUOS INDUSTRIAS SA regitrados sob os CNPJs: os  n.° 04.517.241/0002-44,  04.517.241/0007-59  e SOLVI SOLUÇÕES AMBIENTAIS inscrita no CNPJ nº .° 40.263.170/0001-83,  que laboram no endereço: Avenida Gonçalo Madeira, n° 300, Jaguaré, São Paulo, CEP 05.348-000 considerando o momento de transferência para a empresa GRI – Gerenciamento de Resíduos Industriais S.A.</w:t>
                  </w:r>
                </w:p>
                <w:p w14:paraId="59D7C6FC" w14:textId="77777777" w:rsidR="006474B8" w:rsidRDefault="006474B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  <w:t xml:space="preserve">} </w:t>
                  </w:r>
                </w:p>
                <w:tbl>
                  <w:tblPr>
                    <w:tblW w:w="0" w:type="auto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116"/>
                  </w:tblGrid>
                  <w:tr w:rsidR="00000000" w14:paraId="1616B095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5F9AAB5" w14:textId="77777777" w:rsidR="006474B8" w:rsidRDefault="006474B8">
                        <w:pPr>
                          <w:jc w:val="center"/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t xml:space="preserve">EDSON ANDRE DOS SANTOS FILHO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Presidente </w:t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t xml:space="preserve">SIEMACO-SP - SINDICATO TRABALHADORES EMPRESAS PRESTACAO DE SERVICOS DE ASSEIO E CONSERVACAO E LIMPEZA URBANA DE SP </w:t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t xml:space="preserve">MARIA AMELIA PAULA CESAR LOPES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Diretor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GRI - GERENCIAMENTO DE RESIDUOS INDUSTRIAIS S.A. </w:t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</w:p>
                    </w:tc>
                  </w:tr>
                </w:tbl>
                <w:p w14:paraId="7F80FAE6" w14:textId="77777777" w:rsidR="006474B8" w:rsidRDefault="006474B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1226414B" w14:textId="77777777" w:rsidR="006474B8" w:rsidRDefault="006474B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ANEXOS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 </w:t>
                  </w:r>
                </w:p>
                <w:p w14:paraId="60A397E9" w14:textId="77777777" w:rsidR="006474B8" w:rsidRDefault="006474B8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ANEXO I - EDITAL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 </w:t>
                  </w:r>
                </w:p>
                <w:p w14:paraId="7F07B249" w14:textId="77777777" w:rsidR="006474B8" w:rsidRDefault="006474B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654FA942" w14:textId="77777777" w:rsidR="006474B8" w:rsidRDefault="006474B8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hyperlink r:id="rId4" w:tgtFrame="_blank" w:history="1">
                    <w:r>
                      <w:rPr>
                        <w:rStyle w:val="Hyperlink"/>
                        <w:rFonts w:ascii="Arial" w:hAnsi="Arial" w:cs="Arial"/>
                        <w:sz w:val="21"/>
                        <w:szCs w:val="21"/>
                      </w:rPr>
                      <w:t>Anexo (PDF)</w:t>
                    </w:r>
                  </w:hyperlink>
                </w:p>
                <w:p w14:paraId="3C1D23DD" w14:textId="77777777" w:rsidR="006474B8" w:rsidRDefault="006474B8">
                  <w:pP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44F5BBC9" w14:textId="77777777" w:rsidR="006474B8" w:rsidRDefault="006474B8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ANEXO II - ASSEMBLEIA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 </w:t>
                  </w:r>
                </w:p>
                <w:p w14:paraId="2231FA71" w14:textId="77777777" w:rsidR="006474B8" w:rsidRDefault="006474B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72619485" w14:textId="77777777" w:rsidR="006474B8" w:rsidRDefault="006474B8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hyperlink r:id="rId5" w:tgtFrame="_blank" w:history="1">
                    <w:r>
                      <w:rPr>
                        <w:rStyle w:val="Hyperlink"/>
                        <w:rFonts w:ascii="Arial" w:hAnsi="Arial" w:cs="Arial"/>
                        <w:sz w:val="21"/>
                        <w:szCs w:val="21"/>
                      </w:rPr>
                      <w:t>Anexo (PDF)</w:t>
                    </w:r>
                  </w:hyperlink>
                </w:p>
                <w:p w14:paraId="248B997F" w14:textId="77777777" w:rsidR="006474B8" w:rsidRDefault="006474B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t>    A autenticidade deste documento poderá ser confirmada na página do Ministerio do Trabalho e Emprego na Internet, no endereço http://www.mte.gov.br.</w:t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 w14:paraId="14AFA0B1" w14:textId="77777777" w:rsidR="006474B8" w:rsidRDefault="006474B8">
            <w:pPr>
              <w:rPr>
                <w:rFonts w:eastAsia="Times New Roman"/>
              </w:rPr>
            </w:pPr>
          </w:p>
        </w:tc>
      </w:tr>
    </w:tbl>
    <w:p w14:paraId="13C7E33E" w14:textId="77777777" w:rsidR="006474B8" w:rsidRDefault="006474B8">
      <w:pPr>
        <w:rPr>
          <w:rFonts w:eastAsia="Times New Roman"/>
        </w:rPr>
      </w:pPr>
    </w:p>
    <w:sectPr w:rsidR="00000000">
      <w:pgSz w:w="11907" w:h="16840"/>
      <w:pgMar w:top="113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4B8"/>
    <w:rsid w:val="004D3944"/>
    <w:rsid w:val="0064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9E0128"/>
  <w15:chartTrackingRefBased/>
  <w15:docId w15:val="{0E1B7F98-355C-4398-84EF-312ED097B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itulo">
    <w:name w:val="titulo"/>
    <w:basedOn w:val="Normal"/>
    <w:pPr>
      <w:spacing w:before="100" w:beforeAutospacing="1" w:after="100" w:afterAutospacing="1"/>
    </w:pPr>
    <w:rPr>
      <w:rFonts w:ascii="Arial" w:hAnsi="Arial" w:cs="Arial"/>
      <w:sz w:val="21"/>
      <w:szCs w:val="21"/>
    </w:rPr>
  </w:style>
  <w:style w:type="paragraph" w:customStyle="1" w:styleId="subtitulo">
    <w:name w:val="subtitulo"/>
    <w:basedOn w:val="Normal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/>
    </w:pPr>
    <w:rPr>
      <w:rFonts w:ascii="Arial" w:hAnsi="Arial" w:cs="Arial"/>
      <w:sz w:val="21"/>
      <w:szCs w:val="21"/>
    </w:rPr>
  </w:style>
  <w:style w:type="paragraph" w:customStyle="1" w:styleId="tituloclausula">
    <w:name w:val="tituloclausula"/>
    <w:basedOn w:val="Normal"/>
    <w:pPr>
      <w:spacing w:before="100" w:beforeAutospacing="1" w:after="100" w:afterAutospacing="1"/>
    </w:pPr>
    <w:rPr>
      <w:rFonts w:ascii="Arial" w:hAnsi="Arial" w:cs="Arial"/>
      <w:sz w:val="21"/>
      <w:szCs w:val="21"/>
    </w:rPr>
  </w:style>
  <w:style w:type="paragraph" w:customStyle="1" w:styleId="descricaoclausula">
    <w:name w:val="descricaoclausula"/>
    <w:basedOn w:val="Normal"/>
    <w:pPr>
      <w:spacing w:before="100" w:beforeAutospacing="1" w:after="100" w:afterAutospacing="1"/>
    </w:pPr>
    <w:rPr>
      <w:rFonts w:ascii="Arial" w:hAnsi="Arial" w:cs="Arial"/>
      <w:sz w:val="21"/>
      <w:szCs w:val="21"/>
    </w:rPr>
  </w:style>
  <w:style w:type="paragraph" w:customStyle="1" w:styleId="textogrupo">
    <w:name w:val="textogrupo"/>
    <w:basedOn w:val="Normal"/>
    <w:pPr>
      <w:spacing w:before="100" w:beforeAutospacing="1" w:after="100" w:afterAutospacing="1"/>
    </w:pPr>
    <w:rPr>
      <w:rFonts w:ascii="Arial" w:hAnsi="Arial" w:cs="Arial"/>
      <w:caps/>
      <w:sz w:val="27"/>
      <w:szCs w:val="27"/>
    </w:rPr>
  </w:style>
  <w:style w:type="paragraph" w:customStyle="1" w:styleId="textosubgrupo">
    <w:name w:val="textosubgrupo"/>
    <w:basedOn w:val="Normal"/>
    <w:pPr>
      <w:spacing w:before="100" w:beforeAutospacing="1" w:after="100" w:afterAutospacing="1"/>
    </w:pPr>
    <w:rPr>
      <w:rFonts w:ascii="Arial" w:hAnsi="Arial" w:cs="Arial"/>
      <w:caps/>
    </w:rPr>
  </w:style>
  <w:style w:type="paragraph" w:customStyle="1" w:styleId="textonome">
    <w:name w:val="textonome"/>
    <w:basedOn w:val="Normal"/>
    <w:pPr>
      <w:spacing w:before="100" w:beforeAutospacing="1" w:after="100" w:afterAutospacing="1"/>
    </w:pPr>
    <w:rPr>
      <w:rFonts w:ascii="Arial" w:hAnsi="Arial" w:cs="Arial"/>
      <w:b/>
      <w:bCs/>
      <w:caps/>
      <w:sz w:val="18"/>
      <w:szCs w:val="18"/>
    </w:rPr>
  </w:style>
  <w:style w:type="paragraph" w:customStyle="1" w:styleId="textofuncao">
    <w:name w:val="textofuncao"/>
    <w:basedOn w:val="Normal"/>
    <w:pPr>
      <w:spacing w:before="100" w:beforeAutospacing="1" w:after="100" w:afterAutospacing="1"/>
    </w:pPr>
    <w:rPr>
      <w:rFonts w:ascii="Verdana" w:hAnsi="Verdana"/>
      <w:b/>
      <w:bCs/>
      <w:sz w:val="18"/>
      <w:szCs w:val="18"/>
    </w:rPr>
  </w:style>
  <w:style w:type="paragraph" w:customStyle="1" w:styleId="pagebreak">
    <w:name w:val="pagebreak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Hyperlink">
    <w:name w:val="Hyperlink"/>
    <w:basedOn w:val="Fontepargpadro"/>
    <w:uiPriority w:val="99"/>
    <w:semiHidden/>
    <w:unhideWhenUsed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3.mte.gov.br/sistemas/mediador/imagemAnexo/MR066233_20252025_10_24T12_34_48.pdf" TargetMode="External"/><Relationship Id="rId4" Type="http://schemas.openxmlformats.org/officeDocument/2006/relationships/hyperlink" Target="https://www3.mte.gov.br/sistemas/mediador/imagemAnexo/MR066233_20252025_10_24T12_34_09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1103</Words>
  <Characters>5958</Characters>
  <Application>Microsoft Office Word</Application>
  <DocSecurity>0</DocSecurity>
  <Lines>49</Lines>
  <Paragraphs>14</Paragraphs>
  <ScaleCrop>false</ScaleCrop>
  <Company/>
  <LinksUpToDate>false</LinksUpToDate>
  <CharactersWithSpaces>7047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Mediador - Extrato Acordo Coletivo </dc:title>
  <dc:subject/>
  <dc:creator>allyson pimentel</dc:creator>
  <cp:keywords/>
  <dc:description/>
  <cp:lastModifiedBy>allyson pimentel</cp:lastModifiedBy>
  <cp:revision>2</cp:revision>
  <dcterms:created xsi:type="dcterms:W3CDTF">2026-02-14T00:12:00Z</dcterms:created>
  <dcterms:modified xsi:type="dcterms:W3CDTF">2026-02-14T00:12:00Z</dcterms:modified>
</cp:coreProperties>
</file>