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429"/>
        <w:ind w:right="0" w:left="0" w:firstLine="0"/>
        <w:jc w:val="center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FFFFFF" w:val="clear"/>
        </w:rPr>
        <w:t xml:space="preserve">Расходы</w:t>
      </w:r>
    </w:p>
    <w:p>
      <w:pPr>
        <w:numPr>
          <w:ilvl w:val="0"/>
          <w:numId w:val="2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Стоимость домена на 1 год: 40 руб.</w:t>
      </w:r>
    </w:p>
    <w:p>
      <w:pPr>
        <w:keepNext w:val="true"/>
        <w:keepLines w:val="true"/>
        <w:spacing w:before="274" w:after="206" w:line="279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Домен (Domain)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это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адрес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вашего офиса.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Что это?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Уникальное имя вашего сайта в интернете. Например, nastyas-cakes.ru или studio-flowers-moscow.ru.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Зачем он нужен?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Чтобы люди могли найти ваш "офис". Вместо того чтобы говорить "зайди на сайт, файлы которого лежат на сервере 123.456.78.90", вы говорите "зайди на nastyas-cakes.ru"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это красиво и легко запомнить.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Почему за него платят?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Доменные имена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арендуются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, а не покупаются навсегда. Это как аренда вывески с адресом. Аренда обычно оплачивается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ежегодно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. </w:t>
      </w:r>
    </w:p>
    <w:p>
      <w:pPr>
        <w:numPr>
          <w:ilvl w:val="0"/>
          <w:numId w:val="5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Стоимость хостинга на 1 год: 67 руб.</w:t>
      </w:r>
    </w:p>
    <w:p>
      <w:pPr>
        <w:keepNext w:val="true"/>
        <w:keepLines w:val="true"/>
        <w:spacing w:before="274" w:after="206" w:line="279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Хостинг (Hosting)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это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земля и здание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, где стоит ваш офис.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Что это?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Это специальный мощный компьютер (сервер), который всегда подключен к интернету 24/7. На этот компьютер вы кладете все файлы своего сайта (те HTML и CSS, что вы сделали).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Зачем он нужен?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Если файлы сайта лежат у вас на ноутбуке, то и увидеть сайт можете только вы, когда ноутбук включен. Хостинг делает сайт доступным для всех и всегда.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FFFFFF" w:val="clear"/>
        </w:rPr>
        <w:t xml:space="preserve">Почему за него платят?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Аренда места на этом специальном компьютере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  <w:t xml:space="preserve">это услуга. Её тоже оплачивают регулярно (ежемесячно или ежегодно). 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8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Стоимость SSL-сертификата (если платный): ______ руб.</w:t>
      </w:r>
    </w:p>
    <w:p>
      <w:pPr>
        <w:keepNext w:val="true"/>
        <w:keepLines w:val="true"/>
        <w:spacing w:before="274" w:after="206" w:line="279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SSL-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сертификат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это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охранник и печать доверия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для вашего офиса.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Что это?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Технология, которая шифрует соединение между сайтом и пользователем. На сайте с SSL-сертификатом в адресной строке браузера показывается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замочек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и адрес начинается с </w:t>
      </w:r>
      <w:r>
        <w:rPr>
          <w:rFonts w:ascii="Times New Roman" w:hAnsi="Times New Roman" w:cs="Times New Roman" w:eastAsia="Times New Roman"/>
          <w:color w:val="467886"/>
          <w:spacing w:val="0"/>
          <w:position w:val="0"/>
          <w:sz w:val="18"/>
          <w:u w:val="single"/>
          <w:shd w:fill="FFFFFF" w:val="clear"/>
        </w:rPr>
        <w:t xml:space="preserve">https://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Зачем он нужен?</w:t>
      </w:r>
    </w:p>
    <w:p>
      <w:pPr>
        <w:numPr>
          <w:ilvl w:val="0"/>
          <w:numId w:val="11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Безопасность: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Он защищает данные (например, если на сайте есть форма обратной связи).</w:t>
      </w:r>
    </w:p>
    <w:p>
      <w:pPr>
        <w:numPr>
          <w:ilvl w:val="0"/>
          <w:numId w:val="11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Доверие: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Пользователи видят замочек и знают, что это не мошеннический сайт.</w:t>
      </w:r>
    </w:p>
    <w:p>
      <w:pPr>
        <w:numPr>
          <w:ilvl w:val="0"/>
          <w:numId w:val="11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ТРЕБОВАНИЕ ПОИСКОВИКОВ: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Google и Яндекс НЕ ЛЮБЯТ сайты без HTTPS.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 Они понижают их в результатах поиска или помечают как "небезопасные". Без SSL-сертификата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18"/>
          <w:shd w:fill="FFFFFF" w:val="clear"/>
        </w:rPr>
        <w:t xml:space="preserve">продвинуть сайт будет практически невозможно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  <w:t xml:space="preserve">.</w: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FFFFFF" w:val="clear"/>
        </w:rPr>
        <w:t xml:space="preserve">Содержание </w:t>
      </w:r>
    </w:p>
    <w:p>
      <w:pPr>
        <w:spacing w:before="206" w:after="206" w:line="4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Что будет на сайте:</w:t>
      </w:r>
    </w:p>
    <w:p>
      <w:pPr>
        <w:numPr>
          <w:ilvl w:val="0"/>
          <w:numId w:val="14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Главная страница: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Кто он, чем занимается, краткое приветствие.</w:t>
      </w:r>
    </w:p>
    <w:p>
      <w:pPr>
        <w:numPr>
          <w:ilvl w:val="0"/>
          <w:numId w:val="14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Портфолио/Примеры работ: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Фотографии, проекты, достижения </w:t>
      </w:r>
    </w:p>
    <w:p>
      <w:pPr>
        <w:numPr>
          <w:ilvl w:val="0"/>
          <w:numId w:val="14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Услуги: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что именно он предлагает.</w:t>
      </w:r>
    </w:p>
    <w:p>
      <w:pPr>
        <w:numPr>
          <w:ilvl w:val="0"/>
          <w:numId w:val="14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Цены: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будут указаны в любом удобном формате (123, от 123, 124 -125 ...)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4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Контакты: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Email, телефон, ссылки на соцсети (Instagram, Telegram, VK и т.д.).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Цены могут быть в любом удобном формате. Например: </w:t>
      </w: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0508" w:dyaOrig="5426">
          <v:rect xmlns:o="urn:schemas-microsoft-com:office:office" xmlns:v="urn:schemas-microsoft-com:vml" id="rectole0000000000" style="width:525.4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FFFFFF" w:val="clear"/>
        </w:rPr>
        <w:t xml:space="preserve">ЗАПОЛНИТЬ: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На странице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Реквизиты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должны быть:</w: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i/>
          <w:color w:val="40404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404040"/>
          <w:spacing w:val="0"/>
          <w:position w:val="0"/>
          <w:sz w:val="20"/>
          <w:shd w:fill="FFFFFF" w:val="clear"/>
        </w:rPr>
        <w:t xml:space="preserve">Подробнее об этом в конце файла в общей информации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Полные ФИО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УНП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(и/или регистрационный номер в ЕГР)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Дата регистрации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Юридический адрес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(прописки)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Контактный телефон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и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e-mail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Режим работы</w:t>
      </w:r>
    </w:p>
    <w:p>
      <w:pPr>
        <w:numPr>
          <w:ilvl w:val="0"/>
          <w:numId w:val="17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Фраза о действии на основании свидетельства</w: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"/>
        </w:numPr>
        <w:spacing w:before="240" w:after="240" w:line="429"/>
        <w:ind w:right="0" w:left="720" w:hanging="36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Указать количество лет в сфере, истории работы с тяжелыми случаями </w:t>
      </w:r>
    </w:p>
    <w:p>
      <w:pPr>
        <w:numPr>
          <w:ilvl w:val="0"/>
          <w:numId w:val="19"/>
        </w:numPr>
        <w:spacing w:before="240" w:after="240" w:line="429"/>
        <w:ind w:right="0" w:left="720" w:hanging="36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написать виды материалов, с которыми работаете, </w:t>
      </w:r>
    </w:p>
    <w:p>
      <w:pPr>
        <w:numPr>
          <w:ilvl w:val="0"/>
          <w:numId w:val="19"/>
        </w:numPr>
        <w:spacing w:before="240" w:after="240" w:line="429"/>
        <w:ind w:right="0" w:left="720" w:hanging="36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приложить примеры работ. очень важно!.</w:t>
      </w:r>
    </w:p>
    <w:p>
      <w:pPr>
        <w:numPr>
          <w:ilvl w:val="0"/>
          <w:numId w:val="19"/>
        </w:numPr>
        <w:spacing w:before="240" w:after="240" w:line="429"/>
        <w:ind w:right="0" w:left="720" w:hanging="36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указать перечень услуг с ценами(включая стоимость выездов и расчета замеров)</w: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Пример:</w:t>
      </w:r>
    </w:p>
    <w:p>
      <w:pPr>
        <w:spacing w:before="240" w:after="240" w:line="42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0953" w:dyaOrig="2490">
          <v:rect xmlns:o="urn:schemas-microsoft-com:office:office" xmlns:v="urn:schemas-microsoft-com:vml" id="rectole0000000001" style="width:547.650000pt;height:12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1"/>
        </w:numPr>
        <w:spacing w:before="240" w:after="240" w:line="429"/>
        <w:ind w:right="0" w:left="720" w:hanging="36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Указать все контакты связи </w:t>
      </w:r>
    </w:p>
    <w:p>
      <w:pPr>
        <w:numPr>
          <w:ilvl w:val="0"/>
          <w:numId w:val="21"/>
        </w:numPr>
        <w:spacing w:before="240" w:after="240" w:line="429"/>
        <w:ind w:right="0" w:left="720" w:hanging="360"/>
        <w:jc w:val="center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Можно указать компании с которыми работали: </w:t>
      </w:r>
    </w:p>
    <w:p>
      <w:pPr>
        <w:spacing w:before="240" w:after="240" w:line="42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0508" w:dyaOrig="2288">
          <v:rect xmlns:o="urn:schemas-microsoft-com:office:office" xmlns:v="urn:schemas-microsoft-com:vml" id="rectole0000000002" style="width:525.400000pt;height:11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240" w:line="429"/>
        <w:ind w:right="0" w:left="708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</w:p>
    <w:p>
      <w:pPr>
        <w:spacing w:before="240" w:after="240" w:line="429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Для общей информации:</w:t>
      </w:r>
    </w:p>
    <w:p>
      <w:pPr>
        <w:keepNext w:val="true"/>
        <w:keepLines w:val="true"/>
        <w:spacing w:before="274" w:after="206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7"/>
          <w:shd w:fill="FFFFFF" w:val="clear"/>
        </w:rPr>
        <w:t xml:space="preserve">Обязательная информация для размещения на сайте ИП в РБ:</w:t>
      </w:r>
    </w:p>
    <w:p>
      <w:pPr>
        <w:numPr>
          <w:ilvl w:val="0"/>
          <w:numId w:val="26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Регистрационные данные: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Фамилия, имя, отчество (ФИО)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индивидуального предпринимателя полностью.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Регистрационный номер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в Едином государственном регистре юридических лиц и индивидуальных предпринимателей (ЕГР).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Дата государственной регистрации.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Наименование органа, осуществившего государственную регистрацию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(обычно это управление юстиции исполкома по месту регистрации).</w:t>
      </w:r>
    </w:p>
    <w:p>
      <w:pPr>
        <w:numPr>
          <w:ilvl w:val="0"/>
          <w:numId w:val="26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Контактная информация: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i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Юридический адрес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(адрес государственной регистрации). </w:t>
      </w:r>
      <w:r>
        <w:rPr>
          <w:rFonts w:ascii="Times New Roman" w:hAnsi="Times New Roman" w:cs="Times New Roman" w:eastAsia="Times New Roman"/>
          <w:i/>
          <w:color w:val="404040"/>
          <w:spacing w:val="0"/>
          <w:position w:val="0"/>
          <w:sz w:val="24"/>
          <w:shd w:fill="FFFFFF" w:val="clear"/>
        </w:rPr>
        <w:t xml:space="preserve">Важно: если вы принимаете клиентов или товар хранится не по юрадресу, лучше также указать и фактический адрес.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Контактный телефон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(желательно с кодом города или мобильный).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Адрес электронной почты (email).</w:t>
      </w:r>
    </w:p>
    <w:p>
      <w:pPr>
        <w:numPr>
          <w:ilvl w:val="0"/>
          <w:numId w:val="26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Информация о режиме работы: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Укажите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время работы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(например,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пн-пт: с 9:00 до 18:00, сб-вс: выходной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»).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Это обязательно, если вы оказываете услуги или продаете товары в определенное время.</w:t>
      </w:r>
    </w:p>
    <w:p>
      <w:pPr>
        <w:numPr>
          <w:ilvl w:val="0"/>
          <w:numId w:val="26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Реквизиты документа, удостоверяющего личность: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Это требование часто вызывает вопросы, но оно есть. Обычно указывают: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Действует на основании свидетельства о государственной регистрации </w:t>
      </w:r>
      <w:r>
        <w:rPr>
          <w:rFonts w:ascii="Segoe UI Symbol" w:hAnsi="Segoe UI Symbol" w:cs="Segoe UI Symbol" w:eastAsia="Segoe UI Symbol"/>
          <w:b/>
          <w:color w:val="404040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 XXXXXXXX,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выданного [Дата] [Наименование органа, выдавшего свидетельство]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26"/>
        </w:numPr>
        <w:spacing w:before="240" w:after="240" w:line="429"/>
        <w:ind w:right="0" w:left="720" w:hanging="36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Информация о специфике деятельности (если применимо):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Номера лицензий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и данные о них, если ваш вид деятельности подлежит лицензированию (например, образовательные услуги, перевозки и т.д.).</w:t>
      </w:r>
    </w:p>
    <w:p>
      <w:pPr>
        <w:numPr>
          <w:ilvl w:val="0"/>
          <w:numId w:val="26"/>
        </w:numPr>
        <w:spacing w:before="240" w:after="240" w:line="429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FFFFFF" w:val="clear"/>
        </w:rPr>
        <w:t xml:space="preserve">Сведения о членстве в СРО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  <w:t xml:space="preserve"> (саморегулируемых организациях), если это требуется.</w:t>
      </w:r>
    </w:p>
    <w:p>
      <w:pPr>
        <w:spacing w:before="240" w:after="240" w:line="429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360" w:line="540"/>
        <w:ind w:right="0" w:left="0" w:firstLine="0"/>
        <w:jc w:val="left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4"/>
          <w:shd w:fill="auto" w:val="clear"/>
        </w:rPr>
        <w:t xml:space="preserve">Где должен быть зарегистрирован сайт ИП?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Если интернет-сайт используется в предпринимательской деятельности (для реализации товаров, выполнения работ, оказания услуг на территории Беларуси), то он должен: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располагаться в национальном сегменте сети Интернет (то есть, в доменной зоне .бел, .by);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быть зарегистрирован в Государственном реестре информационных сетей, систем и ресурсов национального сегмента сети Интернет. Этот реестр ведет предприятие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БелГИЭ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Иными словами, ресурс должен быть размещен на белорусском хостинге на территории Беларуси. Обязанность по регистрации лежит на хостинг-провайдере.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https://pravo.by/document/?guid=3871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"https://pravo.by/document/?guid=3871&amp;p0=p31000060"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p0=p31000060</w:t>
        </w:r>
      </w:hyperlink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https://www.alfabank.by/about/articles/dvizhukha/kak-ip-i-samozanyatym-gramotno-oformit-sayty-vitriny-i-internet-magaziny-chtoby-vsye-bylo-po-zakonu/</w:t>
        </w:r>
      </w:hyperlink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https://cctld.by/documents/instruction-on-the-procedure-of-registration-of-domain/</w:t>
        </w:r>
      </w:hyperlink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Пример неплохого сайта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utm_medium=cpc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utm_campaign=700995571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utm_term=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Асфальтирование%20дороги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utm_content=altavista_poisk_dorogi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 HYPERLINK "https://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дороги.бел/?utm_source=yandex&amp;utm_medium=cpc&amp;utm_campaign=700995571&amp;utm_term=Асфальтирование%20дороги&amp;utm_content=altavista_poisk_dorogi&amp;yclid=11013255337319333887"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7"/>
            <w:u w:val="single"/>
            <w:shd w:fill="auto" w:val="clear"/>
          </w:rPr>
          <w:t xml:space="preserve">yclid=11013255337319333887#rec597186734</w:t>
        </w:r>
      </w:hyperlink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Высокочастотные (ВЧ) / Коммерческие запросы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Ядро)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Запросы с высоким спросом, от прямых клиентов.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укладка асфальта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дорог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участков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территории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двора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площадок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стоянок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дорог цена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стоимость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заказать асфальтирование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под ключ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Среднечастотные (СЧ) / Уточняющие запросы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Более конкретные запросы, часто с указанием объекта или деталей.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частного дома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дачного участка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коттеджного поселка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парковки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тротуаров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детской площадки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складской территории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дороги в деревне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въезда в гараж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ремонт асфальтового покрытия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ямочный ремонт асфальта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замена асфальтового покрытия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демонтаж асфальтового покрытия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с материалом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работой и материалом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цена за м2 асфальтирования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Низкочастотные (НЧ) / Геозависимые запросы (Самые горячие leads!)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Запросы с четким нам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ерением заказать услугу в конкретном месте. Самые ценные.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цена за м2 [Город] (напр., Минск)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стоимость работа [Город]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заказать асфальтирование двора [Город]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компания по асфальтированию [Город]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асфальтировщики [Город]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бригада по асфальтированию [Город]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услуги асфальтирования недорого [Город]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дачи [Область/Район] (напр., Минский район)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асфальтирование участка [Название коттеджного поселка]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Информационные запросы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Запросы от людей, которые изучают тему, но могут стать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клиентами.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технология укладки асфальта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сколько стоит положить асфальт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как правильно положить асфальт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толщина асфальтового покрытия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сколько стоит асфальтобетон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плотность асфальтобетона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виды асфальтобетонных смесей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сколько стоит укладка асфальта за 1 м2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как рассчитать асфальтирование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стандарты укладки асфальта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Запросы к бренду / Услуги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Запросы, связанные с конкретными работами и материалами.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асфальтовая крошка укладка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укладка асфальтобетона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холодный асфальт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литой асфальт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ремонт асфальтобетонного покрытия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уплотнение асфальта катком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аренда катка для асфальта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доставка асфальтобетона</w:t>
      </w:r>
    </w:p>
    <w:p>
      <w:pPr>
        <w:spacing w:before="48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18"/>
          <w:shd w:fill="auto" w:val="clear"/>
        </w:rPr>
      </w:pPr>
    </w:p>
    <w:p>
      <w:pPr>
        <w:spacing w:before="240" w:after="240" w:line="429"/>
        <w:ind w:right="0" w:left="72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18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8303" w:dyaOrig="6156">
          <v:rect xmlns:o="urn:schemas-microsoft-com:office:office" xmlns:v="urn:schemas-microsoft-com:vml" id="rectole0000000003" style="width:415.150000pt;height:307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8303" w:dyaOrig="6804">
          <v:rect xmlns:o="urn:schemas-microsoft-com:office:office" xmlns:v="urn:schemas-microsoft-com:vml" id="rectole0000000004" style="width:415.150000pt;height:34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8303" w:dyaOrig="5808">
          <v:rect xmlns:o="urn:schemas-microsoft-com:office:office" xmlns:v="urn:schemas-microsoft-com:vml" id="rectole0000000005" style="width:415.150000pt;height:29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8">
    <w:abstractNumId w:val="36"/>
  </w:num>
  <w:num w:numId="11">
    <w:abstractNumId w:val="30"/>
  </w:num>
  <w:num w:numId="14">
    <w:abstractNumId w:val="24"/>
  </w:num>
  <w:num w:numId="17">
    <w:abstractNumId w:val="18"/>
  </w:num>
  <w:num w:numId="19">
    <w:abstractNumId w:val="12"/>
  </w:num>
  <w:num w:numId="21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www.alfabank.by/about/articles/dvizhukha/kak-ip-i-samozanyatym-gramotno-oformit-sayty-vitriny-i-internet-magaziny-chtoby-vsye-bylo-po-zakonu/" Id="docRId7" Type="http://schemas.openxmlformats.org/officeDocument/2006/relationships/hyperlink" /><Relationship Target="embeddings/oleObject3.bin" Id="docRId10" Type="http://schemas.openxmlformats.org/officeDocument/2006/relationships/oleObject" /><Relationship Target="embeddings/oleObject5.bin" Id="docRId14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pravo.by/document/?guid=3871&amp;p0=p31000060" Id="docRId6" Type="http://schemas.openxmlformats.org/officeDocument/2006/relationships/hyperlink" /><Relationship Target="media/image0.wmf" Id="docRId1" Type="http://schemas.openxmlformats.org/officeDocument/2006/relationships/image" /><Relationship Target="media/image3.wmf" Id="docRId11" Type="http://schemas.openxmlformats.org/officeDocument/2006/relationships/image" /><Relationship Target="media/image5.wmf" Id="docRId15" Type="http://schemas.openxmlformats.org/officeDocument/2006/relationships/image" /><Relationship Target="media/image2.wmf" Id="docRId5" Type="http://schemas.openxmlformats.org/officeDocument/2006/relationships/image" /><Relationship TargetMode="External" Target="https://&#1076;&#1086;&#1088;&#1086;&#1075;&#1080;.&#1073;&#1077;&#1083;/?utm_source=yandex&amp;utm_medium=cpc&amp;utm_campaign=700995571&amp;utm_term=&#1040;&#1089;&#1092;&#1072;&#1083;&#1100;&#1090;&#1080;&#1088;&#1086;&#1074;&#1072;&#1085;&#1080;&#1077;%20&#1076;&#1086;&#1088;&#1086;&#1075;&#1080;&amp;utm_content=altavista_poisk_dorogi&amp;yclid=11013255337319333887" Id="docRId9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4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cctld.by/documents/instruction-on-the-procedure-of-registration-of-domain/" Id="docRId8" Type="http://schemas.openxmlformats.org/officeDocument/2006/relationships/hyperlink" /><Relationship Target="media/image4.wmf" Id="docRId13" Type="http://schemas.openxmlformats.org/officeDocument/2006/relationships/image" /><Relationship Target="media/image1.wmf" Id="docRId3" Type="http://schemas.openxmlformats.org/officeDocument/2006/relationships/image" /></Relationships>
</file>