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B03A2" w14:textId="77777777" w:rsidR="00DE07D8" w:rsidRDefault="00000000">
      <w:pPr>
        <w:pStyle w:val="Title"/>
      </w:pPr>
      <w:r>
        <w:t>Movie Consumption Prediction Challenge</w:t>
      </w:r>
    </w:p>
    <w:p w14:paraId="7DC705A3" w14:textId="77777777" w:rsidR="00DE07D8" w:rsidRDefault="00000000">
      <w:pPr>
        <w:pStyle w:val="Heading1"/>
      </w:pPr>
      <w:r>
        <w:t>Objective</w:t>
      </w:r>
    </w:p>
    <w:p w14:paraId="5730295C" w14:textId="77777777" w:rsidR="00DE07D8" w:rsidRDefault="00000000">
      <w:pPr>
        <w:rPr>
          <w:rFonts w:hint="eastAsia"/>
        </w:rPr>
      </w:pPr>
      <w:r>
        <w:t>Build a working inference solution using an existing machine learning model that predicts monthly movie consumption.</w:t>
      </w:r>
    </w:p>
    <w:p w14:paraId="6DAFA508" w14:textId="77777777" w:rsidR="00DE07D8" w:rsidRDefault="00000000">
      <w:pPr>
        <w:rPr>
          <w:rFonts w:hint="eastAsia"/>
        </w:rPr>
      </w:pPr>
      <w:r>
        <w:t xml:space="preserve">Our Data Science team has developed a baseline model to predict the number of streams a movie will generate in June 2026, using consumption data from May 2026 and movie metadata. Predictions are made at the </w:t>
      </w:r>
      <w:r>
        <w:rPr>
          <w:b/>
        </w:rPr>
        <w:t>movie × country × platform</w:t>
      </w:r>
      <w:r>
        <w:t xml:space="preserve"> level.</w:t>
      </w:r>
    </w:p>
    <w:p w14:paraId="065B125B" w14:textId="77777777" w:rsidR="00DE07D8" w:rsidRDefault="00000000">
      <w:pPr>
        <w:rPr>
          <w:rFonts w:hint="eastAsia"/>
        </w:rPr>
      </w:pPr>
      <w:r>
        <w:t>Your task is to take this existing model and turn it into a reproducible inference solution. You will also design an AWS architecture for running the solution using Amazon SageMaker and provide supporting Terraform code.</w:t>
      </w:r>
    </w:p>
    <w:p w14:paraId="6EDBD6A4" w14:textId="77777777" w:rsidR="00DE07D8" w:rsidRDefault="00000000">
      <w:pPr>
        <w:rPr>
          <w:rFonts w:hint="eastAsia"/>
        </w:rPr>
      </w:pPr>
      <w:r>
        <w:rPr>
          <w:b/>
        </w:rPr>
        <w:t>Suggested time box: 6 hours.</w:t>
      </w:r>
    </w:p>
    <w:p w14:paraId="02C64A84" w14:textId="77777777" w:rsidR="00DE07D8" w:rsidRDefault="00000000">
      <w:pPr>
        <w:rPr>
          <w:rFonts w:hint="eastAsia"/>
        </w:rPr>
      </w:pPr>
      <w:r>
        <w:t>A production-ready implementation is not required. However, solutions that demonstrate production-oriented engineering practices, such as robust error handling, automated testing, logging, and reproducible deployment, will receive additional consideration.</w:t>
      </w:r>
    </w:p>
    <w:p w14:paraId="0C256407" w14:textId="77777777" w:rsidR="00DE07D8" w:rsidRDefault="00000000">
      <w:pPr>
        <w:rPr>
          <w:rFonts w:hint="eastAsia"/>
        </w:rPr>
      </w:pPr>
      <w:r>
        <w:t>Prioritize a correct, working inference solution, sound technical decisions, and clear ownership of your implementation.</w:t>
      </w:r>
    </w:p>
    <w:p w14:paraId="117B0B42" w14:textId="77777777" w:rsidR="00DE07D8" w:rsidRDefault="00000000">
      <w:pPr>
        <w:pStyle w:val="Heading1"/>
      </w:pPr>
      <w:r>
        <w:t>Provided Materials</w:t>
      </w:r>
    </w:p>
    <w:p w14:paraId="386B9B9D" w14:textId="77777777" w:rsidR="00DE07D8" w:rsidRDefault="00000000">
      <w:pPr>
        <w:rPr>
          <w:rFonts w:hint="eastAsia"/>
        </w:rPr>
      </w:pPr>
      <w:r>
        <w:t>The package includes:</w:t>
      </w:r>
    </w:p>
    <w:tbl>
      <w:tblPr>
        <w:tblW w:w="0" w:type="auto"/>
        <w:jc w:val="center"/>
        <w:tblLayout w:type="fixed"/>
        <w:tblLook w:val="04A0" w:firstRow="1" w:lastRow="0" w:firstColumn="1" w:lastColumn="0" w:noHBand="0" w:noVBand="1"/>
      </w:tblPr>
      <w:tblGrid>
        <w:gridCol w:w="4075"/>
        <w:gridCol w:w="5472"/>
      </w:tblGrid>
      <w:tr w:rsidR="00DE07D8" w14:paraId="105D3D23" w14:textId="77777777">
        <w:trPr>
          <w:tblHeader/>
          <w:jc w:val="center"/>
        </w:trPr>
        <w:tc>
          <w:tcPr>
            <w:tcW w:w="4075" w:type="dxa"/>
            <w:shd w:val="clear" w:color="auto" w:fill="E9F1F3"/>
            <w:vAlign w:val="center"/>
          </w:tcPr>
          <w:p w14:paraId="133DACEB" w14:textId="77777777" w:rsidR="00DE07D8" w:rsidRDefault="00000000">
            <w:pPr>
              <w:spacing w:after="0"/>
              <w:rPr>
                <w:rFonts w:hint="eastAsia"/>
              </w:rPr>
            </w:pPr>
            <w:r>
              <w:rPr>
                <w:b/>
                <w:color w:val="1C3249"/>
                <w:sz w:val="17"/>
              </w:rPr>
              <w:t>File</w:t>
            </w:r>
          </w:p>
        </w:tc>
        <w:tc>
          <w:tcPr>
            <w:tcW w:w="5472" w:type="dxa"/>
            <w:shd w:val="clear" w:color="auto" w:fill="E9F1F3"/>
            <w:vAlign w:val="center"/>
          </w:tcPr>
          <w:p w14:paraId="401F6B1E" w14:textId="77777777" w:rsidR="00DE07D8" w:rsidRDefault="00000000">
            <w:pPr>
              <w:spacing w:after="0"/>
              <w:rPr>
                <w:rFonts w:hint="eastAsia"/>
              </w:rPr>
            </w:pPr>
            <w:r>
              <w:rPr>
                <w:b/>
                <w:color w:val="1C3249"/>
                <w:sz w:val="17"/>
              </w:rPr>
              <w:t>Purpose</w:t>
            </w:r>
          </w:p>
        </w:tc>
      </w:tr>
      <w:tr w:rsidR="00DE07D8" w14:paraId="35C888E4" w14:textId="77777777">
        <w:trPr>
          <w:jc w:val="center"/>
        </w:trPr>
        <w:tc>
          <w:tcPr>
            <w:tcW w:w="4075" w:type="dxa"/>
            <w:tcBorders>
              <w:bottom w:val="single" w:sz="4" w:space="0" w:color="DDE6E9"/>
            </w:tcBorders>
            <w:vAlign w:val="center"/>
          </w:tcPr>
          <w:p w14:paraId="63FF1605" w14:textId="77777777" w:rsidR="00DE07D8" w:rsidRDefault="00000000">
            <w:pPr>
              <w:spacing w:after="0" w:line="254" w:lineRule="auto"/>
              <w:rPr>
                <w:rFonts w:hint="eastAsia"/>
              </w:rPr>
            </w:pPr>
            <w:r>
              <w:rPr>
                <w:rFonts w:ascii="Liberation Mono" w:hAnsi="Liberation Mono"/>
                <w:sz w:val="16"/>
              </w:rPr>
              <w:t>02_model_development_reference.ipynb</w:t>
            </w:r>
          </w:p>
        </w:tc>
        <w:tc>
          <w:tcPr>
            <w:tcW w:w="5472" w:type="dxa"/>
            <w:tcBorders>
              <w:bottom w:val="single" w:sz="4" w:space="0" w:color="DDE6E9"/>
            </w:tcBorders>
            <w:vAlign w:val="center"/>
          </w:tcPr>
          <w:p w14:paraId="4BFCA165" w14:textId="77777777" w:rsidR="00DE07D8" w:rsidRDefault="00000000">
            <w:pPr>
              <w:spacing w:after="0" w:line="254" w:lineRule="auto"/>
              <w:rPr>
                <w:rFonts w:hint="eastAsia"/>
              </w:rPr>
            </w:pPr>
            <w:r>
              <w:rPr>
                <w:sz w:val="17"/>
              </w:rPr>
              <w:t>Reference notebook showing how the training data was prepared, how features were constructed, and how the model was developed.</w:t>
            </w:r>
          </w:p>
        </w:tc>
      </w:tr>
      <w:tr w:rsidR="00DE07D8" w14:paraId="313E14D3" w14:textId="77777777">
        <w:trPr>
          <w:jc w:val="center"/>
        </w:trPr>
        <w:tc>
          <w:tcPr>
            <w:tcW w:w="4075" w:type="dxa"/>
            <w:tcBorders>
              <w:bottom w:val="single" w:sz="4" w:space="0" w:color="DDE6E9"/>
            </w:tcBorders>
            <w:shd w:val="clear" w:color="auto" w:fill="F6F8F9"/>
            <w:vAlign w:val="center"/>
          </w:tcPr>
          <w:p w14:paraId="69386D90" w14:textId="77777777" w:rsidR="00DE07D8" w:rsidRDefault="00000000">
            <w:pPr>
              <w:spacing w:after="0" w:line="254" w:lineRule="auto"/>
              <w:rPr>
                <w:rFonts w:hint="eastAsia"/>
              </w:rPr>
            </w:pPr>
            <w:r>
              <w:rPr>
                <w:rFonts w:ascii="Liberation Mono" w:hAnsi="Liberation Mono"/>
                <w:sz w:val="16"/>
              </w:rPr>
              <w:t>data/train_movies.csv</w:t>
            </w:r>
          </w:p>
        </w:tc>
        <w:tc>
          <w:tcPr>
            <w:tcW w:w="5472" w:type="dxa"/>
            <w:tcBorders>
              <w:bottom w:val="single" w:sz="4" w:space="0" w:color="DDE6E9"/>
            </w:tcBorders>
            <w:shd w:val="clear" w:color="auto" w:fill="F6F8F9"/>
            <w:vAlign w:val="center"/>
          </w:tcPr>
          <w:p w14:paraId="34D02C3E" w14:textId="77777777" w:rsidR="00DE07D8" w:rsidRDefault="00000000">
            <w:pPr>
              <w:spacing w:after="0" w:line="254" w:lineRule="auto"/>
              <w:rPr>
                <w:rFonts w:hint="eastAsia"/>
              </w:rPr>
            </w:pPr>
            <w:r>
              <w:rPr>
                <w:sz w:val="17"/>
              </w:rPr>
              <w:t>Movie metadata used during model development.</w:t>
            </w:r>
          </w:p>
        </w:tc>
      </w:tr>
      <w:tr w:rsidR="00DE07D8" w14:paraId="626B4630" w14:textId="77777777">
        <w:trPr>
          <w:jc w:val="center"/>
        </w:trPr>
        <w:tc>
          <w:tcPr>
            <w:tcW w:w="4075" w:type="dxa"/>
            <w:tcBorders>
              <w:bottom w:val="single" w:sz="4" w:space="0" w:color="DDE6E9"/>
            </w:tcBorders>
            <w:vAlign w:val="center"/>
          </w:tcPr>
          <w:p w14:paraId="35B1B560" w14:textId="77777777" w:rsidR="00DE07D8" w:rsidRDefault="00000000">
            <w:pPr>
              <w:spacing w:after="0" w:line="254" w:lineRule="auto"/>
              <w:rPr>
                <w:rFonts w:hint="eastAsia"/>
              </w:rPr>
            </w:pPr>
            <w:r>
              <w:rPr>
                <w:rFonts w:ascii="Liberation Mono" w:hAnsi="Liberation Mono"/>
                <w:sz w:val="16"/>
              </w:rPr>
              <w:t>data/train_consumption.csv</w:t>
            </w:r>
          </w:p>
        </w:tc>
        <w:tc>
          <w:tcPr>
            <w:tcW w:w="5472" w:type="dxa"/>
            <w:tcBorders>
              <w:bottom w:val="single" w:sz="4" w:space="0" w:color="DDE6E9"/>
            </w:tcBorders>
            <w:vAlign w:val="center"/>
          </w:tcPr>
          <w:p w14:paraId="7D87EBBA" w14:textId="77777777" w:rsidR="00DE07D8" w:rsidRDefault="00000000">
            <w:pPr>
              <w:spacing w:after="0" w:line="254" w:lineRule="auto"/>
              <w:rPr>
                <w:rFonts w:hint="eastAsia"/>
              </w:rPr>
            </w:pPr>
            <w:r>
              <w:rPr>
                <w:sz w:val="17"/>
              </w:rPr>
              <w:t>Consumption records used during model development.</w:t>
            </w:r>
          </w:p>
        </w:tc>
      </w:tr>
      <w:tr w:rsidR="00DE07D8" w14:paraId="3391FD53" w14:textId="77777777">
        <w:trPr>
          <w:jc w:val="center"/>
        </w:trPr>
        <w:tc>
          <w:tcPr>
            <w:tcW w:w="4075" w:type="dxa"/>
            <w:tcBorders>
              <w:bottom w:val="single" w:sz="4" w:space="0" w:color="DDE6E9"/>
            </w:tcBorders>
            <w:shd w:val="clear" w:color="auto" w:fill="F6F8F9"/>
            <w:vAlign w:val="center"/>
          </w:tcPr>
          <w:p w14:paraId="487096F3" w14:textId="77777777" w:rsidR="00DE07D8" w:rsidRDefault="00000000">
            <w:pPr>
              <w:spacing w:after="0" w:line="254" w:lineRule="auto"/>
              <w:rPr>
                <w:rFonts w:hint="eastAsia"/>
              </w:rPr>
            </w:pPr>
            <w:r>
              <w:rPr>
                <w:rFonts w:ascii="Liberation Mono" w:hAnsi="Liberation Mono"/>
                <w:sz w:val="16"/>
              </w:rPr>
              <w:t>data/inference_movies.csv</w:t>
            </w:r>
          </w:p>
        </w:tc>
        <w:tc>
          <w:tcPr>
            <w:tcW w:w="5472" w:type="dxa"/>
            <w:tcBorders>
              <w:bottom w:val="single" w:sz="4" w:space="0" w:color="DDE6E9"/>
            </w:tcBorders>
            <w:shd w:val="clear" w:color="auto" w:fill="F6F8F9"/>
            <w:vAlign w:val="center"/>
          </w:tcPr>
          <w:p w14:paraId="225BB741" w14:textId="77777777" w:rsidR="00DE07D8" w:rsidRDefault="00000000">
            <w:pPr>
              <w:spacing w:after="0" w:line="254" w:lineRule="auto"/>
              <w:rPr>
                <w:rFonts w:hint="eastAsia"/>
              </w:rPr>
            </w:pPr>
            <w:r>
              <w:rPr>
                <w:sz w:val="17"/>
              </w:rPr>
              <w:t>Raw movie metadata for the inference dataset.</w:t>
            </w:r>
          </w:p>
        </w:tc>
      </w:tr>
      <w:tr w:rsidR="00DE07D8" w14:paraId="79FDDEAF" w14:textId="77777777">
        <w:trPr>
          <w:jc w:val="center"/>
        </w:trPr>
        <w:tc>
          <w:tcPr>
            <w:tcW w:w="4075" w:type="dxa"/>
            <w:tcBorders>
              <w:bottom w:val="single" w:sz="4" w:space="0" w:color="DDE6E9"/>
            </w:tcBorders>
            <w:vAlign w:val="center"/>
          </w:tcPr>
          <w:p w14:paraId="02B02249" w14:textId="77777777" w:rsidR="00DE07D8" w:rsidRDefault="00000000">
            <w:pPr>
              <w:spacing w:after="0" w:line="254" w:lineRule="auto"/>
              <w:rPr>
                <w:rFonts w:hint="eastAsia"/>
              </w:rPr>
            </w:pPr>
            <w:r>
              <w:rPr>
                <w:rFonts w:ascii="Liberation Mono" w:hAnsi="Liberation Mono"/>
                <w:sz w:val="16"/>
              </w:rPr>
              <w:t>data/inference_consumption.csv</w:t>
            </w:r>
          </w:p>
        </w:tc>
        <w:tc>
          <w:tcPr>
            <w:tcW w:w="5472" w:type="dxa"/>
            <w:tcBorders>
              <w:bottom w:val="single" w:sz="4" w:space="0" w:color="DDE6E9"/>
            </w:tcBorders>
            <w:vAlign w:val="center"/>
          </w:tcPr>
          <w:p w14:paraId="3A2008C9" w14:textId="77777777" w:rsidR="00DE07D8" w:rsidRDefault="00000000">
            <w:pPr>
              <w:spacing w:after="0" w:line="254" w:lineRule="auto"/>
              <w:rPr>
                <w:rFonts w:hint="eastAsia"/>
              </w:rPr>
            </w:pPr>
            <w:r>
              <w:rPr>
                <w:sz w:val="17"/>
              </w:rPr>
              <w:t>Raw May consumption records for the inference dataset.</w:t>
            </w:r>
          </w:p>
        </w:tc>
      </w:tr>
      <w:tr w:rsidR="00DE07D8" w14:paraId="13EE6674" w14:textId="77777777">
        <w:trPr>
          <w:jc w:val="center"/>
        </w:trPr>
        <w:tc>
          <w:tcPr>
            <w:tcW w:w="4075" w:type="dxa"/>
            <w:tcBorders>
              <w:bottom w:val="single" w:sz="4" w:space="0" w:color="DDE6E9"/>
            </w:tcBorders>
            <w:shd w:val="clear" w:color="auto" w:fill="F6F8F9"/>
            <w:vAlign w:val="center"/>
          </w:tcPr>
          <w:p w14:paraId="1B54E45A" w14:textId="77777777" w:rsidR="00DE07D8" w:rsidRDefault="00000000">
            <w:pPr>
              <w:spacing w:after="0" w:line="254" w:lineRule="auto"/>
              <w:rPr>
                <w:rFonts w:hint="eastAsia"/>
              </w:rPr>
            </w:pPr>
            <w:r>
              <w:rPr>
                <w:rFonts w:ascii="Liberation Mono" w:hAnsi="Liberation Mono"/>
                <w:sz w:val="16"/>
              </w:rPr>
              <w:t>artifacts/movie_consumption_model.pkl</w:t>
            </w:r>
          </w:p>
        </w:tc>
        <w:tc>
          <w:tcPr>
            <w:tcW w:w="5472" w:type="dxa"/>
            <w:tcBorders>
              <w:bottom w:val="single" w:sz="4" w:space="0" w:color="DDE6E9"/>
            </w:tcBorders>
            <w:shd w:val="clear" w:color="auto" w:fill="F6F8F9"/>
            <w:vAlign w:val="center"/>
          </w:tcPr>
          <w:p w14:paraId="22C8FF14" w14:textId="77777777" w:rsidR="00DE07D8" w:rsidRDefault="00000000">
            <w:pPr>
              <w:spacing w:after="0" w:line="254" w:lineRule="auto"/>
              <w:rPr>
                <w:rFonts w:hint="eastAsia"/>
              </w:rPr>
            </w:pPr>
            <w:r>
              <w:rPr>
                <w:sz w:val="17"/>
              </w:rPr>
              <w:t>Trained model, including fitted preprocessing transformations.</w:t>
            </w:r>
          </w:p>
        </w:tc>
      </w:tr>
      <w:tr w:rsidR="00DE07D8" w14:paraId="5FE53587" w14:textId="77777777">
        <w:trPr>
          <w:jc w:val="center"/>
        </w:trPr>
        <w:tc>
          <w:tcPr>
            <w:tcW w:w="4075" w:type="dxa"/>
            <w:tcBorders>
              <w:bottom w:val="single" w:sz="4" w:space="0" w:color="DDE6E9"/>
            </w:tcBorders>
            <w:vAlign w:val="center"/>
          </w:tcPr>
          <w:p w14:paraId="3BDD2EDB" w14:textId="77777777" w:rsidR="00DE07D8" w:rsidRDefault="00000000">
            <w:pPr>
              <w:spacing w:after="0" w:line="254" w:lineRule="auto"/>
              <w:rPr>
                <w:rFonts w:hint="eastAsia"/>
              </w:rPr>
            </w:pPr>
            <w:r>
              <w:rPr>
                <w:rFonts w:ascii="Liberation Mono" w:hAnsi="Liberation Mono"/>
                <w:sz w:val="16"/>
              </w:rPr>
              <w:t>artifacts/feature_schema.json</w:t>
            </w:r>
          </w:p>
        </w:tc>
        <w:tc>
          <w:tcPr>
            <w:tcW w:w="5472" w:type="dxa"/>
            <w:tcBorders>
              <w:bottom w:val="single" w:sz="4" w:space="0" w:color="DDE6E9"/>
            </w:tcBorders>
            <w:vAlign w:val="center"/>
          </w:tcPr>
          <w:p w14:paraId="2F5B62AC" w14:textId="77777777" w:rsidR="00DE07D8" w:rsidRDefault="00000000">
            <w:pPr>
              <w:spacing w:after="0" w:line="254" w:lineRule="auto"/>
              <w:rPr>
                <w:rFonts w:hint="eastAsia"/>
              </w:rPr>
            </w:pPr>
            <w:r>
              <w:rPr>
                <w:sz w:val="17"/>
              </w:rPr>
              <w:t>Expected input features and their order.</w:t>
            </w:r>
          </w:p>
        </w:tc>
      </w:tr>
      <w:tr w:rsidR="00DE07D8" w14:paraId="6E8D2A51" w14:textId="77777777">
        <w:trPr>
          <w:jc w:val="center"/>
        </w:trPr>
        <w:tc>
          <w:tcPr>
            <w:tcW w:w="4075" w:type="dxa"/>
            <w:tcBorders>
              <w:bottom w:val="single" w:sz="4" w:space="0" w:color="DDE6E9"/>
            </w:tcBorders>
            <w:shd w:val="clear" w:color="auto" w:fill="F6F8F9"/>
            <w:vAlign w:val="center"/>
          </w:tcPr>
          <w:p w14:paraId="77435C19" w14:textId="77777777" w:rsidR="00DE07D8" w:rsidRDefault="00000000">
            <w:pPr>
              <w:spacing w:after="0" w:line="254" w:lineRule="auto"/>
              <w:rPr>
                <w:rFonts w:hint="eastAsia"/>
              </w:rPr>
            </w:pPr>
            <w:r>
              <w:rPr>
                <w:rFonts w:ascii="Liberation Mono" w:hAnsi="Liberation Mono"/>
                <w:sz w:val="16"/>
              </w:rPr>
              <w:t>requirements.txt</w:t>
            </w:r>
          </w:p>
        </w:tc>
        <w:tc>
          <w:tcPr>
            <w:tcW w:w="5472" w:type="dxa"/>
            <w:tcBorders>
              <w:bottom w:val="single" w:sz="4" w:space="0" w:color="DDE6E9"/>
            </w:tcBorders>
            <w:shd w:val="clear" w:color="auto" w:fill="F6F8F9"/>
            <w:vAlign w:val="center"/>
          </w:tcPr>
          <w:p w14:paraId="6E312609" w14:textId="77777777" w:rsidR="00DE07D8" w:rsidRDefault="00000000">
            <w:pPr>
              <w:spacing w:after="0" w:line="254" w:lineRule="auto"/>
              <w:rPr>
                <w:rFonts w:hint="eastAsia"/>
              </w:rPr>
            </w:pPr>
            <w:r>
              <w:rPr>
                <w:sz w:val="17"/>
              </w:rPr>
              <w:t>Python dependencies used to create the model.</w:t>
            </w:r>
          </w:p>
        </w:tc>
      </w:tr>
    </w:tbl>
    <w:p w14:paraId="389D59CA" w14:textId="77777777" w:rsidR="00DE07D8" w:rsidRDefault="00DE07D8">
      <w:pPr>
        <w:spacing w:after="0"/>
        <w:rPr>
          <w:rFonts w:hint="eastAsia"/>
        </w:rPr>
      </w:pPr>
    </w:p>
    <w:p w14:paraId="078A77AC" w14:textId="77777777" w:rsidR="00DE07D8" w:rsidRDefault="00000000">
      <w:pPr>
        <w:rPr>
          <w:rFonts w:hint="eastAsia"/>
        </w:rPr>
      </w:pPr>
      <w:r>
        <w:t>The reference notebook is intended to help you understand the existing implementation. It does not provide a ready-made inference application.</w:t>
      </w:r>
    </w:p>
    <w:p w14:paraId="661DBA6E" w14:textId="77777777" w:rsidR="00DE07D8" w:rsidRDefault="00000000">
      <w:pPr>
        <w:rPr>
          <w:rFonts w:hint="eastAsia"/>
        </w:rPr>
      </w:pPr>
      <w:r>
        <w:rPr>
          <w:b/>
        </w:rPr>
        <w:t>You are not required to train, retrain, tune, or improve the model.</w:t>
      </w:r>
      <w:r>
        <w:t xml:space="preserve"> Use the supplied model artifact.</w:t>
      </w:r>
    </w:p>
    <w:p w14:paraId="1D85E99A" w14:textId="77777777" w:rsidR="00DE07D8" w:rsidRDefault="00000000">
      <w:pPr>
        <w:pStyle w:val="Heading1"/>
      </w:pPr>
      <w:r>
        <w:t>Part 1 — Build the Inference Solution</w:t>
      </w:r>
    </w:p>
    <w:p w14:paraId="355F720B" w14:textId="77777777" w:rsidR="00DE07D8" w:rsidRDefault="00000000">
      <w:pPr>
        <w:rPr>
          <w:rFonts w:hint="eastAsia"/>
        </w:rPr>
      </w:pPr>
      <w:r>
        <w:t>Develop a Python solution that uses the supplied model to generate consumption predictions for the inference dataset.</w:t>
      </w:r>
    </w:p>
    <w:p w14:paraId="29A6D335" w14:textId="77777777" w:rsidR="00DE07D8" w:rsidRDefault="00000000">
      <w:pPr>
        <w:rPr>
          <w:rFonts w:hint="eastAsia"/>
        </w:rPr>
      </w:pPr>
      <w:r>
        <w:t xml:space="preserve">The inference files are provided separately and retain their original data structures. They are </w:t>
      </w:r>
      <w:r>
        <w:rPr>
          <w:b/>
        </w:rPr>
        <w:t>not preprocessed into the model's expected input format</w:t>
      </w:r>
      <w:r>
        <w:t>.</w:t>
      </w:r>
    </w:p>
    <w:p w14:paraId="00016F7A" w14:textId="77777777" w:rsidR="00DE07D8" w:rsidRDefault="00000000">
      <w:pPr>
        <w:rPr>
          <w:rFonts w:hint="eastAsia"/>
        </w:rPr>
      </w:pPr>
      <w:r>
        <w:t>Your solution should:</w:t>
      </w:r>
    </w:p>
    <w:p w14:paraId="521E38EB" w14:textId="77777777" w:rsidR="00DE07D8" w:rsidRDefault="00000000">
      <w:pPr>
        <w:pStyle w:val="ChallengeBullet"/>
        <w:rPr>
          <w:rFonts w:hint="eastAsia"/>
        </w:rPr>
      </w:pPr>
      <w:r>
        <w:rPr>
          <w:color w:val="156B77"/>
        </w:rPr>
        <w:t xml:space="preserve">•  </w:t>
      </w:r>
      <w:r>
        <w:t>Read the supplied inference datasets.</w:t>
      </w:r>
    </w:p>
    <w:p w14:paraId="6C7A5F8B" w14:textId="77777777" w:rsidR="00DE07D8" w:rsidRDefault="00000000">
      <w:pPr>
        <w:pStyle w:val="ChallengeBullet"/>
        <w:rPr>
          <w:rFonts w:hint="eastAsia"/>
        </w:rPr>
      </w:pPr>
      <w:r>
        <w:rPr>
          <w:color w:val="156B77"/>
        </w:rPr>
        <w:t xml:space="preserve">•  </w:t>
      </w:r>
      <w:r>
        <w:t>Reproduce the relevant data preparation and feature-engineering logic demonstrated in the model-development notebook.</w:t>
      </w:r>
    </w:p>
    <w:p w14:paraId="2DB04CD6" w14:textId="77777777" w:rsidR="00DE07D8" w:rsidRDefault="00000000">
      <w:pPr>
        <w:pStyle w:val="ChallengeBullet"/>
        <w:rPr>
          <w:rFonts w:hint="eastAsia"/>
        </w:rPr>
      </w:pPr>
      <w:r>
        <w:rPr>
          <w:color w:val="156B77"/>
        </w:rPr>
        <w:t xml:space="preserve">•  </w:t>
      </w:r>
      <w:r>
        <w:t>Preserve the correct movie × country × platform granularity throughout the process.</w:t>
      </w:r>
    </w:p>
    <w:p w14:paraId="5F80729A" w14:textId="77777777" w:rsidR="00DE07D8" w:rsidRDefault="00000000">
      <w:pPr>
        <w:pStyle w:val="ChallengeBullet"/>
        <w:rPr>
          <w:rFonts w:hint="eastAsia"/>
        </w:rPr>
      </w:pPr>
      <w:r>
        <w:rPr>
          <w:color w:val="156B77"/>
        </w:rPr>
        <w:t xml:space="preserve">•  </w:t>
      </w:r>
      <w:r>
        <w:t>Load the supplied model and generate predictions without retraining it or fitting new preprocessing transformations.</w:t>
      </w:r>
    </w:p>
    <w:p w14:paraId="5DB95503" w14:textId="77777777" w:rsidR="00DE07D8" w:rsidRDefault="00000000">
      <w:pPr>
        <w:pStyle w:val="ChallengeBullet"/>
        <w:rPr>
          <w:rFonts w:hint="eastAsia"/>
        </w:rPr>
      </w:pPr>
      <w:r>
        <w:rPr>
          <w:color w:val="156B77"/>
        </w:rPr>
        <w:t xml:space="preserve">•  </w:t>
      </w:r>
      <w:r>
        <w:t>Produce a CSV containing one prediction for every movie–country–platform combination observed in the May inference data.</w:t>
      </w:r>
    </w:p>
    <w:p w14:paraId="29FF307A" w14:textId="77777777" w:rsidR="00DE07D8" w:rsidRDefault="00000000">
      <w:pPr>
        <w:keepNext/>
        <w:rPr>
          <w:rFonts w:hint="eastAsia"/>
        </w:rPr>
      </w:pPr>
      <w:r>
        <w:t>The output must contain these columns:</w:t>
      </w:r>
    </w:p>
    <w:tbl>
      <w:tblPr>
        <w:tblW w:w="0" w:type="auto"/>
        <w:jc w:val="center"/>
        <w:tblLayout w:type="fixed"/>
        <w:tblLook w:val="04A0" w:firstRow="1" w:lastRow="0" w:firstColumn="1" w:lastColumn="0" w:noHBand="0" w:noVBand="1"/>
      </w:tblPr>
      <w:tblGrid>
        <w:gridCol w:w="3715"/>
        <w:gridCol w:w="5832"/>
      </w:tblGrid>
      <w:tr w:rsidR="00DE07D8" w14:paraId="7757B824" w14:textId="77777777">
        <w:trPr>
          <w:tblHeader/>
          <w:jc w:val="center"/>
        </w:trPr>
        <w:tc>
          <w:tcPr>
            <w:tcW w:w="3715" w:type="dxa"/>
            <w:shd w:val="clear" w:color="auto" w:fill="E9F1F3"/>
            <w:vAlign w:val="center"/>
          </w:tcPr>
          <w:p w14:paraId="3DF390BC" w14:textId="77777777" w:rsidR="00DE07D8" w:rsidRDefault="00000000">
            <w:pPr>
              <w:keepNext/>
              <w:spacing w:after="0"/>
              <w:rPr>
                <w:rFonts w:hint="eastAsia"/>
              </w:rPr>
            </w:pPr>
            <w:r>
              <w:rPr>
                <w:b/>
                <w:color w:val="1C3249"/>
                <w:sz w:val="17"/>
              </w:rPr>
              <w:t>Column</w:t>
            </w:r>
          </w:p>
        </w:tc>
        <w:tc>
          <w:tcPr>
            <w:tcW w:w="5832" w:type="dxa"/>
            <w:shd w:val="clear" w:color="auto" w:fill="E9F1F3"/>
            <w:vAlign w:val="center"/>
          </w:tcPr>
          <w:p w14:paraId="44046306" w14:textId="77777777" w:rsidR="00DE07D8" w:rsidRDefault="00000000">
            <w:pPr>
              <w:keepNext/>
              <w:spacing w:after="0"/>
              <w:rPr>
                <w:rFonts w:hint="eastAsia"/>
              </w:rPr>
            </w:pPr>
            <w:r>
              <w:rPr>
                <w:b/>
                <w:color w:val="1C3249"/>
                <w:sz w:val="17"/>
              </w:rPr>
              <w:t>Description</w:t>
            </w:r>
          </w:p>
        </w:tc>
      </w:tr>
      <w:tr w:rsidR="00DE07D8" w14:paraId="787A49AF" w14:textId="77777777">
        <w:trPr>
          <w:jc w:val="center"/>
        </w:trPr>
        <w:tc>
          <w:tcPr>
            <w:tcW w:w="3715" w:type="dxa"/>
            <w:tcBorders>
              <w:bottom w:val="single" w:sz="4" w:space="0" w:color="DDE6E9"/>
            </w:tcBorders>
            <w:vAlign w:val="center"/>
          </w:tcPr>
          <w:p w14:paraId="7B402A8C" w14:textId="77777777" w:rsidR="00DE07D8" w:rsidRDefault="00000000">
            <w:pPr>
              <w:keepNext/>
              <w:spacing w:after="0" w:line="254" w:lineRule="auto"/>
              <w:rPr>
                <w:rFonts w:hint="eastAsia"/>
              </w:rPr>
            </w:pPr>
            <w:r>
              <w:rPr>
                <w:rFonts w:ascii="Liberation Mono" w:hAnsi="Liberation Mono"/>
                <w:sz w:val="16"/>
              </w:rPr>
              <w:t>TITLE_ID</w:t>
            </w:r>
          </w:p>
        </w:tc>
        <w:tc>
          <w:tcPr>
            <w:tcW w:w="5832" w:type="dxa"/>
            <w:tcBorders>
              <w:bottom w:val="single" w:sz="4" w:space="0" w:color="DDE6E9"/>
            </w:tcBorders>
            <w:vAlign w:val="center"/>
          </w:tcPr>
          <w:p w14:paraId="67AD253B" w14:textId="77777777" w:rsidR="00DE07D8" w:rsidRDefault="00000000">
            <w:pPr>
              <w:keepNext/>
              <w:spacing w:after="0" w:line="254" w:lineRule="auto"/>
              <w:rPr>
                <w:rFonts w:hint="eastAsia"/>
              </w:rPr>
            </w:pPr>
            <w:r>
              <w:rPr>
                <w:sz w:val="17"/>
              </w:rPr>
              <w:t>Movie identifier</w:t>
            </w:r>
          </w:p>
        </w:tc>
      </w:tr>
      <w:tr w:rsidR="00DE07D8" w14:paraId="69D5619F" w14:textId="77777777">
        <w:trPr>
          <w:jc w:val="center"/>
        </w:trPr>
        <w:tc>
          <w:tcPr>
            <w:tcW w:w="3715" w:type="dxa"/>
            <w:tcBorders>
              <w:bottom w:val="single" w:sz="4" w:space="0" w:color="DDE6E9"/>
            </w:tcBorders>
            <w:shd w:val="clear" w:color="auto" w:fill="F6F8F9"/>
            <w:vAlign w:val="center"/>
          </w:tcPr>
          <w:p w14:paraId="0669A514" w14:textId="77777777" w:rsidR="00DE07D8" w:rsidRDefault="00000000">
            <w:pPr>
              <w:keepNext/>
              <w:spacing w:after="0" w:line="254" w:lineRule="auto"/>
              <w:rPr>
                <w:rFonts w:hint="eastAsia"/>
              </w:rPr>
            </w:pPr>
            <w:r>
              <w:rPr>
                <w:rFonts w:ascii="Liberation Mono" w:hAnsi="Liberation Mono"/>
                <w:sz w:val="16"/>
              </w:rPr>
              <w:t>country</w:t>
            </w:r>
          </w:p>
        </w:tc>
        <w:tc>
          <w:tcPr>
            <w:tcW w:w="5832" w:type="dxa"/>
            <w:tcBorders>
              <w:bottom w:val="single" w:sz="4" w:space="0" w:color="DDE6E9"/>
            </w:tcBorders>
            <w:shd w:val="clear" w:color="auto" w:fill="F6F8F9"/>
            <w:vAlign w:val="center"/>
          </w:tcPr>
          <w:p w14:paraId="1DEEB653" w14:textId="77777777" w:rsidR="00DE07D8" w:rsidRDefault="00000000">
            <w:pPr>
              <w:keepNext/>
              <w:spacing w:after="0" w:line="254" w:lineRule="auto"/>
              <w:rPr>
                <w:rFonts w:hint="eastAsia"/>
              </w:rPr>
            </w:pPr>
            <w:r>
              <w:rPr>
                <w:sz w:val="17"/>
              </w:rPr>
              <w:t>Country</w:t>
            </w:r>
          </w:p>
        </w:tc>
      </w:tr>
      <w:tr w:rsidR="00DE07D8" w14:paraId="269A1254" w14:textId="77777777">
        <w:trPr>
          <w:jc w:val="center"/>
        </w:trPr>
        <w:tc>
          <w:tcPr>
            <w:tcW w:w="3715" w:type="dxa"/>
            <w:tcBorders>
              <w:bottom w:val="single" w:sz="4" w:space="0" w:color="DDE6E9"/>
            </w:tcBorders>
            <w:vAlign w:val="center"/>
          </w:tcPr>
          <w:p w14:paraId="3A0EF7F0" w14:textId="77777777" w:rsidR="00DE07D8" w:rsidRDefault="00000000">
            <w:pPr>
              <w:keepNext/>
              <w:spacing w:after="0" w:line="254" w:lineRule="auto"/>
              <w:rPr>
                <w:rFonts w:hint="eastAsia"/>
              </w:rPr>
            </w:pPr>
            <w:r>
              <w:rPr>
                <w:rFonts w:ascii="Liberation Mono" w:hAnsi="Liberation Mono"/>
                <w:sz w:val="16"/>
              </w:rPr>
              <w:t>platform</w:t>
            </w:r>
          </w:p>
        </w:tc>
        <w:tc>
          <w:tcPr>
            <w:tcW w:w="5832" w:type="dxa"/>
            <w:tcBorders>
              <w:bottom w:val="single" w:sz="4" w:space="0" w:color="DDE6E9"/>
            </w:tcBorders>
            <w:vAlign w:val="center"/>
          </w:tcPr>
          <w:p w14:paraId="6B4A9098" w14:textId="77777777" w:rsidR="00DE07D8" w:rsidRDefault="00000000">
            <w:pPr>
              <w:keepNext/>
              <w:spacing w:after="0" w:line="254" w:lineRule="auto"/>
              <w:rPr>
                <w:rFonts w:hint="eastAsia"/>
              </w:rPr>
            </w:pPr>
            <w:r>
              <w:rPr>
                <w:sz w:val="17"/>
              </w:rPr>
              <w:t>Streaming platform</w:t>
            </w:r>
          </w:p>
        </w:tc>
      </w:tr>
      <w:tr w:rsidR="00DE07D8" w14:paraId="65812CF6" w14:textId="77777777">
        <w:trPr>
          <w:jc w:val="center"/>
        </w:trPr>
        <w:tc>
          <w:tcPr>
            <w:tcW w:w="3715" w:type="dxa"/>
            <w:tcBorders>
              <w:bottom w:val="single" w:sz="4" w:space="0" w:color="DDE6E9"/>
            </w:tcBorders>
            <w:shd w:val="clear" w:color="auto" w:fill="F6F8F9"/>
            <w:vAlign w:val="center"/>
          </w:tcPr>
          <w:p w14:paraId="7FBDE4C6" w14:textId="77777777" w:rsidR="00DE07D8" w:rsidRDefault="00000000">
            <w:pPr>
              <w:spacing w:after="0" w:line="254" w:lineRule="auto"/>
              <w:rPr>
                <w:rFonts w:hint="eastAsia"/>
              </w:rPr>
            </w:pPr>
            <w:r>
              <w:rPr>
                <w:rFonts w:ascii="Liberation Mono" w:hAnsi="Liberation Mono"/>
                <w:sz w:val="16"/>
              </w:rPr>
              <w:t>predicted_june_streams</w:t>
            </w:r>
          </w:p>
        </w:tc>
        <w:tc>
          <w:tcPr>
            <w:tcW w:w="5832" w:type="dxa"/>
            <w:tcBorders>
              <w:bottom w:val="single" w:sz="4" w:space="0" w:color="DDE6E9"/>
            </w:tcBorders>
            <w:shd w:val="clear" w:color="auto" w:fill="F6F8F9"/>
            <w:vAlign w:val="center"/>
          </w:tcPr>
          <w:p w14:paraId="32FE6BFA" w14:textId="77777777" w:rsidR="00DE07D8" w:rsidRDefault="00000000">
            <w:pPr>
              <w:spacing w:after="0" w:line="254" w:lineRule="auto"/>
              <w:rPr>
                <w:rFonts w:hint="eastAsia"/>
              </w:rPr>
            </w:pPr>
            <w:r>
              <w:rPr>
                <w:sz w:val="17"/>
              </w:rPr>
              <w:t>Predicted number of streams for June 2026</w:t>
            </w:r>
          </w:p>
        </w:tc>
      </w:tr>
    </w:tbl>
    <w:p w14:paraId="27A6BCB9" w14:textId="77777777" w:rsidR="00DE07D8" w:rsidRDefault="00DE07D8">
      <w:pPr>
        <w:spacing w:after="0"/>
        <w:rPr>
          <w:rFonts w:hint="eastAsia"/>
        </w:rPr>
      </w:pPr>
    </w:p>
    <w:p w14:paraId="42A2D980" w14:textId="77777777" w:rsidR="00DE07D8" w:rsidRDefault="00000000">
      <w:pPr>
        <w:rPr>
          <w:rFonts w:hint="eastAsia"/>
        </w:rPr>
      </w:pPr>
      <w:r>
        <w:t>You may include additional columns if they improve the usability of your output, but the four columns above are required.</w:t>
      </w:r>
    </w:p>
    <w:p w14:paraId="7C7EEA99" w14:textId="40B1D397" w:rsidR="00DE07D8" w:rsidRDefault="00000000">
      <w:pPr>
        <w:rPr>
          <w:rFonts w:hint="eastAsia"/>
        </w:rPr>
      </w:pPr>
      <w:r>
        <w:t xml:space="preserve">Your solution must be </w:t>
      </w:r>
      <w:r w:rsidR="00DB3890" w:rsidRPr="00DB3890">
        <w:t>executable in a local environment</w:t>
      </w:r>
      <w:r>
        <w:t xml:space="preserve"> and include clear instructions for running it.</w:t>
      </w:r>
    </w:p>
    <w:p w14:paraId="2BFAED63" w14:textId="77777777" w:rsidR="00DE07D8" w:rsidRDefault="00000000">
      <w:pPr>
        <w:rPr>
          <w:rFonts w:hint="eastAsia"/>
        </w:rPr>
      </w:pPr>
      <w:r>
        <w:t>A command-line application, Python script, API, or lightweight application are all acceptable. You may choose the approach you consider most appropriate.</w:t>
      </w:r>
    </w:p>
    <w:p w14:paraId="5471C7E7" w14:textId="77777777" w:rsidR="00DE07D8" w:rsidRDefault="00000000">
      <w:pPr>
        <w:pStyle w:val="Heading2"/>
      </w:pPr>
      <w:r>
        <w:t>Data and model considerations</w:t>
      </w:r>
    </w:p>
    <w:p w14:paraId="2C0EDA10" w14:textId="77777777" w:rsidR="00DE07D8" w:rsidRDefault="00000000">
      <w:pPr>
        <w:rPr>
          <w:rFonts w:hint="eastAsia"/>
        </w:rPr>
      </w:pPr>
      <w:r>
        <w:t>Pay particular attention to the different data grains, join keys, aggregation logic, and consistency between training and inference.</w:t>
      </w:r>
    </w:p>
    <w:p w14:paraId="50D055ED" w14:textId="77777777" w:rsidR="00DE07D8" w:rsidRDefault="00000000">
      <w:pPr>
        <w:rPr>
          <w:rFonts w:hint="eastAsia"/>
        </w:rPr>
      </w:pPr>
      <w:r>
        <w:t>The inference process must use only information available in the supplied inference files. June consumption values are not provided for these movies and must not be sourced from the training data or reconstructed through other means.</w:t>
      </w:r>
    </w:p>
    <w:p w14:paraId="637D5530" w14:textId="77777777" w:rsidR="00DE07D8" w:rsidRDefault="00000000">
      <w:pPr>
        <w:rPr>
          <w:rFonts w:hint="eastAsia"/>
        </w:rPr>
      </w:pPr>
      <w:r>
        <w:t>The supplied model already includes fitted transformations for its categorical and numerical features. These transformations should be reused, not fitted again on the inference dataset.</w:t>
      </w:r>
    </w:p>
    <w:p w14:paraId="5A3A0873" w14:textId="77777777" w:rsidR="00DE07D8" w:rsidRDefault="00000000">
      <w:pPr>
        <w:rPr>
          <w:rFonts w:hint="eastAsia"/>
        </w:rPr>
      </w:pPr>
      <w:r>
        <w:t>For this exercise, assume that the movie ratings and vote counts in the supplied metadata were available at the end of May. The source data does not include their original capture timestamps.</w:t>
      </w:r>
    </w:p>
    <w:p w14:paraId="7F6300D6" w14:textId="77777777" w:rsidR="00DE07D8" w:rsidRDefault="00000000">
      <w:pPr>
        <w:pStyle w:val="Heading1"/>
      </w:pPr>
      <w:r>
        <w:t>Part 2 — AWS Architecture and SageMaker</w:t>
      </w:r>
    </w:p>
    <w:p w14:paraId="14240283" w14:textId="77777777" w:rsidR="00DE07D8" w:rsidRDefault="00000000">
      <w:pPr>
        <w:rPr>
          <w:rFonts w:hint="eastAsia"/>
        </w:rPr>
      </w:pPr>
      <w:r>
        <w:t>Design an AWS architecture that could run your inference solution in a cloud environment.</w:t>
      </w:r>
    </w:p>
    <w:p w14:paraId="44811D4D" w14:textId="77777777" w:rsidR="00DE07D8" w:rsidRDefault="00000000">
      <w:pPr>
        <w:rPr>
          <w:rFonts w:hint="eastAsia"/>
        </w:rPr>
      </w:pPr>
      <w:r>
        <w:t>Consider the following operational scenario:</w:t>
      </w:r>
    </w:p>
    <w:p w14:paraId="284DF847" w14:textId="77777777" w:rsidR="00DE07D8" w:rsidRDefault="00000000">
      <w:pPr>
        <w:rPr>
          <w:rFonts w:hint="eastAsia"/>
        </w:rPr>
      </w:pPr>
      <w:r>
        <w:t>A new consumption file becomes available every month. The system must process the incoming data, run the existing model, and make the resulting predictions available for downstream use.</w:t>
      </w:r>
    </w:p>
    <w:p w14:paraId="523A8572" w14:textId="77777777" w:rsidR="00DE07D8" w:rsidRDefault="00000000">
      <w:pPr>
        <w:rPr>
          <w:rFonts w:hint="eastAsia"/>
        </w:rPr>
      </w:pPr>
      <w:r>
        <w:t>There is no requirement for low-latency, real-time predictions.</w:t>
      </w:r>
    </w:p>
    <w:p w14:paraId="2A1E5576" w14:textId="77777777" w:rsidR="00DE07D8" w:rsidRDefault="00000000">
      <w:pPr>
        <w:rPr>
          <w:rFonts w:hint="eastAsia"/>
        </w:rPr>
      </w:pPr>
      <w:r>
        <w:t xml:space="preserve">Explain how you would implement this workflow using </w:t>
      </w:r>
      <w:r>
        <w:rPr>
          <w:b/>
        </w:rPr>
        <w:t>Amazon SageMaker and other AWS services you consider appropriate</w:t>
      </w:r>
      <w:r>
        <w:t>.</w:t>
      </w:r>
    </w:p>
    <w:p w14:paraId="68C14AAF" w14:textId="77777777" w:rsidR="00DE07D8" w:rsidRDefault="00000000">
      <w:pPr>
        <w:rPr>
          <w:rFonts w:hint="eastAsia"/>
        </w:rPr>
      </w:pPr>
      <w:r>
        <w:t>Your architecture should address the main aspects of the solution, including:</w:t>
      </w:r>
    </w:p>
    <w:p w14:paraId="5A5B0BF7" w14:textId="77777777" w:rsidR="00DE07D8" w:rsidRDefault="00000000">
      <w:pPr>
        <w:pStyle w:val="ChallengeBullet"/>
        <w:rPr>
          <w:rFonts w:hint="eastAsia"/>
        </w:rPr>
      </w:pPr>
      <w:r>
        <w:rPr>
          <w:color w:val="156B77"/>
        </w:rPr>
        <w:t xml:space="preserve">•  </w:t>
      </w:r>
      <w:r>
        <w:t>How the input data and trained model would be stored and accessed.</w:t>
      </w:r>
    </w:p>
    <w:p w14:paraId="71E6EE40" w14:textId="77777777" w:rsidR="00DE07D8" w:rsidRDefault="00000000">
      <w:pPr>
        <w:pStyle w:val="ChallengeBullet"/>
        <w:rPr>
          <w:rFonts w:hint="eastAsia"/>
        </w:rPr>
      </w:pPr>
      <w:r>
        <w:rPr>
          <w:color w:val="156B77"/>
        </w:rPr>
        <w:t xml:space="preserve">•  </w:t>
      </w:r>
      <w:r>
        <w:t>How the model and its Python dependencies would be packaged and executed.</w:t>
      </w:r>
    </w:p>
    <w:p w14:paraId="434F0031" w14:textId="77777777" w:rsidR="00DE07D8" w:rsidRDefault="00000000">
      <w:pPr>
        <w:pStyle w:val="ChallengeBullet"/>
        <w:rPr>
          <w:rFonts w:hint="eastAsia"/>
        </w:rPr>
      </w:pPr>
      <w:r>
        <w:rPr>
          <w:color w:val="156B77"/>
        </w:rPr>
        <w:t xml:space="preserve">•  </w:t>
      </w:r>
      <w:r>
        <w:t>How the inference process would be initiated.</w:t>
      </w:r>
    </w:p>
    <w:p w14:paraId="48C723DA" w14:textId="77777777" w:rsidR="00DE07D8" w:rsidRDefault="00000000">
      <w:pPr>
        <w:pStyle w:val="ChallengeBullet"/>
        <w:rPr>
          <w:rFonts w:hint="eastAsia"/>
        </w:rPr>
      </w:pPr>
      <w:r>
        <w:rPr>
          <w:color w:val="156B77"/>
        </w:rPr>
        <w:t xml:space="preserve">•  </w:t>
      </w:r>
      <w:r>
        <w:t>Where the predictions would be stored and how they could be retrieved.</w:t>
      </w:r>
    </w:p>
    <w:p w14:paraId="1AB74A0C" w14:textId="77777777" w:rsidR="00DE07D8" w:rsidRDefault="00000000">
      <w:pPr>
        <w:pStyle w:val="ChallengeBullet"/>
        <w:rPr>
          <w:rFonts w:hint="eastAsia"/>
        </w:rPr>
      </w:pPr>
      <w:r>
        <w:rPr>
          <w:color w:val="156B77"/>
        </w:rPr>
        <w:t xml:space="preserve">•  </w:t>
      </w:r>
      <w:r>
        <w:t>What permissions, configuration, and basic operational monitoring would be necessary.</w:t>
      </w:r>
    </w:p>
    <w:p w14:paraId="04A07EC3" w14:textId="77777777" w:rsidR="00DE07D8" w:rsidRDefault="00000000">
      <w:pPr>
        <w:rPr>
          <w:rFonts w:hint="eastAsia"/>
        </w:rPr>
      </w:pPr>
      <w:r>
        <w:t>You are free to choose the specific SageMaker capabilities and supporting AWS services. We are interested in your technical reasoning and the suitability of your architecture for this workload.</w:t>
      </w:r>
    </w:p>
    <w:p w14:paraId="1C2BAE7F" w14:textId="77777777" w:rsidR="00DE07D8" w:rsidRDefault="00000000">
      <w:pPr>
        <w:rPr>
          <w:rFonts w:hint="eastAsia"/>
        </w:rPr>
      </w:pPr>
      <w:r>
        <w:t>Provide a concise architecture diagram or description, along with the main reasons for your choices.</w:t>
      </w:r>
    </w:p>
    <w:p w14:paraId="52D205B1" w14:textId="77777777" w:rsidR="00DE07D8" w:rsidRDefault="00000000">
      <w:pPr>
        <w:rPr>
          <w:rFonts w:hint="eastAsia"/>
        </w:rPr>
      </w:pPr>
      <w:r>
        <w:t>You do not need to implement a complete production MLOps platform. You should, however, be prepared to discuss how your design could support future model updates, versioning, and monitoring.</w:t>
      </w:r>
    </w:p>
    <w:p w14:paraId="5E31430C" w14:textId="77777777" w:rsidR="00DE07D8" w:rsidRDefault="00000000">
      <w:pPr>
        <w:pStyle w:val="Heading1"/>
      </w:pPr>
      <w:r>
        <w:t>Part 3 — Terraform</w:t>
      </w:r>
    </w:p>
    <w:p w14:paraId="22E604D8" w14:textId="77777777" w:rsidR="00DE07D8" w:rsidRDefault="00000000">
      <w:pPr>
        <w:rPr>
          <w:rFonts w:hint="eastAsia"/>
        </w:rPr>
      </w:pPr>
      <w:r>
        <w:t>Provide Terraform code representing the main AWS infrastructure required by your proposed architecture.</w:t>
      </w:r>
    </w:p>
    <w:p w14:paraId="6D549201" w14:textId="77777777" w:rsidR="00DE07D8" w:rsidRDefault="00000000">
      <w:pPr>
        <w:rPr>
          <w:rFonts w:hint="eastAsia"/>
        </w:rPr>
      </w:pPr>
      <w:r>
        <w:t>The Terraform should be specific to your inference solution and consistent with the AWS design described in Part 2.</w:t>
      </w:r>
    </w:p>
    <w:p w14:paraId="607231C3" w14:textId="77777777" w:rsidR="00DE07D8" w:rsidRDefault="00000000">
      <w:pPr>
        <w:rPr>
          <w:rFonts w:hint="eastAsia"/>
        </w:rPr>
      </w:pPr>
      <w:r>
        <w:t>We expect a meaningful implementation of the principal infrastructure components, rather than a generic Terraform example. You may document assumptions about the AWS account, permissions, existing resources, or environment configuration.</w:t>
      </w:r>
    </w:p>
    <w:p w14:paraId="17EBFA5B" w14:textId="77777777" w:rsidR="00DE07D8" w:rsidRDefault="00000000">
      <w:pPr>
        <w:rPr>
          <w:rFonts w:hint="eastAsia"/>
        </w:rPr>
      </w:pPr>
      <w:r>
        <w:rPr>
          <w:b/>
        </w:rPr>
        <w:t>You are not required to run terraform apply, provision AWS resources, or have access to a personal AWS account.</w:t>
      </w:r>
    </w:p>
    <w:p w14:paraId="52F039D8" w14:textId="77777777" w:rsidR="00DE07D8" w:rsidRDefault="00000000">
      <w:pPr>
        <w:rPr>
          <w:rFonts w:hint="eastAsia"/>
        </w:rPr>
      </w:pPr>
      <w:r>
        <w:t>If you cannot validate part of the configuration without an AWS environment, explain what remains unverified and how you would validate it before deployment.</w:t>
      </w:r>
    </w:p>
    <w:p w14:paraId="64E7E391" w14:textId="77777777" w:rsidR="00DE07D8" w:rsidRDefault="00000000">
      <w:pPr>
        <w:rPr>
          <w:rFonts w:hint="eastAsia"/>
        </w:rPr>
      </w:pPr>
      <w:r>
        <w:t>We will consider the coherence of your infrastructure design, your understanding of the resources and permissions involved, and your ability to explain and modify the Terraform code. A larger or more elaborate Terraform project is not inherently better.</w:t>
      </w:r>
    </w:p>
    <w:p w14:paraId="2F12122F" w14:textId="77777777" w:rsidR="00DE07D8" w:rsidRDefault="00000000">
      <w:pPr>
        <w:pStyle w:val="Heading1"/>
      </w:pPr>
      <w:r>
        <w:t>Optional Enhancements</w:t>
      </w:r>
    </w:p>
    <w:p w14:paraId="63506D1D" w14:textId="77777777" w:rsidR="00DE07D8" w:rsidRDefault="00000000">
      <w:pPr>
        <w:rPr>
          <w:rFonts w:hint="eastAsia"/>
        </w:rPr>
      </w:pPr>
      <w:r>
        <w:t>You may deploy your solution to AWS or another cloud platform and provide a working URL or endpoint. This is optional and is not required for a complete submission.</w:t>
      </w:r>
    </w:p>
    <w:p w14:paraId="1F76DBC9" w14:textId="77777777" w:rsidR="00DE07D8" w:rsidRDefault="00000000">
      <w:pPr>
        <w:rPr>
          <w:rFonts w:hint="eastAsia"/>
        </w:rPr>
      </w:pPr>
      <w:r>
        <w:t>You may also add a lightweight user interface, such as CSV upload, prediction visualization, or interactive input controls.</w:t>
      </w:r>
    </w:p>
    <w:p w14:paraId="2DDA773A" w14:textId="77777777" w:rsidR="00DE07D8" w:rsidRDefault="00000000">
      <w:pPr>
        <w:rPr>
          <w:rFonts w:hint="eastAsia"/>
        </w:rPr>
      </w:pPr>
      <w:r>
        <w:t>These enhancements should not come at the expense of the mandatory inference solution, AWS architecture, or Terraform deliverables.</w:t>
      </w:r>
    </w:p>
    <w:p w14:paraId="311CB14E" w14:textId="77777777" w:rsidR="00DE07D8" w:rsidRDefault="00000000">
      <w:pPr>
        <w:rPr>
          <w:rFonts w:hint="eastAsia"/>
        </w:rPr>
      </w:pPr>
      <w:r>
        <w:t>We do not expect you to incur cloud expenses or create a personal AWS account for this assessment.</w:t>
      </w:r>
    </w:p>
    <w:p w14:paraId="34CAD0E2" w14:textId="77777777" w:rsidR="00DE07D8" w:rsidRDefault="00000000">
      <w:pPr>
        <w:pStyle w:val="Heading1"/>
      </w:pPr>
      <w:r>
        <w:t>Use of AI-Assisted Development Tools</w:t>
      </w:r>
    </w:p>
    <w:p w14:paraId="63BC35E2" w14:textId="77777777" w:rsidR="00DE07D8" w:rsidRDefault="00000000">
      <w:pPr>
        <w:rPr>
          <w:rFonts w:hint="eastAsia"/>
        </w:rPr>
      </w:pPr>
      <w:r>
        <w:t>AI-assisted coding tools are permitted.</w:t>
      </w:r>
    </w:p>
    <w:p w14:paraId="466BF964" w14:textId="77777777" w:rsidR="00DE07D8" w:rsidRDefault="00000000">
      <w:pPr>
        <w:rPr>
          <w:rFonts w:hint="eastAsia"/>
        </w:rPr>
      </w:pPr>
      <w:r>
        <w:t>If you use them, briefly describe which tools you used and how they contributed to your implementation.</w:t>
      </w:r>
    </w:p>
    <w:p w14:paraId="374B4673" w14:textId="77777777" w:rsidR="00DE07D8" w:rsidRDefault="00000000">
      <w:pPr>
        <w:rPr>
          <w:rFonts w:hint="eastAsia"/>
        </w:rPr>
      </w:pPr>
      <w:r>
        <w:t>You remain responsible for the resulting solution. During the follow-up technical discussion, you should be able to explain your code and architecture, troubleshoot issues, and make a small modification if requested.</w:t>
      </w:r>
    </w:p>
    <w:p w14:paraId="5DDA6A70" w14:textId="77777777" w:rsidR="00DE07D8" w:rsidRDefault="00000000">
      <w:pPr>
        <w:rPr>
          <w:rFonts w:hint="eastAsia"/>
        </w:rPr>
      </w:pPr>
      <w:r>
        <w:t>We value technical understanding, deliberate implementation choices, and ownership of the solution over the amount of code produced.</w:t>
      </w:r>
    </w:p>
    <w:p w14:paraId="1F324187" w14:textId="77777777" w:rsidR="00DE07D8" w:rsidRDefault="00000000">
      <w:pPr>
        <w:pStyle w:val="Heading1"/>
      </w:pPr>
      <w:r>
        <w:t>What We Will Evaluate</w:t>
      </w:r>
    </w:p>
    <w:p w14:paraId="66088EAA" w14:textId="77777777" w:rsidR="00DE07D8" w:rsidRDefault="00000000">
      <w:pPr>
        <w:keepNext/>
        <w:rPr>
          <w:rFonts w:hint="eastAsia"/>
        </w:rPr>
      </w:pPr>
      <w:r>
        <w:t>We will primarily consider:</w:t>
      </w:r>
    </w:p>
    <w:p w14:paraId="7155F98E" w14:textId="77777777" w:rsidR="00DE07D8" w:rsidRDefault="00000000">
      <w:pPr>
        <w:pStyle w:val="ChallengeNumber"/>
        <w:rPr>
          <w:rFonts w:hint="eastAsia"/>
        </w:rPr>
      </w:pPr>
      <w:r>
        <w:rPr>
          <w:b/>
        </w:rPr>
        <w:t>1.  Inference correctness:</w:t>
      </w:r>
      <w:r>
        <w:t xml:space="preserve"> Does the solution reproduce the required feature preparation and generate predictions at the correct movie–country–platform granularity?</w:t>
      </w:r>
    </w:p>
    <w:p w14:paraId="0A53A8B6" w14:textId="77777777" w:rsidR="00DE07D8" w:rsidRDefault="00000000">
      <w:pPr>
        <w:pStyle w:val="ChallengeNumber"/>
        <w:rPr>
          <w:rFonts w:hint="eastAsia"/>
        </w:rPr>
      </w:pPr>
      <w:r>
        <w:rPr>
          <w:b/>
        </w:rPr>
        <w:t>2.  Engineering quality:</w:t>
      </w:r>
      <w:r>
        <w:t xml:space="preserve"> Is the implementation understandable, reproducible, appropriately structured, and capable of handling basic data and execution errors?</w:t>
      </w:r>
    </w:p>
    <w:p w14:paraId="467C05CA" w14:textId="77777777" w:rsidR="00DE07D8" w:rsidRDefault="00000000">
      <w:pPr>
        <w:pStyle w:val="ChallengeNumber"/>
        <w:rPr>
          <w:rFonts w:hint="eastAsia"/>
        </w:rPr>
      </w:pPr>
      <w:r>
        <w:rPr>
          <w:b/>
        </w:rPr>
        <w:t>3.  AWS and SageMaker understanding:</w:t>
      </w:r>
      <w:r>
        <w:t xml:space="preserve"> Is the proposed architecture appropriate for the inference workload, and can you explain the services, permissions, and operational decisions involved?</w:t>
      </w:r>
    </w:p>
    <w:p w14:paraId="1EF6EEA7" w14:textId="77777777" w:rsidR="00DE07D8" w:rsidRDefault="00000000">
      <w:pPr>
        <w:pStyle w:val="ChallengeNumber"/>
        <w:rPr>
          <w:rFonts w:hint="eastAsia"/>
        </w:rPr>
      </w:pPr>
      <w:r>
        <w:rPr>
          <w:b/>
        </w:rPr>
        <w:t>4.  Terraform:</w:t>
      </w:r>
      <w:r>
        <w:t xml:space="preserve"> Does the code meaningfully represent the proposed infrastructure, and can you explain its configuration and limitations?</w:t>
      </w:r>
    </w:p>
    <w:p w14:paraId="022E2F19" w14:textId="77777777" w:rsidR="00DE07D8" w:rsidRDefault="00000000">
      <w:pPr>
        <w:pStyle w:val="ChallengeNumber"/>
        <w:rPr>
          <w:rFonts w:hint="eastAsia"/>
        </w:rPr>
      </w:pPr>
      <w:r>
        <w:rPr>
          <w:b/>
        </w:rPr>
        <w:t>5.  Technical judgment and ownership:</w:t>
      </w:r>
      <w:r>
        <w:t xml:space="preserve"> Can you explain your decisions, identify limitations, and demonstrate that you understand and can maintain the solution?</w:t>
      </w:r>
    </w:p>
    <w:p w14:paraId="40D18EED" w14:textId="77777777" w:rsidR="00DE07D8" w:rsidRDefault="00000000">
      <w:pPr>
        <w:rPr>
          <w:rFonts w:hint="eastAsia"/>
        </w:rPr>
      </w:pPr>
      <w:r>
        <w:t>The follow-up conversation will focus on your actual implementation and the technical decisions behind it.</w:t>
      </w:r>
    </w:p>
    <w:p w14:paraId="4264E075" w14:textId="77777777" w:rsidR="00DE07D8" w:rsidRDefault="00000000">
      <w:pPr>
        <w:pStyle w:val="Heading1"/>
      </w:pPr>
      <w:r>
        <w:t>Deliverables</w:t>
      </w:r>
    </w:p>
    <w:p w14:paraId="3303C87D" w14:textId="77777777" w:rsidR="00DE07D8" w:rsidRDefault="00000000">
      <w:pPr>
        <w:keepNext/>
        <w:rPr>
          <w:rFonts w:hint="eastAsia"/>
        </w:rPr>
      </w:pPr>
      <w:r>
        <w:t>Please submit:</w:t>
      </w:r>
    </w:p>
    <w:p w14:paraId="332F3109" w14:textId="77777777" w:rsidR="00DE07D8" w:rsidRDefault="00000000">
      <w:pPr>
        <w:pStyle w:val="ChallengeBullet"/>
        <w:rPr>
          <w:rFonts w:hint="eastAsia"/>
        </w:rPr>
      </w:pPr>
      <w:r>
        <w:rPr>
          <w:color w:val="156B77"/>
        </w:rPr>
        <w:t xml:space="preserve">•  </w:t>
      </w:r>
      <w:r>
        <w:t>A source-code repository or a ZIP containing your implementation.</w:t>
      </w:r>
    </w:p>
    <w:p w14:paraId="34790701" w14:textId="77777777" w:rsidR="00DE07D8" w:rsidRDefault="00000000">
      <w:pPr>
        <w:pStyle w:val="ChallengeBullet"/>
        <w:rPr>
          <w:rFonts w:hint="eastAsia"/>
        </w:rPr>
      </w:pPr>
      <w:r>
        <w:rPr>
          <w:color w:val="156B77"/>
        </w:rPr>
        <w:t xml:space="preserve">•  </w:t>
      </w:r>
      <w:r>
        <w:t>The generated CSV of predictions.</w:t>
      </w:r>
    </w:p>
    <w:p w14:paraId="220E77F3" w14:textId="77777777" w:rsidR="00DE07D8" w:rsidRDefault="00000000">
      <w:pPr>
        <w:pStyle w:val="ChallengeBullet"/>
        <w:rPr>
          <w:rFonts w:hint="eastAsia"/>
        </w:rPr>
      </w:pPr>
      <w:r>
        <w:rPr>
          <w:color w:val="156B77"/>
        </w:rPr>
        <w:t xml:space="preserve">•  </w:t>
      </w:r>
      <w:r>
        <w:t>A README with instructions to set up and run the inference locally.</w:t>
      </w:r>
    </w:p>
    <w:p w14:paraId="201C5CCD" w14:textId="77777777" w:rsidR="00DE07D8" w:rsidRDefault="00000000">
      <w:pPr>
        <w:pStyle w:val="ChallengeBullet"/>
        <w:rPr>
          <w:rFonts w:hint="eastAsia"/>
        </w:rPr>
      </w:pPr>
      <w:r>
        <w:rPr>
          <w:color w:val="156B77"/>
        </w:rPr>
        <w:t xml:space="preserve">•  </w:t>
      </w:r>
      <w:r>
        <w:t>Your AWS/SageMaker architecture description or diagram and a brief explanation of your technical choices.</w:t>
      </w:r>
    </w:p>
    <w:p w14:paraId="7B20EECC" w14:textId="77777777" w:rsidR="00DE07D8" w:rsidRDefault="00000000">
      <w:pPr>
        <w:pStyle w:val="ChallengeBullet"/>
        <w:rPr>
          <w:rFonts w:hint="eastAsia"/>
        </w:rPr>
      </w:pPr>
      <w:r>
        <w:rPr>
          <w:color w:val="156B77"/>
        </w:rPr>
        <w:t xml:space="preserve">•  </w:t>
      </w:r>
      <w:r>
        <w:t>Your Terraform files and instructions or assumptions relevant to their use.</w:t>
      </w:r>
    </w:p>
    <w:p w14:paraId="39760F81" w14:textId="77777777" w:rsidR="00DE07D8" w:rsidRDefault="00000000">
      <w:pPr>
        <w:pStyle w:val="ChallengeBullet"/>
        <w:rPr>
          <w:rFonts w:hint="eastAsia"/>
        </w:rPr>
      </w:pPr>
      <w:r>
        <w:rPr>
          <w:color w:val="156B77"/>
        </w:rPr>
        <w:t xml:space="preserve">•  </w:t>
      </w:r>
      <w:r>
        <w:t>A short description of known limitations, what you would improve with additional time, and any AI-assisted development tools used.</w:t>
      </w:r>
    </w:p>
    <w:p w14:paraId="013DAA66" w14:textId="77777777" w:rsidR="00DE07D8" w:rsidRDefault="00000000">
      <w:pPr>
        <w:rPr>
          <w:rFonts w:hint="eastAsia"/>
        </w:rPr>
      </w:pPr>
      <w:r>
        <w:t>If you deploy the solution, you may also include a live URL or endpoint and instructions for testing it.</w:t>
      </w:r>
    </w:p>
    <w:p w14:paraId="35BEB910" w14:textId="77777777" w:rsidR="00DE07D8" w:rsidRDefault="00000000">
      <w:pPr>
        <w:rPr>
          <w:rFonts w:hint="eastAsia"/>
        </w:rPr>
      </w:pPr>
      <w:r>
        <w:rPr>
          <w:b/>
        </w:rPr>
        <w:t>Do not include credentials, access keys, secrets, or other sensitive configuration values in your submission.</w:t>
      </w:r>
    </w:p>
    <w:sectPr w:rsidR="00DE07D8" w:rsidSect="00034616">
      <w:headerReference w:type="default" r:id="rId8"/>
      <w:footerReference w:type="default" r:id="rId9"/>
      <w:pgSz w:w="11909" w:h="16834"/>
      <w:pgMar w:top="994" w:right="1181" w:bottom="922" w:left="1181" w:header="461" w:footer="51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F86DD" w14:textId="77777777" w:rsidR="00BC7D66" w:rsidRDefault="00BC7D66">
      <w:pPr>
        <w:spacing w:after="0" w:line="240" w:lineRule="auto"/>
        <w:rPr>
          <w:rFonts w:hint="eastAsia"/>
        </w:rPr>
      </w:pPr>
      <w:r>
        <w:separator/>
      </w:r>
    </w:p>
  </w:endnote>
  <w:endnote w:type="continuationSeparator" w:id="0">
    <w:p w14:paraId="71BFCF5C" w14:textId="77777777" w:rsidR="00BC7D66" w:rsidRDefault="00BC7D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70807" w14:textId="77777777" w:rsidR="00DE07D8" w:rsidRDefault="00000000">
    <w:pPr>
      <w:pStyle w:val="Footer"/>
      <w:jc w:val="right"/>
      <w:rPr>
        <w:rFonts w:hint="eastAsia"/>
      </w:rPr>
    </w:pPr>
    <w:r>
      <w:rPr>
        <w:color w:val="606F7C"/>
        <w:sz w:val="16"/>
      </w:rPr>
      <w:t xml:space="preserve">Page </w:t>
    </w:r>
    <w:r>
      <w:fldChar w:fldCharType="begin"/>
    </w:r>
    <w:r>
      <w:instrText>PAGE</w:instrText>
    </w:r>
    <w:r>
      <w:rPr>
        <w:rFonts w:hint="eastAsia"/>
      </w:rP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31FD0" w14:textId="77777777" w:rsidR="00BC7D66" w:rsidRDefault="00BC7D66">
      <w:pPr>
        <w:spacing w:after="0" w:line="240" w:lineRule="auto"/>
        <w:rPr>
          <w:rFonts w:hint="eastAsia"/>
        </w:rPr>
      </w:pPr>
      <w:r>
        <w:separator/>
      </w:r>
    </w:p>
  </w:footnote>
  <w:footnote w:type="continuationSeparator" w:id="0">
    <w:p w14:paraId="5E264C02" w14:textId="77777777" w:rsidR="00BC7D66" w:rsidRDefault="00BC7D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C30D4" w14:textId="77777777" w:rsidR="00DE07D8" w:rsidRDefault="00000000">
    <w:pPr>
      <w:pStyle w:val="Header"/>
      <w:jc w:val="right"/>
      <w:rPr>
        <w:rFonts w:hint="eastAsia"/>
      </w:rPr>
    </w:pPr>
    <w:r>
      <w:rPr>
        <w:b/>
        <w:color w:val="606F7C"/>
        <w:sz w:val="15"/>
      </w:rPr>
      <w:t>MOVIE CONSUMPTION PREDICTION CHALLENGE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6559557">
    <w:abstractNumId w:val="8"/>
  </w:num>
  <w:num w:numId="2" w16cid:durableId="1588423489">
    <w:abstractNumId w:val="6"/>
  </w:num>
  <w:num w:numId="3" w16cid:durableId="645013095">
    <w:abstractNumId w:val="5"/>
  </w:num>
  <w:num w:numId="4" w16cid:durableId="1246721954">
    <w:abstractNumId w:val="4"/>
  </w:num>
  <w:num w:numId="5" w16cid:durableId="687565194">
    <w:abstractNumId w:val="7"/>
  </w:num>
  <w:num w:numId="6" w16cid:durableId="1961689587">
    <w:abstractNumId w:val="3"/>
  </w:num>
  <w:num w:numId="7" w16cid:durableId="678971075">
    <w:abstractNumId w:val="2"/>
  </w:num>
  <w:num w:numId="8" w16cid:durableId="216361187">
    <w:abstractNumId w:val="1"/>
  </w:num>
  <w:num w:numId="9" w16cid:durableId="700204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644F"/>
    <w:rsid w:val="00AA1D8D"/>
    <w:rsid w:val="00B47730"/>
    <w:rsid w:val="00BC7D66"/>
    <w:rsid w:val="00CB0664"/>
    <w:rsid w:val="00DB3890"/>
    <w:rsid w:val="00DE07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2F5C625-641E-4704-A8BC-90C858238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6" w:line="262" w:lineRule="auto"/>
    </w:pPr>
    <w:rPr>
      <w:rFonts w:ascii="Carlito" w:hAnsi="Carlito"/>
      <w:color w:val="27333E"/>
      <w:sz w:val="19"/>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C3249"/>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56B77"/>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C324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llengeBullet">
    <w:name w:val="Challenge Bullet"/>
    <w:basedOn w:val="Normal"/>
    <w:pPr>
      <w:spacing w:after="60" w:line="257" w:lineRule="auto"/>
      <w:ind w:left="302" w:hanging="245"/>
    </w:pPr>
  </w:style>
  <w:style w:type="paragraph" w:customStyle="1" w:styleId="ChallengeNumber">
    <w:name w:val="Challenge Number"/>
    <w:basedOn w:val="Normal"/>
    <w:pPr>
      <w:spacing w:after="60" w:line="257" w:lineRule="auto"/>
      <w:ind w:left="302" w:hanging="24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1333</Words>
  <Characters>8137</Characters>
  <Application>Microsoft Office Word</Application>
  <DocSecurity>0</DocSecurity>
  <Lines>153</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Movie Consumption Prediction Challenge</dc:title>
  <dc:subject>Data Science Manager technical take-home assessment</dc:subject>
  <dc:creator>Sony Pictures Entertainment</dc:creator>
  <cp:keywords>Data Science, Machine Learning, AWS, SageMaker, Terraform</cp:keywords>
  <dc:description>generated by python-docx</dc:description>
  <cp:lastModifiedBy>Sanchez, Leonardo</cp:lastModifiedBy>
  <cp:revision>2</cp:revision>
  <dcterms:created xsi:type="dcterms:W3CDTF">2013-12-23T23:15:00Z</dcterms:created>
  <dcterms:modified xsi:type="dcterms:W3CDTF">2026-09-23T21:12:00Z</dcterms:modified>
  <cp:category/>
</cp:coreProperties>
</file>