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footer+xml" PartName="/word/footer79.xml"/>
  <Override ContentType="application/vnd.openxmlformats-officedocument.wordprocessingml.footer+xml" PartName="/word/footer8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2"/>
          <w:szCs w:val="22"/>
        </w:rPr>
        <w:t xml:space="preserve">MANUAL DE REINGENIERÍA · INVESTIGACIÓN · ESPECIFICACIÓN</w:t>
      </w:r>
    </w:p>
    <w:p>
      <w:pPr>
        <w:spacing w:after="0" w:before="60"/>
      </w:pPr>
      <w:r>
        <w:rPr>
          <w:rFonts w:ascii="Calibri" w:cs="Calibri" w:eastAsia="Calibri" w:hAnsi="Calibri"/>
          <w:b/>
          <w:bCs/>
          <w:color w:val="FFFFFF"/>
          <w:sz w:val="140"/>
          <w:szCs w:val="140"/>
        </w:rPr>
        <w:t xml:space="preserve">B-WINGS</w:t>
      </w:r>
    </w:p>
    <w:p>
      <w:pPr>
        <w:spacing w:after="80" w:before="0" w:line="340" w:lineRule="auto"/>
      </w:pPr>
      <w:r>
        <w:rPr>
          <w:rFonts w:ascii="Calibri" w:cs="Calibri" w:eastAsia="Calibri" w:hAnsi="Calibri"/>
          <w:color w:val="FFFFFF"/>
          <w:sz w:val="30"/>
          <w:szCs w:val="30"/>
        </w:rPr>
        <w:t xml:space="preserve">Manual de reingeniería, investigación y especificación técnica</w:t>
      </w:r>
    </w:p>
    <w:p>
      <w:pPr>
        <w:spacing w:after="0" w:before="120"/>
      </w:pPr>
      <w:r>
        <w:rPr>
          <w:rFonts w:ascii="Calibri" w:cs="Calibri" w:eastAsia="Calibri" w:hAnsi="Calibri"/>
          <w:i/>
          <w:iCs/>
          <w:color w:val="29B6D8"/>
          <w:sz w:val="26"/>
          <w:szCs w:val="26"/>
        </w:rPr>
        <w:t xml:space="preserve">Reconstrucción fiel de la versión Famicom/NES de 1986</w:t>
      </w:r>
    </w:p>
    <w:p>
      <w:pPr>
        <w:spacing w:after="0" w:before="1100"/>
      </w:pPr>
      <w:r>
        <w:rPr>
          <w:rFonts w:ascii="Calibri" w:cs="Calibri" w:eastAsia="Calibri" w:hAnsi="Calibri"/>
          <w:b/>
          <w:bCs/>
          <w:color w:val="C9D3EA"/>
          <w:sz w:val="20"/>
          <w:szCs w:val="20"/>
        </w:rPr>
        <w:t xml:space="preserve">VERSIÓN 0.3  ·  EDICIÓN UNIFICADA  ·  OCTUBRE DE 2026</w:t>
      </w:r>
    </w:p>
    <w:p>
      <w:pPr>
        <w:spacing w:after="0" w:before="40"/>
      </w:pPr>
      <w:r>
        <w:rPr>
          <w:rFonts w:ascii="Calibri" w:cs="Calibri" w:eastAsia="Calibri" w:hAnsi="Calibri"/>
          <w:color w:val="8FA0C4"/>
          <w:sz w:val="20"/>
          <w:szCs w:val="20"/>
        </w:rPr>
        <w:t xml:space="preserve">Documento de referencia vivo · investigación en curso</w:t>
      </w:r>
    </w:p>
    <w:p>
      <w:pPr>
        <w:sectPr>
          <w:headerReference w:type="default" r:id="rId7"/>
          <w:headerReference w:type="first" r:id="rId8"/>
          <w:footerReference w:type="default" r:id="rId9"/>
          <w:footerReference w:type="first" r:id="rId10"/>
          <w:pgSz w:w="11906" w:h="16838" w:orient="portrait"/>
          <w:pgMar w:top="1417" w:right="1247" w:bottom="1247" w:left="1247" w:header="567" w:footer="500" w:gutter="0"/>
          <w:pgNumType/>
          <w:titlePg/>
          <w:docGrid w:linePitch="360"/>
        </w:sectPr>
      </w:pPr>
    </w:p>
    <w:p>
      <w:pPr>
        <w:spacing w:after="60" w:before="0"/>
      </w:pPr>
      <w:r>
        <w:rPr>
          <w:rFonts w:ascii="Calibri" w:cs="Calibri" w:eastAsia="Calibri" w:hAnsi="Calibri"/>
          <w:b/>
          <w:bCs/>
          <w:color w:val="FF7A1A"/>
          <w:sz w:val="22"/>
          <w:szCs w:val="22"/>
        </w:rPr>
        <w:t xml:space="preserve">PRELIMINARES</w:t>
      </w:r>
    </w:p>
    <w:p>
      <w:pPr>
        <w:pBdr>
          <w:bottom w:val="single" w:color="FF7A1A" w:sz="12" w:space="4"/>
        </w:pBdr>
        <w:spacing w:after="240"/>
      </w:pPr>
      <w:r>
        <w:rPr>
          <w:rFonts w:ascii="Calibri" w:cs="Calibri" w:eastAsia="Calibri" w:hAnsi="Calibri"/>
          <w:b/>
          <w:bCs/>
          <w:color w:val="101B35"/>
          <w:sz w:val="52"/>
          <w:szCs w:val="52"/>
        </w:rPr>
        <w:t xml:space="preserve">Antes de empezar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Objetivo del documento.</w:t>
            </w:r>
            <w:r>
              <w:rPr>
                <w:rFonts w:ascii="Calibri" w:cs="Calibri" w:eastAsia="Calibri" w:hAnsi="Calibri"/>
                <w:color w:val="222B3A"/>
                <w:sz w:val="20"/>
                <w:szCs w:val="20"/>
              </w:rPr>
              <w:t xml:space="preserve"> Documentar el juego de forma comprensible para cualquier lector y establecer una base verificable para una futura reconstrucción independiente. Este manual es la «biblia» del proyecto: reúne cada detalle del funcionamiento de B-Wings junto con su nivel de evidencia, de modo que un programador pueda reconstruir el comportamiento en el lenguaje o motor que prefiera.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Ficha del documento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8"/>
        <w:gridCol w:w="6624"/>
      </w:tblGrid>
      <w:tr>
        <w:trPr>
          <w:cantSplit/>
          <w:tblHeader/>
        </w:trPr>
        <w:tc>
          <w:tcPr>
            <w:tcW w:type="dxa" w:w="278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w:t>
            </w:r>
          </w:p>
        </w:tc>
        <w:tc>
          <w:tcPr>
            <w:tcW w:type="dxa" w:w="662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Título</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B-Wings — Manual de reingeniería, investigación y especificación técnica</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Juego estudiado</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B-Wings (Data East), versión Famicom/NES de 1986</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Versión del manual</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0.3 — edición unificada, formato libro</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Fuentes unificadas</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Manual v0.2 (investigación), Guía técnica de arquitectura NES y reimplementación limpia en Godot, y los últimos hallazgos sobre WINGs, Morph y Laser Wall</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Meta del proyecto</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Ejecutable de escritorio con tres modos: Original, Corregido/Enhanced y Rebuild extendido</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Motor previsto</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Godot 4 (diseño de referencia); la elección definitiva se confirma al cerrar la especificación</w:t>
            </w:r>
          </w:p>
        </w:tc>
      </w:tr>
      <w:tr>
        <w:trPr>
          <w:cantSplit/>
        </w:trPr>
        <w:tc>
          <w:tcPr>
            <w:tcW w:type="dxa" w:w="2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de la investigación</w:t>
            </w:r>
          </w:p>
        </w:tc>
        <w:tc>
          <w:tcPr>
            <w:tcW w:type="dxa" w:w="66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 curso — ver el mapa de conocimiento (capítulo 25)</w:t>
            </w:r>
          </w:p>
        </w:tc>
      </w:tr>
      <w:tr>
        <w:trPr>
          <w:cantSplit/>
        </w:trPr>
        <w:tc>
          <w:tcPr>
            <w:tcW w:type="dxa" w:w="2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Idioma</w:t>
            </w:r>
          </w:p>
        </w:tc>
        <w:tc>
          <w:tcPr>
            <w:tcW w:type="dxa" w:w="66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Español</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Cómo leer este manual</w:t>
      </w:r>
    </w:p>
    <w:p>
      <w:pPr>
        <w:spacing w:after="140" w:line="288" w:lineRule="auto"/>
      </w:pPr>
      <w:r>
        <w:rPr>
          <w:rFonts w:ascii="Calibri" w:cs="Calibri" w:eastAsia="Calibri" w:hAnsi="Calibri"/>
          <w:color w:val="222B3A"/>
          <w:sz w:val="21"/>
          <w:szCs w:val="21"/>
        </w:rPr>
        <w:t xml:space="preserve">Cada afirmación lleva implícita una clasificación de evidencia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w:t>
      </w:r>
      <w:r>
        <w:rPr>
          <w:rFonts w:ascii="Calibri" w:cs="Calibri" w:eastAsia="Calibri" w:hAnsi="Calibri"/>
          <w:b/>
          <w:bCs/>
          <w:color w:val="2D7DD2"/>
          <w:sz w:val="21"/>
          <w:szCs w:val="21"/>
        </w:rPr>
        <w:t xml:space="preserve">INFERENCIA</w:t>
      </w:r>
      <w:r>
        <w:rPr>
          <w:rFonts w:ascii="Calibri" w:cs="Calibri" w:eastAsia="Calibri" w:hAnsi="Calibri"/>
          <w:color w:val="222B3A"/>
          <w:sz w:val="21"/>
          <w:szCs w:val="21"/>
        </w:rPr>
        <w:t xml:space="preserve">,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 </w:t>
      </w:r>
      <w:r>
        <w:rPr>
          <w:rFonts w:ascii="Calibri" w:cs="Calibri" w:eastAsia="Calibri" w:hAnsi="Calibri"/>
          <w:b/>
          <w:bCs/>
          <w:color w:val="0E8A8A"/>
          <w:sz w:val="21"/>
          <w:szCs w:val="21"/>
        </w:rPr>
        <w:t xml:space="preserve">DECISIÓN</w:t>
      </w:r>
      <w:r>
        <w:rPr>
          <w:rFonts w:ascii="Calibri" w:cs="Calibri" w:eastAsia="Calibri" w:hAnsi="Calibri"/>
          <w:color w:val="222B3A"/>
          <w:sz w:val="21"/>
          <w:szCs w:val="21"/>
        </w:rPr>
        <w:t xml:space="preserve"> o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 capítulo 3). Las direcciones de memoria se escriben con el prefijo </w:t>
      </w:r>
      <w:r>
        <w:rPr>
          <w:rFonts w:ascii="Consolas" w:cs="Consolas" w:eastAsia="Consolas" w:hAnsi="Consolas"/>
          <w:color w:val="9A3B00"/>
          <w:sz w:val="19"/>
          <w:szCs w:val="19"/>
          <w:shd w:fill="EEF1F6" w:color="auto" w:val="clear"/>
        </w:rPr>
        <w:t xml:space="preserve">$</w:t>
      </w:r>
      <w:r>
        <w:rPr>
          <w:rFonts w:ascii="Calibri" w:cs="Calibri" w:eastAsia="Calibri" w:hAnsi="Calibri"/>
          <w:color w:val="222B3A"/>
          <w:sz w:val="21"/>
          <w:szCs w:val="21"/>
        </w:rPr>
        <w:t xml:space="preserve"> y en tipografía de código, por ejemplo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Los recuadros de color resaltan reglas, principios, advertencias y fuentes externas. Las secciones marcadas como pendientes son huecos reales de la investigación, no omisiones del texto.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Nota.</w:t>
            </w:r>
            <w:r>
              <w:rPr>
                <w:rFonts w:ascii="Calibri" w:cs="Calibri" w:eastAsia="Calibri" w:hAnsi="Calibri"/>
                <w:color w:val="222B3A"/>
                <w:sz w:val="20"/>
                <w:szCs w:val="20"/>
              </w:rPr>
              <w:t xml:space="preserve"> Los recuadros de este libro siguen un código de color: azul para aclaraciones y notas, verde para reglas y principios, ámbar para advertencias y pendientes críticos, gris para citas o fuentes externas.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1882"/>
        <w:gridCol w:w="1882"/>
        <w:gridCol w:w="1882"/>
        <w:gridCol w:w="1884"/>
      </w:tblGrid>
      <w:tr>
        <w:trPr>
          <w:cantSplit/>
        </w:trPr>
        <w:tc>
          <w:tcPr>
            <w:tcW w:type="dxa" w:w="1882"/>
            <w:tcBorders>
              <w:top w:val="none" w:color="FFFFFF" w:sz="0"/>
              <w:left w:val="single" w:color="FFFFFF" w:sz="12"/>
              <w:bottom w:val="none" w:color="FFFFFF" w:sz="0"/>
              <w:right w:val="single" w:color="FFFFFF" w:sz="12"/>
            </w:tcBorders>
            <w:shd w:fill="E4F5EB" w:color="auto" w:val="clear"/>
            <w:tcMar>
              <w:top w:type="dxa" w:w="100"/>
              <w:left w:type="dxa" w:w="100"/>
              <w:bottom w:type="dxa" w:w="100"/>
              <w:right w:type="dxa" w:w="100"/>
            </w:tcMar>
          </w:tcPr>
          <w:p>
            <w:pPr>
              <w:spacing w:after="20"/>
              <w:jc w:val="center"/>
            </w:pPr>
            <w:r>
              <w:rPr>
                <w:rFonts w:ascii="Calibri" w:cs="Calibri" w:eastAsia="Calibri" w:hAnsi="Calibri"/>
                <w:b/>
                <w:bCs/>
                <w:color w:val="1E8E4E"/>
                <w:sz w:val="18"/>
                <w:szCs w:val="18"/>
              </w:rPr>
              <w:t xml:space="preserve">HECHO</w:t>
            </w:r>
          </w:p>
          <w:p>
            <w:pPr>
              <w:spacing w:after="0"/>
              <w:jc w:val="center"/>
            </w:pPr>
            <w:r>
              <w:rPr>
                <w:rFonts w:ascii="Calibri" w:cs="Calibri" w:eastAsia="Calibri" w:hAnsi="Calibri"/>
                <w:color w:val="5B6478"/>
                <w:sz w:val="16"/>
                <w:szCs w:val="16"/>
              </w:rPr>
              <w:t xml:space="preserve">Comprobado</w:t>
            </w:r>
          </w:p>
        </w:tc>
        <w:tc>
          <w:tcPr>
            <w:tcW w:type="dxa" w:w="1882"/>
            <w:tcBorders>
              <w:top w:val="none" w:color="FFFFFF" w:sz="0"/>
              <w:left w:val="single" w:color="FFFFFF" w:sz="12"/>
              <w:bottom w:val="none" w:color="FFFFFF" w:sz="0"/>
              <w:right w:val="single" w:color="FFFFFF" w:sz="12"/>
            </w:tcBorders>
            <w:shd w:fill="E6F0FB" w:color="auto" w:val="clear"/>
            <w:tcMar>
              <w:top w:type="dxa" w:w="100"/>
              <w:left w:type="dxa" w:w="100"/>
              <w:bottom w:type="dxa" w:w="100"/>
              <w:right w:type="dxa" w:w="100"/>
            </w:tcMar>
          </w:tcPr>
          <w:p>
            <w:pPr>
              <w:spacing w:after="20"/>
              <w:jc w:val="center"/>
            </w:pPr>
            <w:r>
              <w:rPr>
                <w:rFonts w:ascii="Calibri" w:cs="Calibri" w:eastAsia="Calibri" w:hAnsi="Calibri"/>
                <w:b/>
                <w:bCs/>
                <w:color w:val="2D7DD2"/>
                <w:sz w:val="18"/>
                <w:szCs w:val="18"/>
              </w:rPr>
              <w:t xml:space="preserve">INFERENCIA</w:t>
            </w:r>
          </w:p>
          <w:p>
            <w:pPr>
              <w:spacing w:after="0"/>
              <w:jc w:val="center"/>
            </w:pPr>
            <w:r>
              <w:rPr>
                <w:rFonts w:ascii="Calibri" w:cs="Calibri" w:eastAsia="Calibri" w:hAnsi="Calibri"/>
                <w:color w:val="5B6478"/>
                <w:sz w:val="16"/>
                <w:szCs w:val="16"/>
              </w:rPr>
              <w:t xml:space="preserve">Derivado de hechos</w:t>
            </w:r>
          </w:p>
        </w:tc>
        <w:tc>
          <w:tcPr>
            <w:tcW w:type="dxa" w:w="1882"/>
            <w:tcBorders>
              <w:top w:val="none" w:color="FFFFFF" w:sz="0"/>
              <w:left w:val="single" w:color="FFFFFF" w:sz="12"/>
              <w:bottom w:val="none" w:color="FFFFFF" w:sz="0"/>
              <w:right w:val="single" w:color="FFFFFF" w:sz="12"/>
            </w:tcBorders>
            <w:shd w:fill="EFE9FB" w:color="auto" w:val="clear"/>
            <w:tcMar>
              <w:top w:type="dxa" w:w="100"/>
              <w:left w:type="dxa" w:w="100"/>
              <w:bottom w:type="dxa" w:w="100"/>
              <w:right w:type="dxa" w:w="100"/>
            </w:tcMar>
          </w:tcPr>
          <w:p>
            <w:pPr>
              <w:spacing w:after="20"/>
              <w:jc w:val="center"/>
            </w:pPr>
            <w:r>
              <w:rPr>
                <w:rFonts w:ascii="Calibri" w:cs="Calibri" w:eastAsia="Calibri" w:hAnsi="Calibri"/>
                <w:b/>
                <w:bCs/>
                <w:color w:val="7A4FD3"/>
                <w:sz w:val="18"/>
                <w:szCs w:val="18"/>
              </w:rPr>
              <w:t xml:space="preserve">HIPÓTESIS</w:t>
            </w:r>
          </w:p>
          <w:p>
            <w:pPr>
              <w:spacing w:after="0"/>
              <w:jc w:val="center"/>
            </w:pPr>
            <w:r>
              <w:rPr>
                <w:rFonts w:ascii="Calibri" w:cs="Calibri" w:eastAsia="Calibri" w:hAnsi="Calibri"/>
                <w:color w:val="5B6478"/>
                <w:sz w:val="16"/>
                <w:szCs w:val="16"/>
              </w:rPr>
              <w:t xml:space="preserve">A poner a prueba</w:t>
            </w:r>
          </w:p>
        </w:tc>
        <w:tc>
          <w:tcPr>
            <w:tcW w:type="dxa" w:w="1882"/>
            <w:tcBorders>
              <w:top w:val="none" w:color="FFFFFF" w:sz="0"/>
              <w:left w:val="single" w:color="FFFFFF" w:sz="12"/>
              <w:bottom w:val="none" w:color="FFFFFF" w:sz="0"/>
              <w:right w:val="single" w:color="FFFFFF" w:sz="12"/>
            </w:tcBorders>
            <w:shd w:fill="E0F4F4" w:color="auto" w:val="clear"/>
            <w:tcMar>
              <w:top w:type="dxa" w:w="100"/>
              <w:left w:type="dxa" w:w="100"/>
              <w:bottom w:type="dxa" w:w="100"/>
              <w:right w:type="dxa" w:w="100"/>
            </w:tcMar>
          </w:tcPr>
          <w:p>
            <w:pPr>
              <w:spacing w:after="20"/>
              <w:jc w:val="center"/>
            </w:pPr>
            <w:r>
              <w:rPr>
                <w:rFonts w:ascii="Calibri" w:cs="Calibri" w:eastAsia="Calibri" w:hAnsi="Calibri"/>
                <w:b/>
                <w:bCs/>
                <w:color w:val="0E8A8A"/>
                <w:sz w:val="18"/>
                <w:szCs w:val="18"/>
              </w:rPr>
              <w:t xml:space="preserve">DECISIÓN</w:t>
            </w:r>
          </w:p>
          <w:p>
            <w:pPr>
              <w:spacing w:after="0"/>
              <w:jc w:val="center"/>
            </w:pPr>
            <w:r>
              <w:rPr>
                <w:rFonts w:ascii="Calibri" w:cs="Calibri" w:eastAsia="Calibri" w:hAnsi="Calibri"/>
                <w:color w:val="5B6478"/>
                <w:sz w:val="16"/>
                <w:szCs w:val="16"/>
              </w:rPr>
              <w:t xml:space="preserve">Elección del proyecto</w:t>
            </w:r>
          </w:p>
        </w:tc>
        <w:tc>
          <w:tcPr>
            <w:tcW w:type="dxa" w:w="1884"/>
            <w:tcBorders>
              <w:top w:val="none" w:color="FFFFFF" w:sz="0"/>
              <w:left w:val="single" w:color="FFFFFF" w:sz="12"/>
              <w:bottom w:val="none" w:color="FFFFFF" w:sz="0"/>
              <w:right w:val="single" w:color="FFFFFF" w:sz="12"/>
            </w:tcBorders>
            <w:shd w:fill="FDEBDD" w:color="auto" w:val="clear"/>
            <w:tcMar>
              <w:top w:type="dxa" w:w="100"/>
              <w:left w:type="dxa" w:w="100"/>
              <w:bottom w:type="dxa" w:w="100"/>
              <w:right w:type="dxa" w:w="100"/>
            </w:tcMar>
          </w:tcPr>
          <w:p>
            <w:pPr>
              <w:spacing w:after="20"/>
              <w:jc w:val="center"/>
            </w:pPr>
            <w:r>
              <w:rPr>
                <w:rFonts w:ascii="Calibri" w:cs="Calibri" w:eastAsia="Calibri" w:hAnsi="Calibri"/>
                <w:b/>
                <w:bCs/>
                <w:color w:val="C2570C"/>
                <w:sz w:val="18"/>
                <w:szCs w:val="18"/>
              </w:rPr>
              <w:t xml:space="preserve">PENDIENTE</w:t>
            </w:r>
          </w:p>
          <w:p>
            <w:pPr>
              <w:spacing w:after="0"/>
              <w:jc w:val="center"/>
            </w:pPr>
            <w:r>
              <w:rPr>
                <w:rFonts w:ascii="Calibri" w:cs="Calibri" w:eastAsia="Calibri" w:hAnsi="Calibri"/>
                <w:color w:val="5B6478"/>
                <w:sz w:val="16"/>
                <w:szCs w:val="16"/>
              </w:rPr>
              <w:t xml:space="preserve">Sin evidencia aún</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Los marcos grises con la leyenda «Espacio reservado para captura» indican dónde colocar fotografías o capturas del juego original. Cada marco lleva su epígrafe y la referencia de qué parte del juego se está explicando.</w:t>
      </w:r>
    </w:p>
    <w:p>
      <w:pPr>
        <w:spacing w:after="140" w:line="288" w:lineRule="auto"/>
      </w:pPr>
      <w:r>
        <w:rPr>
          <w:rFonts w:ascii="Calibri" w:cs="Calibri" w:eastAsia="Calibri" w:hAnsi="Calibri"/>
          <w:color w:val="222B3A"/>
          <w:sz w:val="21"/>
          <w:szCs w:val="21"/>
        </w:rPr>
        <w:t xml:space="preserve">Cada vez que el equipo o su asistente de investigación descubra algo nuevo, se incorpora al capítulo correspondiente y se actualiza el mapa de conocimiento y el registro de cambios del Apéndice C.</w:t>
      </w:r>
    </w:p>
    <w:p>
      <w:pPr>
        <w:sectPr>
          <w:headerReference w:type="default" r:id="rId11"/>
          <w:headerReference w:type="first" r:id="rId12"/>
          <w:footerReference w:type="default" r:id="rId13"/>
          <w:footerReference w:type="first" r:id="rId14"/>
          <w:pgSz w:w="11906" w:h="16838" w:orient="portrait"/>
          <w:pgMar w:top="1417" w:right="1247" w:bottom="1247" w:left="1247" w:header="567" w:footer="500" w:gutter="0"/>
          <w:pgNumType/>
          <w:docGrid w:linePitch="360"/>
        </w:sectPr>
      </w:pPr>
    </w:p>
    <w:p>
      <w:pPr>
        <w:spacing w:after="60" w:before="0"/>
      </w:pPr>
      <w:r>
        <w:rPr>
          <w:rFonts w:ascii="Calibri" w:cs="Calibri" w:eastAsia="Calibri" w:hAnsi="Calibri"/>
          <w:b/>
          <w:bCs/>
          <w:color w:val="FF7A1A"/>
          <w:sz w:val="22"/>
          <w:szCs w:val="22"/>
        </w:rPr>
        <w:t xml:space="preserve">CONTENIDO</w:t>
      </w:r>
    </w:p>
    <w:p>
      <w:pPr>
        <w:pBdr>
          <w:bottom w:val="single" w:color="FF7A1A" w:sz="12" w:space="4"/>
        </w:pBdr>
        <w:spacing w:after="280"/>
      </w:pPr>
      <w:r>
        <w:rPr>
          <w:rFonts w:ascii="Calibri" w:cs="Calibri" w:eastAsia="Calibri" w:hAnsi="Calibri"/>
          <w:b/>
          <w:bCs/>
          <w:color w:val="101B35"/>
          <w:sz w:val="52"/>
          <w:szCs w:val="52"/>
        </w:rPr>
        <w:t xml:space="preserve">Índice</w:t>
      </w:r>
    </w:p>
    <w:p>
      <w:pPr>
        <w:keepNext/>
        <w:tabs>
          <w:tab w:val="right" w:pos="9412" w:leader="dot"/>
        </w:tabs>
        <w:spacing w:after="30" w:before="130"/>
      </w:pPr>
      <w:r>
        <w:rPr>
          <w:rFonts w:ascii="Calibri" w:cs="Calibri" w:eastAsia="Calibri" w:hAnsi="Calibri"/>
          <w:b/>
          <w:bCs/>
          <w:color w:val="101B35"/>
          <w:sz w:val="24"/>
          <w:szCs w:val="24"/>
        </w:rPr>
        <w:t xml:space="preserve">Parte I · Fundamentos</w:t>
      </w:r>
      <w:r>
        <w:rPr>
          <w:rFonts w:ascii="Calibri" w:cs="Calibri" w:eastAsia="Calibri" w:hAnsi="Calibri"/>
          <w:b/>
          <w:bCs/>
          <w:color w:val="101B35"/>
          <w:sz w:val="22"/>
          <w:szCs w:val="22"/>
        </w:rPr>
        <w:tab/>
        <w:t xml:space="preserve">4</w:t>
      </w:r>
    </w:p>
    <w:p>
      <w:pPr>
        <w:tabs>
          <w:tab w:val="right" w:pos="9412" w:leader="dot"/>
        </w:tabs>
        <w:spacing w:after="6"/>
        <w:ind w:left="360"/>
      </w:pPr>
      <w:r>
        <w:rPr>
          <w:rFonts w:ascii="Calibri" w:cs="Calibri" w:eastAsia="Calibri" w:hAnsi="Calibri"/>
          <w:color w:val="222B3A"/>
          <w:sz w:val="20"/>
          <w:szCs w:val="20"/>
        </w:rPr>
        <w:t xml:space="preserve">1. Propósito y filosofía</w:t>
      </w:r>
      <w:r>
        <w:rPr>
          <w:rFonts w:ascii="Calibri" w:cs="Calibri" w:eastAsia="Calibri" w:hAnsi="Calibri"/>
          <w:color w:val="5B6478"/>
          <w:sz w:val="20"/>
          <w:szCs w:val="20"/>
        </w:rPr>
        <w:tab/>
        <w:t xml:space="preserve">5</w:t>
      </w:r>
    </w:p>
    <w:p>
      <w:pPr>
        <w:tabs>
          <w:tab w:val="right" w:pos="9412" w:leader="dot"/>
        </w:tabs>
        <w:spacing w:after="6"/>
        <w:ind w:left="360"/>
      </w:pPr>
      <w:r>
        <w:rPr>
          <w:rFonts w:ascii="Calibri" w:cs="Calibri" w:eastAsia="Calibri" w:hAnsi="Calibri"/>
          <w:color w:val="222B3A"/>
          <w:sz w:val="20"/>
          <w:szCs w:val="20"/>
        </w:rPr>
        <w:t xml:space="preserve">2. Alcance y criterios legales</w:t>
      </w:r>
      <w:r>
        <w:rPr>
          <w:rFonts w:ascii="Calibri" w:cs="Calibri" w:eastAsia="Calibri" w:hAnsi="Calibri"/>
          <w:color w:val="5B6478"/>
          <w:sz w:val="20"/>
          <w:szCs w:val="20"/>
        </w:rPr>
        <w:tab/>
        <w:t xml:space="preserve">7</w:t>
      </w:r>
    </w:p>
    <w:p>
      <w:pPr>
        <w:tabs>
          <w:tab w:val="right" w:pos="9412" w:leader="dot"/>
        </w:tabs>
        <w:spacing w:after="6"/>
        <w:ind w:left="360"/>
      </w:pPr>
      <w:r>
        <w:rPr>
          <w:rFonts w:ascii="Calibri" w:cs="Calibri" w:eastAsia="Calibri" w:hAnsi="Calibri"/>
          <w:color w:val="222B3A"/>
          <w:sz w:val="20"/>
          <w:szCs w:val="20"/>
        </w:rPr>
        <w:t xml:space="preserve">3. Método de investigación</w:t>
      </w:r>
      <w:r>
        <w:rPr>
          <w:rFonts w:ascii="Calibri" w:cs="Calibri" w:eastAsia="Calibri" w:hAnsi="Calibri"/>
          <w:color w:val="5B6478"/>
          <w:sz w:val="20"/>
          <w:szCs w:val="20"/>
        </w:rPr>
        <w:tab/>
        <w:t xml:space="preserve">9</w:t>
      </w:r>
    </w:p>
    <w:p>
      <w:pPr>
        <w:keepNext/>
        <w:tabs>
          <w:tab w:val="right" w:pos="9412" w:leader="dot"/>
        </w:tabs>
        <w:spacing w:after="30" w:before="130"/>
      </w:pPr>
      <w:r>
        <w:rPr>
          <w:rFonts w:ascii="Calibri" w:cs="Calibri" w:eastAsia="Calibri" w:hAnsi="Calibri"/>
          <w:b/>
          <w:bCs/>
          <w:color w:val="101B35"/>
          <w:sz w:val="24"/>
          <w:szCs w:val="24"/>
        </w:rPr>
        <w:t xml:space="preserve">Parte II · Hardware y cartucho</w:t>
      </w:r>
      <w:r>
        <w:rPr>
          <w:rFonts w:ascii="Calibri" w:cs="Calibri" w:eastAsia="Calibri" w:hAnsi="Calibri"/>
          <w:b/>
          <w:bCs/>
          <w:color w:val="101B35"/>
          <w:sz w:val="22"/>
          <w:szCs w:val="22"/>
        </w:rPr>
        <w:tab/>
        <w:t xml:space="preserve">12</w:t>
      </w:r>
    </w:p>
    <w:p>
      <w:pPr>
        <w:tabs>
          <w:tab w:val="right" w:pos="9412" w:leader="dot"/>
        </w:tabs>
        <w:spacing w:after="6"/>
        <w:ind w:left="360"/>
      </w:pPr>
      <w:r>
        <w:rPr>
          <w:rFonts w:ascii="Calibri" w:cs="Calibri" w:eastAsia="Calibri" w:hAnsi="Calibri"/>
          <w:color w:val="222B3A"/>
          <w:sz w:val="20"/>
          <w:szCs w:val="20"/>
        </w:rPr>
        <w:t xml:space="preserve">4. Arquitectura de hardware NES</w:t>
      </w:r>
      <w:r>
        <w:rPr>
          <w:rFonts w:ascii="Calibri" w:cs="Calibri" w:eastAsia="Calibri" w:hAnsi="Calibri"/>
          <w:color w:val="5B6478"/>
          <w:sz w:val="20"/>
          <w:szCs w:val="20"/>
        </w:rPr>
        <w:tab/>
        <w:t xml:space="preserve">13</w:t>
      </w:r>
    </w:p>
    <w:p>
      <w:pPr>
        <w:tabs>
          <w:tab w:val="right" w:pos="9412" w:leader="dot"/>
        </w:tabs>
        <w:spacing w:after="6"/>
        <w:ind w:left="360"/>
      </w:pPr>
      <w:r>
        <w:rPr>
          <w:rFonts w:ascii="Calibri" w:cs="Calibri" w:eastAsia="Calibri" w:hAnsi="Calibri"/>
          <w:color w:val="222B3A"/>
          <w:sz w:val="20"/>
          <w:szCs w:val="20"/>
        </w:rPr>
        <w:t xml:space="preserve">5. Identificación del juego y de la ROM</w:t>
      </w:r>
      <w:r>
        <w:rPr>
          <w:rFonts w:ascii="Calibri" w:cs="Calibri" w:eastAsia="Calibri" w:hAnsi="Calibri"/>
          <w:color w:val="5B6478"/>
          <w:sz w:val="20"/>
          <w:szCs w:val="20"/>
        </w:rPr>
        <w:tab/>
        <w:t xml:space="preserve">15</w:t>
      </w:r>
    </w:p>
    <w:p>
      <w:pPr>
        <w:keepNext/>
        <w:tabs>
          <w:tab w:val="right" w:pos="9412" w:leader="dot"/>
        </w:tabs>
        <w:spacing w:after="30" w:before="130"/>
      </w:pPr>
      <w:r>
        <w:rPr>
          <w:rFonts w:ascii="Calibri" w:cs="Calibri" w:eastAsia="Calibri" w:hAnsi="Calibri"/>
          <w:b/>
          <w:bCs/>
          <w:color w:val="101B35"/>
          <w:sz w:val="24"/>
          <w:szCs w:val="24"/>
        </w:rPr>
        <w:t xml:space="preserve">Parte III · El juego</w:t>
      </w:r>
      <w:r>
        <w:rPr>
          <w:rFonts w:ascii="Calibri" w:cs="Calibri" w:eastAsia="Calibri" w:hAnsi="Calibri"/>
          <w:b/>
          <w:bCs/>
          <w:color w:val="101B35"/>
          <w:sz w:val="22"/>
          <w:szCs w:val="22"/>
        </w:rPr>
        <w:tab/>
        <w:t xml:space="preserve">17</w:t>
      </w:r>
    </w:p>
    <w:p>
      <w:pPr>
        <w:tabs>
          <w:tab w:val="right" w:pos="9412" w:leader="dot"/>
        </w:tabs>
        <w:spacing w:after="6"/>
        <w:ind w:left="360"/>
      </w:pPr>
      <w:r>
        <w:rPr>
          <w:rFonts w:ascii="Calibri" w:cs="Calibri" w:eastAsia="Calibri" w:hAnsi="Calibri"/>
          <w:color w:val="222B3A"/>
          <w:sz w:val="20"/>
          <w:szCs w:val="20"/>
        </w:rPr>
        <w:t xml:space="preserve">6. Modelo de gameplay</w:t>
      </w:r>
      <w:r>
        <w:rPr>
          <w:rFonts w:ascii="Calibri" w:cs="Calibri" w:eastAsia="Calibri" w:hAnsi="Calibri"/>
          <w:color w:val="5B6478"/>
          <w:sz w:val="20"/>
          <w:szCs w:val="20"/>
        </w:rPr>
        <w:tab/>
        <w:t xml:space="preserve">18</w:t>
      </w:r>
    </w:p>
    <w:p>
      <w:pPr>
        <w:tabs>
          <w:tab w:val="right" w:pos="9412" w:leader="dot"/>
        </w:tabs>
        <w:spacing w:after="6"/>
        <w:ind w:left="360"/>
      </w:pPr>
      <w:r>
        <w:rPr>
          <w:rFonts w:ascii="Calibri" w:cs="Calibri" w:eastAsia="Calibri" w:hAnsi="Calibri"/>
          <w:color w:val="222B3A"/>
          <w:sz w:val="20"/>
          <w:szCs w:val="20"/>
        </w:rPr>
        <w:t xml:space="preserve">7. Sistema de WINGs</w:t>
      </w:r>
      <w:r>
        <w:rPr>
          <w:rFonts w:ascii="Calibri" w:cs="Calibri" w:eastAsia="Calibri" w:hAnsi="Calibri"/>
          <w:color w:val="5B6478"/>
          <w:sz w:val="20"/>
          <w:szCs w:val="20"/>
        </w:rPr>
        <w:tab/>
        <w:t xml:space="preserve">21</w:t>
      </w:r>
    </w:p>
    <w:p>
      <w:pPr>
        <w:tabs>
          <w:tab w:val="right" w:pos="9412" w:leader="dot"/>
        </w:tabs>
        <w:spacing w:after="6"/>
        <w:ind w:left="360"/>
      </w:pPr>
      <w:r>
        <w:rPr>
          <w:rFonts w:ascii="Calibri" w:cs="Calibri" w:eastAsia="Calibri" w:hAnsi="Calibri"/>
          <w:color w:val="222B3A"/>
          <w:sz w:val="20"/>
          <w:szCs w:val="20"/>
        </w:rPr>
        <w:t xml:space="preserve">8. Sistema Morph</w:t>
      </w:r>
      <w:r>
        <w:rPr>
          <w:rFonts w:ascii="Calibri" w:cs="Calibri" w:eastAsia="Calibri" w:hAnsi="Calibri"/>
          <w:color w:val="5B6478"/>
          <w:sz w:val="20"/>
          <w:szCs w:val="20"/>
        </w:rPr>
        <w:tab/>
        <w:t xml:space="preserve">26</w:t>
      </w:r>
    </w:p>
    <w:p>
      <w:pPr>
        <w:tabs>
          <w:tab w:val="right" w:pos="9412" w:leader="dot"/>
        </w:tabs>
        <w:spacing w:after="6"/>
        <w:ind w:left="360"/>
      </w:pPr>
      <w:r>
        <w:rPr>
          <w:rFonts w:ascii="Calibri" w:cs="Calibri" w:eastAsia="Calibri" w:hAnsi="Calibri"/>
          <w:color w:val="222B3A"/>
          <w:sz w:val="20"/>
          <w:szCs w:val="20"/>
        </w:rPr>
        <w:t xml:space="preserve">9. Estructuras</w:t>
      </w:r>
      <w:r>
        <w:rPr>
          <w:rFonts w:ascii="Calibri" w:cs="Calibri" w:eastAsia="Calibri" w:hAnsi="Calibri"/>
          <w:color w:val="5B6478"/>
          <w:sz w:val="20"/>
          <w:szCs w:val="20"/>
        </w:rPr>
        <w:tab/>
        <w:t xml:space="preserve">28</w:t>
      </w:r>
    </w:p>
    <w:p>
      <w:pPr>
        <w:tabs>
          <w:tab w:val="right" w:pos="9412" w:leader="dot"/>
        </w:tabs>
        <w:spacing w:after="6"/>
        <w:ind w:left="360"/>
      </w:pPr>
      <w:r>
        <w:rPr>
          <w:rFonts w:ascii="Calibri" w:cs="Calibri" w:eastAsia="Calibri" w:hAnsi="Calibri"/>
          <w:color w:val="222B3A"/>
          <w:sz w:val="20"/>
          <w:szCs w:val="20"/>
        </w:rPr>
        <w:t xml:space="preserve">10. Enemigos</w:t>
      </w:r>
      <w:r>
        <w:rPr>
          <w:rFonts w:ascii="Calibri" w:cs="Calibri" w:eastAsia="Calibri" w:hAnsi="Calibri"/>
          <w:color w:val="5B6478"/>
          <w:sz w:val="20"/>
          <w:szCs w:val="20"/>
        </w:rPr>
        <w:tab/>
        <w:t xml:space="preserve">30</w:t>
      </w:r>
    </w:p>
    <w:p>
      <w:pPr>
        <w:tabs>
          <w:tab w:val="right" w:pos="9412" w:leader="dot"/>
        </w:tabs>
        <w:spacing w:after="6"/>
        <w:ind w:left="360"/>
      </w:pPr>
      <w:r>
        <w:rPr>
          <w:rFonts w:ascii="Calibri" w:cs="Calibri" w:eastAsia="Calibri" w:hAnsi="Calibri"/>
          <w:color w:val="222B3A"/>
          <w:sz w:val="20"/>
          <w:szCs w:val="20"/>
        </w:rPr>
        <w:t xml:space="preserve">11. Etapas</w:t>
      </w:r>
      <w:r>
        <w:rPr>
          <w:rFonts w:ascii="Calibri" w:cs="Calibri" w:eastAsia="Calibri" w:hAnsi="Calibri"/>
          <w:color w:val="5B6478"/>
          <w:sz w:val="20"/>
          <w:szCs w:val="20"/>
        </w:rPr>
        <w:tab/>
        <w:t xml:space="preserve">32</w:t>
      </w:r>
    </w:p>
    <w:p>
      <w:pPr>
        <w:tabs>
          <w:tab w:val="right" w:pos="9412" w:leader="dot"/>
        </w:tabs>
        <w:spacing w:after="6"/>
        <w:ind w:left="360"/>
      </w:pPr>
      <w:r>
        <w:rPr>
          <w:rFonts w:ascii="Calibri" w:cs="Calibri" w:eastAsia="Calibri" w:hAnsi="Calibri"/>
          <w:color w:val="222B3A"/>
          <w:sz w:val="20"/>
          <w:szCs w:val="20"/>
        </w:rPr>
        <w:t xml:space="preserve">12. Bosses</w:t>
      </w:r>
      <w:r>
        <w:rPr>
          <w:rFonts w:ascii="Calibri" w:cs="Calibri" w:eastAsia="Calibri" w:hAnsi="Calibri"/>
          <w:color w:val="5B6478"/>
          <w:sz w:val="20"/>
          <w:szCs w:val="20"/>
        </w:rPr>
        <w:tab/>
        <w:t xml:space="preserve">34</w:t>
      </w:r>
    </w:p>
    <w:p>
      <w:pPr>
        <w:keepNext/>
        <w:tabs>
          <w:tab w:val="right" w:pos="9412" w:leader="dot"/>
        </w:tabs>
        <w:spacing w:after="30" w:before="130"/>
      </w:pPr>
      <w:r>
        <w:rPr>
          <w:rFonts w:ascii="Calibri" w:cs="Calibri" w:eastAsia="Calibri" w:hAnsi="Calibri"/>
          <w:b/>
          <w:bCs/>
          <w:color w:val="101B35"/>
          <w:sz w:val="24"/>
          <w:szCs w:val="24"/>
        </w:rPr>
        <w:t xml:space="preserve">Parte IV · Ingeniería inversa de la ROM</w:t>
      </w:r>
      <w:r>
        <w:rPr>
          <w:rFonts w:ascii="Calibri" w:cs="Calibri" w:eastAsia="Calibri" w:hAnsi="Calibri"/>
          <w:b/>
          <w:bCs/>
          <w:color w:val="101B35"/>
          <w:sz w:val="22"/>
          <w:szCs w:val="22"/>
        </w:rPr>
        <w:tab/>
        <w:t xml:space="preserve">36</w:t>
      </w:r>
    </w:p>
    <w:p>
      <w:pPr>
        <w:tabs>
          <w:tab w:val="right" w:pos="9412" w:leader="dot"/>
        </w:tabs>
        <w:spacing w:after="6"/>
        <w:ind w:left="360"/>
      </w:pPr>
      <w:r>
        <w:rPr>
          <w:rFonts w:ascii="Calibri" w:cs="Calibri" w:eastAsia="Calibri" w:hAnsi="Calibri"/>
          <w:color w:val="222B3A"/>
          <w:sz w:val="20"/>
          <w:szCs w:val="20"/>
        </w:rPr>
        <w:t xml:space="preserve">13. Arquitectura interna observada</w:t>
      </w:r>
      <w:r>
        <w:rPr>
          <w:rFonts w:ascii="Calibri" w:cs="Calibri" w:eastAsia="Calibri" w:hAnsi="Calibri"/>
          <w:color w:val="5B6478"/>
          <w:sz w:val="20"/>
          <w:szCs w:val="20"/>
        </w:rPr>
        <w:tab/>
        <w:t xml:space="preserve">37</w:t>
      </w:r>
    </w:p>
    <w:p>
      <w:pPr>
        <w:tabs>
          <w:tab w:val="right" w:pos="9412" w:leader="dot"/>
        </w:tabs>
        <w:spacing w:after="6"/>
        <w:ind w:left="360"/>
      </w:pPr>
      <w:r>
        <w:rPr>
          <w:rFonts w:ascii="Calibri" w:cs="Calibri" w:eastAsia="Calibri" w:hAnsi="Calibri"/>
          <w:color w:val="222B3A"/>
          <w:sz w:val="20"/>
          <w:szCs w:val="20"/>
        </w:rPr>
        <w:t xml:space="preserve">14. Mapa de RAM</w:t>
      </w:r>
      <w:r>
        <w:rPr>
          <w:rFonts w:ascii="Calibri" w:cs="Calibri" w:eastAsia="Calibri" w:hAnsi="Calibri"/>
          <w:color w:val="5B6478"/>
          <w:sz w:val="20"/>
          <w:szCs w:val="20"/>
        </w:rPr>
        <w:tab/>
        <w:t xml:space="preserve">40</w:t>
      </w:r>
    </w:p>
    <w:p>
      <w:pPr>
        <w:tabs>
          <w:tab w:val="right" w:pos="9412" w:leader="dot"/>
        </w:tabs>
        <w:spacing w:after="6"/>
        <w:ind w:left="360"/>
      </w:pPr>
      <w:r>
        <w:rPr>
          <w:rFonts w:ascii="Calibri" w:cs="Calibri" w:eastAsia="Calibri" w:hAnsi="Calibri"/>
          <w:color w:val="222B3A"/>
          <w:sz w:val="20"/>
          <w:szCs w:val="20"/>
        </w:rPr>
        <w:t xml:space="preserve">15. Scrolling</w:t>
      </w:r>
      <w:r>
        <w:rPr>
          <w:rFonts w:ascii="Calibri" w:cs="Calibri" w:eastAsia="Calibri" w:hAnsi="Calibri"/>
          <w:color w:val="5B6478"/>
          <w:sz w:val="20"/>
          <w:szCs w:val="20"/>
        </w:rPr>
        <w:tab/>
        <w:t xml:space="preserve">42</w:t>
      </w:r>
    </w:p>
    <w:p>
      <w:pPr>
        <w:tabs>
          <w:tab w:val="right" w:pos="9412" w:leader="dot"/>
        </w:tabs>
        <w:spacing w:after="6"/>
        <w:ind w:left="360"/>
      </w:pPr>
      <w:r>
        <w:rPr>
          <w:rFonts w:ascii="Calibri" w:cs="Calibri" w:eastAsia="Calibri" w:hAnsi="Calibri"/>
          <w:color w:val="222B3A"/>
          <w:sz w:val="20"/>
          <w:szCs w:val="20"/>
        </w:rPr>
        <w:t xml:space="preserve">16. Proyectiles y entidades</w:t>
      </w:r>
      <w:r>
        <w:rPr>
          <w:rFonts w:ascii="Calibri" w:cs="Calibri" w:eastAsia="Calibri" w:hAnsi="Calibri"/>
          <w:color w:val="5B6478"/>
          <w:sz w:val="20"/>
          <w:szCs w:val="20"/>
        </w:rPr>
        <w:tab/>
        <w:t xml:space="preserve">44</w:t>
      </w:r>
    </w:p>
    <w:p>
      <w:pPr>
        <w:tabs>
          <w:tab w:val="right" w:pos="9412" w:leader="dot"/>
        </w:tabs>
        <w:spacing w:after="6"/>
        <w:ind w:left="360"/>
      </w:pPr>
      <w:r>
        <w:rPr>
          <w:rFonts w:ascii="Calibri" w:cs="Calibri" w:eastAsia="Calibri" w:hAnsi="Calibri"/>
          <w:color w:val="222B3A"/>
          <w:sz w:val="20"/>
          <w:szCs w:val="20"/>
        </w:rPr>
        <w:t xml:space="preserve">17. Slowdown</w:t>
      </w:r>
      <w:r>
        <w:rPr>
          <w:rFonts w:ascii="Calibri" w:cs="Calibri" w:eastAsia="Calibri" w:hAnsi="Calibri"/>
          <w:color w:val="5B6478"/>
          <w:sz w:val="20"/>
          <w:szCs w:val="20"/>
        </w:rPr>
        <w:tab/>
        <w:t xml:space="preserve">46</w:t>
      </w:r>
    </w:p>
    <w:p>
      <w:pPr>
        <w:tabs>
          <w:tab w:val="right" w:pos="9412" w:leader="dot"/>
        </w:tabs>
        <w:spacing w:after="6"/>
        <w:ind w:left="360"/>
      </w:pPr>
      <w:r>
        <w:rPr>
          <w:rFonts w:ascii="Calibri" w:cs="Calibri" w:eastAsia="Calibri" w:hAnsi="Calibri"/>
          <w:color w:val="222B3A"/>
          <w:sz w:val="20"/>
          <w:szCs w:val="20"/>
        </w:rPr>
        <w:t xml:space="preserve">18. Glitches y colisiones anómalas</w:t>
      </w:r>
      <w:r>
        <w:rPr>
          <w:rFonts w:ascii="Calibri" w:cs="Calibri" w:eastAsia="Calibri" w:hAnsi="Calibri"/>
          <w:color w:val="5B6478"/>
          <w:sz w:val="20"/>
          <w:szCs w:val="20"/>
        </w:rPr>
        <w:tab/>
        <w:t xml:space="preserve">49</w:t>
      </w:r>
    </w:p>
    <w:p>
      <w:pPr>
        <w:tabs>
          <w:tab w:val="right" w:pos="9412" w:leader="dot"/>
        </w:tabs>
        <w:spacing w:after="6"/>
        <w:ind w:left="360"/>
      </w:pPr>
      <w:r>
        <w:rPr>
          <w:rFonts w:ascii="Calibri" w:cs="Calibri" w:eastAsia="Calibri" w:hAnsi="Calibri"/>
          <w:color w:val="222B3A"/>
          <w:sz w:val="20"/>
          <w:szCs w:val="20"/>
        </w:rPr>
        <w:t xml:space="preserve">19. Agenda de investigación en la ROM</w:t>
      </w:r>
      <w:r>
        <w:rPr>
          <w:rFonts w:ascii="Calibri" w:cs="Calibri" w:eastAsia="Calibri" w:hAnsi="Calibri"/>
          <w:color w:val="5B6478"/>
          <w:sz w:val="20"/>
          <w:szCs w:val="20"/>
        </w:rPr>
        <w:tab/>
        <w:t xml:space="preserve">52</w:t>
      </w:r>
    </w:p>
    <w:p>
      <w:pPr>
        <w:keepNext/>
        <w:tabs>
          <w:tab w:val="right" w:pos="9412" w:leader="dot"/>
        </w:tabs>
        <w:spacing w:after="30" w:before="130"/>
      </w:pPr>
      <w:r>
        <w:rPr>
          <w:rFonts w:ascii="Calibri" w:cs="Calibri" w:eastAsia="Calibri" w:hAnsi="Calibri"/>
          <w:b/>
          <w:bCs/>
          <w:color w:val="101B35"/>
          <w:sz w:val="24"/>
          <w:szCs w:val="24"/>
        </w:rPr>
        <w:t xml:space="preserve">Parte V · Reimplementación en PC</w:t>
      </w:r>
      <w:r>
        <w:rPr>
          <w:rFonts w:ascii="Calibri" w:cs="Calibri" w:eastAsia="Calibri" w:hAnsi="Calibri"/>
          <w:b/>
          <w:bCs/>
          <w:color w:val="101B35"/>
          <w:sz w:val="22"/>
          <w:szCs w:val="22"/>
        </w:rPr>
        <w:tab/>
        <w:t xml:space="preserve">54</w:t>
      </w:r>
    </w:p>
    <w:p>
      <w:pPr>
        <w:tabs>
          <w:tab w:val="right" w:pos="9412" w:leader="dot"/>
        </w:tabs>
        <w:spacing w:after="6"/>
        <w:ind w:left="360"/>
      </w:pPr>
      <w:r>
        <w:rPr>
          <w:rFonts w:ascii="Calibri" w:cs="Calibri" w:eastAsia="Calibri" w:hAnsi="Calibri"/>
          <w:color w:val="222B3A"/>
          <w:sz w:val="20"/>
          <w:szCs w:val="20"/>
        </w:rPr>
        <w:t xml:space="preserve">20. Qué conservar y qué mejorar</w:t>
      </w:r>
      <w:r>
        <w:rPr>
          <w:rFonts w:ascii="Calibri" w:cs="Calibri" w:eastAsia="Calibri" w:hAnsi="Calibri"/>
          <w:color w:val="5B6478"/>
          <w:sz w:val="20"/>
          <w:szCs w:val="20"/>
        </w:rPr>
        <w:tab/>
        <w:t xml:space="preserve">55</w:t>
      </w:r>
    </w:p>
    <w:p>
      <w:pPr>
        <w:tabs>
          <w:tab w:val="right" w:pos="9412" w:leader="dot"/>
        </w:tabs>
        <w:spacing w:after="6"/>
        <w:ind w:left="360"/>
      </w:pPr>
      <w:r>
        <w:rPr>
          <w:rFonts w:ascii="Calibri" w:cs="Calibri" w:eastAsia="Calibri" w:hAnsi="Calibri"/>
          <w:color w:val="222B3A"/>
          <w:sz w:val="20"/>
          <w:szCs w:val="20"/>
        </w:rPr>
        <w:t xml:space="preserve">21. Arquitectura propuesta</w:t>
      </w:r>
      <w:r>
        <w:rPr>
          <w:rFonts w:ascii="Calibri" w:cs="Calibri" w:eastAsia="Calibri" w:hAnsi="Calibri"/>
          <w:color w:val="5B6478"/>
          <w:sz w:val="20"/>
          <w:szCs w:val="20"/>
        </w:rPr>
        <w:tab/>
        <w:t xml:space="preserve">57</w:t>
      </w:r>
    </w:p>
    <w:p>
      <w:pPr>
        <w:tabs>
          <w:tab w:val="right" w:pos="9412" w:leader="dot"/>
        </w:tabs>
        <w:spacing w:after="6"/>
        <w:ind w:left="360"/>
      </w:pPr>
      <w:r>
        <w:rPr>
          <w:rFonts w:ascii="Calibri" w:cs="Calibri" w:eastAsia="Calibri" w:hAnsi="Calibri"/>
          <w:color w:val="222B3A"/>
          <w:sz w:val="20"/>
          <w:szCs w:val="20"/>
        </w:rPr>
        <w:t xml:space="preserve">22. Validación y pruebas de regresión</w:t>
      </w:r>
      <w:r>
        <w:rPr>
          <w:rFonts w:ascii="Calibri" w:cs="Calibri" w:eastAsia="Calibri" w:hAnsi="Calibri"/>
          <w:color w:val="5B6478"/>
          <w:sz w:val="20"/>
          <w:szCs w:val="20"/>
        </w:rPr>
        <w:tab/>
        <w:t xml:space="preserve">60</w:t>
      </w:r>
    </w:p>
    <w:p>
      <w:pPr>
        <w:tabs>
          <w:tab w:val="right" w:pos="9412" w:leader="dot"/>
        </w:tabs>
        <w:spacing w:after="6"/>
        <w:ind w:left="360"/>
      </w:pPr>
      <w:r>
        <w:rPr>
          <w:rFonts w:ascii="Calibri" w:cs="Calibri" w:eastAsia="Calibri" w:hAnsi="Calibri"/>
          <w:color w:val="222B3A"/>
          <w:sz w:val="20"/>
          <w:szCs w:val="20"/>
        </w:rPr>
        <w:t xml:space="preserve">23. Plan de desarrollo</w:t>
      </w:r>
      <w:r>
        <w:rPr>
          <w:rFonts w:ascii="Calibri" w:cs="Calibri" w:eastAsia="Calibri" w:hAnsi="Calibri"/>
          <w:color w:val="5B6478"/>
          <w:sz w:val="20"/>
          <w:szCs w:val="20"/>
        </w:rPr>
        <w:tab/>
        <w:t xml:space="preserve">62</w:t>
      </w:r>
    </w:p>
    <w:p>
      <w:pPr>
        <w:tabs>
          <w:tab w:val="right" w:pos="9412" w:leader="dot"/>
        </w:tabs>
        <w:spacing w:after="6"/>
        <w:ind w:left="360"/>
      </w:pPr>
      <w:r>
        <w:rPr>
          <w:rFonts w:ascii="Calibri" w:cs="Calibri" w:eastAsia="Calibri" w:hAnsi="Calibri"/>
          <w:color w:val="222B3A"/>
          <w:sz w:val="20"/>
          <w:szCs w:val="20"/>
        </w:rPr>
        <w:t xml:space="preserve">24. Documentación, distribución y próximos pasos</w:t>
      </w:r>
      <w:r>
        <w:rPr>
          <w:rFonts w:ascii="Calibri" w:cs="Calibri" w:eastAsia="Calibri" w:hAnsi="Calibri"/>
          <w:color w:val="5B6478"/>
          <w:sz w:val="20"/>
          <w:szCs w:val="20"/>
        </w:rPr>
        <w:tab/>
        <w:t xml:space="preserve">64</w:t>
      </w:r>
    </w:p>
    <w:p>
      <w:pPr>
        <w:keepNext/>
        <w:tabs>
          <w:tab w:val="right" w:pos="9412" w:leader="dot"/>
        </w:tabs>
        <w:spacing w:after="30" w:before="130"/>
      </w:pPr>
      <w:r>
        <w:rPr>
          <w:rFonts w:ascii="Calibri" w:cs="Calibri" w:eastAsia="Calibri" w:hAnsi="Calibri"/>
          <w:b/>
          <w:bCs/>
          <w:color w:val="101B35"/>
          <w:sz w:val="24"/>
          <w:szCs w:val="24"/>
        </w:rPr>
        <w:t xml:space="preserve">Parte VI · Estado y cierre</w:t>
      </w:r>
      <w:r>
        <w:rPr>
          <w:rFonts w:ascii="Calibri" w:cs="Calibri" w:eastAsia="Calibri" w:hAnsi="Calibri"/>
          <w:b/>
          <w:bCs/>
          <w:color w:val="101B35"/>
          <w:sz w:val="22"/>
          <w:szCs w:val="22"/>
        </w:rPr>
        <w:tab/>
        <w:t xml:space="preserve">66</w:t>
      </w:r>
    </w:p>
    <w:p>
      <w:pPr>
        <w:tabs>
          <w:tab w:val="right" w:pos="9412" w:leader="dot"/>
        </w:tabs>
        <w:spacing w:after="6"/>
        <w:ind w:left="360"/>
      </w:pPr>
      <w:r>
        <w:rPr>
          <w:rFonts w:ascii="Calibri" w:cs="Calibri" w:eastAsia="Calibri" w:hAnsi="Calibri"/>
          <w:color w:val="222B3A"/>
          <w:sz w:val="20"/>
          <w:szCs w:val="20"/>
        </w:rPr>
        <w:t xml:space="preserve">25. Mapa de conocimiento</w:t>
      </w:r>
      <w:r>
        <w:rPr>
          <w:rFonts w:ascii="Calibri" w:cs="Calibri" w:eastAsia="Calibri" w:hAnsi="Calibri"/>
          <w:color w:val="5B6478"/>
          <w:sz w:val="20"/>
          <w:szCs w:val="20"/>
        </w:rPr>
        <w:tab/>
        <w:t xml:space="preserve">67</w:t>
      </w:r>
    </w:p>
    <w:p>
      <w:pPr>
        <w:tabs>
          <w:tab w:val="right" w:pos="9412" w:leader="dot"/>
        </w:tabs>
        <w:spacing w:after="6"/>
        <w:ind w:left="360"/>
      </w:pPr>
      <w:r>
        <w:rPr>
          <w:rFonts w:ascii="Calibri" w:cs="Calibri" w:eastAsia="Calibri" w:hAnsi="Calibri"/>
          <w:color w:val="222B3A"/>
          <w:sz w:val="20"/>
          <w:szCs w:val="20"/>
        </w:rPr>
        <w:t xml:space="preserve">26. Conclusión</w:t>
      </w:r>
      <w:r>
        <w:rPr>
          <w:rFonts w:ascii="Calibri" w:cs="Calibri" w:eastAsia="Calibri" w:hAnsi="Calibri"/>
          <w:color w:val="5B6478"/>
          <w:sz w:val="20"/>
          <w:szCs w:val="20"/>
        </w:rPr>
        <w:tab/>
        <w:t xml:space="preserve">69</w:t>
      </w:r>
    </w:p>
    <w:p>
      <w:pPr>
        <w:keepNext/>
        <w:tabs>
          <w:tab w:val="right" w:pos="9412" w:leader="dot"/>
        </w:tabs>
        <w:spacing w:after="30" w:before="130"/>
      </w:pPr>
      <w:r>
        <w:rPr>
          <w:rFonts w:ascii="Calibri" w:cs="Calibri" w:eastAsia="Calibri" w:hAnsi="Calibri"/>
          <w:b/>
          <w:bCs/>
          <w:color w:val="101B35"/>
          <w:sz w:val="24"/>
          <w:szCs w:val="24"/>
        </w:rPr>
        <w:t xml:space="preserve">Apéndices</w:t>
      </w:r>
      <w:r>
        <w:rPr>
          <w:rFonts w:ascii="Calibri" w:cs="Calibri" w:eastAsia="Calibri" w:hAnsi="Calibri"/>
          <w:b/>
          <w:bCs/>
          <w:color w:val="101B35"/>
          <w:sz w:val="22"/>
          <w:szCs w:val="22"/>
        </w:rPr>
        <w:tab/>
        <w:t xml:space="preserve">71</w:t>
      </w:r>
    </w:p>
    <w:p>
      <w:pPr>
        <w:tabs>
          <w:tab w:val="right" w:pos="9412" w:leader="dot"/>
        </w:tabs>
        <w:spacing w:after="6"/>
        <w:ind w:left="360"/>
      </w:pPr>
      <w:r>
        <w:rPr>
          <w:rFonts w:ascii="Calibri" w:cs="Calibri" w:eastAsia="Calibri" w:hAnsi="Calibri"/>
          <w:color w:val="222B3A"/>
          <w:sz w:val="20"/>
          <w:szCs w:val="20"/>
        </w:rPr>
        <w:t xml:space="preserve">Apéndice A · Glosario</w:t>
      </w:r>
      <w:r>
        <w:rPr>
          <w:rFonts w:ascii="Calibri" w:cs="Calibri" w:eastAsia="Calibri" w:hAnsi="Calibri"/>
          <w:color w:val="5B6478"/>
          <w:sz w:val="20"/>
          <w:szCs w:val="20"/>
        </w:rPr>
        <w:tab/>
        <w:t xml:space="preserve">72</w:t>
      </w:r>
    </w:p>
    <w:p>
      <w:pPr>
        <w:tabs>
          <w:tab w:val="right" w:pos="9412" w:leader="dot"/>
        </w:tabs>
        <w:spacing w:after="6"/>
        <w:ind w:left="360"/>
      </w:pPr>
      <w:r>
        <w:rPr>
          <w:rFonts w:ascii="Calibri" w:cs="Calibri" w:eastAsia="Calibri" w:hAnsi="Calibri"/>
          <w:color w:val="222B3A"/>
          <w:sz w:val="20"/>
          <w:szCs w:val="20"/>
        </w:rPr>
        <w:t xml:space="preserve">Apéndice B · Fuentes y referencias</w:t>
      </w:r>
      <w:r>
        <w:rPr>
          <w:rFonts w:ascii="Calibri" w:cs="Calibri" w:eastAsia="Calibri" w:hAnsi="Calibri"/>
          <w:color w:val="5B6478"/>
          <w:sz w:val="20"/>
          <w:szCs w:val="20"/>
        </w:rPr>
        <w:tab/>
        <w:t xml:space="preserve">74</w:t>
      </w:r>
    </w:p>
    <w:p>
      <w:pPr>
        <w:tabs>
          <w:tab w:val="right" w:pos="9412" w:leader="dot"/>
        </w:tabs>
        <w:spacing w:after="6"/>
        <w:ind w:left="360"/>
      </w:pPr>
      <w:r>
        <w:rPr>
          <w:rFonts w:ascii="Calibri" w:cs="Calibri" w:eastAsia="Calibri" w:hAnsi="Calibri"/>
          <w:color w:val="222B3A"/>
          <w:sz w:val="20"/>
          <w:szCs w:val="20"/>
        </w:rPr>
        <w:t xml:space="preserve">Apéndice C · Reconciliación y registro de cambios</w:t>
      </w:r>
      <w:r>
        <w:rPr>
          <w:rFonts w:ascii="Calibri" w:cs="Calibri" w:eastAsia="Calibri" w:hAnsi="Calibri"/>
          <w:color w:val="5B6478"/>
          <w:sz w:val="20"/>
          <w:szCs w:val="20"/>
        </w:rPr>
        <w:tab/>
        <w:t xml:space="preserve">76</w:t>
      </w:r>
    </w:p>
    <w:p>
      <w:pPr>
        <w:tabs>
          <w:tab w:val="right" w:pos="9412" w:leader="dot"/>
        </w:tabs>
        <w:spacing w:after="6"/>
        <w:ind w:left="360"/>
      </w:pPr>
      <w:r>
        <w:rPr>
          <w:rFonts w:ascii="Calibri" w:cs="Calibri" w:eastAsia="Calibri" w:hAnsi="Calibri"/>
          <w:color w:val="222B3A"/>
          <w:sz w:val="20"/>
          <w:szCs w:val="20"/>
        </w:rPr>
        <w:t xml:space="preserve">Apéndice D · Plantillas de registro</w:t>
      </w:r>
      <w:r>
        <w:rPr>
          <w:rFonts w:ascii="Calibri" w:cs="Calibri" w:eastAsia="Calibri" w:hAnsi="Calibri"/>
          <w:color w:val="5B6478"/>
          <w:sz w:val="20"/>
          <w:szCs w:val="20"/>
        </w:rPr>
        <w:tab/>
        <w:t xml:space="preserve">78</w:t>
      </w:r>
    </w:p>
    <w:p>
      <w:pPr>
        <w:sectPr>
          <w:headerReference w:type="default" r:id="rId15"/>
          <w:headerReference w:type="first" r:id="rId16"/>
          <w:footerReference w:type="default" r:id="rId17"/>
          <w:footerReference w:type="first" r:id="rId18"/>
          <w:pgSz w:w="11906" w:h="16838" w:orient="portrait"/>
          <w:pgMar w:top="1417" w:right="1247" w:bottom="1247" w:left="1247" w:header="567" w:footer="500" w:gutter="0"/>
          <w:pgNumType/>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w:t>
      </w:r>
    </w:p>
    <w:p>
      <w:pPr>
        <w:pStyle w:val="Heading1"/>
        <w:spacing w:after="200" w:before="120"/>
      </w:pPr>
      <w:r>
        <w:rPr>
          <w:rFonts w:ascii="Calibri" w:cs="Calibri" w:eastAsia="Calibri" w:hAnsi="Calibri"/>
          <w:b/>
          <w:bCs/>
          <w:color w:val="FFFFFF"/>
          <w:sz w:val="62"/>
          <w:szCs w:val="62"/>
        </w:rPr>
        <w:t xml:space="preserve">Fundamentos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Propósito, alcance legal y método de trabajo.</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 Propósito y filosofía</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 Alcance y criterios legales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 Método de investigación</w:t>
      </w:r>
    </w:p>
    <w:p>
      <w:pPr>
        <w:sectPr>
          <w:headerReference w:type="default" r:id="rId19"/>
          <w:headerReference w:type="first" r:id="rId20"/>
          <w:footerReference w:type="default" r:id="rId21"/>
          <w:footerReference w:type="first" r:id="rId2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01</w:t>
      </w:r>
    </w:p>
    <w:p>
      <w:pPr>
        <w:pStyle w:val="Heading2"/>
        <w:spacing w:after="200" w:before="120"/>
      </w:pPr>
      <w:r>
        <w:rPr>
          <w:rFonts w:ascii="Calibri" w:cs="Calibri" w:eastAsia="Calibri" w:hAnsi="Calibri"/>
          <w:b/>
          <w:bCs/>
          <w:color w:val="FFFFFF"/>
          <w:sz w:val="62"/>
          <w:szCs w:val="62"/>
        </w:rPr>
        <w:t xml:space="preserve">Propósito y filosofía</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Por qué existe el proyecto, qué significa fidelidad y cómo se organizan los tres modos de juego del ejecutable.</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Orden de prioridad</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1.1 Fidelidad</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1.2 Modos de juego del ejecutable</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proyecto no busca hacer un remake moderno ni un simple port. La pregunta central es: ¿cómo sería este mismo B-Wings si se mantuvieran sus reglas, niveles, armas, enemigos, dificultad, estética y ritmo, pero se eliminaran las limitaciones técnicas que no forman parte del diseño?</w:t>
      </w:r>
    </w:p>
    <w:p>
      <w:pPr>
        <w:spacing w:after="140" w:line="288" w:lineRule="auto"/>
      </w:pPr>
      <w:r>
        <w:rPr>
          <w:rFonts w:ascii="Calibri" w:cs="Calibri" w:eastAsia="Calibri" w:hAnsi="Calibri"/>
          <w:color w:val="222B3A"/>
          <w:sz w:val="21"/>
          <w:szCs w:val="21"/>
        </w:rPr>
        <w:t xml:space="preserve">De esa pregunta salen dos productos complementarios: un </w:t>
      </w:r>
      <w:r>
        <w:rPr>
          <w:rFonts w:ascii="Calibri" w:cs="Calibri" w:eastAsia="Calibri" w:hAnsi="Calibri"/>
          <w:b/>
          <w:bCs/>
          <w:color w:val="222B3A"/>
          <w:sz w:val="21"/>
          <w:szCs w:val="21"/>
        </w:rPr>
        <w:t xml:space="preserve">manual</w:t>
      </w:r>
      <w:r>
        <w:rPr>
          <w:rFonts w:ascii="Calibri" w:cs="Calibri" w:eastAsia="Calibri" w:hAnsi="Calibri"/>
          <w:color w:val="222B3A"/>
          <w:sz w:val="21"/>
          <w:szCs w:val="21"/>
        </w:rPr>
        <w:t xml:space="preserve"> que documenta cada comportamiento con evidencia (este documento) y un </w:t>
      </w:r>
      <w:r>
        <w:rPr>
          <w:rFonts w:ascii="Calibri" w:cs="Calibri" w:eastAsia="Calibri" w:hAnsi="Calibri"/>
          <w:b/>
          <w:bCs/>
          <w:color w:val="222B3A"/>
          <w:sz w:val="21"/>
          <w:szCs w:val="21"/>
        </w:rPr>
        <w:t xml:space="preserve">motor</w:t>
      </w:r>
      <w:r>
        <w:rPr>
          <w:rFonts w:ascii="Calibri" w:cs="Calibri" w:eastAsia="Calibri" w:hAnsi="Calibri"/>
          <w:color w:val="222B3A"/>
          <w:sz w:val="21"/>
          <w:szCs w:val="21"/>
        </w:rPr>
        <w:t xml:space="preserve"> para PC que lo reproduce y, opcionalmente, lo amplía.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Orden de prioridad</w:t>
      </w:r>
    </w:p>
    <w:p>
      <w:pPr>
        <w:pStyle w:val="ListParagraph"/>
        <w:numPr>
          <w:ilvl w:val="0"/>
          <w:numId w:val="2"/>
        </w:numPr>
        <w:spacing w:after="70" w:line="276" w:lineRule="auto"/>
      </w:pPr>
      <w:r>
        <w:rPr>
          <w:rFonts w:ascii="Calibri" w:cs="Calibri" w:eastAsia="Calibri" w:hAnsi="Calibri"/>
          <w:color w:val="222B3A"/>
          <w:sz w:val="21"/>
          <w:szCs w:val="21"/>
        </w:rPr>
        <w:t xml:space="preserve">Fidelidad al original.</w:t>
      </w:r>
    </w:p>
    <w:p>
      <w:pPr>
        <w:pStyle w:val="ListParagraph"/>
        <w:numPr>
          <w:ilvl w:val="0"/>
          <w:numId w:val="2"/>
        </w:numPr>
        <w:spacing w:after="70" w:line="276" w:lineRule="auto"/>
      </w:pPr>
      <w:r>
        <w:rPr>
          <w:rFonts w:ascii="Calibri" w:cs="Calibri" w:eastAsia="Calibri" w:hAnsi="Calibri"/>
          <w:color w:val="222B3A"/>
          <w:sz w:val="21"/>
          <w:szCs w:val="21"/>
        </w:rPr>
        <w:t xml:space="preserve">Corrección de limitaciones técnicas demostradas.</w:t>
      </w:r>
    </w:p>
    <w:p>
      <w:pPr>
        <w:pStyle w:val="ListParagraph"/>
        <w:numPr>
          <w:ilvl w:val="0"/>
          <w:numId w:val="2"/>
        </w:numPr>
        <w:spacing w:after="70" w:line="276" w:lineRule="auto"/>
      </w:pPr>
      <w:r>
        <w:rPr>
          <w:rFonts w:ascii="Calibri" w:cs="Calibri" w:eastAsia="Calibri" w:hAnsi="Calibri"/>
          <w:color w:val="222B3A"/>
          <w:sz w:val="21"/>
          <w:szCs w:val="21"/>
        </w:rPr>
        <w:t xml:space="preserve">Mejoras opcionales.</w:t>
      </w:r>
    </w:p>
    <w:p>
      <w:pPr>
        <w:pStyle w:val="ListParagraph"/>
        <w:numPr>
          <w:ilvl w:val="0"/>
          <w:numId w:val="2"/>
        </w:numPr>
        <w:spacing w:after="70" w:line="276" w:lineRule="auto"/>
      </w:pPr>
      <w:r>
        <w:rPr>
          <w:rFonts w:ascii="Calibri" w:cs="Calibri" w:eastAsia="Calibri" w:hAnsi="Calibri"/>
          <w:color w:val="222B3A"/>
          <w:sz w:val="21"/>
          <w:szCs w:val="21"/>
        </w:rPr>
        <w:t xml:space="preserve">Arquitectura simple para iterar rápidamente.</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1.1 Fidelidad</w:t>
      </w:r>
    </w:p>
    <w:p>
      <w:pPr>
        <w:spacing w:after="140" w:line="288" w:lineRule="auto"/>
      </w:pPr>
      <w:r>
        <w:rPr>
          <w:rFonts w:ascii="Calibri" w:cs="Calibri" w:eastAsia="Calibri" w:hAnsi="Calibri"/>
          <w:color w:val="222B3A"/>
          <w:sz w:val="21"/>
          <w:szCs w:val="21"/>
        </w:rPr>
        <w:t xml:space="preserve">Fidelidad significa reproducir no sólo gráficos, sino también movimiento, aceleración, cadencia de disparo, límites de proyectiles, estados de daño, comportamiento enemigo, scrolling, colisiones, progresión y timing.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1.2 Modos de juego del ejecutable</w:t>
      </w:r>
    </w:p>
    <w:p>
      <w:pPr>
        <w:spacing w:after="140" w:line="288" w:lineRule="auto"/>
      </w:pPr>
      <w:r>
        <w:rPr>
          <w:rFonts w:ascii="Calibri" w:cs="Calibri" w:eastAsia="Calibri" w:hAnsi="Calibri"/>
          <w:color w:val="222B3A"/>
          <w:sz w:val="21"/>
          <w:szCs w:val="21"/>
        </w:rPr>
        <w:t xml:space="preserve">En lugar de mantener «versiones» separadas del programa, el ejecutable usa perfiles de parámetros cargados desde archivos de datos y activados por configuración.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3894"/>
        <w:gridCol w:w="4112"/>
      </w:tblGrid>
      <w:tr>
        <w:trPr>
          <w:cantSplit/>
          <w:tblHeader/>
        </w:trPr>
        <w:tc>
          <w:tcPr>
            <w:tcW w:type="dxa" w:w="140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Modo</w:t>
            </w:r>
          </w:p>
        </w:tc>
        <w:tc>
          <w:tcPr>
            <w:tcW w:type="dxa" w:w="389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Objetivo</w:t>
            </w:r>
          </w:p>
        </w:tc>
        <w:tc>
          <w:tcPr>
            <w:tcW w:type="dxa" w:w="411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cambia</w:t>
            </w:r>
          </w:p>
        </w:tc>
      </w:tr>
      <w:tr>
        <w:trPr>
          <w:cantSplit/>
        </w:trPr>
        <w:tc>
          <w:tcPr>
            <w:tcW w:type="dxa" w:w="140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Original</w:t>
            </w:r>
          </w:p>
        </w:tc>
        <w:tc>
          <w:tcPr>
            <w:tcW w:type="dxa" w:w="389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Reproducir el comportamiento medido del Famicom.</w:t>
            </w:r>
          </w:p>
        </w:tc>
        <w:tc>
          <w:tcPr>
            <w:tcW w:type="dxa" w:w="4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Nada: reglas, límites, slowdown y glitches confirmados se conservan.</w:t>
            </w:r>
          </w:p>
        </w:tc>
      </w:tr>
      <w:tr>
        <w:trPr>
          <w:cantSplit/>
        </w:trPr>
        <w:tc>
          <w:tcPr>
            <w:tcW w:type="dxa" w:w="140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Corregido / Enhanced</w:t>
            </w:r>
          </w:p>
        </w:tc>
        <w:tc>
          <w:tcPr>
            <w:tcW w:type="dxa" w:w="389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Conservar las reglas y eliminar limitaciones técnicas demostradas.</w:t>
            </w:r>
          </w:p>
        </w:tc>
        <w:tc>
          <w:tcPr>
            <w:tcW w:type="dxa" w:w="4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Correcciones de glitches, estabilidad de timing (por ejemplo 60 FPS nativos), ausencia de límite artificial de sprites. Las correcciones se activan sólo de forma explícita.</w:t>
            </w:r>
          </w:p>
        </w:tc>
      </w:tr>
      <w:tr>
        <w:trPr>
          <w:cantSplit/>
        </w:trPr>
        <w:tc>
          <w:tcPr>
            <w:tcW w:type="dxa" w:w="140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Rebuild / Extendido</w:t>
            </w:r>
          </w:p>
        </w:tc>
        <w:tc>
          <w:tcPr>
            <w:tcW w:type="dxa" w:w="389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Plataforma para contenido nuevo sin perder la base del original.</w:t>
            </w:r>
          </w:p>
        </w:tc>
        <w:tc>
          <w:tcPr>
            <w:tcW w:type="dxa" w:w="4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Más niveles, más enemigos, más disparos en pantalla y niveles creados por la comunidad mediante datos.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Enhanced no significa hacerlo más fácil. Una mejora técnica no debe cambiar las reglas de diseño. Los cambios de contenido pertenecen exclusivamente al modo Rebuild.</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Decisión confirmada.</w:t>
            </w:r>
            <w:r>
              <w:rPr>
                <w:rFonts w:ascii="Calibri" w:cs="Calibri" w:eastAsia="Calibri" w:hAnsi="Calibri"/>
                <w:color w:val="222B3A"/>
                <w:sz w:val="20"/>
                <w:szCs w:val="20"/>
              </w:rPr>
              <w:t xml:space="preserve"> El manual v0.2 sólo definía los modos Original y Enhanced; la guía técnica proponía «original, corregido, extendido». El proyecto confirmó los tres modos: Original, Corregido/Enhanced y Rebuild/Extendido.</w:t>
            </w:r>
          </w:p>
        </w:tc>
      </w:tr>
    </w:tbl>
    <w:p>
      <w:pPr>
        <w:spacing w:after="160" w:before="0" w:line="20" w:lineRule="exact"/>
      </w:pPr>
    </w:p>
    <w:p>
      <w:pPr>
        <w:sectPr>
          <w:headerReference w:type="default" r:id="rId23"/>
          <w:headerReference w:type="first" r:id="rId24"/>
          <w:footerReference w:type="default" r:id="rId25"/>
          <w:footerReference w:type="first" r:id="rId2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02</w:t>
      </w:r>
    </w:p>
    <w:p>
      <w:pPr>
        <w:pStyle w:val="Heading2"/>
        <w:spacing w:after="200" w:before="120"/>
      </w:pPr>
      <w:r>
        <w:rPr>
          <w:rFonts w:ascii="Calibri" w:cs="Calibri" w:eastAsia="Calibri" w:hAnsi="Calibri"/>
          <w:b/>
          <w:bCs/>
          <w:color w:val="FFFFFF"/>
          <w:sz w:val="62"/>
          <w:szCs w:val="62"/>
        </w:rPr>
        <w:t xml:space="preserve">Alcance y criterios legales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límites legales del estudio y la estrategia de reconstrucción independiente (clean room) con assets propios.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 Principios de trabajo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2.2 Estrategia clean-room</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Este manual describe cómo analizar hardware y software de la NES con fines de estudio, interoperabilidad y diseño de motores propios. No contiene código desensamblado, tablas de datos extraídas de juegos concretos, gráficos, música ni mapas de niveles de ningún título comercial. Registra direcciones de memoria, comportamientos observados y especificaciones propias.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 Principios de trabajo</w:t>
      </w:r>
    </w:p>
    <w:p>
      <w:pPr>
        <w:pStyle w:val="ListParagraph"/>
        <w:numPr>
          <w:ilvl w:val="0"/>
          <w:numId w:val="3"/>
        </w:numPr>
        <w:spacing w:after="70" w:line="276" w:lineRule="auto"/>
      </w:pPr>
      <w:r>
        <w:rPr>
          <w:rFonts w:ascii="Calibri" w:cs="Calibri" w:eastAsia="Calibri" w:hAnsi="Calibri"/>
          <w:b/>
          <w:bCs/>
          <w:color w:val="222B3A"/>
          <w:sz w:val="21"/>
          <w:szCs w:val="21"/>
        </w:rPr>
        <w:t xml:space="preserve">Reimplementación limpia (clean room).</w:t>
      </w:r>
      <w:r>
        <w:rPr>
          <w:rFonts w:ascii="Calibri" w:cs="Calibri" w:eastAsia="Calibri" w:hAnsi="Calibri"/>
          <w:color w:val="222B3A"/>
          <w:sz w:val="21"/>
          <w:szCs w:val="21"/>
        </w:rPr>
        <w:t xml:space="preserve"> Quien documenta el comportamiento no debe ser quien escribe el código final, o al menos debe trabajar sólo con especificaciones de hardware y observaciones propias.</w:t>
      </w:r>
    </w:p>
    <w:p>
      <w:pPr>
        <w:pStyle w:val="ListParagraph"/>
        <w:numPr>
          <w:ilvl w:val="0"/>
          <w:numId w:val="3"/>
        </w:numPr>
        <w:spacing w:after="70" w:line="276" w:lineRule="auto"/>
      </w:pPr>
      <w:r>
        <w:rPr>
          <w:rFonts w:ascii="Calibri" w:cs="Calibri" w:eastAsia="Calibri" w:hAnsi="Calibri"/>
          <w:b/>
          <w:bCs/>
          <w:color w:val="222B3A"/>
          <w:sz w:val="21"/>
          <w:szCs w:val="21"/>
        </w:rPr>
        <w:t xml:space="preserve">Assets propios.</w:t>
      </w:r>
      <w:r>
        <w:rPr>
          <w:rFonts w:ascii="Calibri" w:cs="Calibri" w:eastAsia="Calibri" w:hAnsi="Calibri"/>
          <w:color w:val="222B3A"/>
          <w:sz w:val="21"/>
          <w:szCs w:val="21"/>
        </w:rPr>
        <w:t xml:space="preserve"> Todo sprite, sonido y nivel de la versión distribuida debe ser creado desde cero o contar con licencia explícita.</w:t>
      </w:r>
    </w:p>
    <w:p>
      <w:pPr>
        <w:pStyle w:val="ListParagraph"/>
        <w:numPr>
          <w:ilvl w:val="0"/>
          <w:numId w:val="3"/>
        </w:numPr>
        <w:spacing w:after="70" w:line="276" w:lineRule="auto"/>
      </w:pPr>
      <w:r>
        <w:rPr>
          <w:rFonts w:ascii="Calibri" w:cs="Calibri" w:eastAsia="Calibri" w:hAnsi="Calibri"/>
          <w:b/>
          <w:bCs/>
          <w:color w:val="222B3A"/>
          <w:sz w:val="21"/>
          <w:szCs w:val="21"/>
        </w:rPr>
        <w:t xml:space="preserve">ROM legal.</w:t>
      </w:r>
      <w:r>
        <w:rPr>
          <w:rFonts w:ascii="Calibri" w:cs="Calibri" w:eastAsia="Calibri" w:hAnsi="Calibri"/>
          <w:color w:val="222B3A"/>
          <w:sz w:val="21"/>
          <w:szCs w:val="21"/>
        </w:rPr>
        <w:t xml:space="preserve"> Cualquier prueba con la ROM original debe hacerse con una copia que el usuario posea legalmente, sin distribuirla.</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2.2 Estrategia clean-room</w:t>
      </w:r>
    </w:p>
    <w:p>
      <w:pPr>
        <w:spacing w:after="140" w:line="288" w:lineRule="auto"/>
      </w:pPr>
      <w:r>
        <w:rPr>
          <w:rFonts w:ascii="Calibri" w:cs="Calibri" w:eastAsia="Calibri" w:hAnsi="Calibri"/>
          <w:color w:val="222B3A"/>
          <w:sz w:val="21"/>
          <w:szCs w:val="21"/>
        </w:rPr>
        <w:t xml:space="preserve">La estrategia recomendada es la reconstrucción independiente: documentar comportamiento, estados y tablas, y escribir una implementación nueva que produzca esos resultados. No se debe trasladar código propietario de la ROM.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Consecuencia.</w:t>
            </w:r>
            <w:r>
              <w:rPr>
                <w:rFonts w:ascii="Calibri" w:cs="Calibri" w:eastAsia="Calibri" w:hAnsi="Calibri"/>
                <w:color w:val="222B3A"/>
                <w:sz w:val="20"/>
                <w:szCs w:val="20"/>
              </w:rPr>
              <w:t xml:space="preserve"> La protección del cartucho se estudia para entender la ROM, pero no se copia como gameplay en PC. Lo mismo vale para cualquier rutina interna: se documenta qué hace, no cómo está escrita.</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Advertencia sobre las imágenes.</w:t>
            </w:r>
            <w:r>
              <w:rPr>
                <w:rFonts w:ascii="Calibri" w:cs="Calibri" w:eastAsia="Calibri" w:hAnsi="Calibri"/>
                <w:color w:val="222B3A"/>
                <w:sz w:val="20"/>
                <w:szCs w:val="20"/>
              </w:rPr>
              <w:t xml:space="preserve"> Las capturas del juego original sirven para estudio y para orientar al lector en la copia de trabajo, pero son material con derechos de Data East. En una edición pública deben reemplazarse por ilustraciones propias.</w:t>
            </w:r>
          </w:p>
        </w:tc>
      </w:tr>
    </w:tbl>
    <w:p>
      <w:pPr>
        <w:spacing w:after="160" w:before="0" w:line="20" w:lineRule="exact"/>
      </w:pPr>
    </w:p>
    <w:p>
      <w:pPr>
        <w:sectPr>
          <w:headerReference w:type="default" r:id="rId27"/>
          <w:headerReference w:type="first" r:id="rId28"/>
          <w:footerReference w:type="default" r:id="rId29"/>
          <w:footerReference w:type="first" r:id="rId3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03</w:t>
      </w:r>
    </w:p>
    <w:p>
      <w:pPr>
        <w:pStyle w:val="Heading2"/>
        <w:spacing w:after="200" w:before="120"/>
      </w:pPr>
      <w:r>
        <w:rPr>
          <w:rFonts w:ascii="Calibri" w:cs="Calibri" w:eastAsia="Calibri" w:hAnsi="Calibri"/>
          <w:b/>
          <w:bCs/>
          <w:color w:val="FFFFFF"/>
          <w:sz w:val="62"/>
          <w:szCs w:val="62"/>
        </w:rPr>
        <w:t xml:space="preserve">Método de investigación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método con el que se clasifica cada afirmación, se mide cada comportamiento y se separa una limitación de un bug o de una decisión de diseño.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3.1 Clasificación de las afirmaciones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3.2 Cadena de análisis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3.3 Procedimiento de observación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3.4 Plantilla de registro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3.5 Limitación, bug o decisión de diseño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Toda afirmación del manual se clasifica en una de cinco categorías de evidencia. Esto evita convertir suposiciones en hechos y permite saber en cualquier momento qué parte de la especificación está firme y cuál no.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3.1 Clasificación de las afirmaciones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7"/>
        <w:gridCol w:w="4087"/>
        <w:gridCol w:w="4088"/>
      </w:tblGrid>
      <w:tr>
        <w:trPr>
          <w:cantSplit/>
          <w:tblHeader/>
        </w:trPr>
        <w:tc>
          <w:tcPr>
            <w:tcW w:type="dxa" w:w="123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Categoría</w:t>
            </w:r>
          </w:p>
        </w:tc>
        <w:tc>
          <w:tcPr>
            <w:tcW w:type="dxa" w:w="408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Significado</w:t>
            </w:r>
          </w:p>
        </w:tc>
        <w:tc>
          <w:tcPr>
            <w:tcW w:type="dxa" w:w="408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Ejemplo en este manual</w:t>
            </w:r>
          </w:p>
        </w:tc>
      </w:tr>
      <w:tr>
        <w:trPr>
          <w:cantSplit/>
        </w:trPr>
        <w:tc>
          <w:tcPr>
            <w:tcW w:type="dxa" w:w="12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 OBSERVADO</w:t>
            </w:r>
          </w:p>
        </w:tc>
        <w:tc>
          <w:tcPr>
            <w:tcW w:type="dxa" w:w="40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Comprobado en la ROM o en emulación, o corroborado por fuentes independientes.</w:t>
            </w:r>
          </w:p>
        </w:tc>
        <w:tc>
          <w:tcPr>
            <w:tcW w:type="dxa" w:w="40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funciona como selector de WING.</w:t>
            </w:r>
          </w:p>
        </w:tc>
      </w:tr>
      <w:tr>
        <w:trPr>
          <w:cantSplit/>
        </w:trPr>
        <w:tc>
          <w:tcPr>
            <w:tcW w:type="dxa" w:w="12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c>
          <w:tcPr>
            <w:tcW w:type="dxa" w:w="40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Conclusión razonable derivada de hechos, pero no observada directamente.</w:t>
            </w:r>
          </w:p>
        </w:tc>
        <w:tc>
          <w:tcPr>
            <w:tcW w:type="dxa" w:w="40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participan en el estado que permite el glitch del Laser Wall.</w:t>
            </w:r>
          </w:p>
        </w:tc>
      </w:tr>
      <w:tr>
        <w:trPr>
          <w:cantSplit/>
        </w:trPr>
        <w:tc>
          <w:tcPr>
            <w:tcW w:type="dxa" w:w="12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7A4FD3"/>
                <w:sz w:val="18"/>
                <w:szCs w:val="18"/>
              </w:rPr>
              <w:t xml:space="preserve">HIPÓTESIS</w:t>
            </w:r>
          </w:p>
        </w:tc>
        <w:tc>
          <w:tcPr>
            <w:tcW w:type="dxa" w:w="40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Explicación posible que todavía debe ponerse a prueba.</w:t>
            </w:r>
          </w:p>
        </w:tc>
        <w:tc>
          <w:tcPr>
            <w:tcW w:type="dxa" w:w="40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colisiones son la causa principal del slowdown.</w:t>
            </w:r>
          </w:p>
        </w:tc>
      </w:tr>
      <w:tr>
        <w:trPr>
          <w:cantSplit/>
        </w:trPr>
        <w:tc>
          <w:tcPr>
            <w:tcW w:type="dxa" w:w="12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0E8A8A"/>
                <w:sz w:val="18"/>
                <w:szCs w:val="18"/>
              </w:rPr>
              <w:t xml:space="preserve">DECISIÓN</w:t>
            </w:r>
          </w:p>
        </w:tc>
        <w:tc>
          <w:tcPr>
            <w:tcW w:type="dxa" w:w="40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Elección de diseño del proyecto, no un descubrimiento.</w:t>
            </w:r>
          </w:p>
        </w:tc>
        <w:tc>
          <w:tcPr>
            <w:tcW w:type="dxa" w:w="40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Enhanced debe eliminar una limitación técnica comprobada.</w:t>
            </w:r>
          </w:p>
        </w:tc>
      </w:tr>
      <w:tr>
        <w:trPr>
          <w:cantSplit/>
        </w:trPr>
        <w:tc>
          <w:tcPr>
            <w:tcW w:type="dxa" w:w="12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c>
          <w:tcPr>
            <w:tcW w:type="dxa" w:w="40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Aún no investigado o sin evidencia suficiente.</w:t>
            </w:r>
          </w:p>
        </w:tc>
        <w:tc>
          <w:tcPr>
            <w:tcW w:type="dxa" w:w="40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 exacta del glitch del Laser Wall.</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Además de la categoría, el mapa de RAM y el mapa de conocimiento usan un nivel de confianza: </w:t>
      </w:r>
      <w:r>
        <w:rPr>
          <w:rFonts w:ascii="Calibri" w:cs="Calibri" w:eastAsia="Calibri" w:hAnsi="Calibri"/>
          <w:b/>
          <w:bCs/>
          <w:color w:val="222B3A"/>
          <w:sz w:val="21"/>
          <w:szCs w:val="21"/>
        </w:rPr>
        <w:t xml:space="preserve">Alto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Medio/Alto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Medio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Bajo/Medio</w:t>
      </w:r>
      <w:r>
        <w:rPr>
          <w:rFonts w:ascii="Calibri" w:cs="Calibri" w:eastAsia="Calibri" w:hAnsi="Calibri"/>
          <w:color w:val="222B3A"/>
          <w:sz w:val="21"/>
          <w:szCs w:val="21"/>
        </w:rPr>
        <w:t xml:space="preserve">, </w:t>
      </w:r>
      <w:r>
        <w:rPr>
          <w:rFonts w:ascii="Calibri" w:cs="Calibri" w:eastAsia="Calibri" w:hAnsi="Calibri"/>
          <w:b/>
          <w:bCs/>
          <w:color w:val="222B3A"/>
          <w:sz w:val="21"/>
          <w:szCs w:val="21"/>
        </w:rPr>
        <w:t xml:space="preserve">Bajo</w:t>
      </w:r>
      <w:r>
        <w:rPr>
          <w:rFonts w:ascii="Calibri" w:cs="Calibri" w:eastAsia="Calibri" w:hAnsi="Calibri"/>
          <w:color w:val="222B3A"/>
          <w:sz w:val="21"/>
          <w:szCs w:val="21"/>
        </w:rPr>
        <w:t xml:space="preserve"> o </w:t>
      </w:r>
      <w:r>
        <w:rPr>
          <w:rFonts w:ascii="Calibri" w:cs="Calibri" w:eastAsia="Calibri" w:hAnsi="Calibri"/>
          <w:b/>
          <w:bCs/>
          <w:color w:val="222B3A"/>
          <w:sz w:val="21"/>
          <w:szCs w:val="21"/>
        </w:rPr>
        <w:t xml:space="preserve">Pendiente</w:t>
      </w:r>
      <w:r>
        <w:rPr>
          <w:rFonts w:ascii="Calibri" w:cs="Calibri" w:eastAsia="Calibri" w:hAnsi="Calibri"/>
          <w:color w:val="222B3A"/>
          <w:sz w:val="21"/>
          <w:szCs w:val="21"/>
        </w:rPr>
        <w:t xml:space="preserve">.</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3.2 Cadena de análisis</w:t>
      </w:r>
    </w:p>
    <w:p>
      <w:pPr>
        <w:spacing w:after="140" w:line="288" w:lineRule="auto"/>
      </w:pPr>
      <w:r>
        <w:rPr>
          <w:rFonts w:ascii="Calibri" w:cs="Calibri" w:eastAsia="Calibri" w:hAnsi="Calibri"/>
          <w:color w:val="222B3A"/>
          <w:sz w:val="21"/>
          <w:szCs w:val="21"/>
        </w:rPr>
        <w:t xml:space="preserve">Cada problema detectado recorre la misma cadena, sin saltarse pasos:</w:t>
      </w:r>
    </w:p>
    <w:p>
      <w:pPr>
        <w:pStyle w:val="ListParagraph"/>
        <w:numPr>
          <w:ilvl w:val="0"/>
          <w:numId w:val="4"/>
        </w:numPr>
        <w:spacing w:after="70" w:line="276" w:lineRule="auto"/>
      </w:pPr>
      <w:r>
        <w:rPr>
          <w:rFonts w:ascii="Calibri" w:cs="Calibri" w:eastAsia="Calibri" w:hAnsi="Calibri"/>
          <w:color w:val="222B3A"/>
          <w:sz w:val="21"/>
          <w:szCs w:val="21"/>
        </w:rPr>
        <w:t xml:space="preserve">Problema.</w:t>
      </w:r>
    </w:p>
    <w:p>
      <w:pPr>
        <w:pStyle w:val="ListParagraph"/>
        <w:numPr>
          <w:ilvl w:val="0"/>
          <w:numId w:val="4"/>
        </w:numPr>
        <w:spacing w:after="70" w:line="276" w:lineRule="auto"/>
      </w:pPr>
      <w:r>
        <w:rPr>
          <w:rFonts w:ascii="Calibri" w:cs="Calibri" w:eastAsia="Calibri" w:hAnsi="Calibri"/>
          <w:color w:val="222B3A"/>
          <w:sz w:val="21"/>
          <w:szCs w:val="21"/>
        </w:rPr>
        <w:t xml:space="preserve">Causa probable.</w:t>
      </w:r>
    </w:p>
    <w:p>
      <w:pPr>
        <w:pStyle w:val="ListParagraph"/>
        <w:numPr>
          <w:ilvl w:val="0"/>
          <w:numId w:val="4"/>
        </w:numPr>
        <w:spacing w:after="70" w:line="276" w:lineRule="auto"/>
      </w:pPr>
      <w:r>
        <w:rPr>
          <w:rFonts w:ascii="Calibri" w:cs="Calibri" w:eastAsia="Calibri" w:hAnsi="Calibri"/>
          <w:color w:val="222B3A"/>
          <w:sz w:val="21"/>
          <w:szCs w:val="21"/>
        </w:rPr>
        <w:t xml:space="preserve">Evidencia.</w:t>
      </w:r>
    </w:p>
    <w:p>
      <w:pPr>
        <w:pStyle w:val="ListParagraph"/>
        <w:numPr>
          <w:ilvl w:val="0"/>
          <w:numId w:val="4"/>
        </w:numPr>
        <w:spacing w:after="70" w:line="276" w:lineRule="auto"/>
      </w:pPr>
      <w:r>
        <w:rPr>
          <w:rFonts w:ascii="Calibri" w:cs="Calibri" w:eastAsia="Calibri" w:hAnsi="Calibri"/>
          <w:color w:val="222B3A"/>
          <w:sz w:val="21"/>
          <w:szCs w:val="21"/>
        </w:rPr>
        <w:t xml:space="preserve">Comportamiento observable.</w:t>
      </w:r>
    </w:p>
    <w:p>
      <w:pPr>
        <w:pStyle w:val="ListParagraph"/>
        <w:numPr>
          <w:ilvl w:val="0"/>
          <w:numId w:val="4"/>
        </w:numPr>
        <w:spacing w:after="70" w:line="276" w:lineRule="auto"/>
      </w:pPr>
      <w:r>
        <w:rPr>
          <w:rFonts w:ascii="Calibri" w:cs="Calibri" w:eastAsia="Calibri" w:hAnsi="Calibri"/>
          <w:color w:val="222B3A"/>
          <w:sz w:val="21"/>
          <w:szCs w:val="21"/>
        </w:rPr>
        <w:t xml:space="preserve">Clasificación (según la tabla anterior).</w:t>
      </w:r>
    </w:p>
    <w:p>
      <w:pPr>
        <w:pStyle w:val="ListParagraph"/>
        <w:numPr>
          <w:ilvl w:val="0"/>
          <w:numId w:val="4"/>
        </w:numPr>
        <w:spacing w:after="70" w:line="276" w:lineRule="auto"/>
      </w:pPr>
      <w:r>
        <w:rPr>
          <w:rFonts w:ascii="Calibri" w:cs="Calibri" w:eastAsia="Calibri" w:hAnsi="Calibri"/>
          <w:color w:val="222B3A"/>
          <w:sz w:val="21"/>
          <w:szCs w:val="21"/>
        </w:rPr>
        <w:t xml:space="preserve">Solución.</w:t>
      </w:r>
    </w:p>
    <w:p>
      <w:pPr>
        <w:pStyle w:val="ListParagraph"/>
        <w:numPr>
          <w:ilvl w:val="0"/>
          <w:numId w:val="4"/>
        </w:numPr>
        <w:spacing w:after="70" w:line="276" w:lineRule="auto"/>
      </w:pPr>
      <w:r>
        <w:rPr>
          <w:rFonts w:ascii="Calibri" w:cs="Calibri" w:eastAsia="Calibri" w:hAnsi="Calibri"/>
          <w:color w:val="222B3A"/>
          <w:sz w:val="21"/>
          <w:szCs w:val="21"/>
        </w:rPr>
        <w:t xml:space="preserve">Impacto sobre el gameplay.</w:t>
      </w:r>
    </w:p>
    <w:p>
      <w:pPr>
        <w:pStyle w:val="ListParagraph"/>
        <w:numPr>
          <w:ilvl w:val="0"/>
          <w:numId w:val="4"/>
        </w:numPr>
        <w:spacing w:after="70" w:line="276" w:lineRule="auto"/>
      </w:pPr>
      <w:r>
        <w:rPr>
          <w:rFonts w:ascii="Calibri" w:cs="Calibri" w:eastAsia="Calibri" w:hAnsi="Calibri"/>
          <w:color w:val="222B3A"/>
          <w:sz w:val="21"/>
          <w:szCs w:val="21"/>
        </w:rPr>
        <w:t xml:space="preserve">Prueba.</w:t>
      </w:r>
    </w:p>
    <w:p>
      <w:pPr>
        <w:spacing w:after="10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Principio.</w:t>
            </w:r>
            <w:r>
              <w:rPr>
                <w:rFonts w:ascii="Calibri" w:cs="Calibri" w:eastAsia="Calibri" w:hAnsi="Calibri"/>
                <w:color w:val="222B3A"/>
                <w:sz w:val="20"/>
                <w:szCs w:val="20"/>
              </w:rPr>
              <w:t xml:space="preserve"> «Se siente lento» no es una causa. Hay que medir timing, carga, objetos, colisiones y tareas del motor antes de afirmar por qué algo ocurre.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3.3 Procedimiento de observación</w:t>
      </w:r>
    </w:p>
    <w:p>
      <w:pPr>
        <w:spacing w:after="140" w:line="288" w:lineRule="auto"/>
      </w:pPr>
      <w:r>
        <w:rPr>
          <w:rFonts w:ascii="Calibri" w:cs="Calibri" w:eastAsia="Calibri" w:hAnsi="Calibri"/>
          <w:color w:val="222B3A"/>
          <w:sz w:val="21"/>
          <w:szCs w:val="21"/>
        </w:rPr>
        <w:t xml:space="preserve">El estudio del juego sigue cinco pasos. Documentan comportamiento, no código.</w:t>
      </w:r>
    </w:p>
    <w:p>
      <w:pPr>
        <w:pStyle w:val="ListParagraph"/>
        <w:numPr>
          <w:ilvl w:val="0"/>
          <w:numId w:val="5"/>
        </w:numPr>
        <w:spacing w:after="70" w:line="276" w:lineRule="auto"/>
      </w:pPr>
      <w:r>
        <w:rPr>
          <w:rFonts w:ascii="Calibri" w:cs="Calibri" w:eastAsia="Calibri" w:hAnsi="Calibri"/>
          <w:b/>
          <w:bCs/>
          <w:color w:val="222B3A"/>
          <w:sz w:val="21"/>
          <w:szCs w:val="21"/>
        </w:rPr>
        <w:t xml:space="preserve">Identificación del cartucho.</w:t>
      </w:r>
      <w:r>
        <w:rPr>
          <w:rFonts w:ascii="Calibri" w:cs="Calibri" w:eastAsia="Calibri" w:hAnsi="Calibri"/>
          <w:color w:val="222B3A"/>
          <w:sz w:val="21"/>
          <w:szCs w:val="21"/>
        </w:rPr>
        <w:t xml:space="preserve"> Leer el encabezado iNES (16 bytes) para obtener mapper, tamaño de PRG/CHR y mirroring. Herramientas: editores hexadecimales y bases de datos de cabeceras.</w:t>
      </w:r>
    </w:p>
    <w:p>
      <w:pPr>
        <w:pStyle w:val="ListParagraph"/>
        <w:numPr>
          <w:ilvl w:val="0"/>
          <w:numId w:val="5"/>
        </w:numPr>
        <w:spacing w:after="70" w:line="276" w:lineRule="auto"/>
      </w:pPr>
      <w:r>
        <w:rPr>
          <w:rFonts w:ascii="Calibri" w:cs="Calibri" w:eastAsia="Calibri" w:hAnsi="Calibri"/>
          <w:b/>
          <w:bCs/>
          <w:color w:val="222B3A"/>
          <w:sz w:val="21"/>
          <w:szCs w:val="21"/>
        </w:rPr>
        <w:t xml:space="preserve">Observación en emulador con depuración.</w:t>
      </w:r>
      <w:r>
        <w:rPr>
          <w:rFonts w:ascii="Calibri" w:cs="Calibri" w:eastAsia="Calibri" w:hAnsi="Calibri"/>
          <w:color w:val="222B3A"/>
          <w:sz w:val="21"/>
          <w:szCs w:val="21"/>
        </w:rPr>
        <w:t xml:space="preserve"> Usar un emulador con visor de memoria, breakpoints y trazas para registrar qué direcciones cambian en cada evento del juego (pausa, disparo, colisión).</w:t>
      </w:r>
    </w:p>
    <w:p>
      <w:pPr>
        <w:pStyle w:val="ListParagraph"/>
        <w:numPr>
          <w:ilvl w:val="0"/>
          <w:numId w:val="5"/>
        </w:numPr>
        <w:spacing w:after="70" w:line="276" w:lineRule="auto"/>
      </w:pPr>
      <w:r>
        <w:rPr>
          <w:rFonts w:ascii="Calibri" w:cs="Calibri" w:eastAsia="Calibri" w:hAnsi="Calibri"/>
          <w:b/>
          <w:bCs/>
          <w:color w:val="222B3A"/>
          <w:sz w:val="21"/>
          <w:szCs w:val="21"/>
        </w:rPr>
        <w:t xml:space="preserve">Mapeo de estados.</w:t>
      </w:r>
      <w:r>
        <w:rPr>
          <w:rFonts w:ascii="Calibri" w:cs="Calibri" w:eastAsia="Calibri" w:hAnsi="Calibri"/>
          <w:color w:val="222B3A"/>
          <w:sz w:val="21"/>
          <w:szCs w:val="21"/>
        </w:rPr>
        <w:t xml:space="preserve"> Documentar por escrito la máquina de estados observada (título, juego, pausa, game over) con transiciones y disparadores. Esto es comportamiento, no código.</w:t>
      </w:r>
    </w:p>
    <w:p>
      <w:pPr>
        <w:pStyle w:val="ListParagraph"/>
        <w:numPr>
          <w:ilvl w:val="0"/>
          <w:numId w:val="5"/>
        </w:numPr>
        <w:spacing w:after="70" w:line="276" w:lineRule="auto"/>
      </w:pPr>
      <w:r>
        <w:rPr>
          <w:rFonts w:ascii="Calibri" w:cs="Calibri" w:eastAsia="Calibri" w:hAnsi="Calibri"/>
          <w:b/>
          <w:bCs/>
          <w:color w:val="222B3A"/>
          <w:sz w:val="21"/>
          <w:szCs w:val="21"/>
        </w:rPr>
        <w:t xml:space="preserve">Medición de tiempos.</w:t>
      </w:r>
      <w:r>
        <w:rPr>
          <w:rFonts w:ascii="Calibri" w:cs="Calibri" w:eastAsia="Calibri" w:hAnsi="Calibri"/>
          <w:color w:val="222B3A"/>
          <w:sz w:val="21"/>
          <w:szCs w:val="21"/>
        </w:rPr>
        <w:t xml:space="preserve"> Contar frames entre eventos para estimar velocidades, cadencias de disparo y tiempos de invulnerabilidad. Registrar los resultados en tablas propias.</w:t>
      </w:r>
    </w:p>
    <w:p>
      <w:pPr>
        <w:pStyle w:val="ListParagraph"/>
        <w:numPr>
          <w:ilvl w:val="0"/>
          <w:numId w:val="5"/>
        </w:numPr>
        <w:spacing w:after="70" w:line="276" w:lineRule="auto"/>
      </w:pPr>
      <w:r>
        <w:rPr>
          <w:rFonts w:ascii="Calibri" w:cs="Calibri" w:eastAsia="Calibri" w:hAnsi="Calibri"/>
          <w:b/>
          <w:bCs/>
          <w:color w:val="222B3A"/>
          <w:sz w:val="21"/>
          <w:szCs w:val="21"/>
        </w:rPr>
        <w:t xml:space="preserve">Verificación independiente.</w:t>
      </w:r>
      <w:r>
        <w:rPr>
          <w:rFonts w:ascii="Calibri" w:cs="Calibri" w:eastAsia="Calibri" w:hAnsi="Calibri"/>
          <w:color w:val="222B3A"/>
          <w:sz w:val="21"/>
          <w:szCs w:val="21"/>
        </w:rPr>
        <w:t xml:space="preserve"> Cada hipótesis debe comprobarse con al menos dos observaciones reproducibles antes de incluirla en la documentación como hecho.</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3.4 Plantilla de registro</w:t>
      </w:r>
    </w:p>
    <w:p>
      <w:pPr>
        <w:spacing w:after="140" w:line="288" w:lineRule="auto"/>
      </w:pPr>
      <w:r>
        <w:rPr>
          <w:rFonts w:ascii="Calibri" w:cs="Calibri" w:eastAsia="Calibri" w:hAnsi="Calibri"/>
          <w:color w:val="222B3A"/>
          <w:sz w:val="21"/>
          <w:szCs w:val="21"/>
        </w:rPr>
        <w:t xml:space="preserve">Ejemplo ficticio del formato con el que se registra cada hallazgo (la plantilla completa está en el Apéndice 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
        <w:gridCol w:w="2178"/>
        <w:gridCol w:w="1742"/>
        <w:gridCol w:w="2614"/>
        <w:gridCol w:w="1746"/>
      </w:tblGrid>
      <w:tr>
        <w:trPr>
          <w:cantSplit/>
          <w:tblHeader/>
        </w:trPr>
        <w:tc>
          <w:tcPr>
            <w:tcW w:type="dxa" w:w="113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ID</w:t>
            </w:r>
          </w:p>
        </w:tc>
        <w:tc>
          <w:tcPr>
            <w:tcW w:type="dxa" w:w="217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Evento observado</w:t>
            </w:r>
          </w:p>
        </w:tc>
        <w:tc>
          <w:tcPr>
            <w:tcW w:type="dxa" w:w="174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Frames medidos</w:t>
            </w:r>
          </w:p>
        </w:tc>
        <w:tc>
          <w:tcPr>
            <w:tcW w:type="dxa" w:w="261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Hipótesis</w:t>
            </w:r>
          </w:p>
        </w:tc>
        <w:tc>
          <w:tcPr>
            <w:tcW w:type="dxa" w:w="174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Verificado</w:t>
            </w:r>
          </w:p>
        </w:tc>
      </w:tr>
      <w:tr>
        <w:trPr>
          <w:cantSplit/>
        </w:trPr>
        <w:tc>
          <w:tcPr>
            <w:tcW w:type="dxa" w:w="11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E-01</w:t>
            </w:r>
          </w:p>
        </w:tc>
        <w:tc>
          <w:tcPr>
            <w:tcW w:type="dxa" w:w="217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 de disparo</w:t>
            </w:r>
          </w:p>
        </w:tc>
        <w:tc>
          <w:tcPr>
            <w:tcW w:type="dxa" w:w="1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w:t>
            </w:r>
          </w:p>
        </w:tc>
        <w:tc>
          <w:tcPr>
            <w:tcW w:type="dxa" w:w="261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Temporizador de 8 frames</w:t>
            </w:r>
          </w:p>
        </w:tc>
        <w:tc>
          <w:tcPr>
            <w:tcW w:type="dxa" w:w="174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Sí (3 pruebas)</w:t>
            </w:r>
          </w:p>
        </w:tc>
      </w:tr>
      <w:tr>
        <w:trPr>
          <w:cantSplit/>
        </w:trPr>
        <w:tc>
          <w:tcPr>
            <w:tcW w:type="dxa" w:w="11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E-02</w:t>
            </w:r>
          </w:p>
        </w:tc>
        <w:tc>
          <w:tcPr>
            <w:tcW w:type="dxa" w:w="217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Pausa</w:t>
            </w:r>
          </w:p>
        </w:tc>
        <w:tc>
          <w:tcPr>
            <w:tcW w:type="dxa" w:w="1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61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Bandera en RAM de estado</w:t>
            </w:r>
          </w:p>
        </w:tc>
        <w:tc>
          <w:tcPr>
            <w:tcW w:type="dxa" w:w="174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3.5 Limitación, bug o decisión de diseño</w:t>
      </w:r>
    </w:p>
    <w:p>
      <w:pPr>
        <w:spacing w:after="140" w:line="288" w:lineRule="auto"/>
      </w:pPr>
      <w:r>
        <w:rPr>
          <w:rFonts w:ascii="Calibri" w:cs="Calibri" w:eastAsia="Calibri" w:hAnsi="Calibri"/>
          <w:color w:val="222B3A"/>
          <w:sz w:val="21"/>
          <w:szCs w:val="21"/>
        </w:rPr>
        <w:t xml:space="preserve">Antes de tocar cualquier comportamiento hay que separar tres conceptos que a menudo se confunden: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7"/>
        <w:gridCol w:w="4017"/>
        <w:gridCol w:w="4018"/>
      </w:tblGrid>
      <w:tr>
        <w:trPr>
          <w:cantSplit/>
          <w:tblHeader/>
        </w:trPr>
        <w:tc>
          <w:tcPr>
            <w:tcW w:type="dxa" w:w="137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Concepto</w:t>
            </w:r>
          </w:p>
        </w:tc>
        <w:tc>
          <w:tcPr>
            <w:tcW w:type="dxa" w:w="401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Definición</w:t>
            </w:r>
          </w:p>
        </w:tc>
        <w:tc>
          <w:tcPr>
            <w:tcW w:type="dxa" w:w="401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Ejemplo</w:t>
            </w:r>
          </w:p>
        </w:tc>
      </w:tr>
      <w:tr>
        <w:trPr>
          <w:cantSplit/>
        </w:trPr>
        <w:tc>
          <w:tcPr>
            <w:tcW w:type="dxa" w:w="13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Limitación</w:t>
            </w:r>
          </w:p>
        </w:tc>
        <w:tc>
          <w:tcPr>
            <w:tcW w:type="dxa" w:w="40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Algo que el hardware o la arquitectura impone.</w:t>
            </w:r>
          </w:p>
        </w:tc>
        <w:tc>
          <w:tcPr>
            <w:tcW w:type="dxa" w:w="401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 máxima de entidades simultáneas (hipotético).</w:t>
            </w:r>
          </w:p>
        </w:tc>
      </w:tr>
      <w:tr>
        <w:trPr>
          <w:cantSplit/>
        </w:trPr>
        <w:tc>
          <w:tcPr>
            <w:tcW w:type="dxa" w:w="137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Bug</w:t>
            </w:r>
          </w:p>
        </w:tc>
        <w:tc>
          <w:tcPr>
            <w:tcW w:type="dxa" w:w="40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Una implementación que produce un comportamiento incorrecto.</w:t>
            </w:r>
          </w:p>
        </w:tc>
        <w:tc>
          <w:tcPr>
            <w:tcW w:type="dxa" w:w="401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Glitch del Laser Wall.</w:t>
            </w:r>
          </w:p>
        </w:tc>
      </w:tr>
      <w:tr>
        <w:trPr>
          <w:cantSplit/>
        </w:trPr>
        <w:tc>
          <w:tcPr>
            <w:tcW w:type="dxa" w:w="13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Decisión de diseño</w:t>
            </w:r>
          </w:p>
        </w:tc>
        <w:tc>
          <w:tcPr>
            <w:tcW w:type="dxa" w:w="40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Algo que parece una limitación pero puede haber sido deliberado.</w:t>
            </w:r>
          </w:p>
        </w:tc>
        <w:tc>
          <w:tcPr>
            <w:tcW w:type="dxa" w:w="401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Limitar la cantidad de proyectiles para controlar la dificultad.</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No se corrige nada hasta saber a cuál de las tres categorías corresponde. Una limitación puede desaparecer en PC; un bug puede corregirse en el modo Enhanced; una decisión de diseño se conserva.</w:t>
            </w:r>
          </w:p>
        </w:tc>
      </w:tr>
    </w:tbl>
    <w:p>
      <w:pPr>
        <w:spacing w:after="160" w:before="0" w:line="20" w:lineRule="exact"/>
      </w:pPr>
    </w:p>
    <w:p>
      <w:pPr>
        <w:sectPr>
          <w:headerReference w:type="default" r:id="rId31"/>
          <w:headerReference w:type="first" r:id="rId32"/>
          <w:footerReference w:type="default" r:id="rId33"/>
          <w:footerReference w:type="first" r:id="rId3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II</w:t>
      </w:r>
    </w:p>
    <w:p>
      <w:pPr>
        <w:pStyle w:val="Heading1"/>
        <w:spacing w:after="200" w:before="120"/>
      </w:pPr>
      <w:r>
        <w:rPr>
          <w:rFonts w:ascii="Calibri" w:cs="Calibri" w:eastAsia="Calibri" w:hAnsi="Calibri"/>
          <w:b/>
          <w:bCs/>
          <w:color w:val="FFFFFF"/>
          <w:sz w:val="62"/>
          <w:szCs w:val="62"/>
        </w:rPr>
        <w:t xml:space="preserve">Hardware y cartucho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hardware de la NES y la identificación de la ROM.</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 Arquitectura de hardware NES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5. Identificación del juego y de la ROM</w:t>
      </w:r>
    </w:p>
    <w:p>
      <w:pPr>
        <w:sectPr>
          <w:headerReference w:type="default" r:id="rId35"/>
          <w:headerReference w:type="first" r:id="rId36"/>
          <w:footerReference w:type="default" r:id="rId37"/>
          <w:footerReference w:type="first" r:id="rId3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04</w:t>
      </w:r>
    </w:p>
    <w:p>
      <w:pPr>
        <w:pStyle w:val="Heading2"/>
        <w:spacing w:after="200" w:before="120"/>
      </w:pPr>
      <w:r>
        <w:rPr>
          <w:rFonts w:ascii="Calibri" w:cs="Calibri" w:eastAsia="Calibri" w:hAnsi="Calibri"/>
          <w:b/>
          <w:bCs/>
          <w:color w:val="FFFFFF"/>
          <w:sz w:val="62"/>
          <w:szCs w:val="62"/>
        </w:rPr>
        <w:t xml:space="preserve">Arquitectura de hardware NES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hardware de la NES que condiciona el juego: CPU, PPU, APU, mapa de memoria y por qué importan para la reimplementación.</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4.1 Componentes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4.2 Mapa de memoria de la CPU (resumen)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4.3 Por qué importa para el proyecto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Para reimplementar B-Wings hay que distinguir qué comportamientos nacen del diseño del juego y cuáles del hardware que lo ejecutaba. Este capítulo resume el hardware relevante; las referencias públicas están en el Apéndice B.</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4.1 Componentes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6"/>
        <w:gridCol w:w="2758"/>
        <w:gridCol w:w="4788"/>
      </w:tblGrid>
      <w:tr>
        <w:trPr>
          <w:cantSplit/>
          <w:tblHeader/>
        </w:trPr>
        <w:tc>
          <w:tcPr>
            <w:tcW w:type="dxa" w:w="186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Componente</w:t>
            </w:r>
          </w:p>
        </w:tc>
        <w:tc>
          <w:tcPr>
            <w:tcW w:type="dxa" w:w="275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Función</w:t>
            </w:r>
          </w:p>
        </w:tc>
        <w:tc>
          <w:tcPr>
            <w:tcW w:type="dxa" w:w="478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Detalle relevante para reimplementar</w:t>
            </w:r>
          </w:p>
        </w:tc>
      </w:tr>
      <w:tr>
        <w:trPr>
          <w:cantSplit/>
        </w:trPr>
        <w:tc>
          <w:tcPr>
            <w:tcW w:type="dxa" w:w="186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CPU Ricoh 2A03</w:t>
            </w:r>
          </w:p>
        </w:tc>
        <w:tc>
          <w:tcPr>
            <w:tcW w:type="dxa" w:w="27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Núcleo 6502 sin modo decimal</w:t>
            </w:r>
          </w:p>
        </w:tc>
        <w:tc>
          <w:tcPr>
            <w:tcW w:type="dxa" w:w="4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~1,79 MHz (NTSC); 2 KB de RAM interna</w:t>
            </w:r>
          </w:p>
        </w:tc>
      </w:tr>
      <w:tr>
        <w:trPr>
          <w:cantSplit/>
        </w:trPr>
        <w:tc>
          <w:tcPr>
            <w:tcW w:type="dxa" w:w="186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PPU 2C02</w:t>
            </w:r>
          </w:p>
        </w:tc>
        <w:tc>
          <w:tcPr>
            <w:tcW w:type="dxa" w:w="27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Gráficos</w:t>
            </w:r>
          </w:p>
        </w:tc>
        <w:tc>
          <w:tcPr>
            <w:tcW w:type="dxa" w:w="4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256×240 px, 64 colores de paleta, 8 sprites por línea</w:t>
            </w:r>
          </w:p>
        </w:tc>
      </w:tr>
      <w:tr>
        <w:trPr>
          <w:cantSplit/>
        </w:trPr>
        <w:tc>
          <w:tcPr>
            <w:tcW w:type="dxa" w:w="186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APU</w:t>
            </w:r>
          </w:p>
        </w:tc>
        <w:tc>
          <w:tcPr>
            <w:tcW w:type="dxa" w:w="27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Sonido</w:t>
            </w:r>
          </w:p>
        </w:tc>
        <w:tc>
          <w:tcPr>
            <w:tcW w:type="dxa" w:w="4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 pulsos, triángulo, ruido, canal DMC</w:t>
            </w:r>
          </w:p>
        </w:tc>
      </w:tr>
      <w:tr>
        <w:trPr>
          <w:cantSplit/>
        </w:trPr>
        <w:tc>
          <w:tcPr>
            <w:tcW w:type="dxa" w:w="186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Cartucho / mapper</w:t>
            </w:r>
          </w:p>
        </w:tc>
        <w:tc>
          <w:tcPr>
            <w:tcW w:type="dxa" w:w="27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Bancos de PRG y CHR</w:t>
            </w:r>
          </w:p>
        </w:tc>
        <w:tc>
          <w:tcPr>
            <w:tcW w:type="dxa" w:w="478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Determina cuánta ROM y VRAM se pueden direccionar</w:t>
            </w:r>
          </w:p>
        </w:tc>
      </w:tr>
      <w:tr>
        <w:trPr>
          <w:cantSplit/>
        </w:trPr>
        <w:tc>
          <w:tcPr>
            <w:tcW w:type="dxa" w:w="186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Controladores</w:t>
            </w:r>
          </w:p>
        </w:tc>
        <w:tc>
          <w:tcPr>
            <w:tcW w:type="dxa" w:w="27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w:t>
            </w:r>
          </w:p>
        </w:tc>
        <w:tc>
          <w:tcPr>
            <w:tcW w:type="dxa" w:w="478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Registros </w:t>
            </w:r>
            <w:r>
              <w:rPr>
                <w:rFonts w:ascii="Consolas" w:cs="Consolas" w:eastAsia="Consolas" w:hAnsi="Consolas"/>
                <w:color w:val="9A3B00"/>
                <w:sz w:val="16"/>
                <w:szCs w:val="16"/>
                <w:shd w:fill="EEF1F6" w:color="auto" w:val="clear"/>
              </w:rPr>
              <w:t xml:space="preserve">$4016/$4017</w:t>
            </w:r>
            <w:r>
              <w:rPr>
                <w:rFonts w:ascii="Calibri" w:cs="Calibri" w:eastAsia="Calibri" w:hAnsi="Calibri"/>
                <w:color w:val="222B3A"/>
                <w:sz w:val="18"/>
                <w:szCs w:val="18"/>
              </w:rPr>
              <w:t xml:space="preserve">, lectura serial de 8 botones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4.2 Mapa de memoria de la CPU (resumen)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3"/>
        <w:gridCol w:w="7159"/>
      </w:tblGrid>
      <w:tr>
        <w:trPr>
          <w:cantSplit/>
          <w:tblHeader/>
        </w:trPr>
        <w:tc>
          <w:tcPr>
            <w:tcW w:type="dxa" w:w="225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Rango</w:t>
            </w:r>
          </w:p>
        </w:tc>
        <w:tc>
          <w:tcPr>
            <w:tcW w:type="dxa" w:w="715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225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$0000–$07FF</w:t>
            </w:r>
          </w:p>
        </w:tc>
        <w:tc>
          <w:tcPr>
            <w:tcW w:type="dxa" w:w="71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RAM interna (espejada hasta </w:t>
            </w:r>
            <w:r>
              <w:rPr>
                <w:rFonts w:ascii="Consolas" w:cs="Consolas" w:eastAsia="Consolas" w:hAnsi="Consolas"/>
                <w:color w:val="9A3B00"/>
                <w:sz w:val="16"/>
                <w:szCs w:val="16"/>
                <w:shd w:fill="EEF1F6" w:color="auto" w:val="clear"/>
              </w:rPr>
              <w:t xml:space="preserve">$1FFF</w:t>
            </w:r>
            <w:r>
              <w:rPr>
                <w:rFonts w:ascii="Calibri" w:cs="Calibri" w:eastAsia="Calibri" w:hAnsi="Calibri"/>
                <w:color w:val="222B3A"/>
                <w:sz w:val="18"/>
                <w:szCs w:val="18"/>
              </w:rPr>
              <w:t xml:space="preserve">)</w:t>
            </w:r>
          </w:p>
        </w:tc>
      </w:tr>
      <w:tr>
        <w:trPr>
          <w:cantSplit/>
        </w:trPr>
        <w:tc>
          <w:tcPr>
            <w:tcW w:type="dxa" w:w="225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$2000–$2007</w:t>
            </w:r>
          </w:p>
        </w:tc>
        <w:tc>
          <w:tcPr>
            <w:tcW w:type="dxa" w:w="71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Registros de la PPU (espejados hasta </w:t>
            </w:r>
            <w:r>
              <w:rPr>
                <w:rFonts w:ascii="Consolas" w:cs="Consolas" w:eastAsia="Consolas" w:hAnsi="Consolas"/>
                <w:color w:val="9A3B00"/>
                <w:sz w:val="16"/>
                <w:szCs w:val="16"/>
                <w:shd w:fill="EEF1F6" w:color="auto" w:val="clear"/>
              </w:rPr>
              <w:t xml:space="preserve">$3FFF</w:t>
            </w:r>
            <w:r>
              <w:rPr>
                <w:rFonts w:ascii="Calibri" w:cs="Calibri" w:eastAsia="Calibri" w:hAnsi="Calibri"/>
                <w:color w:val="222B3A"/>
                <w:sz w:val="18"/>
                <w:szCs w:val="18"/>
              </w:rPr>
              <w:t xml:space="preserve">)</w:t>
            </w:r>
          </w:p>
        </w:tc>
      </w:tr>
      <w:tr>
        <w:trPr>
          <w:cantSplit/>
        </w:trPr>
        <w:tc>
          <w:tcPr>
            <w:tcW w:type="dxa" w:w="225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$4000–$4017</w:t>
            </w:r>
          </w:p>
        </w:tc>
        <w:tc>
          <w:tcPr>
            <w:tcW w:type="dxa" w:w="71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APU, DMA de sprites (</w:t>
            </w:r>
            <w:r>
              <w:rPr>
                <w:rFonts w:ascii="Consolas" w:cs="Consolas" w:eastAsia="Consolas" w:hAnsi="Consolas"/>
                <w:color w:val="9A3B00"/>
                <w:sz w:val="16"/>
                <w:szCs w:val="16"/>
                <w:shd w:fill="EEF1F6" w:color="auto" w:val="clear"/>
              </w:rPr>
              <w:t xml:space="preserve">$4014</w:t>
            </w:r>
            <w:r>
              <w:rPr>
                <w:rFonts w:ascii="Calibri" w:cs="Calibri" w:eastAsia="Calibri" w:hAnsi="Calibri"/>
                <w:color w:val="222B3A"/>
                <w:sz w:val="18"/>
                <w:szCs w:val="18"/>
              </w:rPr>
              <w:t xml:space="preserve">) y controladores</w:t>
            </w:r>
          </w:p>
        </w:tc>
      </w:tr>
      <w:tr>
        <w:trPr>
          <w:cantSplit/>
        </w:trPr>
        <w:tc>
          <w:tcPr>
            <w:tcW w:type="dxa" w:w="225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$4020–$FFFF</w:t>
            </w:r>
          </w:p>
        </w:tc>
        <w:tc>
          <w:tcPr>
            <w:tcW w:type="dxa" w:w="715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Espacio de cartucho (PRG-RAM, PRG-ROM, vectores)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4.3 Por qué importa para el proyecto</w:t>
      </w:r>
    </w:p>
    <w:p>
      <w:pPr>
        <w:spacing w:after="140" w:line="288" w:lineRule="auto"/>
      </w:pPr>
      <w:r>
        <w:rPr>
          <w:rFonts w:ascii="Calibri" w:cs="Calibri" w:eastAsia="Calibri" w:hAnsi="Calibri"/>
          <w:color w:val="222B3A"/>
          <w:sz w:val="21"/>
          <w:szCs w:val="21"/>
        </w:rPr>
        <w:t xml:space="preserve">Con unos 2 KB de RAM y un presupuesto de CPU fijo por cuadro, cualquier juego de NES reparte su trabajo en tareas que deben terminar antes del siguiente cuadro; cuando no terminan aparecen el slowdown y la pérdida de sincronía (capítulo 17). La PPU, además, sólo puede mostrar 8 sprites por línea, lo que explica el parpadeo típico de la plataforma. Estas son </w:t>
      </w:r>
      <w:r>
        <w:rPr>
          <w:rFonts w:ascii="Calibri" w:cs="Calibri" w:eastAsia="Calibri" w:hAnsi="Calibri"/>
          <w:b/>
          <w:bCs/>
          <w:color w:val="222B3A"/>
          <w:sz w:val="21"/>
          <w:szCs w:val="21"/>
        </w:rPr>
        <w:t xml:space="preserve">limitaciones de hardware</w:t>
      </w:r>
      <w:r>
        <w:rPr>
          <w:rFonts w:ascii="Calibri" w:cs="Calibri" w:eastAsia="Calibri" w:hAnsi="Calibri"/>
          <w:color w:val="222B3A"/>
          <w:sz w:val="21"/>
          <w:szCs w:val="21"/>
        </w:rPr>
        <w:t xml:space="preserve"> en el sentido de la sección 3.5: en PC pueden desaparecer, pero sólo después de comprobar que no forman parte del diseño del juego.</w:t>
      </w:r>
    </w:p>
    <w:p>
      <w:pPr>
        <w:sectPr>
          <w:headerReference w:type="default" r:id="rId39"/>
          <w:headerReference w:type="first" r:id="rId40"/>
          <w:footerReference w:type="default" r:id="rId41"/>
          <w:footerReference w:type="first" r:id="rId4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05</w:t>
      </w:r>
    </w:p>
    <w:p>
      <w:pPr>
        <w:pStyle w:val="Heading2"/>
        <w:spacing w:after="200" w:before="120"/>
      </w:pPr>
      <w:r>
        <w:rPr>
          <w:rFonts w:ascii="Calibri" w:cs="Calibri" w:eastAsia="Calibri" w:hAnsi="Calibri"/>
          <w:b/>
          <w:bCs/>
          <w:color w:val="FFFFFF"/>
          <w:sz w:val="62"/>
          <w:szCs w:val="62"/>
        </w:rPr>
        <w:t xml:space="preserve">Identificación del juego y de la ROM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identidad exacta de la ROM estudiada y el mapper 185 con su protección de CHR-ROM.</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5.1 El mapper 185</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B-Wings fue desarrollado por Data East. La versión Famicom de 1986 contiene 30 niveles y adapta el arcade de 1984 [1].</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Identificación del juego (sección 5)</w:t>
            </w:r>
          </w:p>
        </w:tc>
      </w:tr>
    </w:tbl>
    <w:p>
      <w:pPr>
        <w:keepLines/>
        <w:spacing w:after="220" w:before="70"/>
      </w:pPr>
      <w:r>
        <w:rPr>
          <w:rFonts w:ascii="Calibri" w:cs="Calibri" w:eastAsia="Calibri" w:hAnsi="Calibri"/>
          <w:b/>
          <w:bCs/>
          <w:color w:val="FF7A1A"/>
          <w:sz w:val="18"/>
          <w:szCs w:val="18"/>
        </w:rPr>
        <w:t xml:space="preserve">Foto 1. </w:t>
      </w:r>
      <w:r>
        <w:rPr>
          <w:rFonts w:ascii="Calibri" w:cs="Calibri" w:eastAsia="Calibri" w:hAnsi="Calibri"/>
          <w:i/>
          <w:iCs/>
          <w:color w:val="5B6478"/>
          <w:sz w:val="18"/>
          <w:szCs w:val="18"/>
        </w:rPr>
        <w:t xml:space="preserve">Pantalla de título y cartucho Famicom de B-Wings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21"/>
        <w:gridCol w:w="5491"/>
      </w:tblGrid>
      <w:tr>
        <w:trPr>
          <w:cantSplit/>
          <w:tblHeader/>
        </w:trPr>
        <w:tc>
          <w:tcPr>
            <w:tcW w:type="dxa" w:w="392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Dato</w:t>
            </w:r>
          </w:p>
        </w:tc>
        <w:tc>
          <w:tcPr>
            <w:tcW w:type="dxa" w:w="549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Archivo</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B-Wings (J).nes</w:t>
            </w:r>
          </w:p>
        </w:tc>
      </w:tr>
      <w:tr>
        <w:trPr>
          <w:cantSplit/>
        </w:trPr>
        <w:tc>
          <w:tcPr>
            <w:tcW w:type="dxa" w:w="39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PRG-ROM</w:t>
            </w:r>
          </w:p>
        </w:tc>
        <w:tc>
          <w:tcPr>
            <w:tcW w:type="dxa" w:w="54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32 KiB</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CHR-ROM</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 KiB</w:t>
            </w:r>
          </w:p>
        </w:tc>
      </w:tr>
      <w:tr>
        <w:trPr>
          <w:cantSplit/>
        </w:trPr>
        <w:tc>
          <w:tcPr>
            <w:tcW w:type="dxa" w:w="39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PRG CRC32</w:t>
            </w:r>
          </w:p>
        </w:tc>
        <w:tc>
          <w:tcPr>
            <w:tcW w:type="dxa" w:w="54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725D5CC4</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CHR CRC32</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E4075FC0</w:t>
            </w:r>
          </w:p>
        </w:tc>
      </w:tr>
      <w:tr>
        <w:trPr>
          <w:cantSplit/>
        </w:trPr>
        <w:tc>
          <w:tcPr>
            <w:tcW w:type="dxa" w:w="39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w:t>
            </w:r>
          </w:p>
        </w:tc>
        <w:tc>
          <w:tcPr>
            <w:tcW w:type="dxa" w:w="54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185</w:t>
            </w:r>
          </w:p>
        </w:tc>
      </w:tr>
      <w:tr>
        <w:trPr>
          <w:cantSplit/>
        </w:trPr>
        <w:tc>
          <w:tcPr>
            <w:tcW w:type="dxa" w:w="39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Mirroring</w:t>
            </w:r>
          </w:p>
        </w:tc>
        <w:tc>
          <w:tcPr>
            <w:tcW w:type="dxa" w:w="54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Horizontal</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5.1 El mapper 185</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El mapper 185 utiliza lógica de protección que puede deshabilitar selectivamente la CHR-ROM; por eso algunas escrituras del arranque son comunicación con el cartucho y no variables normales del juego [3].</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Consecuencia.</w:t>
            </w:r>
            <w:r>
              <w:rPr>
                <w:rFonts w:ascii="Calibri" w:cs="Calibri" w:eastAsia="Calibri" w:hAnsi="Calibri"/>
                <w:color w:val="222B3A"/>
                <w:sz w:val="20"/>
                <w:szCs w:val="20"/>
              </w:rPr>
              <w:t xml:space="preserve"> La protección se estudia para entender la ROM, pero no se copia como gameplay en PC.</w:t>
            </w:r>
          </w:p>
        </w:tc>
      </w:tr>
    </w:tbl>
    <w:p>
      <w:pPr>
        <w:spacing w:after="160" w:before="0" w:line="20" w:lineRule="exact"/>
      </w:pPr>
    </w:p>
    <w:p>
      <w:pPr>
        <w:sectPr>
          <w:headerReference w:type="default" r:id="rId43"/>
          <w:headerReference w:type="first" r:id="rId44"/>
          <w:footerReference w:type="default" r:id="rId45"/>
          <w:footerReference w:type="first" r:id="rId4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III</w:t>
      </w:r>
    </w:p>
    <w:p>
      <w:pPr>
        <w:pStyle w:val="Heading1"/>
        <w:spacing w:after="200" w:before="120"/>
      </w:pPr>
      <w:r>
        <w:rPr>
          <w:rFonts w:ascii="Calibri" w:cs="Calibri" w:eastAsia="Calibri" w:hAnsi="Calibri"/>
          <w:b/>
          <w:bCs/>
          <w:color w:val="FFFFFF"/>
          <w:sz w:val="62"/>
          <w:szCs w:val="62"/>
        </w:rPr>
        <w:t xml:space="preserve">El juego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reglas del juego: armas, Morph, estructuras, enemigos, etapas y bosses.</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 Modelo de gameplay</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 Sistema de WINGs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 Sistema Morph</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9. Estructuras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10. Enemigos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11. Etapas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12. Bosses</w:t>
      </w:r>
    </w:p>
    <w:p>
      <w:pPr>
        <w:sectPr>
          <w:headerReference w:type="default" r:id="rId47"/>
          <w:headerReference w:type="first" r:id="rId48"/>
          <w:footerReference w:type="default" r:id="rId49"/>
          <w:footerReference w:type="first" r:id="rId5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06</w:t>
      </w:r>
    </w:p>
    <w:p>
      <w:pPr>
        <w:pStyle w:val="Heading2"/>
        <w:spacing w:after="200" w:before="120"/>
      </w:pPr>
      <w:r>
        <w:rPr>
          <w:rFonts w:ascii="Calibri" w:cs="Calibri" w:eastAsia="Calibri" w:hAnsi="Calibri"/>
          <w:b/>
          <w:bCs/>
          <w:color w:val="FFFFFF"/>
          <w:sz w:val="62"/>
          <w:szCs w:val="62"/>
        </w:rPr>
        <w:t xml:space="preserve">Modelo de gameplay</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Cómo se juega B-Wings: las dos alturas, el scroll cíclico, la selección inicial de WING y sus estados.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6.1 Dos alturas de juego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6.2 Scroll lateral cíclico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6.3 Selección inicial de WING</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6.4 Estados de WING</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jugador controla el FX-1 en un shooter vertical y obtiene módulos WING que cambian radicalmente su capacidad ofensiva. La versión Famicom tiene 30 etapas [1][F-A].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6.1 Dos alturas de juego</w:t>
      </w:r>
    </w:p>
    <w:p>
      <w:pPr>
        <w:spacing w:after="140" w:line="288" w:lineRule="auto"/>
      </w:pPr>
      <w:r>
        <w:rPr>
          <w:rFonts w:ascii="Calibri" w:cs="Calibri" w:eastAsia="Calibri" w:hAnsi="Calibri"/>
          <w:color w:val="222B3A"/>
          <w:sz w:val="21"/>
          <w:szCs w:val="21"/>
        </w:rPr>
        <w:t xml:space="preserve">La documentación describe dos alturas: sin WING se puede descender a un nivel inferior, donde ciertos enemigos aéreos dejan de afectar al jugador, aunque siguen existiendo amenazas terrestres y obstáculos [F-A].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6.1</w:t>
            </w:r>
          </w:p>
        </w:tc>
      </w:tr>
    </w:tbl>
    <w:p>
      <w:pPr>
        <w:keepLines/>
        <w:spacing w:after="220" w:before="70"/>
      </w:pPr>
      <w:r>
        <w:rPr>
          <w:rFonts w:ascii="Calibri" w:cs="Calibri" w:eastAsia="Calibri" w:hAnsi="Calibri"/>
          <w:b/>
          <w:bCs/>
          <w:color w:val="FF7A1A"/>
          <w:sz w:val="18"/>
          <w:szCs w:val="18"/>
        </w:rPr>
        <w:t xml:space="preserve">Foto 2. </w:t>
      </w:r>
      <w:r>
        <w:rPr>
          <w:rFonts w:ascii="Calibri" w:cs="Calibri" w:eastAsia="Calibri" w:hAnsi="Calibri"/>
          <w:i/>
          <w:iCs/>
          <w:color w:val="5B6478"/>
          <w:sz w:val="18"/>
          <w:szCs w:val="18"/>
        </w:rPr>
        <w:t xml:space="preserve">Las dos alturas de juego: con WING y sin WING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6.2 Scroll lateral cíclico</w:t>
      </w:r>
    </w:p>
    <w:p>
      <w:pPr>
        <w:spacing w:after="140" w:line="288" w:lineRule="auto"/>
      </w:pPr>
      <w:r>
        <w:rPr>
          <w:rFonts w:ascii="Calibri" w:cs="Calibri" w:eastAsia="Calibri" w:hAnsi="Calibri"/>
          <w:color w:val="222B3A"/>
          <w:sz w:val="21"/>
          <w:szCs w:val="21"/>
        </w:rPr>
        <w:t xml:space="preserve">La pantalla continúa lateralmente de forma cíclica; por tanto, el movimiento horizontal no debe modelarse como un simple rectángulo con dos paredes [F-A].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6.3 Selección inicial de WING</w:t>
      </w:r>
    </w:p>
    <w:p>
      <w:pPr>
        <w:spacing w:after="140" w:line="288" w:lineRule="auto"/>
      </w:pPr>
      <w:r>
        <w:rPr>
          <w:rFonts w:ascii="Calibri" w:cs="Calibri" w:eastAsia="Calibri" w:hAnsi="Calibri"/>
          <w:color w:val="222B3A"/>
          <w:sz w:val="21"/>
          <w:szCs w:val="21"/>
        </w:rPr>
        <w:t xml:space="preserve">La selección inicial de WING aparece en las etapas 1, 5, 9, 13, 17, 21, 25 y 29. El patrón 4n+1 está documentado [F-B].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4"/>
        <w:gridCol w:w="948"/>
        <w:gridCol w:w="948"/>
        <w:gridCol w:w="948"/>
        <w:gridCol w:w="948"/>
        <w:gridCol w:w="948"/>
        <w:gridCol w:w="948"/>
        <w:gridCol w:w="948"/>
        <w:gridCol w:w="952"/>
      </w:tblGrid>
      <w:tr>
        <w:trPr>
          <w:cantSplit/>
          <w:tblHeader/>
        </w:trPr>
        <w:tc>
          <w:tcPr>
            <w:tcW w:type="dxa" w:w="182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Etapa con selección</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1</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5</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9</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13</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17</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21</w:t>
            </w:r>
          </w:p>
        </w:tc>
        <w:tc>
          <w:tcPr>
            <w:tcW w:type="dxa" w:w="94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25</w:t>
            </w:r>
          </w:p>
        </w:tc>
        <w:tc>
          <w:tcPr>
            <w:tcW w:type="dxa" w:w="95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29</w:t>
            </w:r>
          </w:p>
        </w:tc>
      </w:tr>
      <w:tr>
        <w:trPr>
          <w:cantSplit/>
        </w:trPr>
        <w:tc>
          <w:tcPr>
            <w:tcW w:type="dxa" w:w="18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 (en 4n+1)</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w:t>
            </w:r>
          </w:p>
        </w:tc>
        <w:tc>
          <w:tcPr>
            <w:tcW w:type="dxa" w:w="94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w:t>
            </w:r>
          </w:p>
        </w:tc>
        <w:tc>
          <w:tcPr>
            <w:tcW w:type="dxa" w:w="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6.3 (etapas 4n+1)</w:t>
            </w:r>
          </w:p>
        </w:tc>
      </w:tr>
    </w:tbl>
    <w:p>
      <w:pPr>
        <w:keepLines/>
        <w:spacing w:after="220" w:before="70"/>
      </w:pPr>
      <w:r>
        <w:rPr>
          <w:rFonts w:ascii="Calibri" w:cs="Calibri" w:eastAsia="Calibri" w:hAnsi="Calibri"/>
          <w:b/>
          <w:bCs/>
          <w:color w:val="FF7A1A"/>
          <w:sz w:val="18"/>
          <w:szCs w:val="18"/>
        </w:rPr>
        <w:t xml:space="preserve">Foto 3. </w:t>
      </w:r>
      <w:r>
        <w:rPr>
          <w:rFonts w:ascii="Calibri" w:cs="Calibri" w:eastAsia="Calibri" w:hAnsi="Calibri"/>
          <w:i/>
          <w:iCs/>
          <w:color w:val="5B6478"/>
          <w:sz w:val="18"/>
          <w:szCs w:val="18"/>
        </w:rPr>
        <w:t xml:space="preserve">Pantalla de selección de WING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6.4 Estados de WING</w:t>
      </w:r>
    </w:p>
    <w:p>
      <w:pPr>
        <w:spacing w:after="140" w:line="288" w:lineRule="auto"/>
      </w:pPr>
      <w:r>
        <w:rPr>
          <w:rFonts w:ascii="Calibri" w:cs="Calibri" w:eastAsia="Calibri" w:hAnsi="Calibri"/>
          <w:color w:val="222B3A"/>
          <w:sz w:val="21"/>
          <w:szCs w:val="21"/>
        </w:rPr>
        <w:t xml:space="preserve">La pérdida de un WING no equivale necesariamente a la pérdida inmediata de una vida. El sistema posee estados diferenciados de WING equipado, WING perdido, destrucción y recuperación. Las transiciones exactas deben verificarse directamente antes de fijarlas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w:t>
      </w:r>
    </w:p>
    <w:p>
      <w:pPr>
        <w:sectPr>
          <w:headerReference w:type="default" r:id="rId51"/>
          <w:headerReference w:type="first" r:id="rId52"/>
          <w:footerReference w:type="default" r:id="rId53"/>
          <w:footerReference w:type="first" r:id="rId5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07</w:t>
      </w:r>
    </w:p>
    <w:p>
      <w:pPr>
        <w:pStyle w:val="Heading2"/>
        <w:spacing w:after="200" w:before="120"/>
      </w:pPr>
      <w:r>
        <w:rPr>
          <w:rFonts w:ascii="Calibri" w:cs="Calibri" w:eastAsia="Calibri" w:hAnsi="Calibri"/>
          <w:b/>
          <w:bCs/>
          <w:color w:val="FFFFFF"/>
          <w:sz w:val="62"/>
          <w:szCs w:val="62"/>
        </w:rPr>
        <w:t xml:space="preserve">Sistema de WINGs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sistema de armas completo: catálogo, selector $00CF, armas ocultas, códigos publicados y parámetros por WING.</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7.1 Catálogo de WINGs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7.2 El selector </w:t>
      </w:r>
      <w:r>
        <w:rPr>
          <w:rFonts w:ascii="Consolas" w:cs="Consolas" w:eastAsia="Consolas" w:hAnsi="Consolas"/>
          <w:color w:val="FFD9B8"/>
          <w:sz w:val="20"/>
          <w:szCs w:val="20"/>
          <w:shd w:fill="27375F" w:color="auto" w:val="clear"/>
        </w:rPr>
        <w:t xml:space="preserve">$00CF</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7.3 Una capa de armas especiales sobre el selector común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7.4 Códigos publicados y qué revelan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7.5 Parámetros por WING que deben reconstruirse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7.6 Los WINGs como datos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Los WINGs son sistemas de comportamiento, no simples cambios de sprite. Alteran cantidad, dirección, geometría, penetración, defensa y reglas de colisión. Por eso el manual los trata como un sistema con capas y no como una lista de nombres de armas.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7.1 Catálogo de WINGs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4"/>
        <w:gridCol w:w="8038"/>
      </w:tblGrid>
      <w:tr>
        <w:trPr>
          <w:cantSplit/>
          <w:tblHeader/>
        </w:trPr>
        <w:tc>
          <w:tcPr>
            <w:tcW w:type="dxa" w:w="137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WING</w:t>
            </w:r>
          </w:p>
        </w:tc>
        <w:tc>
          <w:tcPr>
            <w:tcW w:type="dxa" w:w="803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Función / comportamiento a verificar</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FX-1</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 básico; límite y cadencia deben medirse.</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Cannon</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Tres proyectiles en rápida sucesión.</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Wide</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 abierto; regla especial al impactar.</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 con diferentes ángulos.</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Van</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Barrera de proyectiles de alcance corto.</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Side</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Ataques laterales y frontal.</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Anti</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Ataques hacia delante y atrás.</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 + elementos orbitales defensivos.</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Jump</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 que saltan obstáculos.</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Dyna</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Rayo corto con capacidad de destrucción continua.</w:t>
            </w:r>
          </w:p>
        </w:tc>
      </w:tr>
      <w:tr>
        <w:trPr>
          <w:cantSplit/>
        </w:trPr>
        <w:tc>
          <w:tcPr>
            <w:tcW w:type="dxa" w:w="13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Fire</w:t>
            </w:r>
          </w:p>
        </w:tc>
        <w:tc>
          <w:tcPr>
            <w:tcW w:type="dxa" w:w="80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Llamas capaces de penetrar enemigos y bosses.</w:t>
            </w:r>
          </w:p>
        </w:tc>
      </w:tr>
      <w:tr>
        <w:trPr>
          <w:cantSplit/>
        </w:trPr>
        <w:tc>
          <w:tcPr>
            <w:tcW w:type="dxa" w:w="13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Ocultas</w:t>
            </w:r>
          </w:p>
        </w:tc>
        <w:tc>
          <w:tcPr>
            <w:tcW w:type="dxa" w:w="80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Ring Laser, Multi-Hammer y X-Ray (según el manual v0.2); comportamiento exacto pendiente de medición. Ver la reconciliación con los nombres del selector en la sección 7.3 y en el Apéndice C.</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Las funciones generales de estas WINGs están corroboradas por documentación de gameplay [2][4].</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7.1</w:t>
            </w:r>
          </w:p>
        </w:tc>
      </w:tr>
    </w:tbl>
    <w:p>
      <w:pPr>
        <w:keepLines/>
        <w:spacing w:after="220" w:before="70"/>
      </w:pPr>
      <w:r>
        <w:rPr>
          <w:rFonts w:ascii="Calibri" w:cs="Calibri" w:eastAsia="Calibri" w:hAnsi="Calibri"/>
          <w:b/>
          <w:bCs/>
          <w:color w:val="FF7A1A"/>
          <w:sz w:val="18"/>
          <w:szCs w:val="18"/>
        </w:rPr>
        <w:t xml:space="preserve">Foto 4. </w:t>
      </w:r>
      <w:r>
        <w:rPr>
          <w:rFonts w:ascii="Calibri" w:cs="Calibri" w:eastAsia="Calibri" w:hAnsi="Calibri"/>
          <w:i/>
          <w:iCs/>
          <w:color w:val="5B6478"/>
          <w:sz w:val="18"/>
          <w:szCs w:val="18"/>
        </w:rPr>
        <w:t xml:space="preserve">Catálogo de WINGs en acción (una captura por WING)</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7.2 El selector </w:t>
      </w:r>
      <w:r>
        <w:rPr>
          <w:rFonts w:ascii="Consolas" w:cs="Consolas" w:eastAsia="Consolas" w:hAnsi="Consolas"/>
          <w:b/>
          <w:bCs/>
          <w:color w:val="101B35"/>
          <w:sz w:val="28"/>
          <w:szCs w:val="28"/>
          <w:shd w:fill="FFF1E4" w:color="auto" w:val="clear"/>
        </w:rPr>
        <w:t xml:space="preserve">$00CF</w:t>
      </w:r>
    </w:p>
    <w:p>
      <w:pPr>
        <w:spacing w:after="140" w:line="288" w:lineRule="auto"/>
      </w:pPr>
      <w:r>
        <w:rPr>
          <w:rFonts w:ascii="Calibri" w:cs="Calibri" w:eastAsia="Calibri" w:hAnsi="Calibri"/>
          <w:color w:val="222B3A"/>
          <w:sz w:val="21"/>
          <w:szCs w:val="21"/>
        </w:rPr>
        <w:t xml:space="preserve">La evidencia independiente confirma que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funciona como selector de WING. Está documentado directamente por Whipon y aparece también en bases independientes de códigos. Clasificación: </w:t>
      </w:r>
      <w:r>
        <w:rPr>
          <w:rFonts w:ascii="Calibri" w:cs="Calibri" w:eastAsia="Calibri" w:hAnsi="Calibri"/>
          <w:b/>
          <w:bCs/>
          <w:color w:val="1E8E4E"/>
          <w:sz w:val="21"/>
          <w:szCs w:val="21"/>
        </w:rPr>
        <w:t xml:space="preserve">HECHO</w:t>
      </w:r>
      <w:r>
        <w:rPr>
          <w:rFonts w:ascii="Calibri" w:cs="Calibri" w:eastAsia="Calibri" w:hAnsi="Calibri"/>
          <w:color w:val="222B3A"/>
          <w:sz w:val="21"/>
          <w:szCs w:val="21"/>
        </w:rPr>
        <w:t xml:space="preserve">, confianza Alta.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5"/>
        <w:gridCol w:w="5917"/>
      </w:tblGrid>
      <w:tr>
        <w:trPr>
          <w:cantSplit/>
          <w:tblHeader/>
        </w:trPr>
        <w:tc>
          <w:tcPr>
            <w:tcW w:type="dxa" w:w="349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onsolas" w:cs="Consolas" w:eastAsia="Consolas" w:hAnsi="Consolas"/>
                <w:b/>
                <w:bCs/>
                <w:color w:val="FFD9B8"/>
                <w:sz w:val="16"/>
                <w:szCs w:val="16"/>
                <w:shd w:fill="27375F" w:color="auto" w:val="clear"/>
              </w:rPr>
              <w:t xml:space="preserve">$00CF</w:t>
            </w:r>
          </w:p>
        </w:tc>
        <w:tc>
          <w:tcPr>
            <w:tcW w:type="dxa" w:w="591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WING</w:t>
            </w:r>
          </w:p>
        </w:tc>
      </w:tr>
      <w:tr>
        <w:trPr>
          <w:cantSplit/>
        </w:trPr>
        <w:tc>
          <w:tcPr>
            <w:tcW w:type="dxa" w:w="349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$01</w:t>
            </w:r>
          </w:p>
        </w:tc>
        <w:tc>
          <w:tcPr>
            <w:tcW w:type="dxa" w:w="59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Cannon</w:t>
            </w:r>
          </w:p>
        </w:tc>
      </w:tr>
      <w:tr>
        <w:trPr>
          <w:cantSplit/>
        </w:trPr>
        <w:tc>
          <w:tcPr>
            <w:tcW w:type="dxa" w:w="349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$02</w:t>
            </w:r>
          </w:p>
        </w:tc>
        <w:tc>
          <w:tcPr>
            <w:tcW w:type="dxa" w:w="59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Wide</w:t>
            </w:r>
          </w:p>
        </w:tc>
      </w:tr>
      <w:tr>
        <w:trPr>
          <w:cantSplit/>
        </w:trPr>
        <w:tc>
          <w:tcPr>
            <w:tcW w:type="dxa" w:w="349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$03</w:t>
            </w:r>
          </w:p>
        </w:tc>
        <w:tc>
          <w:tcPr>
            <w:tcW w:type="dxa" w:w="59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w:t>
            </w:r>
          </w:p>
        </w:tc>
      </w:tr>
      <w:tr>
        <w:trPr>
          <w:cantSplit/>
        </w:trPr>
        <w:tc>
          <w:tcPr>
            <w:tcW w:type="dxa" w:w="349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$04</w:t>
            </w:r>
          </w:p>
        </w:tc>
        <w:tc>
          <w:tcPr>
            <w:tcW w:type="dxa" w:w="59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Van</w:t>
            </w:r>
          </w:p>
        </w:tc>
      </w:tr>
      <w:tr>
        <w:trPr>
          <w:cantSplit/>
        </w:trPr>
        <w:tc>
          <w:tcPr>
            <w:tcW w:type="dxa" w:w="349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w:t>
            </w:r>
          </w:p>
        </w:tc>
        <w:tc>
          <w:tcPr>
            <w:tcW w:type="dxa" w:w="59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Side</w:t>
            </w:r>
          </w:p>
        </w:tc>
      </w:tr>
      <w:tr>
        <w:trPr>
          <w:cantSplit/>
        </w:trPr>
        <w:tc>
          <w:tcPr>
            <w:tcW w:type="dxa" w:w="349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$06</w:t>
            </w:r>
          </w:p>
        </w:tc>
        <w:tc>
          <w:tcPr>
            <w:tcW w:type="dxa" w:w="59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Anti</w:t>
            </w:r>
          </w:p>
        </w:tc>
      </w:tr>
      <w:tr>
        <w:trPr>
          <w:cantSplit/>
        </w:trPr>
        <w:tc>
          <w:tcPr>
            <w:tcW w:type="dxa" w:w="349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$07</w:t>
            </w:r>
          </w:p>
        </w:tc>
        <w:tc>
          <w:tcPr>
            <w:tcW w:type="dxa" w:w="59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w:t>
            </w:r>
          </w:p>
        </w:tc>
      </w:tr>
      <w:tr>
        <w:trPr>
          <w:cantSplit/>
        </w:trPr>
        <w:tc>
          <w:tcPr>
            <w:tcW w:type="dxa" w:w="349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$08</w:t>
            </w:r>
          </w:p>
        </w:tc>
        <w:tc>
          <w:tcPr>
            <w:tcW w:type="dxa" w:w="59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Jump</w:t>
            </w:r>
          </w:p>
        </w:tc>
      </w:tr>
      <w:tr>
        <w:trPr>
          <w:cantSplit/>
        </w:trPr>
        <w:tc>
          <w:tcPr>
            <w:tcW w:type="dxa" w:w="349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$09</w:t>
            </w:r>
          </w:p>
        </w:tc>
        <w:tc>
          <w:tcPr>
            <w:tcW w:type="dxa" w:w="59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Dyna</w:t>
            </w:r>
          </w:p>
        </w:tc>
      </w:tr>
      <w:tr>
        <w:trPr>
          <w:cantSplit/>
        </w:trPr>
        <w:tc>
          <w:tcPr>
            <w:tcW w:type="dxa" w:w="349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$0A</w:t>
            </w:r>
          </w:p>
        </w:tc>
        <w:tc>
          <w:tcPr>
            <w:tcW w:type="dxa" w:w="59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Fire</w:t>
            </w:r>
          </w:p>
        </w:tc>
      </w:tr>
      <w:tr>
        <w:trPr>
          <w:cantSplit/>
        </w:trPr>
        <w:tc>
          <w:tcPr>
            <w:tcW w:type="dxa" w:w="349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$0B</w:t>
            </w:r>
          </w:p>
        </w:tc>
        <w:tc>
          <w:tcPr>
            <w:tcW w:type="dxa" w:w="59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 Laser</w:t>
            </w:r>
          </w:p>
        </w:tc>
      </w:tr>
      <w:tr>
        <w:trPr>
          <w:cantSplit/>
        </w:trPr>
        <w:tc>
          <w:tcPr>
            <w:tcW w:type="dxa" w:w="349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$0C</w:t>
            </w:r>
          </w:p>
        </w:tc>
        <w:tc>
          <w:tcPr>
            <w:tcW w:type="dxa" w:w="591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 Way Laser Wall</w:t>
            </w:r>
          </w:p>
        </w:tc>
      </w:tr>
      <w:tr>
        <w:trPr>
          <w:cantSplit/>
        </w:trPr>
        <w:tc>
          <w:tcPr>
            <w:tcW w:type="dxa" w:w="349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$0D</w:t>
            </w:r>
          </w:p>
        </w:tc>
        <w:tc>
          <w:tcPr>
            <w:tcW w:type="dxa" w:w="591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 Hammer</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Las fuentes consultadas no documentan el valor </w:t>
      </w:r>
      <w:r>
        <w:rPr>
          <w:rFonts w:ascii="Consolas" w:cs="Consolas" w:eastAsia="Consolas" w:hAnsi="Consolas"/>
          <w:color w:val="9A3B00"/>
          <w:sz w:val="19"/>
          <w:szCs w:val="19"/>
          <w:shd w:fill="EEF1F6" w:color="auto" w:val="clear"/>
        </w:rPr>
        <w:t xml:space="preserve">$00</w:t>
      </w:r>
      <w:r>
        <w:rPr>
          <w:rFonts w:ascii="Calibri" w:cs="Calibri" w:eastAsia="Calibri" w:hAnsi="Calibri"/>
          <w:color w:val="222B3A"/>
          <w:sz w:val="21"/>
          <w:szCs w:val="21"/>
        </w:rPr>
        <w:t xml:space="preserve">. No se asume su significado (por ejemplo, «sin WING» o FX-1 básico): queda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7.3 Una capa de armas especiales sobre el selector común</w:t>
      </w:r>
    </w:p>
    <w:p>
      <w:pPr>
        <w:spacing w:after="140" w:line="288" w:lineRule="auto"/>
      </w:pPr>
      <w:r>
        <w:rPr>
          <w:rFonts w:ascii="Calibri" w:cs="Calibri" w:eastAsia="Calibri" w:hAnsi="Calibri"/>
          <w:color w:val="222B3A"/>
          <w:sz w:val="21"/>
          <w:szCs w:val="21"/>
        </w:rPr>
        <w:t xml:space="preserve">Lo realmente interesante es lo que aparece alrededor del selector. Los códigos publicados documentan:</w:t>
      </w:r>
    </w:p>
    <w:p>
      <w:pPr>
        <w:pStyle w:val="ListParagraph"/>
        <w:numPr>
          <w:ilvl w:val="0"/>
          <w:numId w:val="3"/>
        </w:numPr>
        <w:spacing w:after="70" w:line="276" w:lineRule="auto"/>
      </w:pPr>
      <w:r>
        <w:rPr>
          <w:rFonts w:ascii="Calibri" w:cs="Calibri" w:eastAsia="Calibri" w:hAnsi="Calibri"/>
          <w:color w:val="222B3A"/>
          <w:sz w:val="21"/>
          <w:szCs w:val="21"/>
        </w:rPr>
        <w:t xml:space="preserve">Start With Hidden Weapon 1 y Start With Hidden Weapon 2.</w:t>
      </w:r>
    </w:p>
    <w:p>
      <w:pPr>
        <w:pStyle w:val="ListParagraph"/>
        <w:numPr>
          <w:ilvl w:val="0"/>
          <w:numId w:val="3"/>
        </w:numPr>
        <w:spacing w:after="70" w:line="276" w:lineRule="auto"/>
      </w:pPr>
      <w:r>
        <w:rPr>
          <w:rFonts w:ascii="Calibri" w:cs="Calibri" w:eastAsia="Calibri" w:hAnsi="Calibri"/>
          <w:color w:val="222B3A"/>
          <w:sz w:val="21"/>
          <w:szCs w:val="21"/>
        </w:rPr>
        <w:t xml:space="preserve">Enable Secret Weapons Morphs.</w:t>
      </w:r>
    </w:p>
    <w:p>
      <w:pPr>
        <w:pStyle w:val="ListParagraph"/>
        <w:numPr>
          <w:ilvl w:val="0"/>
          <w:numId w:val="3"/>
        </w:numPr>
        <w:spacing w:after="70" w:line="276" w:lineRule="auto"/>
      </w:pPr>
      <w:r>
        <w:rPr>
          <w:rFonts w:ascii="Calibri" w:cs="Calibri" w:eastAsia="Calibri" w:hAnsi="Calibri"/>
          <w:color w:val="222B3A"/>
          <w:sz w:val="21"/>
          <w:szCs w:val="21"/>
        </w:rPr>
        <w:t xml:space="preserve">Enable Unlimited Morphs.</w:t>
      </w:r>
    </w:p>
    <w:p>
      <w:pPr>
        <w:pStyle w:val="ListParagraph"/>
        <w:numPr>
          <w:ilvl w:val="0"/>
          <w:numId w:val="3"/>
        </w:numPr>
        <w:spacing w:after="70" w:line="276" w:lineRule="auto"/>
      </w:pPr>
      <w:r>
        <w:rPr>
          <w:rFonts w:ascii="Calibri" w:cs="Calibri" w:eastAsia="Calibri" w:hAnsi="Calibri"/>
          <w:color w:val="222B3A"/>
          <w:sz w:val="21"/>
          <w:szCs w:val="21"/>
        </w:rPr>
        <w:t xml:space="preserve">Can Morph Always.</w:t>
      </w:r>
    </w:p>
    <w:p>
      <w:pPr>
        <w:pStyle w:val="ListParagraph"/>
        <w:numPr>
          <w:ilvl w:val="0"/>
          <w:numId w:val="3"/>
        </w:numPr>
        <w:spacing w:after="70" w:line="276" w:lineRule="auto"/>
      </w:pPr>
      <w:r>
        <w:rPr>
          <w:rFonts w:ascii="Calibri" w:cs="Calibri" w:eastAsia="Calibri" w:hAnsi="Calibri"/>
          <w:color w:val="222B3A"/>
          <w:sz w:val="21"/>
          <w:szCs w:val="21"/>
        </w:rPr>
        <w:t xml:space="preserve">Don't Lose Your Weapon After Crashing.</w:t>
      </w:r>
    </w:p>
    <w:p>
      <w:pPr>
        <w:spacing w:after="100" w:before="0" w:line="20" w:lineRule="exact"/>
      </w:pPr>
    </w:p>
    <w:p>
      <w:pPr>
        <w:spacing w:after="140" w:line="288" w:lineRule="auto"/>
      </w:pPr>
      <w:r>
        <w:rPr>
          <w:rFonts w:ascii="Calibri" w:cs="Calibri" w:eastAsia="Calibri" w:hAnsi="Calibri"/>
          <w:color w:val="222B3A"/>
          <w:sz w:val="21"/>
          <w:szCs w:val="21"/>
        </w:rPr>
        <w:t xml:space="preserve">Una guía de códigos especifica qué hacen las dos armas ocultas: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5815"/>
        <w:gridCol w:w="1991"/>
      </w:tblGrid>
      <w:tr>
        <w:trPr>
          <w:cantSplit/>
          <w:tblHeader/>
        </w:trPr>
        <w:tc>
          <w:tcPr>
            <w:tcW w:type="dxa" w:w="160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Arma oculta</w:t>
            </w:r>
          </w:p>
        </w:tc>
        <w:tc>
          <w:tcPr>
            <w:tcW w:type="dxa" w:w="581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Comportamiento descrito</w:t>
            </w:r>
          </w:p>
        </w:tc>
        <w:tc>
          <w:tcPr>
            <w:tcW w:type="dxa" w:w="199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Valor asociado</w:t>
            </w:r>
          </w:p>
        </w:tc>
      </w:tr>
      <w:tr>
        <w:trPr>
          <w:cantSplit/>
        </w:trPr>
        <w:tc>
          <w:tcPr>
            <w:tcW w:type="dxa" w:w="160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Hidden Weapon 1</w:t>
            </w:r>
          </w:p>
        </w:tc>
        <w:tc>
          <w:tcPr>
            <w:tcW w:type="dxa" w:w="5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Produce grandes burbujas y tiene dos bolas que protegen al jugador como escudo.</w:t>
            </w:r>
          </w:p>
        </w:tc>
        <w:tc>
          <w:tcPr>
            <w:tcW w:type="dxa" w:w="199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…01/0B →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$0B</w:t>
            </w:r>
          </w:p>
        </w:tc>
      </w:tr>
      <w:tr>
        <w:trPr>
          <w:cantSplit/>
        </w:trPr>
        <w:tc>
          <w:tcPr>
            <w:tcW w:type="dxa" w:w="160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Hidden Weapon 2</w:t>
            </w:r>
          </w:p>
        </w:tc>
        <w:tc>
          <w:tcPr>
            <w:tcW w:type="dxa" w:w="5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Dispara ocho bolas en diferentes direcciones.</w:t>
            </w:r>
          </w:p>
        </w:tc>
        <w:tc>
          <w:tcPr>
            <w:tcW w:type="dxa" w:w="199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…01/0D →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$0D</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Otra fuente que traduce los códigos internos del emulador muestra que los códigos de inicio para las armas ocultas modifican valores terminados en 0B y 0D, lo que coincide exactamente con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$0B</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$0D</w:t>
      </w:r>
      <w:r>
        <w:rPr>
          <w:rFonts w:ascii="Calibri" w:cs="Calibri" w:eastAsia="Calibri" w:hAnsi="Calibri"/>
          <w:color w:val="222B3A"/>
          <w:sz w:val="21"/>
          <w:szCs w:val="21"/>
        </w:rPr>
        <w:t xml:space="preserve">. Esto permite establecer con bastante confianza que </w:t>
      </w:r>
      <w:r>
        <w:rPr>
          <w:rFonts w:ascii="Calibri" w:cs="Calibri" w:eastAsia="Calibri" w:hAnsi="Calibri"/>
          <w:b/>
          <w:bCs/>
          <w:color w:val="222B3A"/>
          <w:sz w:val="21"/>
          <w:szCs w:val="21"/>
        </w:rPr>
        <w:t xml:space="preserve">0B y 0D no son valores arbitrarios de un cheat, sino estados funcionales del sistema de armas</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Precisión importante.</w:t>
            </w:r>
            <w:r>
              <w:rPr>
                <w:rFonts w:ascii="Calibri" w:cs="Calibri" w:eastAsia="Calibri" w:hAnsi="Calibri"/>
                <w:color w:val="222B3A"/>
                <w:sz w:val="20"/>
                <w:szCs w:val="20"/>
              </w:rPr>
              <w:t xml:space="preserve"> No debe llamarse a 0B, 0C y 0D simplemente «WINGs normales». El juego parece tener una capa de armas especiales o secretas encima del selector común. La relación exacta entre estos tres valores y los nombres Ring Laser, Multi-Hammer y X-Ray del manual v0.2 está pendiente (Apéndice C).</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7.3</w:t>
            </w:r>
          </w:p>
        </w:tc>
      </w:tr>
    </w:tbl>
    <w:p>
      <w:pPr>
        <w:keepLines/>
        <w:spacing w:after="220" w:before="70"/>
      </w:pPr>
      <w:r>
        <w:rPr>
          <w:rFonts w:ascii="Calibri" w:cs="Calibri" w:eastAsia="Calibri" w:hAnsi="Calibri"/>
          <w:b/>
          <w:bCs/>
          <w:color w:val="FF7A1A"/>
          <w:sz w:val="18"/>
          <w:szCs w:val="18"/>
        </w:rPr>
        <w:t xml:space="preserve">Foto 5. </w:t>
      </w:r>
      <w:r>
        <w:rPr>
          <w:rFonts w:ascii="Calibri" w:cs="Calibri" w:eastAsia="Calibri" w:hAnsi="Calibri"/>
          <w:i/>
          <w:iCs/>
          <w:color w:val="5B6478"/>
          <w:sz w:val="18"/>
          <w:szCs w:val="18"/>
        </w:rPr>
        <w:t xml:space="preserve">Armas ocultas: burbujas con bolas protectoras y disparo de ocho bolas</w:t>
      </w:r>
    </w:p>
    <w:p>
      <w:pPr>
        <w:keepNext/>
        <w:spacing w:after="60" w:before="120"/>
        <w:jc w:val="center"/>
      </w:pPr>
      <w:r>
        <w:drawing>
          <wp:inline distT="0" distB="0" distL="0" distR="0">
            <wp:extent cx="5810250" cy="3743325"/>
            <wp:effectExtent t="0" r="0" b="0" l="0"/>
            <wp:docPr id="1" name="dia1" descr="Arquitectura probable del sistema de armas (hipótesis de investigación)" title="Arquitectura probable del sistema de armas (hipótesis de investi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810250" cy="3743325"/>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1. </w:t>
      </w:r>
      <w:r>
        <w:rPr>
          <w:rFonts w:ascii="Calibri" w:cs="Calibri" w:eastAsia="Calibri" w:hAnsi="Calibri"/>
          <w:i/>
          <w:iCs/>
          <w:color w:val="5B6478"/>
          <w:sz w:val="18"/>
          <w:szCs w:val="18"/>
        </w:rPr>
        <w:t xml:space="preserve">Arquitectura probable del sistema de armas (hipótesis de investigación)</w:t>
      </w:r>
    </w:p>
    <w:p>
      <w:pPr>
        <w:spacing w:after="140" w:line="288" w:lineRule="auto"/>
      </w:pPr>
      <w:r>
        <w:rPr>
          <w:rFonts w:ascii="Calibri" w:cs="Calibri" w:eastAsia="Calibri" w:hAnsi="Calibri"/>
          <w:color w:val="222B3A"/>
          <w:sz w:val="21"/>
          <w:szCs w:val="21"/>
        </w:rPr>
        <w:t xml:space="preserve">El diagrama resume la arquitectura probable del sistema de armas: el selector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reparte el control entre WINGs normales (01–0A), armas especiales (0B y 0D) y el Laser Wall (0C), y las tres familias terminan en el sistema de objetos y proyectiles. Es un modelo de investigación, mucho más fuerte que el anterior, pero todavía no una descripción definitiva del código.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7.4 Códigos publicados y qué revelan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1440"/>
        <w:gridCol w:w="3649"/>
        <w:gridCol w:w="2019"/>
      </w:tblGrid>
      <w:tr>
        <w:trPr>
          <w:cantSplit/>
          <w:tblHeader/>
        </w:trPr>
        <w:tc>
          <w:tcPr>
            <w:tcW w:type="dxa" w:w="230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Código publicado</w:t>
            </w:r>
          </w:p>
        </w:tc>
        <w:tc>
          <w:tcPr>
            <w:tcW w:type="dxa" w:w="144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 / valor</w:t>
            </w:r>
          </w:p>
        </w:tc>
        <w:tc>
          <w:tcPr>
            <w:tcW w:type="dxa" w:w="364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sugiere</w:t>
            </w:r>
          </w:p>
        </w:tc>
        <w:tc>
          <w:tcPr>
            <w:tcW w:type="dxa" w:w="201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Start With Hidden Weapon 1 / 2</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Valores …01/0B y …01/0D</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$0B</w:t>
            </w:r>
            <w:r>
              <w:rPr>
                <w:rFonts w:ascii="Calibri" w:cs="Calibri" w:eastAsia="Calibri" w:hAnsi="Calibri"/>
                <w:color w:val="222B3A"/>
                <w:sz w:val="18"/>
                <w:szCs w:val="18"/>
              </w:rPr>
              <w:t xml:space="preserve"> y </w:t>
            </w:r>
            <w:r>
              <w:rPr>
                <w:rFonts w:ascii="Consolas" w:cs="Consolas" w:eastAsia="Consolas" w:hAnsi="Consolas"/>
                <w:color w:val="9A3B00"/>
                <w:sz w:val="16"/>
                <w:szCs w:val="16"/>
                <w:shd w:fill="EEF1F6" w:color="auto" w:val="clear"/>
              </w:rPr>
              <w:t xml:space="preserve">$0D</w:t>
            </w:r>
            <w:r>
              <w:rPr>
                <w:rFonts w:ascii="Calibri" w:cs="Calibri" w:eastAsia="Calibri" w:hAnsi="Calibri"/>
                <w:color w:val="222B3A"/>
                <w:sz w:val="18"/>
                <w:szCs w:val="18"/>
              </w:rPr>
              <w:t xml:space="preserve"> son armas reales del juego</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r>
      <w:tr>
        <w:trPr>
          <w:cantSplit/>
        </w:trPr>
        <w:tc>
          <w:tcPr>
            <w:tcW w:type="dxa" w:w="230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Enable Secret Weapons Morphs</w:t>
            </w:r>
          </w:p>
        </w:tc>
        <w:tc>
          <w:tcPr>
            <w:tcW w:type="dxa" w:w="1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armas secretas pueden usarse durante Morph</w:t>
            </w:r>
          </w:p>
        </w:tc>
        <w:tc>
          <w:tcPr>
            <w:tcW w:type="dxa" w:w="20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Enable Unlimited Morphs / Can Morph Always</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 cantidad de Morph y la posibilidad de hacerlo son conceptos distintos</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Infinite Morphs</w:t>
            </w:r>
          </w:p>
        </w:tc>
        <w:tc>
          <w:tcPr>
            <w:tcW w:type="dxa" w:w="1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$09</w:t>
            </w:r>
          </w:p>
        </w:tc>
        <w:tc>
          <w:tcPr>
            <w:tcW w:type="dxa" w:w="3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Posible recurso o estado de Morph (ver capítulo 8)</w:t>
            </w:r>
          </w:p>
        </w:tc>
        <w:tc>
          <w:tcPr>
            <w:tcW w:type="dxa" w:w="20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Don't Lose Your Weapon After Crashing</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Por defecto el arma se pierde al chocar: existe un estado de «crash»</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Increase Van Range / Increase Dyna Range</w:t>
            </w:r>
          </w:p>
        </w:tc>
        <w:tc>
          <w:tcPr>
            <w:tcW w:type="dxa" w:w="1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registrada</w:t>
            </w:r>
          </w:p>
        </w:tc>
        <w:tc>
          <w:tcPr>
            <w:tcW w:type="dxa" w:w="3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 alcance de las armas es un parámetro modificable</w:t>
            </w:r>
          </w:p>
        </w:tc>
        <w:tc>
          <w:tcPr>
            <w:tcW w:type="dxa" w:w="201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r>
      <w:tr>
        <w:trPr>
          <w:cantSplit/>
        </w:trPr>
        <w:tc>
          <w:tcPr>
            <w:tcW w:type="dxa" w:w="230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Disable 4 Way Laser Wall Glitch</w:t>
            </w:r>
          </w:p>
        </w:tc>
        <w:tc>
          <w:tcPr>
            <w:tcW w:type="dxa" w:w="1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w:t>
            </w:r>
            <w:r>
              <w:rPr>
                <w:rFonts w:ascii="Consolas" w:cs="Consolas" w:eastAsia="Consolas" w:hAnsi="Consolas"/>
                <w:color w:val="9A3B00"/>
                <w:sz w:val="16"/>
                <w:szCs w:val="16"/>
                <w:shd w:fill="EEF1F6" w:color="auto" w:val="clear"/>
              </w:rPr>
              <w:t xml:space="preserve">$00A1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$FF</w:t>
            </w:r>
          </w:p>
        </w:tc>
        <w:tc>
          <w:tcPr>
            <w:tcW w:type="dxa" w:w="3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asociado al glitch (ver sección 18.1)</w:t>
            </w:r>
          </w:p>
        </w:tc>
        <w:tc>
          <w:tcPr>
            <w:tcW w:type="dxa" w:w="201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r>
              <w:rPr>
                <w:rFonts w:ascii="Calibri" w:cs="Calibri" w:eastAsia="Calibri" w:hAnsi="Calibri"/>
                <w:color w:val="222B3A"/>
                <w:sz w:val="18"/>
                <w:szCs w:val="18"/>
              </w:rPr>
              <w:t xml:space="preserve"> (relación) /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(causa)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7.5 Parámetros por WING que deben reconstruirse</w:t>
      </w:r>
    </w:p>
    <w:p>
      <w:pPr>
        <w:spacing w:after="140" w:line="288" w:lineRule="auto"/>
      </w:pPr>
      <w:r>
        <w:rPr>
          <w:rFonts w:ascii="Calibri" w:cs="Calibri" w:eastAsia="Calibri" w:hAnsi="Calibri"/>
          <w:color w:val="222B3A"/>
          <w:sz w:val="21"/>
          <w:szCs w:val="21"/>
        </w:rPr>
        <w:t xml:space="preserve">Los códigos Increase Van Range e Increase Dyna Range muestran que el comportamiento de las armas no está necesariamente codificado como una propiedad indivisible. Probablemente existan parámetros o tablas para alcance, velocidad, cantidad, dirección, duración, tipo de proyectil y patrón de disparo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w:t>
      </w:r>
    </w:p>
    <w:p>
      <w:pPr>
        <w:spacing w:after="140" w:line="288" w:lineRule="auto"/>
      </w:pPr>
      <w:r>
        <w:rPr>
          <w:rFonts w:ascii="Calibri" w:cs="Calibri" w:eastAsia="Calibri" w:hAnsi="Calibri"/>
          <w:color w:val="222B3A"/>
          <w:sz w:val="21"/>
          <w:szCs w:val="21"/>
        </w:rPr>
        <w:t xml:space="preserve">Esto abre una línea de investigación concreta: para cada WING hay que reconstruir una ficha completa, mucho más útil para la implementación que una lista de nombres.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2"/>
        <w:gridCol w:w="5670"/>
      </w:tblGrid>
      <w:tr>
        <w:trPr>
          <w:cantSplit/>
          <w:tblHeader/>
        </w:trPr>
        <w:tc>
          <w:tcPr>
            <w:tcW w:type="dxa" w:w="374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 de la ficha de WING</w:t>
            </w:r>
          </w:p>
        </w:tc>
        <w:tc>
          <w:tcPr>
            <w:tcW w:type="dxa" w:w="567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debe registrar</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Código / ID</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de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y nombre</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Tipo y apariencia lógica del objeto creado</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 simultánea</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 o elementos activos a la vez</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Desplazamiento por tick</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Dirección</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Ángulos o patrón de salida</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Alcance</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Distancia o duración máxima de vuelo</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Duración</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Tiempo de vida de los objetos persistentes</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Frames entre disparos</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Comportamiento al impactar</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ocurre al golpear enemigos</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Interacción con estructuras</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Puntos débiles, sectores y reglas especiales</w:t>
            </w:r>
          </w:p>
        </w:tc>
      </w:tr>
      <w:tr>
        <w:trPr>
          <w:cantSplit/>
        </w:trPr>
        <w:tc>
          <w:tcPr>
            <w:tcW w:type="dxa" w:w="37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Interacción con bosses</w:t>
            </w:r>
          </w:p>
        </w:tc>
        <w:tc>
          <w:tcPr>
            <w:tcW w:type="dxa" w:w="56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Daño, penetración y fases</w:t>
            </w:r>
          </w:p>
        </w:tc>
      </w:tr>
      <w:tr>
        <w:trPr>
          <w:cantSplit/>
        </w:trPr>
        <w:tc>
          <w:tcPr>
            <w:tcW w:type="dxa" w:w="37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Después de Morph / crash</w:t>
            </w:r>
          </w:p>
        </w:tc>
        <w:tc>
          <w:tcPr>
            <w:tcW w:type="dxa" w:w="56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del arma tras transformarse o chocar</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7.6 Los WINGs como datos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Arquitectura.</w:t>
            </w:r>
            <w:r>
              <w:rPr>
                <w:rFonts w:ascii="Calibri" w:cs="Calibri" w:eastAsia="Calibri" w:hAnsi="Calibri"/>
                <w:color w:val="222B3A"/>
                <w:sz w:val="20"/>
                <w:szCs w:val="20"/>
              </w:rPr>
              <w:t xml:space="preserve"> Cada WING debe representarse como datos: patrón de disparo + proyectiles + colisión + defensa + reglas especiales + visual. El motor interpreta esos datos; no hay una clase de código por arma.</w:t>
            </w:r>
          </w:p>
        </w:tc>
      </w:tr>
    </w:tbl>
    <w:p>
      <w:pPr>
        <w:spacing w:after="160" w:before="0" w:line="20" w:lineRule="exact"/>
      </w:pPr>
    </w:p>
    <w:p>
      <w:pPr>
        <w:sectPr>
          <w:headerReference w:type="default" r:id="rId55"/>
          <w:headerReference w:type="first" r:id="rId56"/>
          <w:footerReference w:type="default" r:id="rId57"/>
          <w:footerReference w:type="first" r:id="rId5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08</w:t>
      </w:r>
    </w:p>
    <w:p>
      <w:pPr>
        <w:pStyle w:val="Heading2"/>
        <w:spacing w:after="200" w:before="120"/>
      </w:pPr>
      <w:r>
        <w:rPr>
          <w:rFonts w:ascii="Calibri" w:cs="Calibri" w:eastAsia="Calibri" w:hAnsi="Calibri"/>
          <w:b/>
          <w:bCs/>
          <w:color w:val="FFFFFF"/>
          <w:sz w:val="62"/>
          <w:szCs w:val="62"/>
        </w:rPr>
        <w:t xml:space="preserve">Sistema Morph</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sistema Morph y por qué $0541 todavía no puede llamarse contador.</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8.1 Tres conceptos que no deben mezclarse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8.2 Qué puede ser </w:t>
      </w:r>
      <w:r>
        <w:rPr>
          <w:rFonts w:ascii="Consolas" w:cs="Consolas" w:eastAsia="Consolas" w:hAnsi="Consolas"/>
          <w:color w:val="FFD9B8"/>
          <w:sz w:val="20"/>
          <w:szCs w:val="20"/>
          <w:shd w:fill="27375F" w:color="auto" w:val="clear"/>
        </w:rPr>
        <w:t xml:space="preserve">$0541</w:t>
      </w:r>
    </w:p>
    <w:p>
      <w:pPr>
        <w:pageBreakBefore/>
        <w:spacing w:after="0" w:before="0" w:line="20" w:lineRule="exact"/>
      </w:pPr>
    </w:p>
    <w:p>
      <w:pPr>
        <w:spacing w:after="140" w:line="288" w:lineRule="auto"/>
      </w:pPr>
      <w:r>
        <w:rPr>
          <w:rFonts w:ascii="Consolas" w:cs="Consolas" w:eastAsia="Consolas" w:hAnsi="Consolas"/>
          <w:color w:val="9A3B00"/>
          <w:sz w:val="19"/>
          <w:szCs w:val="19"/>
          <w:shd w:fill="EEF1F6" w:color="auto" w:val="clear"/>
        </w:rPr>
        <w:t xml:space="preserve">$0541</w:t>
      </w:r>
      <w:r>
        <w:rPr>
          <w:rFonts w:ascii="Calibri" w:cs="Calibri" w:eastAsia="Calibri" w:hAnsi="Calibri"/>
          <w:color w:val="222B3A"/>
          <w:sz w:val="21"/>
          <w:szCs w:val="21"/>
        </w:rPr>
        <w:t xml:space="preserve"> probablemente pertenece al sistema Morph, pero todavía no debe llamarse «contador». Hay un código publicado que lo fija en </w:t>
      </w:r>
      <w:r>
        <w:rPr>
          <w:rFonts w:ascii="Consolas" w:cs="Consolas" w:eastAsia="Consolas" w:hAnsi="Consolas"/>
          <w:color w:val="9A3B00"/>
          <w:sz w:val="19"/>
          <w:szCs w:val="19"/>
          <w:shd w:fill="EEF1F6" w:color="auto" w:val="clear"/>
        </w:rPr>
        <w:t xml:space="preserve">$09</w:t>
      </w:r>
      <w:r>
        <w:rPr>
          <w:rFonts w:ascii="Calibri" w:cs="Calibri" w:eastAsia="Calibri" w:hAnsi="Calibri"/>
          <w:color w:val="222B3A"/>
          <w:sz w:val="21"/>
          <w:szCs w:val="21"/>
        </w:rPr>
        <w:t xml:space="preserve"> (Infinite Morphs), y además existen códigos separados: Enable Unlimited Morphs, Enable Secret Weapons Morphs y Can Morph Always. Eso indica que hay al menos tres conceptos distintos detrás de la palabra «Morph».</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8.1 Tres conceptos que no deben mezclarse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3"/>
        <w:gridCol w:w="3428"/>
        <w:gridCol w:w="3741"/>
      </w:tblGrid>
      <w:tr>
        <w:trPr>
          <w:cantSplit/>
          <w:tblHeader/>
        </w:trPr>
        <w:tc>
          <w:tcPr>
            <w:tcW w:type="dxa" w:w="224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Concepto</w:t>
            </w:r>
          </w:p>
        </w:tc>
        <w:tc>
          <w:tcPr>
            <w:tcW w:type="dxa" w:w="342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Pregunta que debe responder la investigación</w:t>
            </w:r>
          </w:p>
        </w:tc>
        <w:tc>
          <w:tcPr>
            <w:tcW w:type="dxa" w:w="374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Código publicado relacionado</w:t>
            </w:r>
          </w:p>
        </w:tc>
      </w:tr>
      <w:tr>
        <w:trPr>
          <w:cantSplit/>
        </w:trPr>
        <w:tc>
          <w:tcPr>
            <w:tcW w:type="dxa" w:w="22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 / recurso</w:t>
            </w:r>
          </w:p>
        </w:tc>
        <w:tc>
          <w:tcPr>
            <w:tcW w:type="dxa" w:w="342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¿Cuántos Morph quedan y cómo se gastan?</w:t>
            </w:r>
          </w:p>
        </w:tc>
        <w:tc>
          <w:tcPr>
            <w:tcW w:type="dxa" w:w="374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Infinite Morphs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$09</w:t>
            </w:r>
            <w:r>
              <w:rPr>
                <w:rFonts w:ascii="Calibri" w:cs="Calibri" w:eastAsia="Calibri" w:hAnsi="Calibri"/>
                <w:color w:val="222B3A"/>
                <w:sz w:val="18"/>
                <w:szCs w:val="18"/>
              </w:rPr>
              <w:t xml:space="preserve">), Enable Unlimited Morphs</w:t>
            </w:r>
          </w:p>
        </w:tc>
      </w:tr>
      <w:tr>
        <w:trPr>
          <w:cantSplit/>
        </w:trPr>
        <w:tc>
          <w:tcPr>
            <w:tcW w:type="dxa" w:w="224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Posibilidad de hacer Morph</w:t>
            </w:r>
          </w:p>
        </w:tc>
        <w:tc>
          <w:tcPr>
            <w:tcW w:type="dxa" w:w="342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condiciones habilitan la transformación?</w:t>
            </w:r>
          </w:p>
        </w:tc>
        <w:tc>
          <w:tcPr>
            <w:tcW w:type="dxa" w:w="374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 Morph Always</w:t>
            </w:r>
          </w:p>
        </w:tc>
      </w:tr>
      <w:tr>
        <w:trPr>
          <w:cantSplit/>
        </w:trPr>
        <w:tc>
          <w:tcPr>
            <w:tcW w:type="dxa" w:w="224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Armas permitidas durante Morph</w:t>
            </w:r>
          </w:p>
        </w:tc>
        <w:tc>
          <w:tcPr>
            <w:tcW w:type="dxa" w:w="342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valores de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pueden usarse transformado?</w:t>
            </w:r>
          </w:p>
        </w:tc>
        <w:tc>
          <w:tcPr>
            <w:tcW w:type="dxa" w:w="374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Enable Secret Weapons Morphs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Advertencia para la implementación.</w:t>
            </w:r>
            <w:r>
              <w:rPr>
                <w:rFonts w:ascii="Calibri" w:cs="Calibri" w:eastAsia="Calibri" w:hAnsi="Calibri"/>
                <w:color w:val="222B3A"/>
                <w:sz w:val="20"/>
                <w:szCs w:val="20"/>
              </w:rPr>
              <w:t xml:space="preserve"> Sería un error escribir </w:t>
            </w:r>
            <w:r>
              <w:rPr>
                <w:rFonts w:ascii="Consolas" w:cs="Consolas" w:eastAsia="Consolas" w:hAnsi="Consolas"/>
                <w:color w:val="9A3B00"/>
                <w:sz w:val="18"/>
                <w:szCs w:val="18"/>
                <w:shd w:fill="EEF1F6" w:color="auto" w:val="clear"/>
              </w:rPr>
              <w:t xml:space="preserve">int morphs = 9;</w:t>
            </w:r>
            <w:r>
              <w:rPr>
                <w:rFonts w:ascii="Calibri" w:cs="Calibri" w:eastAsia="Calibri" w:hAnsi="Calibri"/>
                <w:color w:val="222B3A"/>
                <w:sz w:val="20"/>
                <w:szCs w:val="20"/>
              </w:rPr>
              <w:t xml:space="preserve"> en el PC y dar por cerrado el análisis. Primero hay que descubrir qué hace realmente </w:t>
            </w:r>
            <w:r>
              <w:rPr>
                <w:rFonts w:ascii="Consolas" w:cs="Consolas" w:eastAsia="Consolas" w:hAnsi="Consolas"/>
                <w:color w:val="9A3B00"/>
                <w:sz w:val="18"/>
                <w:szCs w:val="18"/>
                <w:shd w:fill="EEF1F6" w:color="auto" w:val="clear"/>
              </w:rPr>
              <w:t xml:space="preserve">$0541</w:t>
            </w:r>
            <w:r>
              <w:rPr>
                <w:rFonts w:ascii="Calibri" w:cs="Calibri" w:eastAsia="Calibri" w:hAnsi="Calibri"/>
                <w:color w:val="222B3A"/>
                <w:sz w:val="20"/>
                <w:szCs w:val="20"/>
              </w:rPr>
              <w:t xml:space="preserv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8.2 Qué puede ser </w:t>
      </w:r>
      <w:r>
        <w:rPr>
          <w:rFonts w:ascii="Consolas" w:cs="Consolas" w:eastAsia="Consolas" w:hAnsi="Consolas"/>
          <w:b/>
          <w:bCs/>
          <w:color w:val="101B35"/>
          <w:sz w:val="28"/>
          <w:szCs w:val="28"/>
          <w:shd w:fill="FFF1E4" w:color="auto" w:val="clear"/>
        </w:rPr>
        <w:t xml:space="preserve">$0541</w:t>
      </w:r>
    </w:p>
    <w:p>
      <w:pPr>
        <w:spacing w:after="140" w:line="288" w:lineRule="auto"/>
      </w:pPr>
      <w:r>
        <w:rPr>
          <w:rFonts w:ascii="Calibri" w:cs="Calibri" w:eastAsia="Calibri" w:hAnsi="Calibri"/>
          <w:color w:val="222B3A"/>
          <w:sz w:val="21"/>
          <w:szCs w:val="21"/>
        </w:rPr>
        <w:t xml:space="preserve">Candidatos a verificar: contador, estado, máscara, cantidad de Morph, disponibilidad o una combinación de funciones según el contexto. El manual v0.2 lo clasificaba como «estado morph/WING» con confianza Alta; esta edición lo baja a </w:t>
      </w:r>
      <w:r>
        <w:rPr>
          <w:rFonts w:ascii="Calibri" w:cs="Calibri" w:eastAsia="Calibri" w:hAnsi="Calibri"/>
          <w:b/>
          <w:bCs/>
          <w:color w:val="222B3A"/>
          <w:sz w:val="21"/>
          <w:szCs w:val="21"/>
        </w:rPr>
        <w:t xml:space="preserve">Medio/Alto</w:t>
      </w:r>
      <w:r>
        <w:rPr>
          <w:rFonts w:ascii="Calibri" w:cs="Calibri" w:eastAsia="Calibri" w:hAnsi="Calibri"/>
          <w:color w:val="222B3A"/>
          <w:sz w:val="21"/>
          <w:szCs w:val="21"/>
        </w:rPr>
        <w:t xml:space="preserve"> como parte del Morph y </w:t>
      </w:r>
      <w:r>
        <w:rPr>
          <w:rFonts w:ascii="Calibri" w:cs="Calibri" w:eastAsia="Calibri" w:hAnsi="Calibri"/>
          <w:b/>
          <w:bCs/>
          <w:color w:val="222B3A"/>
          <w:sz w:val="21"/>
          <w:szCs w:val="21"/>
        </w:rPr>
        <w:t xml:space="preserve">sin función definida</w:t>
      </w:r>
      <w:r>
        <w:rPr>
          <w:rFonts w:ascii="Calibri" w:cs="Calibri" w:eastAsia="Calibri" w:hAnsi="Calibri"/>
          <w:color w:val="222B3A"/>
          <w:sz w:val="21"/>
          <w:szCs w:val="21"/>
        </w:rPr>
        <w:t xml:space="preserve">, hasta resolver los accesos descritos en la sección 19.2.</w:t>
      </w:r>
    </w:p>
    <w:p>
      <w:pPr>
        <w:sectPr>
          <w:headerReference w:type="default" r:id="rId59"/>
          <w:headerReference w:type="first" r:id="rId60"/>
          <w:footerReference w:type="default" r:id="rId61"/>
          <w:footerReference w:type="first" r:id="rId6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09</w:t>
      </w:r>
    </w:p>
    <w:p>
      <w:pPr>
        <w:pStyle w:val="Heading2"/>
        <w:spacing w:after="200" w:before="120"/>
      </w:pPr>
      <w:r>
        <w:rPr>
          <w:rFonts w:ascii="Calibri" w:cs="Calibri" w:eastAsia="Calibri" w:hAnsi="Calibri"/>
          <w:b/>
          <w:bCs/>
          <w:color w:val="FFFFFF"/>
          <w:sz w:val="62"/>
          <w:szCs w:val="62"/>
        </w:rPr>
        <w:t xml:space="preserve">Estructuras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Estructuras compuestas, puntos débiles y colisión basada en reglas.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Las estructuras no son simplemente enemigos grandes. Muchas tienen sectores, puntos débiles, direcciones de ataque o interacciones específicas.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6383"/>
      </w:tblGrid>
      <w:tr>
        <w:trPr>
          <w:cantSplit/>
          <w:tblHeader/>
        </w:trPr>
        <w:tc>
          <w:tcPr>
            <w:tcW w:type="dxa" w:w="302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Familias documentadas</w:t>
            </w:r>
          </w:p>
        </w:tc>
        <w:tc>
          <w:tcPr>
            <w:tcW w:type="dxa" w:w="638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Tratamiento recomendado</w:t>
            </w:r>
          </w:p>
        </w:tc>
      </w:tr>
      <w:tr>
        <w:trPr>
          <w:cantSplit/>
        </w:trPr>
        <w:tc>
          <w:tcPr>
            <w:tcW w:type="dxa" w:w="30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 Octagon, Tap, Cable</w:t>
            </w:r>
          </w:p>
        </w:tc>
        <w:tc>
          <w:tcPr>
            <w:tcW w:type="dxa" w:w="63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Entidades compuestas con partes y puntos vulnerables.</w:t>
            </w:r>
          </w:p>
        </w:tc>
      </w:tr>
      <w:tr>
        <w:trPr>
          <w:cantSplit/>
        </w:trPr>
        <w:tc>
          <w:tcPr>
            <w:tcW w:type="dxa" w:w="30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Side, Neon, Sputnik</w:t>
            </w:r>
          </w:p>
        </w:tc>
        <w:tc>
          <w:tcPr>
            <w:tcW w:type="dxa" w:w="63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Múltiples segmentos o vulnerabilidades direccionales.</w:t>
            </w:r>
          </w:p>
        </w:tc>
      </w:tr>
      <w:tr>
        <w:trPr>
          <w:cantSplit/>
        </w:trPr>
        <w:tc>
          <w:tcPr>
            <w:tcW w:type="dxa" w:w="30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Land Mine</w:t>
            </w:r>
          </w:p>
        </w:tc>
        <w:tc>
          <w:tcPr>
            <w:tcW w:type="dxa" w:w="63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Colisión amplia.</w:t>
            </w:r>
          </w:p>
        </w:tc>
      </w:tr>
      <w:tr>
        <w:trPr>
          <w:cantSplit/>
        </w:trPr>
        <w:tc>
          <w:tcPr>
            <w:tcW w:type="dxa" w:w="30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Solid</w:t>
            </w:r>
          </w:p>
        </w:tc>
        <w:tc>
          <w:tcPr>
            <w:tcW w:type="dxa" w:w="63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Regla especial asociada a Jump.</w:t>
            </w:r>
          </w:p>
        </w:tc>
      </w:tr>
      <w:tr>
        <w:trPr>
          <w:cantSplit/>
        </w:trPr>
        <w:tc>
          <w:tcPr>
            <w:tcW w:type="dxa" w:w="302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Delta</w:t>
            </w:r>
          </w:p>
        </w:tc>
        <w:tc>
          <w:tcPr>
            <w:tcW w:type="dxa" w:w="638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Barricada con punto protegido.</w:t>
            </w:r>
          </w:p>
        </w:tc>
      </w:tr>
      <w:tr>
        <w:trPr>
          <w:cantSplit/>
        </w:trPr>
        <w:tc>
          <w:tcPr>
            <w:tcW w:type="dxa" w:w="302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Mix &amp; Match</w:t>
            </w:r>
          </w:p>
        </w:tc>
        <w:tc>
          <w:tcPr>
            <w:tcW w:type="dxa" w:w="638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Composición de estructuras.</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9</w:t>
            </w:r>
          </w:p>
        </w:tc>
      </w:tr>
    </w:tbl>
    <w:p>
      <w:pPr>
        <w:keepLines/>
        <w:spacing w:after="220" w:before="70"/>
      </w:pPr>
      <w:r>
        <w:rPr>
          <w:rFonts w:ascii="Calibri" w:cs="Calibri" w:eastAsia="Calibri" w:hAnsi="Calibri"/>
          <w:b/>
          <w:bCs/>
          <w:color w:val="FF7A1A"/>
          <w:sz w:val="18"/>
          <w:szCs w:val="18"/>
        </w:rPr>
        <w:t xml:space="preserve">Foto 6. </w:t>
      </w:r>
      <w:r>
        <w:rPr>
          <w:rFonts w:ascii="Calibri" w:cs="Calibri" w:eastAsia="Calibri" w:hAnsi="Calibri"/>
          <w:i/>
          <w:iCs/>
          <w:color w:val="5B6478"/>
          <w:sz w:val="18"/>
          <w:szCs w:val="18"/>
        </w:rPr>
        <w:t xml:space="preserve">Estructuras: H, Octagon, Delta y Mix &amp; Match</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Conclusión.</w:t>
            </w:r>
            <w:r>
              <w:rPr>
                <w:rFonts w:ascii="Calibri" w:cs="Calibri" w:eastAsia="Calibri" w:hAnsi="Calibri"/>
                <w:color w:val="222B3A"/>
                <w:sz w:val="20"/>
                <w:szCs w:val="20"/>
              </w:rPr>
              <w:t xml:space="preserve"> La colisión debe ser un sistema de reglas, no una sola caja por sprite.</w:t>
            </w:r>
          </w:p>
        </w:tc>
      </w:tr>
    </w:tbl>
    <w:p>
      <w:pPr>
        <w:spacing w:after="160" w:before="0" w:line="20" w:lineRule="exact"/>
      </w:pPr>
    </w:p>
    <w:p>
      <w:pPr>
        <w:sectPr>
          <w:headerReference w:type="default" r:id="rId63"/>
          <w:headerReference w:type="first" r:id="rId64"/>
          <w:footerReference w:type="default" r:id="rId65"/>
          <w:footerReference w:type="first" r:id="rId6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10</w:t>
      </w:r>
    </w:p>
    <w:p>
      <w:pPr>
        <w:pStyle w:val="Heading2"/>
        <w:spacing w:after="200" w:before="120"/>
      </w:pPr>
      <w:r>
        <w:rPr>
          <w:rFonts w:ascii="Calibri" w:cs="Calibri" w:eastAsia="Calibri" w:hAnsi="Calibri"/>
          <w:b/>
          <w:bCs/>
          <w:color w:val="FFFFFF"/>
          <w:sz w:val="62"/>
          <w:szCs w:val="62"/>
        </w:rPr>
        <w:t xml:space="preserve">Enemigos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familias de enemigos y los datos que hay que medir para modelarlos como máquinas de estados.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10.1 Datos a medir por enemigo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documentación histórica enumera numerosas familias: Bombs, Bats, Sirens, Octopi, Diamonds, Syringes, Cabbages, Barrels, Homing Drills, Darts, Spiked Cymbals, Cupcakes, Toy Aeroplanes, Frying Pans, Retractors, Stern Bats, Space Shuttles, Caterpillars, Carrots y Y-Flyers.</w:t>
      </w:r>
    </w:p>
    <w:p>
      <w:pPr>
        <w:spacing w:after="140" w:line="288" w:lineRule="auto"/>
      </w:pPr>
      <w:r>
        <w:rPr>
          <w:rFonts w:ascii="Calibri" w:cs="Calibri" w:eastAsia="Calibri" w:hAnsi="Calibri"/>
          <w:color w:val="222B3A"/>
          <w:sz w:val="21"/>
          <w:szCs w:val="21"/>
        </w:rPr>
        <w:t xml:space="preserve">Cada enemigo deberá modelarse mediante estados: spawn, entrada, movimiento, ataque, vulnerabilidad, retirada, muerte y eliminación.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10</w:t>
            </w:r>
          </w:p>
        </w:tc>
      </w:tr>
    </w:tbl>
    <w:p>
      <w:pPr>
        <w:keepLines/>
        <w:spacing w:after="220" w:before="70"/>
      </w:pPr>
      <w:r>
        <w:rPr>
          <w:rFonts w:ascii="Calibri" w:cs="Calibri" w:eastAsia="Calibri" w:hAnsi="Calibri"/>
          <w:b/>
          <w:bCs/>
          <w:color w:val="FF7A1A"/>
          <w:sz w:val="18"/>
          <w:szCs w:val="18"/>
        </w:rPr>
        <w:t xml:space="preserve">Foto 7. </w:t>
      </w:r>
      <w:r>
        <w:rPr>
          <w:rFonts w:ascii="Calibri" w:cs="Calibri" w:eastAsia="Calibri" w:hAnsi="Calibri"/>
          <w:i/>
          <w:iCs/>
          <w:color w:val="5B6478"/>
          <w:sz w:val="18"/>
          <w:szCs w:val="18"/>
        </w:rPr>
        <w:t xml:space="preserve">Familias de enemigos (Bombs, Bats, Sirens y otras)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10.1 Datos a medir por enemigo</w:t>
      </w:r>
    </w:p>
    <w:p>
      <w:pPr>
        <w:pStyle w:val="ListParagraph"/>
        <w:numPr>
          <w:ilvl w:val="0"/>
          <w:numId w:val="3"/>
        </w:numPr>
        <w:spacing w:after="70" w:line="276" w:lineRule="auto"/>
      </w:pPr>
      <w:r>
        <w:rPr>
          <w:rFonts w:ascii="Calibri" w:cs="Calibri" w:eastAsia="Calibri" w:hAnsi="Calibri"/>
          <w:color w:val="222B3A"/>
          <w:sz w:val="21"/>
          <w:szCs w:val="21"/>
        </w:rPr>
        <w:t xml:space="preserve">Posición de aparición.</w:t>
      </w:r>
    </w:p>
    <w:p>
      <w:pPr>
        <w:pStyle w:val="ListParagraph"/>
        <w:numPr>
          <w:ilvl w:val="0"/>
          <w:numId w:val="3"/>
        </w:numPr>
        <w:spacing w:after="70" w:line="276" w:lineRule="auto"/>
      </w:pPr>
      <w:r>
        <w:rPr>
          <w:rFonts w:ascii="Calibri" w:cs="Calibri" w:eastAsia="Calibri" w:hAnsi="Calibri"/>
          <w:color w:val="222B3A"/>
          <w:sz w:val="21"/>
          <w:szCs w:val="21"/>
        </w:rPr>
        <w:t xml:space="preserve">Momento de activación.</w:t>
      </w:r>
    </w:p>
    <w:p>
      <w:pPr>
        <w:pStyle w:val="ListParagraph"/>
        <w:numPr>
          <w:ilvl w:val="0"/>
          <w:numId w:val="3"/>
        </w:numPr>
        <w:spacing w:after="70" w:line="276" w:lineRule="auto"/>
      </w:pPr>
      <w:r>
        <w:rPr>
          <w:rFonts w:ascii="Calibri" w:cs="Calibri" w:eastAsia="Calibri" w:hAnsi="Calibri"/>
          <w:color w:val="222B3A"/>
          <w:sz w:val="21"/>
          <w:szCs w:val="21"/>
        </w:rPr>
        <w:t xml:space="preserve">Trayectoria.</w:t>
      </w:r>
    </w:p>
    <w:p>
      <w:pPr>
        <w:pStyle w:val="ListParagraph"/>
        <w:numPr>
          <w:ilvl w:val="0"/>
          <w:numId w:val="3"/>
        </w:numPr>
        <w:spacing w:after="70" w:line="276" w:lineRule="auto"/>
      </w:pPr>
      <w:r>
        <w:rPr>
          <w:rFonts w:ascii="Calibri" w:cs="Calibri" w:eastAsia="Calibri" w:hAnsi="Calibri"/>
          <w:color w:val="222B3A"/>
          <w:sz w:val="21"/>
          <w:szCs w:val="21"/>
        </w:rPr>
        <w:t xml:space="preserve">Velocidad y aceleración.</w:t>
      </w:r>
    </w:p>
    <w:p>
      <w:pPr>
        <w:pStyle w:val="ListParagraph"/>
        <w:numPr>
          <w:ilvl w:val="0"/>
          <w:numId w:val="3"/>
        </w:numPr>
        <w:spacing w:after="70" w:line="276" w:lineRule="auto"/>
      </w:pPr>
      <w:r>
        <w:rPr>
          <w:rFonts w:ascii="Calibri" w:cs="Calibri" w:eastAsia="Calibri" w:hAnsi="Calibri"/>
          <w:color w:val="222B3A"/>
          <w:sz w:val="21"/>
          <w:szCs w:val="21"/>
        </w:rPr>
        <w:t xml:space="preserve">Seguimiento al jugador.</w:t>
      </w:r>
    </w:p>
    <w:p>
      <w:pPr>
        <w:pStyle w:val="ListParagraph"/>
        <w:numPr>
          <w:ilvl w:val="0"/>
          <w:numId w:val="3"/>
        </w:numPr>
        <w:spacing w:after="70" w:line="276" w:lineRule="auto"/>
      </w:pPr>
      <w:r>
        <w:rPr>
          <w:rFonts w:ascii="Calibri" w:cs="Calibri" w:eastAsia="Calibri" w:hAnsi="Calibri"/>
          <w:color w:val="222B3A"/>
          <w:sz w:val="21"/>
          <w:szCs w:val="21"/>
        </w:rPr>
        <w:t xml:space="preserve">Cadencia y cantidad de disparos.</w:t>
      </w:r>
    </w:p>
    <w:p>
      <w:pPr>
        <w:pStyle w:val="ListParagraph"/>
        <w:numPr>
          <w:ilvl w:val="0"/>
          <w:numId w:val="3"/>
        </w:numPr>
        <w:spacing w:after="70" w:line="276" w:lineRule="auto"/>
      </w:pPr>
      <w:r>
        <w:rPr>
          <w:rFonts w:ascii="Calibri" w:cs="Calibri" w:eastAsia="Calibri" w:hAnsi="Calibri"/>
          <w:color w:val="222B3A"/>
          <w:sz w:val="21"/>
          <w:szCs w:val="21"/>
        </w:rPr>
        <w:t xml:space="preserve">Hitbox.</w:t>
      </w:r>
    </w:p>
    <w:p>
      <w:pPr>
        <w:pStyle w:val="ListParagraph"/>
        <w:numPr>
          <w:ilvl w:val="0"/>
          <w:numId w:val="3"/>
        </w:numPr>
        <w:spacing w:after="70" w:line="276" w:lineRule="auto"/>
      </w:pPr>
      <w:r>
        <w:rPr>
          <w:rFonts w:ascii="Calibri" w:cs="Calibri" w:eastAsia="Calibri" w:hAnsi="Calibri"/>
          <w:color w:val="222B3A"/>
          <w:sz w:val="21"/>
          <w:szCs w:val="21"/>
        </w:rPr>
        <w:t xml:space="preserve">Duración de estados.</w:t>
      </w:r>
    </w:p>
    <w:p>
      <w:pPr>
        <w:pStyle w:val="ListParagraph"/>
        <w:numPr>
          <w:ilvl w:val="0"/>
          <w:numId w:val="3"/>
        </w:numPr>
        <w:spacing w:after="70" w:line="276" w:lineRule="auto"/>
      </w:pPr>
      <w:r>
        <w:rPr>
          <w:rFonts w:ascii="Calibri" w:cs="Calibri" w:eastAsia="Calibri" w:hAnsi="Calibri"/>
          <w:color w:val="222B3A"/>
          <w:sz w:val="21"/>
          <w:szCs w:val="21"/>
        </w:rPr>
        <w:t xml:space="preserve">Condición de retirada.</w:t>
      </w:r>
    </w:p>
    <w:p>
      <w:pPr>
        <w:pStyle w:val="ListParagraph"/>
        <w:numPr>
          <w:ilvl w:val="0"/>
          <w:numId w:val="3"/>
        </w:numPr>
        <w:spacing w:after="70" w:line="276" w:lineRule="auto"/>
      </w:pPr>
      <w:r>
        <w:rPr>
          <w:rFonts w:ascii="Calibri" w:cs="Calibri" w:eastAsia="Calibri" w:hAnsi="Calibri"/>
          <w:color w:val="222B3A"/>
          <w:sz w:val="21"/>
          <w:szCs w:val="21"/>
        </w:rPr>
        <w:t xml:space="preserve">Puntuación.</w:t>
      </w:r>
    </w:p>
    <w:p>
      <w:pPr>
        <w:spacing w:after="100" w:before="0" w:line="20" w:lineRule="exact"/>
      </w:pPr>
    </w:p>
    <w:p>
      <w:pPr>
        <w:sectPr>
          <w:headerReference w:type="default" r:id="rId67"/>
          <w:headerReference w:type="first" r:id="rId68"/>
          <w:footerReference w:type="default" r:id="rId69"/>
          <w:footerReference w:type="first" r:id="rId7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11</w:t>
      </w:r>
    </w:p>
    <w:p>
      <w:pPr>
        <w:pStyle w:val="Heading2"/>
        <w:spacing w:after="200" w:before="120"/>
      </w:pPr>
      <w:r>
        <w:rPr>
          <w:rFonts w:ascii="Calibri" w:cs="Calibri" w:eastAsia="Calibri" w:hAnsi="Calibri"/>
          <w:b/>
          <w:bCs/>
          <w:color w:val="FFFFFF"/>
          <w:sz w:val="62"/>
          <w:szCs w:val="62"/>
        </w:rPr>
        <w:t xml:space="preserve">Etapas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30 etapas convertidas en datos: fondo, scroll, estructuras, enemigos, WING y boss.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Las 30 etapas deben convertirse en datos: fondo, perfil de scroll, secuencia de estructuras, enemigos, objetos, WING y boss. El motor interpreta esos datos; no hay lógica de nivel escrita a mano.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7A7F8C" w:sz="36"/>
              <w:bottom w:val="none" w:color="FFFFFF" w:sz="0"/>
              <w:right w:val="none" w:color="FFFFFF" w:sz="0"/>
            </w:tcBorders>
            <w:shd w:fill="F0F1F4" w:color="auto" w:val="clear"/>
            <w:tcMar>
              <w:top w:type="dxa" w:w="130"/>
              <w:left w:type="dxa" w:w="220"/>
              <w:bottom w:type="dxa" w:w="130"/>
              <w:right w:type="dxa" w:w="200"/>
            </w:tcMar>
          </w:tcPr>
          <w:p>
            <w:pPr>
              <w:spacing w:after="0" w:line="276" w:lineRule="auto"/>
            </w:pPr>
            <w:r>
              <w:rPr>
                <w:rFonts w:ascii="Calibri" w:cs="Calibri" w:eastAsia="Calibri" w:hAnsi="Calibri"/>
                <w:b/>
                <w:bCs/>
                <w:color w:val="7A7F8C"/>
                <w:sz w:val="20"/>
                <w:szCs w:val="20"/>
              </w:rPr>
              <w:t xml:space="preserve">Fuente.</w:t>
            </w:r>
            <w:r>
              <w:rPr>
                <w:rFonts w:ascii="Calibri" w:cs="Calibri" w:eastAsia="Calibri" w:hAnsi="Calibri"/>
                <w:color w:val="222B3A"/>
                <w:sz w:val="20"/>
                <w:szCs w:val="20"/>
              </w:rPr>
              <w:t xml:space="preserve"> La existencia de 30 etapas está corroborada por fuentes independientes; también existe un playthrough completo útil para comparación visual [1][5]. Las observaciones históricas sobre mayor cantidad de enemigos y proyectiles en etapas avanzadas son una pista para estudiar el slowdown, no una prueba de causalidad (capítulo 17).</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11</w:t>
            </w:r>
          </w:p>
        </w:tc>
      </w:tr>
    </w:tbl>
    <w:p>
      <w:pPr>
        <w:keepLines/>
        <w:spacing w:after="220" w:before="70"/>
      </w:pPr>
      <w:r>
        <w:rPr>
          <w:rFonts w:ascii="Calibri" w:cs="Calibri" w:eastAsia="Calibri" w:hAnsi="Calibri"/>
          <w:b/>
          <w:bCs/>
          <w:color w:val="FF7A1A"/>
          <w:sz w:val="18"/>
          <w:szCs w:val="18"/>
        </w:rPr>
        <w:t xml:space="preserve">Foto 8. </w:t>
      </w:r>
      <w:r>
        <w:rPr>
          <w:rFonts w:ascii="Calibri" w:cs="Calibri" w:eastAsia="Calibri" w:hAnsi="Calibri"/>
          <w:i/>
          <w:iCs/>
          <w:color w:val="5B6478"/>
          <w:sz w:val="18"/>
          <w:szCs w:val="18"/>
        </w:rPr>
        <w:t xml:space="preserve">Fondos y primeras etapas del juego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2"/>
        <w:gridCol w:w="6440"/>
      </w:tblGrid>
      <w:tr>
        <w:trPr>
          <w:cantSplit/>
          <w:tblHeader/>
        </w:trPr>
        <w:tc>
          <w:tcPr>
            <w:tcW w:type="dxa" w:w="297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 de datos por etapa</w:t>
            </w:r>
          </w:p>
        </w:tc>
        <w:tc>
          <w:tcPr>
            <w:tcW w:type="dxa" w:w="644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29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Fondo</w:t>
            </w:r>
          </w:p>
        </w:tc>
        <w:tc>
          <w:tcPr>
            <w:tcW w:type="dxa" w:w="6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Gráficos de fondo y perfil visual</w:t>
            </w:r>
          </w:p>
        </w:tc>
      </w:tr>
      <w:tr>
        <w:trPr>
          <w:cantSplit/>
        </w:trPr>
        <w:tc>
          <w:tcPr>
            <w:tcW w:type="dxa" w:w="29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Perfil de scroll</w:t>
            </w:r>
          </w:p>
        </w:tc>
        <w:tc>
          <w:tcPr>
            <w:tcW w:type="dxa" w:w="6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 y formato de desplazamiento</w:t>
            </w:r>
          </w:p>
        </w:tc>
      </w:tr>
      <w:tr>
        <w:trPr>
          <w:cantSplit/>
        </w:trPr>
        <w:tc>
          <w:tcPr>
            <w:tcW w:type="dxa" w:w="29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Secuencia de estructuras</w:t>
            </w:r>
          </w:p>
        </w:tc>
        <w:tc>
          <w:tcPr>
            <w:tcW w:type="dxa" w:w="6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Orden y posición</w:t>
            </w:r>
          </w:p>
        </w:tc>
      </w:tr>
      <w:tr>
        <w:trPr>
          <w:cantSplit/>
        </w:trPr>
        <w:tc>
          <w:tcPr>
            <w:tcW w:type="dxa" w:w="29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 y objetos</w:t>
            </w:r>
          </w:p>
        </w:tc>
        <w:tc>
          <w:tcPr>
            <w:tcW w:type="dxa" w:w="6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Tipos, tiempos de aparición, trayectorias</w:t>
            </w:r>
          </w:p>
        </w:tc>
      </w:tr>
      <w:tr>
        <w:trPr>
          <w:cantSplit/>
        </w:trPr>
        <w:tc>
          <w:tcPr>
            <w:tcW w:type="dxa" w:w="29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w:t>
            </w:r>
          </w:p>
        </w:tc>
        <w:tc>
          <w:tcPr>
            <w:tcW w:type="dxa" w:w="644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Selección o entrega de WING (etapas 4n+1 para la selección)</w:t>
            </w:r>
          </w:p>
        </w:tc>
      </w:tr>
      <w:tr>
        <w:trPr>
          <w:cantSplit/>
        </w:trPr>
        <w:tc>
          <w:tcPr>
            <w:tcW w:type="dxa" w:w="29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w:t>
            </w:r>
          </w:p>
        </w:tc>
        <w:tc>
          <w:tcPr>
            <w:tcW w:type="dxa" w:w="644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Tipo, variante de etapa y reglas</w:t>
            </w:r>
          </w:p>
        </w:tc>
      </w:tr>
    </w:tbl>
    <w:p>
      <w:pPr>
        <w:spacing w:after="160" w:before="0" w:line="20" w:lineRule="exact"/>
      </w:pPr>
    </w:p>
    <w:p>
      <w:pPr>
        <w:sectPr>
          <w:headerReference w:type="default" r:id="rId71"/>
          <w:headerReference w:type="first" r:id="rId72"/>
          <w:footerReference w:type="default" r:id="rId73"/>
          <w:footerReference w:type="first" r:id="rId7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12</w:t>
      </w:r>
    </w:p>
    <w:p>
      <w:pPr>
        <w:pStyle w:val="Heading2"/>
        <w:spacing w:after="200" w:before="120"/>
      </w:pPr>
      <w:r>
        <w:rPr>
          <w:rFonts w:ascii="Calibri" w:cs="Calibri" w:eastAsia="Calibri" w:hAnsi="Calibri"/>
          <w:b/>
          <w:bCs/>
          <w:color w:val="FFFFFF"/>
          <w:sz w:val="62"/>
          <w:szCs w:val="62"/>
        </w:rPr>
        <w:t xml:space="preserve">Bosses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Gobunasu y el modelo de boss por tipo, variante y fases.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Los Gobunasu aparecen al final de las etapas. No se debe asumir que cada jefe tiene una vida fija independiente de la etapa. El modelo previsto 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Modelo de boss.</w:t>
            </w:r>
            <w:r>
              <w:rPr>
                <w:rFonts w:ascii="Calibri" w:cs="Calibri" w:eastAsia="Calibri" w:hAnsi="Calibri"/>
                <w:color w:val="222B3A"/>
                <w:sz w:val="20"/>
                <w:szCs w:val="20"/>
              </w:rPr>
              <w:t xml:space="preserve"> tipo de boss + variante de etapa + reglas de impacto + vulnerabilidad + fases + proyectiles + condición de derrota.</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12</w:t>
            </w:r>
          </w:p>
        </w:tc>
      </w:tr>
    </w:tbl>
    <w:p>
      <w:pPr>
        <w:keepLines/>
        <w:spacing w:after="220" w:before="70"/>
      </w:pPr>
      <w:r>
        <w:rPr>
          <w:rFonts w:ascii="Calibri" w:cs="Calibri" w:eastAsia="Calibri" w:hAnsi="Calibri"/>
          <w:b/>
          <w:bCs/>
          <w:color w:val="FF7A1A"/>
          <w:sz w:val="18"/>
          <w:szCs w:val="18"/>
        </w:rPr>
        <w:t xml:space="preserve">Foto 9. </w:t>
      </w:r>
      <w:r>
        <w:rPr>
          <w:rFonts w:ascii="Calibri" w:cs="Calibri" w:eastAsia="Calibri" w:hAnsi="Calibri"/>
          <w:i/>
          <w:iCs/>
          <w:color w:val="5B6478"/>
          <w:sz w:val="18"/>
          <w:szCs w:val="18"/>
        </w:rPr>
        <w:t xml:space="preserve">Jefe de fin de etapa (Gobunasu)</w:t>
      </w:r>
    </w:p>
    <w:p>
      <w:pPr>
        <w:spacing w:after="140" w:line="288" w:lineRule="auto"/>
      </w:pPr>
      <w:r>
        <w:rPr>
          <w:rFonts w:ascii="Calibri" w:cs="Calibri" w:eastAsia="Calibri" w:hAnsi="Calibri"/>
          <w:b/>
          <w:bCs/>
          <w:color w:val="C2570C"/>
          <w:sz w:val="21"/>
          <w:szCs w:val="21"/>
        </w:rPr>
        <w:t xml:space="preserve">PENDIENTE</w:t>
      </w:r>
      <w:r>
        <w:rPr>
          <w:rFonts w:ascii="Calibri" w:cs="Calibri" w:eastAsia="Calibri" w:hAnsi="Calibri"/>
          <w:b/>
          <w:bCs/>
          <w:color w:val="222B3A"/>
          <w:sz w:val="21"/>
          <w:szCs w:val="21"/>
        </w:rPr>
        <w:t xml:space="preserve">.</w:t>
      </w:r>
      <w:r>
        <w:rPr>
          <w:rFonts w:ascii="Calibri" w:cs="Calibri" w:eastAsia="Calibri" w:hAnsi="Calibri"/>
          <w:color w:val="222B3A"/>
          <w:sz w:val="21"/>
          <w:szCs w:val="21"/>
        </w:rPr>
        <w:t xml:space="preserve"> Registrar golpes, WING utilizado, puntos vulnerables, fases y proyectiles de cada jefe.</w:t>
      </w:r>
    </w:p>
    <w:p>
      <w:pPr>
        <w:sectPr>
          <w:headerReference w:type="default" r:id="rId75"/>
          <w:headerReference w:type="first" r:id="rId76"/>
          <w:footerReference w:type="default" r:id="rId77"/>
          <w:footerReference w:type="first" r:id="rId7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IV</w:t>
      </w:r>
    </w:p>
    <w:p>
      <w:pPr>
        <w:pStyle w:val="Heading1"/>
        <w:spacing w:after="200" w:before="120"/>
      </w:pPr>
      <w:r>
        <w:rPr>
          <w:rFonts w:ascii="Calibri" w:cs="Calibri" w:eastAsia="Calibri" w:hAnsi="Calibri"/>
          <w:b/>
          <w:bCs/>
          <w:color w:val="FFFFFF"/>
          <w:sz w:val="62"/>
          <w:szCs w:val="62"/>
        </w:rPr>
        <w:t xml:space="preserve">Ingeniería inversa de la ROM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 que muestra la ROM: arquitectura interna, memoria, proyectiles, slowdown y glitches.</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 Arquitectura interna observada</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14. Mapa de RAM</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15. Scrolling</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16. Proyectiles y entidades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17. Slowdown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18. Glitches y colisiones anómalas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 Agenda de investigación en la ROM</w:t>
      </w:r>
    </w:p>
    <w:p>
      <w:pPr>
        <w:sectPr>
          <w:headerReference w:type="default" r:id="rId79"/>
          <w:headerReference w:type="first" r:id="rId80"/>
          <w:footerReference w:type="default" r:id="rId81"/>
          <w:footerReference w:type="first" r:id="rId8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13</w:t>
      </w:r>
    </w:p>
    <w:p>
      <w:pPr>
        <w:pStyle w:val="Heading2"/>
        <w:spacing w:after="200" w:before="120"/>
      </w:pPr>
      <w:r>
        <w:rPr>
          <w:rFonts w:ascii="Calibri" w:cs="Calibri" w:eastAsia="Calibri" w:hAnsi="Calibri"/>
          <w:b/>
          <w:bCs/>
          <w:color w:val="FFFFFF"/>
          <w:sz w:val="62"/>
          <w:szCs w:val="62"/>
        </w:rPr>
        <w:t xml:space="preserve">Arquitectura interna observada</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NMI, el dispatcher de 25 tareas, el manejo de sprites y la lectura del mando.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13.1 Tareas del dispatcher</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13.2 Sprites y OAM</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13.3 Entrada y movimiento del jugador</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análisis previo identificó un sistema de NMI, contadores de sincronización y un dispatcher de 25 tareas. Conceptualmente el ciclo es: NMI → avance temporal → tareas del motor → marcador de iteración → siguiente sincronización. Confianza en esta arquitectura: </w:t>
      </w:r>
      <w:r>
        <w:rPr>
          <w:rFonts w:ascii="Calibri" w:cs="Calibri" w:eastAsia="Calibri" w:hAnsi="Calibri"/>
          <w:b/>
          <w:bCs/>
          <w:color w:val="222B3A"/>
          <w:sz w:val="21"/>
          <w:szCs w:val="21"/>
        </w:rPr>
        <w:t xml:space="preserve">Alta</w:t>
      </w:r>
      <w:r>
        <w:rPr>
          <w:rFonts w:ascii="Calibri" w:cs="Calibri" w:eastAsia="Calibri" w:hAnsi="Calibri"/>
          <w:color w:val="222B3A"/>
          <w:sz w:val="21"/>
          <w:szCs w:val="21"/>
        </w:rPr>
        <w:t xml:space="preserve">.</w:t>
      </w:r>
    </w:p>
    <w:p>
      <w:pPr>
        <w:keepNext/>
        <w:spacing w:after="60" w:before="120"/>
        <w:jc w:val="center"/>
      </w:pPr>
      <w:r>
        <w:drawing>
          <wp:inline distT="0" distB="0" distL="0" distR="0">
            <wp:extent cx="5810250" cy="2371725"/>
            <wp:effectExtent t="0" r="0" b="0" l="0"/>
            <wp:docPr id="1" name="dia2" descr="Ciclo NMI y dispatcher: 25 tareas, 4 identificadas" title="Ciclo NMI y dispatcher: 25 tareas, 4 identifi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810250" cy="2371725"/>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2. </w:t>
      </w:r>
      <w:r>
        <w:rPr>
          <w:rFonts w:ascii="Calibri" w:cs="Calibri" w:eastAsia="Calibri" w:hAnsi="Calibri"/>
          <w:i/>
          <w:iCs/>
          <w:color w:val="5B6478"/>
          <w:sz w:val="18"/>
          <w:szCs w:val="18"/>
        </w:rPr>
        <w:t xml:space="preserve">Ciclo NMI y dispatcher: 25 tareas, 4 identificadas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13.1 Tareas del dispatcher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2076"/>
        <w:gridCol w:w="5537"/>
      </w:tblGrid>
      <w:tr>
        <w:trPr>
          <w:cantSplit/>
          <w:tblHeader/>
        </w:trPr>
        <w:tc>
          <w:tcPr>
            <w:tcW w:type="dxa" w:w="179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Índice</w:t>
            </w:r>
          </w:p>
        </w:tc>
        <w:tc>
          <w:tcPr>
            <w:tcW w:type="dxa" w:w="207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553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Identificación actual</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00</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B3BC</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01</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86DE</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02</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877A</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03</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871B</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04</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889F</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Construcción de OAM/sprites — alta</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05</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8857</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 de alas/objetos — alta</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06</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84EA</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 del jugador — alta</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07</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853B</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Representación del jugador — alta</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08</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A971</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09</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9F18</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10</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9FA5</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11</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9FB7</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12</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9E16</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13</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9095</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14</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9154</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15</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9D3F</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16</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A537</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17</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A126</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18</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A3A6</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19</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A432</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20</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A47A</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21</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AD1B</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22</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B357</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23</w:t>
            </w:r>
          </w:p>
        </w:tc>
        <w:tc>
          <w:tcPr>
            <w:tcW w:type="dxa" w:w="207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8457</w:t>
            </w:r>
          </w:p>
        </w:tc>
        <w:tc>
          <w:tcPr>
            <w:tcW w:type="dxa" w:w="553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r>
        <w:trPr>
          <w:cantSplit/>
        </w:trPr>
        <w:tc>
          <w:tcPr>
            <w:tcW w:type="dxa" w:w="17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24</w:t>
            </w:r>
          </w:p>
        </w:tc>
        <w:tc>
          <w:tcPr>
            <w:tcW w:type="dxa" w:w="207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84B2</w:t>
            </w:r>
          </w:p>
        </w:tc>
        <w:tc>
          <w:tcPr>
            <w:tcW w:type="dxa" w:w="553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Pendiente</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De las 25 tareas, 4 están identificadas con confianza alta y 21 siguen pendientes; completar esta tabla es la primera prioridad de la agenda de investigación (capítulo 19).</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13.2 Sprites y OAM</w:t>
      </w:r>
    </w:p>
    <w:p>
      <w:pPr>
        <w:spacing w:after="140" w:line="288" w:lineRule="auto"/>
      </w:pPr>
      <w:r>
        <w:rPr>
          <w:rFonts w:ascii="Calibri" w:cs="Calibri" w:eastAsia="Calibri" w:hAnsi="Calibri"/>
          <w:color w:val="222B3A"/>
          <w:sz w:val="21"/>
          <w:szCs w:val="21"/>
        </w:rPr>
        <w:t xml:space="preserve">La rutina alrededor de </w:t>
      </w:r>
      <w:r>
        <w:rPr>
          <w:rFonts w:ascii="Consolas" w:cs="Consolas" w:eastAsia="Consolas" w:hAnsi="Consolas"/>
          <w:color w:val="9A3B00"/>
          <w:sz w:val="19"/>
          <w:szCs w:val="19"/>
          <w:shd w:fill="EEF1F6" w:color="auto" w:val="clear"/>
        </w:rPr>
        <w:t xml:space="preserve">$889F</w:t>
      </w:r>
      <w:r>
        <w:rPr>
          <w:rFonts w:ascii="Calibri" w:cs="Calibri" w:eastAsia="Calibri" w:hAnsi="Calibri"/>
          <w:color w:val="222B3A"/>
          <w:sz w:val="21"/>
          <w:szCs w:val="21"/>
        </w:rPr>
        <w:t xml:space="preserve"> construye OAM en RAM y la NMI utiliza </w:t>
      </w:r>
      <w:r>
        <w:rPr>
          <w:rFonts w:ascii="Consolas" w:cs="Consolas" w:eastAsia="Consolas" w:hAnsi="Consolas"/>
          <w:color w:val="9A3B00"/>
          <w:sz w:val="19"/>
          <w:szCs w:val="19"/>
          <w:shd w:fill="EEF1F6" w:color="auto" w:val="clear"/>
        </w:rPr>
        <w:t xml:space="preserve">$4014</w:t>
      </w:r>
      <w:r>
        <w:rPr>
          <w:rFonts w:ascii="Calibri" w:cs="Calibri" w:eastAsia="Calibri" w:hAnsi="Calibri"/>
          <w:color w:val="222B3A"/>
          <w:sz w:val="21"/>
          <w:szCs w:val="21"/>
        </w:rPr>
        <w:t xml:space="preserve"> para transferirlo a la PPU. En PC conviene conservar la separación entre simulación y renderizado.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13.3 Entrada y movimiento del jugador</w:t>
      </w:r>
    </w:p>
    <w:p>
      <w:pPr>
        <w:spacing w:after="140" w:line="288" w:lineRule="auto"/>
      </w:pPr>
      <w:r>
        <w:rPr>
          <w:rFonts w:ascii="Calibri" w:cs="Calibri" w:eastAsia="Calibri" w:hAnsi="Calibri"/>
          <w:color w:val="222B3A"/>
          <w:sz w:val="21"/>
          <w:szCs w:val="21"/>
        </w:rPr>
        <w:t xml:space="preserve">El mando se lee mediante </w:t>
      </w:r>
      <w:r>
        <w:rPr>
          <w:rFonts w:ascii="Consolas" w:cs="Consolas" w:eastAsia="Consolas" w:hAnsi="Consolas"/>
          <w:color w:val="9A3B00"/>
          <w:sz w:val="19"/>
          <w:szCs w:val="19"/>
          <w:shd w:fill="EEF1F6" w:color="auto" w:val="clear"/>
        </w:rPr>
        <w:t xml:space="preserve">$4016</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$00D1</w:t>
      </w:r>
      <w:r>
        <w:rPr>
          <w:rFonts w:ascii="Calibri" w:cs="Calibri" w:eastAsia="Calibri" w:hAnsi="Calibri"/>
          <w:color w:val="222B3A"/>
          <w:sz w:val="21"/>
          <w:szCs w:val="21"/>
        </w:rPr>
        <w:t xml:space="preserve"> recibe el estado. La rutina alrededor de </w:t>
      </w:r>
      <w:r>
        <w:rPr>
          <w:rFonts w:ascii="Consolas" w:cs="Consolas" w:eastAsia="Consolas" w:hAnsi="Consolas"/>
          <w:color w:val="9A3B00"/>
          <w:sz w:val="19"/>
          <w:szCs w:val="19"/>
          <w:shd w:fill="EEF1F6" w:color="auto" w:val="clear"/>
        </w:rPr>
        <w:t xml:space="preserve">$84EA</w:t>
      </w:r>
      <w:r>
        <w:rPr>
          <w:rFonts w:ascii="Calibri" w:cs="Calibri" w:eastAsia="Calibri" w:hAnsi="Calibri"/>
          <w:color w:val="222B3A"/>
          <w:sz w:val="21"/>
          <w:szCs w:val="21"/>
        </w:rPr>
        <w:t xml:space="preserve"> utiliza </w:t>
      </w:r>
      <w:r>
        <w:rPr>
          <w:rFonts w:ascii="Consolas" w:cs="Consolas" w:eastAsia="Consolas" w:hAnsi="Consolas"/>
          <w:color w:val="9A3B00"/>
          <w:sz w:val="19"/>
          <w:szCs w:val="19"/>
          <w:shd w:fill="EEF1F6" w:color="auto" w:val="clear"/>
        </w:rPr>
        <w:t xml:space="preserve">$00D1 &amp; $0F</w:t>
      </w:r>
      <w:r>
        <w:rPr>
          <w:rFonts w:ascii="Calibri" w:cs="Calibri" w:eastAsia="Calibri" w:hAnsi="Calibri"/>
          <w:color w:val="222B3A"/>
          <w:sz w:val="21"/>
          <w:szCs w:val="21"/>
        </w:rPr>
        <w:t xml:space="preserve"> como índice de tablas de movimiento. Las tablas alrededor de </w:t>
      </w:r>
      <w:r>
        <w:rPr>
          <w:rFonts w:ascii="Consolas" w:cs="Consolas" w:eastAsia="Consolas" w:hAnsi="Consolas"/>
          <w:color w:val="9A3B00"/>
          <w:sz w:val="19"/>
          <w:szCs w:val="19"/>
          <w:shd w:fill="EEF1F6" w:color="auto" w:val="clear"/>
        </w:rPr>
        <w:t xml:space="preserve">$C5C7/$C5D7</w:t>
      </w:r>
      <w:r>
        <w:rPr>
          <w:rFonts w:ascii="Calibri" w:cs="Calibri" w:eastAsia="Calibri" w:hAnsi="Calibri"/>
          <w:color w:val="222B3A"/>
          <w:sz w:val="21"/>
          <w:szCs w:val="21"/>
        </w:rPr>
        <w:t xml:space="preserve"> deben decodificarse antes de fijar la física. Estado del conocimiento del movimiento del jugador: </w:t>
      </w:r>
      <w:r>
        <w:rPr>
          <w:rFonts w:ascii="Calibri" w:cs="Calibri" w:eastAsia="Calibri" w:hAnsi="Calibri"/>
          <w:b/>
          <w:bCs/>
          <w:color w:val="222B3A"/>
          <w:sz w:val="21"/>
          <w:szCs w:val="21"/>
        </w:rPr>
        <w:t xml:space="preserve">parcial</w:t>
      </w:r>
      <w:r>
        <w:rPr>
          <w:rFonts w:ascii="Calibri" w:cs="Calibri" w:eastAsia="Calibri" w:hAnsi="Calibri"/>
          <w:color w:val="222B3A"/>
          <w:sz w:val="21"/>
          <w:szCs w:val="21"/>
        </w:rPr>
        <w:t xml:space="preserve">.</w:t>
      </w:r>
    </w:p>
    <w:p>
      <w:pPr>
        <w:sectPr>
          <w:headerReference w:type="default" r:id="rId83"/>
          <w:headerReference w:type="first" r:id="rId84"/>
          <w:footerReference w:type="default" r:id="rId85"/>
          <w:footerReference w:type="first" r:id="rId8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14</w:t>
      </w:r>
    </w:p>
    <w:p>
      <w:pPr>
        <w:pStyle w:val="Heading2"/>
        <w:spacing w:after="200" w:before="120"/>
      </w:pPr>
      <w:r>
        <w:rPr>
          <w:rFonts w:ascii="Calibri" w:cs="Calibri" w:eastAsia="Calibri" w:hAnsi="Calibri"/>
          <w:b/>
          <w:bCs/>
          <w:color w:val="FFFFFF"/>
          <w:sz w:val="62"/>
          <w:szCs w:val="62"/>
        </w:rPr>
        <w:t xml:space="preserve">Mapa de RAM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direcciones de RAM identificadas, con su nivel de confianza antes y después de los últimos hallazgos.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14.1 Registros de hardware que usa el juego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mapa reúne las direcciones identificadas hasta ahora, con la confianza del manual v0.2 y su actualización tras los hallazgos recientes sobre WINGs, Morph y Laser Wall.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4"/>
        <w:gridCol w:w="3224"/>
        <w:gridCol w:w="1352"/>
        <w:gridCol w:w="3952"/>
      </w:tblGrid>
      <w:tr>
        <w:trPr>
          <w:cantSplit/>
          <w:tblHeader/>
        </w:trPr>
        <w:tc>
          <w:tcPr>
            <w:tcW w:type="dxa" w:w="88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322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Interpretación</w:t>
            </w:r>
          </w:p>
        </w:tc>
        <w:tc>
          <w:tcPr>
            <w:tcW w:type="dxa" w:w="135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Confianza v0.2</w:t>
            </w:r>
          </w:p>
        </w:tc>
        <w:tc>
          <w:tcPr>
            <w:tcW w:type="dxa" w:w="395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Actualización (esta edición)</w:t>
            </w:r>
          </w:p>
        </w:tc>
      </w:tr>
      <w:tr>
        <w:trPr>
          <w:cantSplit/>
        </w:trPr>
        <w:tc>
          <w:tcPr>
            <w:tcW w:type="dxa" w:w="88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$0015</w:t>
            </w:r>
          </w:p>
        </w:tc>
        <w:tc>
          <w:tcPr>
            <w:tcW w:type="dxa" w:w="32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Contador NMI / temporal</w:t>
            </w:r>
          </w:p>
        </w:tc>
        <w:tc>
          <w:tcPr>
            <w:tcW w:type="dxa" w:w="13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r>
        <w:trPr>
          <w:cantSplit/>
        </w:trPr>
        <w:tc>
          <w:tcPr>
            <w:tcW w:type="dxa" w:w="88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$0016</w:t>
            </w:r>
          </w:p>
        </w:tc>
        <w:tc>
          <w:tcPr>
            <w:tcW w:type="dxa" w:w="32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Marcador de sincronización</w:t>
            </w:r>
          </w:p>
        </w:tc>
        <w:tc>
          <w:tcPr>
            <w:tcW w:type="dxa" w:w="13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r>
        <w:trPr>
          <w:cantSplit/>
        </w:trPr>
        <w:tc>
          <w:tcPr>
            <w:tcW w:type="dxa" w:w="88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$0024</w:t>
            </w:r>
          </w:p>
        </w:tc>
        <w:tc>
          <w:tcPr>
            <w:tcW w:type="dxa" w:w="32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Iteración del motor</w:t>
            </w:r>
          </w:p>
        </w:tc>
        <w:tc>
          <w:tcPr>
            <w:tcW w:type="dxa" w:w="13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r>
        <w:trPr>
          <w:cantSplit/>
        </w:trPr>
        <w:tc>
          <w:tcPr>
            <w:tcW w:type="dxa" w:w="88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$009A</w:t>
            </w:r>
          </w:p>
        </w:tc>
        <w:tc>
          <w:tcPr>
            <w:tcW w:type="dxa" w:w="32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Array / slots de objetos y alas</w:t>
            </w:r>
          </w:p>
        </w:tc>
        <w:tc>
          <w:tcPr>
            <w:tcW w:type="dxa" w:w="13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Posible pool de entidades: </w:t>
            </w:r>
            <w:r>
              <w:rPr>
                <w:rFonts w:ascii="Calibri" w:cs="Calibri" w:eastAsia="Calibri" w:hAnsi="Calibri"/>
                <w:b/>
                <w:bCs/>
                <w:color w:val="C2570C"/>
                <w:sz w:val="18"/>
                <w:szCs w:val="18"/>
              </w:rPr>
              <w:t xml:space="preserve">PENDIENTE</w:t>
            </w:r>
            <w:r>
              <w:rPr>
                <w:rFonts w:ascii="Calibri" w:cs="Calibri" w:eastAsia="Calibri" w:hAnsi="Calibri"/>
                <w:color w:val="222B3A"/>
                <w:sz w:val="18"/>
                <w:szCs w:val="18"/>
              </w:rPr>
              <w:t xml:space="preserve"> (capítulo 16)</w:t>
            </w:r>
          </w:p>
        </w:tc>
      </w:tr>
      <w:tr>
        <w:trPr>
          <w:cantSplit/>
        </w:trPr>
        <w:tc>
          <w:tcPr>
            <w:tcW w:type="dxa" w:w="88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p>
        </w:tc>
        <w:tc>
          <w:tcPr>
            <w:tcW w:type="dxa" w:w="32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relacionado con Laser Wall / entidades especiales</w:t>
            </w:r>
          </w:p>
        </w:tc>
        <w:tc>
          <w:tcPr>
            <w:tcW w:type="dxa" w:w="13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Media</w:t>
            </w:r>
          </w:p>
        </w:tc>
        <w:tc>
          <w:tcPr>
            <w:tcW w:type="dxa" w:w="3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Modificados por el código Disable 4 Way Laser Wall Glitch (</w:t>
            </w:r>
            <w:r>
              <w:rPr>
                <w:rFonts w:ascii="Consolas" w:cs="Consolas" w:eastAsia="Consolas" w:hAnsi="Consolas"/>
                <w:color w:val="9A3B00"/>
                <w:sz w:val="16"/>
                <w:szCs w:val="16"/>
                <w:shd w:fill="EEF1F6" w:color="auto" w:val="clear"/>
              </w:rPr>
              <w:t xml:space="preserve">$FF</w:t>
            </w:r>
            <w:r>
              <w:rPr>
                <w:rFonts w:ascii="Calibri" w:cs="Calibri" w:eastAsia="Calibri" w:hAnsi="Calibri"/>
                <w:color w:val="222B3A"/>
                <w:sz w:val="18"/>
                <w:szCs w:val="18"/>
              </w:rPr>
              <w:t xml:space="preserve">); confianza Medio/Alto; significado exacto </w:t>
            </w:r>
            <w:r>
              <w:rPr>
                <w:rFonts w:ascii="Calibri" w:cs="Calibri" w:eastAsia="Calibri" w:hAnsi="Calibri"/>
                <w:b/>
                <w:bCs/>
                <w:color w:val="C2570C"/>
                <w:sz w:val="18"/>
                <w:szCs w:val="18"/>
              </w:rPr>
              <w:t xml:space="preserve">PENDIENTE</w:t>
            </w:r>
          </w:p>
        </w:tc>
      </w:tr>
      <w:tr>
        <w:trPr>
          <w:cantSplit/>
        </w:trPr>
        <w:tc>
          <w:tcPr>
            <w:tcW w:type="dxa" w:w="88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$00CD</w:t>
            </w:r>
          </w:p>
        </w:tc>
        <w:tc>
          <w:tcPr>
            <w:tcW w:type="dxa" w:w="32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X del jugador</w:t>
            </w:r>
          </w:p>
        </w:tc>
        <w:tc>
          <w:tcPr>
            <w:tcW w:type="dxa" w:w="13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r>
        <w:trPr>
          <w:cantSplit/>
        </w:trPr>
        <w:tc>
          <w:tcPr>
            <w:tcW w:type="dxa" w:w="88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$00CE</w:t>
            </w:r>
          </w:p>
        </w:tc>
        <w:tc>
          <w:tcPr>
            <w:tcW w:type="dxa" w:w="32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Y del jugador</w:t>
            </w:r>
          </w:p>
        </w:tc>
        <w:tc>
          <w:tcPr>
            <w:tcW w:type="dxa" w:w="13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r>
        <w:trPr>
          <w:cantSplit/>
        </w:trPr>
        <w:tc>
          <w:tcPr>
            <w:tcW w:type="dxa" w:w="88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p>
        </w:tc>
        <w:tc>
          <w:tcPr>
            <w:tcW w:type="dxa" w:w="32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 identificador de WING</w:t>
            </w:r>
          </w:p>
        </w:tc>
        <w:tc>
          <w:tcPr>
            <w:tcW w:type="dxa" w:w="13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Confirmado como selector de WING, valores </w:t>
            </w:r>
            <w:r>
              <w:rPr>
                <w:rFonts w:ascii="Consolas" w:cs="Consolas" w:eastAsia="Consolas" w:hAnsi="Consolas"/>
                <w:color w:val="9A3B00"/>
                <w:sz w:val="16"/>
                <w:szCs w:val="16"/>
                <w:shd w:fill="EEF1F6" w:color="auto" w:val="clear"/>
              </w:rPr>
              <w:t xml:space="preserve">$01</w:t>
            </w:r>
            <w:r>
              <w:rPr>
                <w:rFonts w:ascii="Calibri" w:cs="Calibri" w:eastAsia="Calibri" w:hAnsi="Calibri"/>
                <w:color w:val="222B3A"/>
                <w:sz w:val="18"/>
                <w:szCs w:val="18"/>
              </w:rPr>
              <w:t xml:space="preserve"> a </w:t>
            </w:r>
            <w:r>
              <w:rPr>
                <w:rFonts w:ascii="Consolas" w:cs="Consolas" w:eastAsia="Consolas" w:hAnsi="Consolas"/>
                <w:color w:val="9A3B00"/>
                <w:sz w:val="16"/>
                <w:szCs w:val="16"/>
                <w:shd w:fill="EEF1F6" w:color="auto" w:val="clear"/>
              </w:rPr>
              <w:t xml:space="preserve">$0D</w:t>
            </w:r>
            <w:r>
              <w:rPr>
                <w:rFonts w:ascii="Calibri" w:cs="Calibri" w:eastAsia="Calibri" w:hAnsi="Calibri"/>
                <w:color w:val="222B3A"/>
                <w:sz w:val="18"/>
                <w:szCs w:val="18"/>
              </w:rPr>
              <w:t xml:space="preserve"> (sección 7.2)</w:t>
            </w:r>
          </w:p>
        </w:tc>
      </w:tr>
      <w:tr>
        <w:trPr>
          <w:cantSplit/>
        </w:trPr>
        <w:tc>
          <w:tcPr>
            <w:tcW w:type="dxa" w:w="88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$00D1</w:t>
            </w:r>
          </w:p>
        </w:tc>
        <w:tc>
          <w:tcPr>
            <w:tcW w:type="dxa" w:w="32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w:t>
            </w:r>
          </w:p>
        </w:tc>
        <w:tc>
          <w:tcPr>
            <w:tcW w:type="dxa" w:w="13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r>
        <w:trPr>
          <w:cantSplit/>
        </w:trPr>
        <w:tc>
          <w:tcPr>
            <w:tcW w:type="dxa" w:w="88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$00D6</w:t>
            </w:r>
          </w:p>
        </w:tc>
        <w:tc>
          <w:tcPr>
            <w:tcW w:type="dxa" w:w="32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Participa en el scroll</w:t>
            </w:r>
          </w:p>
        </w:tc>
        <w:tc>
          <w:tcPr>
            <w:tcW w:type="dxa" w:w="13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nivel asignado)</w:t>
            </w:r>
          </w:p>
        </w:tc>
        <w:tc>
          <w:tcPr>
            <w:tcW w:type="dxa" w:w="39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Ver capítulo 15</w:t>
            </w:r>
          </w:p>
        </w:tc>
      </w:tr>
      <w:tr>
        <w:trPr>
          <w:cantSplit/>
        </w:trPr>
        <w:tc>
          <w:tcPr>
            <w:tcW w:type="dxa" w:w="88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$053E</w:t>
            </w:r>
          </w:p>
        </w:tc>
        <w:tc>
          <w:tcPr>
            <w:tcW w:type="dxa" w:w="32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Vidas</w:t>
            </w:r>
          </w:p>
        </w:tc>
        <w:tc>
          <w:tcPr>
            <w:tcW w:type="dxa" w:w="13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r>
        <w:trPr>
          <w:cantSplit/>
        </w:trPr>
        <w:tc>
          <w:tcPr>
            <w:tcW w:type="dxa" w:w="88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p>
        </w:tc>
        <w:tc>
          <w:tcPr>
            <w:tcW w:type="dxa" w:w="322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Morph / WING</w:t>
            </w:r>
          </w:p>
        </w:tc>
        <w:tc>
          <w:tcPr>
            <w:tcW w:type="dxa" w:w="13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Alta</w:t>
            </w:r>
          </w:p>
        </w:tc>
        <w:tc>
          <w:tcPr>
            <w:tcW w:type="dxa" w:w="395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Publicado como Infinite Morphs (</w:t>
            </w:r>
            <w:r>
              <w:rPr>
                <w:rFonts w:ascii="Consolas" w:cs="Consolas" w:eastAsia="Consolas" w:hAnsi="Consolas"/>
                <w:color w:val="9A3B00"/>
                <w:sz w:val="16"/>
                <w:szCs w:val="16"/>
                <w:shd w:fill="EEF1F6" w:color="auto" w:val="clear"/>
              </w:rPr>
              <w:t xml:space="preserve">$09</w:t>
            </w:r>
            <w:r>
              <w:rPr>
                <w:rFonts w:ascii="Calibri" w:cs="Calibri" w:eastAsia="Calibri" w:hAnsi="Calibri"/>
                <w:color w:val="222B3A"/>
                <w:sz w:val="18"/>
                <w:szCs w:val="18"/>
              </w:rPr>
              <w:t xml:space="preserve">); función por definir; confianza Medio/Alto (capítulo 8)</w:t>
            </w:r>
          </w:p>
        </w:tc>
      </w:tr>
      <w:tr>
        <w:trPr>
          <w:cantSplit/>
        </w:trPr>
        <w:tc>
          <w:tcPr>
            <w:tcW w:type="dxa" w:w="88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$0543-$0547</w:t>
            </w:r>
          </w:p>
        </w:tc>
        <w:tc>
          <w:tcPr>
            <w:tcW w:type="dxa" w:w="322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 / progresión</w:t>
            </w:r>
          </w:p>
        </w:tc>
        <w:tc>
          <w:tcPr>
            <w:tcW w:type="dxa" w:w="13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Media</w:t>
            </w:r>
          </w:p>
        </w:tc>
        <w:tc>
          <w:tcPr>
            <w:tcW w:type="dxa" w:w="395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cambios</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14.1 Registros de hardware que usa el juego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8"/>
        <w:gridCol w:w="5274"/>
      </w:tblGrid>
      <w:tr>
        <w:trPr>
          <w:cantSplit/>
          <w:tblHeader/>
        </w:trPr>
        <w:tc>
          <w:tcPr>
            <w:tcW w:type="dxa" w:w="413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Registro</w:t>
            </w:r>
          </w:p>
        </w:tc>
        <w:tc>
          <w:tcPr>
            <w:tcW w:type="dxa" w:w="527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Uso observado</w:t>
            </w:r>
          </w:p>
        </w:tc>
      </w:tr>
      <w:tr>
        <w:trPr>
          <w:cantSplit/>
        </w:trPr>
        <w:tc>
          <w:tcPr>
            <w:tcW w:type="dxa" w:w="41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$2000</w:t>
            </w:r>
            <w:r>
              <w:rPr>
                <w:rFonts w:ascii="Calibri" w:cs="Calibri" w:eastAsia="Calibri" w:hAnsi="Calibri"/>
                <w:color w:val="222B3A"/>
                <w:sz w:val="18"/>
                <w:szCs w:val="18"/>
              </w:rPr>
              <w:t xml:space="preserve"> PPUCTRL, </w:t>
            </w:r>
            <w:r>
              <w:rPr>
                <w:rFonts w:ascii="Consolas" w:cs="Consolas" w:eastAsia="Consolas" w:hAnsi="Consolas"/>
                <w:color w:val="9A3B00"/>
                <w:sz w:val="16"/>
                <w:szCs w:val="16"/>
                <w:shd w:fill="EEF1F6" w:color="auto" w:val="clear"/>
              </w:rPr>
              <w:t xml:space="preserve">$2001</w:t>
            </w:r>
            <w:r>
              <w:rPr>
                <w:rFonts w:ascii="Calibri" w:cs="Calibri" w:eastAsia="Calibri" w:hAnsi="Calibri"/>
                <w:color w:val="222B3A"/>
                <w:sz w:val="18"/>
                <w:szCs w:val="18"/>
              </w:rPr>
              <w:t xml:space="preserve"> PPUMASK, </w:t>
            </w:r>
            <w:r>
              <w:rPr>
                <w:rFonts w:ascii="Consolas" w:cs="Consolas" w:eastAsia="Consolas" w:hAnsi="Consolas"/>
                <w:color w:val="9A3B00"/>
                <w:sz w:val="16"/>
                <w:szCs w:val="16"/>
                <w:shd w:fill="EEF1F6" w:color="auto" w:val="clear"/>
              </w:rPr>
              <w:t xml:space="preserve">$2005</w:t>
            </w:r>
            <w:r>
              <w:rPr>
                <w:rFonts w:ascii="Calibri" w:cs="Calibri" w:eastAsia="Calibri" w:hAnsi="Calibri"/>
                <w:color w:val="222B3A"/>
                <w:sz w:val="18"/>
                <w:szCs w:val="18"/>
              </w:rPr>
              <w:t xml:space="preserve"> PPUSCROLL</w:t>
            </w:r>
          </w:p>
        </w:tc>
        <w:tc>
          <w:tcPr>
            <w:tcW w:type="dxa" w:w="52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Escritos por la NMI para el scroll y la visualización</w:t>
            </w:r>
          </w:p>
        </w:tc>
      </w:tr>
      <w:tr>
        <w:trPr>
          <w:cantSplit/>
        </w:trPr>
        <w:tc>
          <w:tcPr>
            <w:tcW w:type="dxa" w:w="41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$4014</w:t>
            </w:r>
          </w:p>
        </w:tc>
        <w:tc>
          <w:tcPr>
            <w:tcW w:type="dxa" w:w="52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DMA de OAM: transferencia de los sprites construidos en RAM</w:t>
            </w:r>
          </w:p>
        </w:tc>
      </w:tr>
      <w:tr>
        <w:trPr>
          <w:cantSplit/>
        </w:trPr>
        <w:tc>
          <w:tcPr>
            <w:tcW w:type="dxa" w:w="41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$4016</w:t>
            </w:r>
          </w:p>
        </w:tc>
        <w:tc>
          <w:tcPr>
            <w:tcW w:type="dxa" w:w="52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Lectura del mando; el resultado queda en </w:t>
            </w:r>
            <w:r>
              <w:rPr>
                <w:rFonts w:ascii="Consolas" w:cs="Consolas" w:eastAsia="Consolas" w:hAnsi="Consolas"/>
                <w:color w:val="9A3B00"/>
                <w:sz w:val="16"/>
                <w:szCs w:val="16"/>
                <w:shd w:fill="EEF1F6" w:color="auto" w:val="clear"/>
              </w:rPr>
              <w:t xml:space="preserve">$00D1</w:t>
            </w:r>
          </w:p>
        </w:tc>
      </w:tr>
    </w:tbl>
    <w:p>
      <w:pPr>
        <w:spacing w:after="160" w:before="0" w:line="20" w:lineRule="exact"/>
      </w:pPr>
    </w:p>
    <w:p>
      <w:pPr>
        <w:sectPr>
          <w:headerReference w:type="default" r:id="rId87"/>
          <w:headerReference w:type="first" r:id="rId88"/>
          <w:footerReference w:type="default" r:id="rId89"/>
          <w:footerReference w:type="first" r:id="rId9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15</w:t>
      </w:r>
    </w:p>
    <w:p>
      <w:pPr>
        <w:pStyle w:val="Heading2"/>
        <w:spacing w:after="200" w:before="120"/>
      </w:pPr>
      <w:r>
        <w:rPr>
          <w:rFonts w:ascii="Calibri" w:cs="Calibri" w:eastAsia="Calibri" w:hAnsi="Calibri"/>
          <w:b/>
          <w:bCs/>
          <w:color w:val="FFFFFF"/>
          <w:sz w:val="62"/>
          <w:szCs w:val="62"/>
        </w:rPr>
        <w:t xml:space="preserve">Scrolling</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 que se sabe del scroll y lo que debe reconstruirse antes de implementarlo.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NMI escribe PPUCTRL (</w:t>
      </w:r>
      <w:r>
        <w:rPr>
          <w:rFonts w:ascii="Consolas" w:cs="Consolas" w:eastAsia="Consolas" w:hAnsi="Consolas"/>
          <w:color w:val="9A3B00"/>
          <w:sz w:val="19"/>
          <w:szCs w:val="19"/>
          <w:shd w:fill="EEF1F6" w:color="auto" w:val="clear"/>
        </w:rPr>
        <w:t xml:space="preserve">$2000</w:t>
      </w:r>
      <w:r>
        <w:rPr>
          <w:rFonts w:ascii="Calibri" w:cs="Calibri" w:eastAsia="Calibri" w:hAnsi="Calibri"/>
          <w:color w:val="222B3A"/>
          <w:sz w:val="21"/>
          <w:szCs w:val="21"/>
        </w:rPr>
        <w:t xml:space="preserve">), PPUMASK (</w:t>
      </w:r>
      <w:r>
        <w:rPr>
          <w:rFonts w:ascii="Consolas" w:cs="Consolas" w:eastAsia="Consolas" w:hAnsi="Consolas"/>
          <w:color w:val="9A3B00"/>
          <w:sz w:val="19"/>
          <w:szCs w:val="19"/>
          <w:shd w:fill="EEF1F6" w:color="auto" w:val="clear"/>
        </w:rPr>
        <w:t xml:space="preserve">$2001</w:t>
      </w:r>
      <w:r>
        <w:rPr>
          <w:rFonts w:ascii="Calibri" w:cs="Calibri" w:eastAsia="Calibri" w:hAnsi="Calibri"/>
          <w:color w:val="222B3A"/>
          <w:sz w:val="21"/>
          <w:szCs w:val="21"/>
        </w:rPr>
        <w:t xml:space="preserve">) y PPUSCROLL (</w:t>
      </w:r>
      <w:r>
        <w:rPr>
          <w:rFonts w:ascii="Consolas" w:cs="Consolas" w:eastAsia="Consolas" w:hAnsi="Consolas"/>
          <w:color w:val="9A3B00"/>
          <w:sz w:val="19"/>
          <w:szCs w:val="19"/>
          <w:shd w:fill="EEF1F6" w:color="auto" w:val="clear"/>
        </w:rPr>
        <w:t xml:space="preserve">$2005</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$00D6</w:t>
      </w:r>
      <w:r>
        <w:rPr>
          <w:rFonts w:ascii="Calibri" w:cs="Calibri" w:eastAsia="Calibri" w:hAnsi="Calibri"/>
          <w:color w:val="222B3A"/>
          <w:sz w:val="21"/>
          <w:szCs w:val="21"/>
        </w:rPr>
        <w:t xml:space="preserve"> participa en el scroll y </w:t>
      </w:r>
      <w:r>
        <w:rPr>
          <w:rFonts w:ascii="Consolas" w:cs="Consolas" w:eastAsia="Consolas" w:hAnsi="Consolas"/>
          <w:color w:val="9A3B00"/>
          <w:sz w:val="19"/>
          <w:szCs w:val="19"/>
          <w:shd w:fill="EEF1F6" w:color="auto" w:val="clear"/>
        </w:rPr>
        <w:t xml:space="preserve">$0543-$0547</w:t>
      </w:r>
      <w:r>
        <w:rPr>
          <w:rFonts w:ascii="Calibri" w:cs="Calibri" w:eastAsia="Calibri" w:hAnsi="Calibri"/>
          <w:color w:val="222B3A"/>
          <w:sz w:val="21"/>
          <w:szCs w:val="21"/>
        </w:rPr>
        <w:t xml:space="preserve"> participan en la progresión y en cálculos gráficos. Una rutina alrededor de </w:t>
      </w:r>
      <w:r>
        <w:rPr>
          <w:rFonts w:ascii="Consolas" w:cs="Consolas" w:eastAsia="Consolas" w:hAnsi="Consolas"/>
          <w:color w:val="9A3B00"/>
          <w:sz w:val="19"/>
          <w:szCs w:val="19"/>
          <w:shd w:fill="EEF1F6" w:color="auto" w:val="clear"/>
        </w:rPr>
        <w:t xml:space="preserve">$AD00</w:t>
      </w:r>
      <w:r>
        <w:rPr>
          <w:rFonts w:ascii="Calibri" w:cs="Calibri" w:eastAsia="Calibri" w:hAnsi="Calibri"/>
          <w:color w:val="222B3A"/>
          <w:sz w:val="21"/>
          <w:szCs w:val="21"/>
        </w:rPr>
        <w:t xml:space="preserve"> combina </w:t>
      </w:r>
      <w:r>
        <w:rPr>
          <w:rFonts w:ascii="Consolas" w:cs="Consolas" w:eastAsia="Consolas" w:hAnsi="Consolas"/>
          <w:color w:val="9A3B00"/>
          <w:sz w:val="19"/>
          <w:szCs w:val="19"/>
          <w:shd w:fill="EEF1F6" w:color="auto" w:val="clear"/>
        </w:rPr>
        <w:t xml:space="preserve">$0543/$0544</w:t>
      </w:r>
      <w:r>
        <w:rPr>
          <w:rFonts w:ascii="Calibri" w:cs="Calibri" w:eastAsia="Calibri" w:hAnsi="Calibri"/>
          <w:color w:val="222B3A"/>
          <w:sz w:val="21"/>
          <w:szCs w:val="21"/>
        </w:rPr>
        <w:t xml:space="preserve"> mediante desplazamientos y máscaras. Estado del conocimiento: </w:t>
      </w:r>
      <w:r>
        <w:rPr>
          <w:rFonts w:ascii="Calibri" w:cs="Calibri" w:eastAsia="Calibri" w:hAnsi="Calibri"/>
          <w:b/>
          <w:bCs/>
          <w:color w:val="222B3A"/>
          <w:sz w:val="21"/>
          <w:szCs w:val="21"/>
        </w:rPr>
        <w:t xml:space="preserve">parcial</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E09F1F" w:sz="36"/>
              <w:bottom w:val="none" w:color="FFFFFF" w:sz="0"/>
              <w:right w:val="none" w:color="FFFFFF" w:sz="0"/>
            </w:tcBorders>
            <w:shd w:fill="FFF4DD" w:color="auto" w:val="clear"/>
            <w:tcMar>
              <w:top w:type="dxa" w:w="130"/>
              <w:left w:type="dxa" w:w="220"/>
              <w:bottom w:type="dxa" w:w="130"/>
              <w:right w:type="dxa" w:w="200"/>
            </w:tcMar>
          </w:tcPr>
          <w:p>
            <w:pPr>
              <w:spacing w:after="0" w:line="276" w:lineRule="auto"/>
            </w:pPr>
            <w:r>
              <w:rPr>
                <w:rFonts w:ascii="Calibri" w:cs="Calibri" w:eastAsia="Calibri" w:hAnsi="Calibri"/>
                <w:b/>
                <w:bCs/>
                <w:color w:val="E09F1F"/>
                <w:sz w:val="20"/>
                <w:szCs w:val="20"/>
              </w:rPr>
              <w:t xml:space="preserve">Pendiente crítico.</w:t>
            </w:r>
            <w:r>
              <w:rPr>
                <w:rFonts w:ascii="Calibri" w:cs="Calibri" w:eastAsia="Calibri" w:hAnsi="Calibri"/>
                <w:color w:val="222B3A"/>
                <w:sz w:val="20"/>
                <w:szCs w:val="20"/>
              </w:rPr>
              <w:t xml:space="preserve"> Todavía no debe suponerse una fórmula de scroll de píxeles enteros por frame. Hay que reconstruir el formato exacto antes de implementar el desplazamiento. Recordar además que el movimiento horizontal es cíclico (sección 6.2).</w:t>
            </w:r>
          </w:p>
        </w:tc>
      </w:tr>
    </w:tbl>
    <w:p>
      <w:pPr>
        <w:spacing w:after="160" w:before="0" w:line="20" w:lineRule="exact"/>
      </w:pPr>
    </w:p>
    <w:p>
      <w:pPr>
        <w:sectPr>
          <w:headerReference w:type="default" r:id="rId91"/>
          <w:headerReference w:type="first" r:id="rId92"/>
          <w:footerReference w:type="default" r:id="rId93"/>
          <w:footerReference w:type="first" r:id="rId9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16</w:t>
      </w:r>
    </w:p>
    <w:p>
      <w:pPr>
        <w:pStyle w:val="Heading2"/>
        <w:spacing w:after="200" w:before="120"/>
      </w:pPr>
      <w:r>
        <w:rPr>
          <w:rFonts w:ascii="Calibri" w:cs="Calibri" w:eastAsia="Calibri" w:hAnsi="Calibri"/>
          <w:b/>
          <w:bCs/>
          <w:color w:val="FFFFFF"/>
          <w:sz w:val="62"/>
          <w:szCs w:val="62"/>
        </w:rPr>
        <w:t xml:space="preserve">Proyectiles y entidades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Si los proyectiles son balas o entidades: la pregunta que condiciona límites, slots, colisiones y slowdown.</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Los hallazgos sobre armas obligan a separar algo que hasta ahora estaba demasiado junto: ¿los proyectiles son «balas» simples o son entidades? El Hidden Weapon 2 dispara ocho bolas en direcciones distintas, y el Hidden Weapon 1 mantiene dos bolas que funcionan como protección alrededor del jugador. Si los proyectiles son entidades independientes, el modelo sería: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PLAYER</w:t>
            </w:r>
          </w:p>
          <w:p>
            <w:pPr>
              <w:spacing w:after="0" w:line="260" w:lineRule="auto"/>
            </w:pPr>
            <w:r>
              <w:rPr>
                <w:rFonts w:ascii="Consolas" w:cs="Consolas" w:eastAsia="Consolas" w:hAnsi="Consolas"/>
                <w:color w:val="E6ECF8"/>
                <w:sz w:val="18"/>
                <w:szCs w:val="18"/>
              </w:rPr>
              <w:t xml:space="preserve">  └── FIRE</w:t>
            </w:r>
          </w:p>
          <w:p>
            <w:pPr>
              <w:spacing w:after="0" w:line="260" w:lineRule="auto"/>
            </w:pPr>
            <w:r>
              <w:rPr>
                <w:rFonts w:ascii="Consolas" w:cs="Consolas" w:eastAsia="Consolas" w:hAnsi="Consolas"/>
                <w:color w:val="E6ECF8"/>
                <w:sz w:val="18"/>
                <w:szCs w:val="18"/>
              </w:rPr>
              <w:t xml:space="preserve">       ├── projectile slot</w:t>
            </w:r>
          </w:p>
          <w:p>
            <w:pPr>
              <w:spacing w:after="0" w:line="260" w:lineRule="auto"/>
            </w:pPr>
            <w:r>
              <w:rPr>
                <w:rFonts w:ascii="Consolas" w:cs="Consolas" w:eastAsia="Consolas" w:hAnsi="Consolas"/>
                <w:color w:val="E6ECF8"/>
                <w:sz w:val="18"/>
                <w:szCs w:val="18"/>
              </w:rPr>
              <w:t xml:space="preserve">       ├── projectile slot</w:t>
            </w:r>
          </w:p>
          <w:p>
            <w:pPr>
              <w:spacing w:after="0" w:line="260" w:lineRule="auto"/>
            </w:pPr>
            <w:r>
              <w:rPr>
                <w:rFonts w:ascii="Consolas" w:cs="Consolas" w:eastAsia="Consolas" w:hAnsi="Consolas"/>
                <w:color w:val="E6ECF8"/>
                <w:sz w:val="18"/>
                <w:szCs w:val="18"/>
              </w:rPr>
              <w:t xml:space="preserve">       ├── projectile slot</w:t>
            </w:r>
          </w:p>
          <w:p>
            <w:pPr>
              <w:spacing w:after="0" w:line="260" w:lineRule="auto"/>
            </w:pPr>
            <w:r>
              <w:rPr>
                <w:rFonts w:ascii="Consolas" w:cs="Consolas" w:eastAsia="Consolas" w:hAnsi="Consolas"/>
                <w:color w:val="E6ECF8"/>
                <w:sz w:val="18"/>
                <w:szCs w:val="18"/>
              </w:rPr>
              <w:t xml:space="preserve">       └── ...</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Hammer podría incluso conservar objetos activos después de un disparo. Este punto es especialmente importante porque condiciona todo lo siguiente: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4"/>
        <w:gridCol w:w="6638"/>
      </w:tblGrid>
      <w:tr>
        <w:trPr>
          <w:cantSplit/>
          <w:tblHeader/>
        </w:trPr>
        <w:tc>
          <w:tcPr>
            <w:tcW w:type="dxa" w:w="277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Tema</w:t>
            </w:r>
          </w:p>
        </w:tc>
        <w:tc>
          <w:tcPr>
            <w:tcW w:type="dxa" w:w="663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Pregunta abierta</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Límite de proyectiles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¿Existe un pool fijo de slots? ¿De cuántos?</w:t>
            </w:r>
          </w:p>
        </w:tc>
      </w:tr>
      <w:tr>
        <w:trPr>
          <w:cantSplit/>
        </w:trPr>
        <w:tc>
          <w:tcPr>
            <w:tcW w:type="dxa" w:w="27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Creación y destrucción</w:t>
            </w:r>
          </w:p>
        </w:tc>
        <w:tc>
          <w:tcPr>
            <w:tcW w:type="dxa" w:w="66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¿Cuándo nace y cuándo se elimina cada objeto?</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Reutilización de slots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ocurre cuando el pool está lleno?</w:t>
            </w:r>
          </w:p>
        </w:tc>
      </w:tr>
      <w:tr>
        <w:trPr>
          <w:cantSplit/>
        </w:trPr>
        <w:tc>
          <w:tcPr>
            <w:tcW w:type="dxa" w:w="27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Prioridad</w:t>
            </w:r>
          </w:p>
        </w:tc>
        <w:tc>
          <w:tcPr>
            <w:tcW w:type="dxa" w:w="66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objetos desplazan a cuáles?</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¿Cómo y cuándo se evalúan para cada tipo de proyectil?</w:t>
            </w:r>
          </w:p>
        </w:tc>
      </w:tr>
      <w:tr>
        <w:trPr>
          <w:cantSplit/>
        </w:trPr>
        <w:tc>
          <w:tcPr>
            <w:tcW w:type="dxa" w:w="277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663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coste añade cada tipo de entidad?</w:t>
            </w:r>
          </w:p>
        </w:tc>
      </w:tr>
      <w:tr>
        <w:trPr>
          <w:cantSplit/>
        </w:trPr>
        <w:tc>
          <w:tcPr>
            <w:tcW w:type="dxa" w:w="277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Bugs</w:t>
            </w:r>
          </w:p>
        </w:tc>
        <w:tc>
          <w:tcPr>
            <w:tcW w:type="dxa" w:w="663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¿Qué glitches nacen de compartir slots entre tipos de objeto?</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Estado actual: sistema de proyectiles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 pool de entidades </w:t>
      </w:r>
      <w:r>
        <w:rPr>
          <w:rFonts w:ascii="Calibri" w:cs="Calibri" w:eastAsia="Calibri" w:hAnsi="Calibri"/>
          <w:b/>
          <w:bCs/>
          <w:color w:val="C2570C"/>
          <w:sz w:val="21"/>
          <w:szCs w:val="21"/>
        </w:rPr>
        <w:t xml:space="preserve">PENDIENTE</w:t>
      </w:r>
      <w:r>
        <w:rPr>
          <w:rFonts w:ascii="Calibri" w:cs="Calibri" w:eastAsia="Calibri" w:hAnsi="Calibri"/>
          <w:color w:val="222B3A"/>
          <w:sz w:val="21"/>
          <w:szCs w:val="21"/>
        </w:rPr>
        <w:t xml:space="preserve"> (la dirección </w:t>
      </w:r>
      <w:r>
        <w:rPr>
          <w:rFonts w:ascii="Consolas" w:cs="Consolas" w:eastAsia="Consolas" w:hAnsi="Consolas"/>
          <w:color w:val="9A3B00"/>
          <w:sz w:val="19"/>
          <w:szCs w:val="19"/>
          <w:shd w:fill="EEF1F6" w:color="auto" w:val="clear"/>
        </w:rPr>
        <w:t xml:space="preserve">$009A</w:t>
      </w:r>
      <w:r>
        <w:rPr>
          <w:rFonts w:ascii="Calibri" w:cs="Calibri" w:eastAsia="Calibri" w:hAnsi="Calibri"/>
          <w:color w:val="222B3A"/>
          <w:sz w:val="21"/>
          <w:szCs w:val="21"/>
        </w:rPr>
        <w:t xml:space="preserve"> es un candidato a array de slots de objetos y alas). Si existe un pool fijo, será una pieza fundamental para explicar las limitaciones originales del juego y para decidir qué límites pertenecen al diseño y cuáles al hardware (sección 3.5).</w:t>
      </w:r>
    </w:p>
    <w:p>
      <w:pPr>
        <w:sectPr>
          <w:headerReference w:type="default" r:id="rId95"/>
          <w:headerReference w:type="first" r:id="rId96"/>
          <w:footerReference w:type="default" r:id="rId97"/>
          <w:footerReference w:type="first" r:id="rId9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17</w:t>
      </w:r>
    </w:p>
    <w:p>
      <w:pPr>
        <w:pStyle w:val="Heading2"/>
        <w:spacing w:after="200" w:before="120"/>
      </w:pPr>
      <w:r>
        <w:rPr>
          <w:rFonts w:ascii="Calibri" w:cs="Calibri" w:eastAsia="Calibri" w:hAnsi="Calibri"/>
          <w:b/>
          <w:bCs/>
          <w:color w:val="FFFFFF"/>
          <w:sz w:val="62"/>
          <w:szCs w:val="62"/>
        </w:rPr>
        <w:t xml:space="preserve">Slowdown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causa del slowdown como hipótesis a demostrar, el coste de cada WING y un experimento para medirlo.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17.1 El coste no es el mismo para todos los WINGs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17.2 Experimento propuesto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El slowdown es un comportamiento perceptible corroborado por referencias históricas, pero su causa exacta todavía no está demostrada.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Capítulo 17</w:t>
            </w:r>
          </w:p>
        </w:tc>
      </w:tr>
    </w:tbl>
    <w:p>
      <w:pPr>
        <w:keepLines/>
        <w:spacing w:after="220" w:before="70"/>
      </w:pPr>
      <w:r>
        <w:rPr>
          <w:rFonts w:ascii="Calibri" w:cs="Calibri" w:eastAsia="Calibri" w:hAnsi="Calibri"/>
          <w:b/>
          <w:bCs/>
          <w:color w:val="FF7A1A"/>
          <w:sz w:val="18"/>
          <w:szCs w:val="18"/>
        </w:rPr>
        <w:t xml:space="preserve">Foto 10. </w:t>
      </w:r>
      <w:r>
        <w:rPr>
          <w:rFonts w:ascii="Calibri" w:cs="Calibri" w:eastAsia="Calibri" w:hAnsi="Calibri"/>
          <w:i/>
          <w:iCs/>
          <w:color w:val="5B6478"/>
          <w:sz w:val="18"/>
          <w:szCs w:val="18"/>
        </w:rPr>
        <w:t xml:space="preserve">Escena con carga alta de enemigos y proyectiles (slowdown)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54"/>
        <w:gridCol w:w="3458"/>
      </w:tblGrid>
      <w:tr>
        <w:trPr>
          <w:cantSplit/>
          <w:tblHeader/>
        </w:trPr>
        <w:tc>
          <w:tcPr>
            <w:tcW w:type="dxa" w:w="595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Afirmación</w:t>
            </w:r>
          </w:p>
        </w:tc>
        <w:tc>
          <w:tcPr>
            <w:tcW w:type="dxa" w:w="345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Estado</w:t>
            </w:r>
          </w:p>
        </w:tc>
      </w:tr>
      <w:tr>
        <w:trPr>
          <w:cantSplit/>
        </w:trPr>
        <w:tc>
          <w:tcPr>
            <w:tcW w:type="dxa" w:w="59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Existe slowdown/lag perceptible</w:t>
            </w:r>
          </w:p>
        </w:tc>
        <w:tc>
          <w:tcPr>
            <w:tcW w:type="dxa" w:w="34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Hecho corroborado externamente</w:t>
            </w:r>
          </w:p>
        </w:tc>
      </w:tr>
      <w:tr>
        <w:trPr>
          <w:cantSplit/>
        </w:trPr>
        <w:tc>
          <w:tcPr>
            <w:tcW w:type="dxa" w:w="59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Etapas avanzadas concentran más elementos</w:t>
            </w:r>
          </w:p>
        </w:tc>
        <w:tc>
          <w:tcPr>
            <w:tcW w:type="dxa" w:w="34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Observación</w:t>
            </w:r>
          </w:p>
        </w:tc>
      </w:tr>
      <w:tr>
        <w:trPr>
          <w:cantSplit/>
        </w:trPr>
        <w:tc>
          <w:tcPr>
            <w:tcW w:type="dxa" w:w="59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Los objetos causan el slowdown</w:t>
            </w:r>
          </w:p>
        </w:tc>
        <w:tc>
          <w:tcPr>
            <w:tcW w:type="dxa" w:w="34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w:t>
            </w:r>
          </w:p>
        </w:tc>
      </w:tr>
      <w:tr>
        <w:trPr>
          <w:cantSplit/>
        </w:trPr>
        <w:tc>
          <w:tcPr>
            <w:tcW w:type="dxa" w:w="59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 colisiones son la causa principal</w:t>
            </w:r>
          </w:p>
        </w:tc>
        <w:tc>
          <w:tcPr>
            <w:tcW w:type="dxa" w:w="34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w:t>
            </w:r>
          </w:p>
        </w:tc>
      </w:tr>
      <w:tr>
        <w:trPr>
          <w:cantSplit/>
        </w:trPr>
        <w:tc>
          <w:tcPr>
            <w:tcW w:type="dxa" w:w="59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NMI/dispatcher intervienen</w:t>
            </w:r>
          </w:p>
        </w:tc>
        <w:tc>
          <w:tcPr>
            <w:tcW w:type="dxa" w:w="34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Hipótesis de investigación</w:t>
            </w:r>
          </w:p>
        </w:tc>
      </w:tr>
      <w:tr>
        <w:trPr>
          <w:cantSplit/>
        </w:trPr>
        <w:tc>
          <w:tcPr>
            <w:tcW w:type="dxa" w:w="5954"/>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Enhanced debe eliminar una limitación técnica comprobada</w:t>
            </w:r>
          </w:p>
        </w:tc>
        <w:tc>
          <w:tcPr>
            <w:tcW w:type="dxa" w:w="34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Decisión del proyecto</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17.1 El coste no es el mismo para todos los WINGs</w:t>
      </w:r>
    </w:p>
    <w:p>
      <w:pPr>
        <w:spacing w:after="140" w:line="288" w:lineRule="auto"/>
      </w:pPr>
      <w:r>
        <w:rPr>
          <w:rFonts w:ascii="Calibri" w:cs="Calibri" w:eastAsia="Calibri" w:hAnsi="Calibri"/>
          <w:color w:val="222B3A"/>
          <w:sz w:val="21"/>
          <w:szCs w:val="21"/>
        </w:rPr>
        <w:t xml:space="preserve">Si cada WING crea objetos de distinto tipo, entonces no todos tienen el mismo coste computacional: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2"/>
        <w:gridCol w:w="6680"/>
      </w:tblGrid>
      <w:tr>
        <w:trPr>
          <w:cantSplit/>
          <w:tblHeader/>
        </w:trPr>
        <w:tc>
          <w:tcPr>
            <w:tcW w:type="dxa" w:w="273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WING</w:t>
            </w:r>
          </w:p>
        </w:tc>
        <w:tc>
          <w:tcPr>
            <w:tcW w:type="dxa" w:w="668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Tipo de carga que probablemente genera</w:t>
            </w:r>
          </w:p>
        </w:tc>
      </w:tr>
      <w:tr>
        <w:trPr>
          <w:cantSplit/>
        </w:trPr>
        <w:tc>
          <w:tcPr>
            <w:tcW w:type="dxa" w:w="27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Cannon</w:t>
            </w:r>
          </w:p>
        </w:tc>
        <w:tc>
          <w:tcPr>
            <w:tcW w:type="dxa" w:w="668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Pocos proyectiles</w:t>
            </w:r>
          </w:p>
        </w:tc>
      </w:tr>
      <w:tr>
        <w:trPr>
          <w:cantSplit/>
        </w:trPr>
        <w:tc>
          <w:tcPr>
            <w:tcW w:type="dxa" w:w="27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w:t>
            </w:r>
          </w:p>
        </w:tc>
        <w:tc>
          <w:tcPr>
            <w:tcW w:type="dxa" w:w="668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Varios proyectiles</w:t>
            </w:r>
          </w:p>
        </w:tc>
      </w:tr>
      <w:tr>
        <w:trPr>
          <w:cantSplit/>
        </w:trPr>
        <w:tc>
          <w:tcPr>
            <w:tcW w:type="dxa" w:w="27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Van</w:t>
            </w:r>
          </w:p>
        </w:tc>
        <w:tc>
          <w:tcPr>
            <w:tcW w:type="dxa" w:w="668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Múltiples direcciones</w:t>
            </w:r>
          </w:p>
        </w:tc>
      </w:tr>
      <w:tr>
        <w:trPr>
          <w:cantSplit/>
        </w:trPr>
        <w:tc>
          <w:tcPr>
            <w:tcW w:type="dxa" w:w="27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Hammer</w:t>
            </w:r>
          </w:p>
        </w:tc>
        <w:tc>
          <w:tcPr>
            <w:tcW w:type="dxa" w:w="668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Objetos persistentes</w:t>
            </w:r>
          </w:p>
        </w:tc>
      </w:tr>
      <w:tr>
        <w:trPr>
          <w:cantSplit/>
        </w:trPr>
        <w:tc>
          <w:tcPr>
            <w:tcW w:type="dxa" w:w="273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Multi Hammer</w:t>
            </w:r>
          </w:p>
        </w:tc>
        <w:tc>
          <w:tcPr>
            <w:tcW w:type="dxa" w:w="668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Múltiples objetos persistentes</w:t>
            </w:r>
          </w:p>
        </w:tc>
      </w:tr>
      <w:tr>
        <w:trPr>
          <w:cantSplit/>
        </w:trPr>
        <w:tc>
          <w:tcPr>
            <w:tcW w:type="dxa" w:w="273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Laser Wall</w:t>
            </w:r>
          </w:p>
        </w:tc>
        <w:tc>
          <w:tcPr>
            <w:tcW w:type="dxa" w:w="668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Objetos y efectos especiales</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Por eso, al estudiar el slowdown no alcanza con contar enemigos. Hay que medir la suma: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Carga total.</w:t>
            </w:r>
            <w:r>
              <w:rPr>
                <w:rFonts w:ascii="Calibri" w:cs="Calibri" w:eastAsia="Calibri" w:hAnsi="Calibri"/>
                <w:color w:val="222B3A"/>
                <w:sz w:val="20"/>
                <w:szCs w:val="20"/>
              </w:rPr>
              <w:t xml:space="preserve"> enemigos + proyectiles enemigos + proyectiles del jugador + objetos persistentes + colisiones + efectos especiales</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Esto podría explicar por qué determinadas combinaciones de enemigos y armas producen más carga, pero sigue siendo </w:t>
      </w:r>
      <w:r>
        <w:rPr>
          <w:rFonts w:ascii="Calibri" w:cs="Calibri" w:eastAsia="Calibri" w:hAnsi="Calibri"/>
          <w:b/>
          <w:bCs/>
          <w:color w:val="7A4FD3"/>
          <w:sz w:val="21"/>
          <w:szCs w:val="21"/>
        </w:rPr>
        <w:t xml:space="preserve">HIPÓTESIS</w:t>
      </w:r>
      <w:r>
        <w:rPr>
          <w:rFonts w:ascii="Calibri" w:cs="Calibri" w:eastAsia="Calibri" w:hAnsi="Calibri"/>
          <w:color w:val="222B3A"/>
          <w:sz w:val="21"/>
          <w:szCs w:val="21"/>
        </w:rPr>
        <w:t xml:space="preserve">, no causa demostrada.</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17.2 Experimento propuesto</w:t>
      </w:r>
    </w:p>
    <w:p>
      <w:pPr>
        <w:pStyle w:val="ListParagraph"/>
        <w:numPr>
          <w:ilvl w:val="0"/>
          <w:numId w:val="6"/>
        </w:numPr>
        <w:spacing w:after="70" w:line="276" w:lineRule="auto"/>
      </w:pPr>
      <w:r>
        <w:rPr>
          <w:rFonts w:ascii="Calibri" w:cs="Calibri" w:eastAsia="Calibri" w:hAnsi="Calibri"/>
          <w:color w:val="222B3A"/>
          <w:sz w:val="21"/>
          <w:szCs w:val="21"/>
        </w:rPr>
        <w:t xml:space="preserve">Registrar NMI/frame por tick.</w:t>
      </w:r>
    </w:p>
    <w:p>
      <w:pPr>
        <w:pStyle w:val="ListParagraph"/>
        <w:numPr>
          <w:ilvl w:val="0"/>
          <w:numId w:val="6"/>
        </w:numPr>
        <w:spacing w:after="70" w:line="276" w:lineRule="auto"/>
      </w:pPr>
      <w:r>
        <w:rPr>
          <w:rFonts w:ascii="Calibri" w:cs="Calibri" w:eastAsia="Calibri" w:hAnsi="Calibri"/>
          <w:color w:val="222B3A"/>
          <w:sz w:val="21"/>
          <w:szCs w:val="21"/>
        </w:rPr>
        <w:t xml:space="preserve">Contar enemigos, proyectiles y estructuras.</w:t>
      </w:r>
    </w:p>
    <w:p>
      <w:pPr>
        <w:pStyle w:val="ListParagraph"/>
        <w:numPr>
          <w:ilvl w:val="0"/>
          <w:numId w:val="6"/>
        </w:numPr>
        <w:spacing w:after="70" w:line="276" w:lineRule="auto"/>
      </w:pPr>
      <w:r>
        <w:rPr>
          <w:rFonts w:ascii="Calibri" w:cs="Calibri" w:eastAsia="Calibri" w:hAnsi="Calibri"/>
          <w:color w:val="222B3A"/>
          <w:sz w:val="21"/>
          <w:szCs w:val="21"/>
        </w:rPr>
        <w:t xml:space="preserve">Medir tiempo por familia de rutina.</w:t>
      </w:r>
    </w:p>
    <w:p>
      <w:pPr>
        <w:pStyle w:val="ListParagraph"/>
        <w:numPr>
          <w:ilvl w:val="0"/>
          <w:numId w:val="6"/>
        </w:numPr>
        <w:spacing w:after="70" w:line="276" w:lineRule="auto"/>
      </w:pPr>
      <w:r>
        <w:rPr>
          <w:rFonts w:ascii="Calibri" w:cs="Calibri" w:eastAsia="Calibri" w:hAnsi="Calibri"/>
          <w:color w:val="222B3A"/>
          <w:sz w:val="21"/>
          <w:szCs w:val="21"/>
        </w:rPr>
        <w:t xml:space="preserve">Detectar tareas incompletas.</w:t>
      </w:r>
    </w:p>
    <w:p>
      <w:pPr>
        <w:pStyle w:val="ListParagraph"/>
        <w:numPr>
          <w:ilvl w:val="0"/>
          <w:numId w:val="6"/>
        </w:numPr>
        <w:spacing w:after="70" w:line="276" w:lineRule="auto"/>
      </w:pPr>
      <w:r>
        <w:rPr>
          <w:rFonts w:ascii="Calibri" w:cs="Calibri" w:eastAsia="Calibri" w:hAnsi="Calibri"/>
          <w:color w:val="222B3A"/>
          <w:sz w:val="21"/>
          <w:szCs w:val="21"/>
        </w:rPr>
        <w:t xml:space="preserve">Repetir con carga creciente.</w:t>
      </w:r>
    </w:p>
    <w:p>
      <w:pPr>
        <w:pStyle w:val="ListParagraph"/>
        <w:numPr>
          <w:ilvl w:val="0"/>
          <w:numId w:val="6"/>
        </w:numPr>
        <w:spacing w:after="70" w:line="276" w:lineRule="auto"/>
      </w:pPr>
      <w:r>
        <w:rPr>
          <w:rFonts w:ascii="Calibri" w:cs="Calibri" w:eastAsia="Calibri" w:hAnsi="Calibri"/>
          <w:color w:val="222B3A"/>
          <w:sz w:val="21"/>
          <w:szCs w:val="21"/>
        </w:rPr>
        <w:t xml:space="preserve">Comparar el estado interno con el ritmo visual.</w:t>
      </w:r>
    </w:p>
    <w:p>
      <w:pPr>
        <w:spacing w:after="10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Objetivo.</w:t>
            </w:r>
            <w:r>
              <w:rPr>
                <w:rFonts w:ascii="Calibri" w:cs="Calibri" w:eastAsia="Calibri" w:hAnsi="Calibri"/>
                <w:color w:val="222B3A"/>
                <w:sz w:val="20"/>
                <w:szCs w:val="20"/>
              </w:rPr>
              <w:t xml:space="preserve"> Encontrar la causa, no simplemente aumentar la velocidad.</w:t>
            </w:r>
          </w:p>
        </w:tc>
      </w:tr>
    </w:tbl>
    <w:p>
      <w:pPr>
        <w:spacing w:after="160" w:before="0" w:line="20" w:lineRule="exact"/>
      </w:pPr>
    </w:p>
    <w:p>
      <w:pPr>
        <w:sectPr>
          <w:headerReference w:type="default" r:id="rId99"/>
          <w:headerReference w:type="first" r:id="rId100"/>
          <w:footerReference w:type="default" r:id="rId101"/>
          <w:footerReference w:type="first" r:id="rId10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18</w:t>
      </w:r>
    </w:p>
    <w:p>
      <w:pPr>
        <w:pStyle w:val="Heading2"/>
        <w:spacing w:after="200" w:before="120"/>
      </w:pPr>
      <w:r>
        <w:rPr>
          <w:rFonts w:ascii="Calibri" w:cs="Calibri" w:eastAsia="Calibri" w:hAnsi="Calibri"/>
          <w:b/>
          <w:bCs/>
          <w:color w:val="FFFFFF"/>
          <w:sz w:val="62"/>
          <w:szCs w:val="62"/>
        </w:rPr>
        <w:t xml:space="preserve">Glitches y colisiones anómalas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glitch del 4 Way Laser Wall y las colisiones que parecen alcanzar al jugador sin contacto.</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18.1 Laser Wall</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18.2 Colisiones cercanas</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18.1 Laser Wall</w:t>
      </w:r>
    </w:p>
    <w:p>
      <w:pPr>
        <w:spacing w:after="140" w:line="288" w:lineRule="auto"/>
      </w:pPr>
      <w:r>
        <w:rPr>
          <w:rFonts w:ascii="Calibri" w:cs="Calibri" w:eastAsia="Calibri" w:hAnsi="Calibri"/>
          <w:color w:val="222B3A"/>
          <w:sz w:val="21"/>
          <w:szCs w:val="21"/>
        </w:rPr>
        <w:t xml:space="preserve">Existe documentación del llamado 4 Way Laser Wall Glitch.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$0C</w:t>
      </w:r>
      <w:r>
        <w:rPr>
          <w:rFonts w:ascii="Calibri" w:cs="Calibri" w:eastAsia="Calibri" w:hAnsi="Calibri"/>
          <w:color w:val="222B3A"/>
          <w:sz w:val="21"/>
          <w:szCs w:val="21"/>
        </w:rPr>
        <w:t xml:space="preserve"> selecciona el 4 Way Laser Wall, y además existe un código publicado, Disable 4 Way Laser Wall Glitch, que fija </w:t>
      </w:r>
      <w:r>
        <w:rPr>
          <w:rFonts w:ascii="Consolas" w:cs="Consolas" w:eastAsia="Consolas" w:hAnsi="Consolas"/>
          <w:color w:val="9A3B00"/>
          <w:sz w:val="19"/>
          <w:szCs w:val="19"/>
          <w:shd w:fill="EEF1F6" w:color="auto" w:val="clear"/>
        </w:rPr>
        <w:t xml:space="preserve">$00A0</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$FF</w:t>
      </w:r>
      <w:r>
        <w:rPr>
          <w:rFonts w:ascii="Calibri" w:cs="Calibri" w:eastAsia="Calibri" w:hAnsi="Calibri"/>
          <w:color w:val="222B3A"/>
          <w:sz w:val="21"/>
          <w:szCs w:val="21"/>
        </w:rPr>
        <w:t xml:space="preserve"> y </w:t>
      </w:r>
      <w:r>
        <w:rPr>
          <w:rFonts w:ascii="Consolas" w:cs="Consolas" w:eastAsia="Consolas" w:hAnsi="Consolas"/>
          <w:color w:val="9A3B00"/>
          <w:sz w:val="19"/>
          <w:szCs w:val="19"/>
          <w:shd w:fill="EEF1F6" w:color="auto" w:val="clear"/>
        </w:rPr>
        <w:t xml:space="preserve">$00A1</w:t>
      </w:r>
      <w:r>
        <w:rPr>
          <w:rFonts w:ascii="Calibri" w:cs="Calibri" w:eastAsia="Calibri" w:hAnsi="Calibri"/>
          <w:color w:val="222B3A"/>
          <w:sz w:val="21"/>
          <w:szCs w:val="21"/>
        </w:rPr>
        <w:t xml:space="preserve"> = </w:t>
      </w:r>
      <w:r>
        <w:rPr>
          <w:rFonts w:ascii="Consolas" w:cs="Consolas" w:eastAsia="Consolas" w:hAnsi="Consolas"/>
          <w:color w:val="9A3B00"/>
          <w:sz w:val="19"/>
          <w:szCs w:val="19"/>
          <w:shd w:fill="EEF1F6" w:color="auto" w:val="clear"/>
        </w:rPr>
        <w:t xml:space="preserve">$FF</w:t>
      </w:r>
      <w:r>
        <w:rPr>
          <w:rFonts w:ascii="Calibri" w:cs="Calibri" w:eastAsia="Calibri" w:hAnsi="Calibri"/>
          <w:color w:val="222B3A"/>
          <w:sz w:val="21"/>
          <w:szCs w:val="21"/>
        </w:rPr>
        <w:t xml:space="preserve">. Hay por tanto dos grupos de variables: el selector del arma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y un estado relacionado con el glitch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7530"/>
      </w:tblGrid>
      <w:tr>
        <w:trPr>
          <w:cantSplit/>
          <w:tblHeader/>
        </w:trPr>
        <w:tc>
          <w:tcPr>
            <w:tcW w:type="dxa" w:w="188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c>
          <w:tcPr>
            <w:tcW w:type="dxa" w:w="753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Afirmación</w:t>
            </w:r>
          </w:p>
        </w:tc>
      </w:tr>
      <w:tr>
        <w:trPr>
          <w:cantSplit/>
        </w:trPr>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c>
          <w:tcPr>
            <w:tcW w:type="dxa" w:w="75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son modificados por un código cuyo propósito publicado es eliminar el glitch del 4 Way Laser Wall.</w:t>
            </w:r>
          </w:p>
        </w:tc>
      </w:tr>
      <w:tr>
        <w:trPr>
          <w:cantSplit/>
        </w:trPr>
        <w:tc>
          <w:tcPr>
            <w:tcW w:type="dxa" w:w="188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INFERENCIA</w:t>
            </w:r>
          </w:p>
        </w:tc>
        <w:tc>
          <w:tcPr>
            <w:tcW w:type="dxa" w:w="753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Participan directamente en el estado que permite que aparezca el comportamiento defectuoso.</w:t>
            </w:r>
          </w:p>
        </w:tc>
      </w:tr>
      <w:tr>
        <w:trPr>
          <w:cantSplit/>
        </w:trPr>
        <w:tc>
          <w:tcPr>
            <w:tcW w:type="dxa" w:w="188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c>
          <w:tcPr>
            <w:tcW w:type="dxa" w:w="753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Determinar qué representan exactamente y qué rutina los escribe y los lee.</w:t>
            </w:r>
          </w:p>
        </w:tc>
      </w:tr>
    </w:tbl>
    <w:p>
      <w:pPr>
        <w:spacing w:after="160" w:before="0" w:line="20" w:lineRule="exact"/>
      </w:pPr>
    </w:p>
    <w:p>
      <w:pPr>
        <w:spacing w:after="140" w:line="288" w:lineRule="auto"/>
      </w:pPr>
      <w:r>
        <w:rPr>
          <w:rFonts w:ascii="Calibri" w:cs="Calibri" w:eastAsia="Calibri" w:hAnsi="Calibri"/>
          <w:b/>
          <w:bCs/>
          <w:color w:val="222B3A"/>
          <w:sz w:val="21"/>
          <w:szCs w:val="21"/>
        </w:rPr>
        <w:t xml:space="preserve">Lo que todavía no puede afirmarse.</w:t>
      </w:r>
      <w:r>
        <w:rPr>
          <w:rFonts w:ascii="Calibri" w:cs="Calibri" w:eastAsia="Calibri" w:hAnsi="Calibri"/>
          <w:color w:val="222B3A"/>
          <w:sz w:val="21"/>
          <w:szCs w:val="21"/>
        </w:rPr>
        <w:t xml:space="preserve"> No se sabe si </w:t>
      </w:r>
      <w:r>
        <w:rPr>
          <w:rFonts w:ascii="Consolas" w:cs="Consolas" w:eastAsia="Consolas" w:hAnsi="Consolas"/>
          <w:color w:val="9A3B00"/>
          <w:sz w:val="19"/>
          <w:szCs w:val="19"/>
          <w:shd w:fill="EEF1F6" w:color="auto" w:val="clear"/>
        </w:rPr>
        <w:t xml:space="preserve">$00A0/$00A1</w:t>
      </w:r>
      <w:r>
        <w:rPr>
          <w:rFonts w:ascii="Calibri" w:cs="Calibri" w:eastAsia="Calibri" w:hAnsi="Calibri"/>
          <w:color w:val="222B3A"/>
          <w:sz w:val="21"/>
          <w:szCs w:val="21"/>
        </w:rPr>
        <w:t xml:space="preserve"> son el estado del arma, coordenadas, flags internos o slots de entidades generadas por el Laser Wall. La evidencia sólo demuestra una relación funcional muy fuerte. Por eso la clasificación se mantiene así, para no contaminar la reconstrucción con una suposición.</w:t>
      </w:r>
    </w:p>
    <w:p>
      <w:pPr>
        <w:spacing w:after="140" w:line="288" w:lineRule="auto"/>
      </w:pPr>
      <w:r>
        <w:rPr>
          <w:rFonts w:ascii="Calibri" w:cs="Calibri" w:eastAsia="Calibri" w:hAnsi="Calibri"/>
          <w:color w:val="222B3A"/>
          <w:sz w:val="21"/>
          <w:szCs w:val="21"/>
        </w:rPr>
        <w:t xml:space="preserve">Clasificación del glitch: candidato a bug; causa no demostrada.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18.1</w:t>
            </w:r>
          </w:p>
        </w:tc>
      </w:tr>
    </w:tbl>
    <w:p>
      <w:pPr>
        <w:keepLines/>
        <w:spacing w:after="220" w:before="70"/>
      </w:pPr>
      <w:r>
        <w:rPr>
          <w:rFonts w:ascii="Calibri" w:cs="Calibri" w:eastAsia="Calibri" w:hAnsi="Calibri"/>
          <w:b/>
          <w:bCs/>
          <w:color w:val="FF7A1A"/>
          <w:sz w:val="18"/>
          <w:szCs w:val="18"/>
        </w:rPr>
        <w:t xml:space="preserve">Foto 11. </w:t>
      </w:r>
      <w:r>
        <w:rPr>
          <w:rFonts w:ascii="Calibri" w:cs="Calibri" w:eastAsia="Calibri" w:hAnsi="Calibri"/>
          <w:i/>
          <w:iCs/>
          <w:color w:val="5B6478"/>
          <w:sz w:val="18"/>
          <w:szCs w:val="18"/>
        </w:rPr>
        <w:t xml:space="preserve">Laser Wall en acción (4 Way Laser Wall)</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18.2 Colisiones cercanas</w:t>
      </w:r>
    </w:p>
    <w:p>
      <w:pPr>
        <w:spacing w:after="140" w:line="288" w:lineRule="auto"/>
      </w:pPr>
      <w:r>
        <w:rPr>
          <w:rFonts w:ascii="Calibri" w:cs="Calibri" w:eastAsia="Calibri" w:hAnsi="Calibri"/>
          <w:color w:val="222B3A"/>
          <w:sz w:val="21"/>
          <w:szCs w:val="21"/>
        </w:rPr>
        <w:t xml:space="preserve">Fuentes históricas describen proyectiles que parecen destruir al jugador sin contacto visual. Posibles explicaciones: hitbox mayor, evaluación en momentos distintos, posición interna diferente al sprite o una condición especial.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Height w:val="3000" w:hRule="atLeast"/>
        </w:trPr>
        <w:tc>
          <w:tcPr>
            <w:tcW w:type="dxa" w:w="9412"/>
            <w:tcBorders>
              <w:top w:val="dashed" w:color="9AA3B8" w:sz="8"/>
              <w:left w:val="dashed" w:color="9AA3B8" w:sz="8"/>
              <w:bottom w:val="dashed" w:color="9AA3B8" w:sz="8"/>
              <w:right w:val="dashed" w:color="9AA3B8" w:sz="8"/>
            </w:tcBorders>
            <w:shd w:fill="F3F4F8" w:color="auto" w:val="clear"/>
            <w:tcMar>
              <w:top w:type="dxa" w:w="200"/>
              <w:left w:type="dxa" w:w="200"/>
              <w:bottom w:type="dxa" w:w="200"/>
              <w:right w:type="dxa" w:w="200"/>
            </w:tcMar>
            <w:vAlign w:val="center"/>
          </w:tcPr>
          <w:p>
            <w:pPr>
              <w:spacing w:after="60"/>
              <w:jc w:val="center"/>
            </w:pPr>
            <w:r>
              <w:rPr>
                <w:rFonts w:ascii="Calibri" w:cs="Calibri" w:eastAsia="Calibri" w:hAnsi="Calibri"/>
                <w:b/>
                <w:bCs/>
                <w:color w:val="7A8399"/>
                <w:sz w:val="20"/>
                <w:szCs w:val="20"/>
              </w:rPr>
              <w:t xml:space="preserve">ESPACIO RESERVADO PARA CAPTURA</w:t>
            </w:r>
          </w:p>
          <w:p>
            <w:pPr>
              <w:spacing w:after="0"/>
              <w:jc w:val="center"/>
            </w:pPr>
            <w:r>
              <w:rPr>
                <w:rFonts w:ascii="Calibri" w:cs="Calibri" w:eastAsia="Calibri" w:hAnsi="Calibri"/>
                <w:i/>
                <w:iCs/>
                <w:color w:val="8A93A6"/>
                <w:sz w:val="18"/>
                <w:szCs w:val="18"/>
              </w:rPr>
              <w:t xml:space="preserve">Ilustra: Sección 18.2</w:t>
            </w:r>
          </w:p>
        </w:tc>
      </w:tr>
    </w:tbl>
    <w:p>
      <w:pPr>
        <w:keepLines/>
        <w:spacing w:after="220" w:before="70"/>
      </w:pPr>
      <w:r>
        <w:rPr>
          <w:rFonts w:ascii="Calibri" w:cs="Calibri" w:eastAsia="Calibri" w:hAnsi="Calibri"/>
          <w:b/>
          <w:bCs/>
          <w:color w:val="FF7A1A"/>
          <w:sz w:val="18"/>
          <w:szCs w:val="18"/>
        </w:rPr>
        <w:t xml:space="preserve">Foto 12. </w:t>
      </w:r>
      <w:r>
        <w:rPr>
          <w:rFonts w:ascii="Calibri" w:cs="Calibri" w:eastAsia="Calibri" w:hAnsi="Calibri"/>
          <w:i/>
          <w:iCs/>
          <w:color w:val="5B6478"/>
          <w:sz w:val="18"/>
          <w:szCs w:val="18"/>
        </w:rPr>
        <w:t xml:space="preserve">Proyectil que parece alcanzar al jugador sin contacto visual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No corregir hasta reproducir y explicar.</w:t>
            </w:r>
          </w:p>
        </w:tc>
      </w:tr>
    </w:tbl>
    <w:p>
      <w:pPr>
        <w:spacing w:after="160" w:before="0" w:line="20" w:lineRule="exact"/>
      </w:pPr>
    </w:p>
    <w:p>
      <w:pPr>
        <w:sectPr>
          <w:headerReference w:type="default" r:id="rId103"/>
          <w:headerReference w:type="first" r:id="rId104"/>
          <w:footerReference w:type="default" r:id="rId105"/>
          <w:footerReference w:type="first" r:id="rId10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19</w:t>
      </w:r>
    </w:p>
    <w:p>
      <w:pPr>
        <w:pStyle w:val="Heading2"/>
        <w:spacing w:after="200" w:before="120"/>
      </w:pPr>
      <w:r>
        <w:rPr>
          <w:rFonts w:ascii="Calibri" w:cs="Calibri" w:eastAsia="Calibri" w:hAnsi="Calibri"/>
          <w:b/>
          <w:bCs/>
          <w:color w:val="FFFFFF"/>
          <w:sz w:val="62"/>
          <w:szCs w:val="62"/>
        </w:rPr>
        <w:t xml:space="preserve">Agenda de investigación en la ROM</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cuatro frentes de investigación en la ROM y la lista general de pendientes.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19.1 </w:t>
      </w:r>
      <w:r>
        <w:rPr>
          <w:rFonts w:ascii="Consolas" w:cs="Consolas" w:eastAsia="Consolas" w:hAnsi="Consolas"/>
          <w:color w:val="FFD9B8"/>
          <w:sz w:val="20"/>
          <w:szCs w:val="20"/>
          <w:shd w:fill="27375F" w:color="auto" w:val="clear"/>
        </w:rPr>
        <w:t xml:space="preserve">$00CF</w:t>
      </w:r>
      <w:r>
        <w:rPr>
          <w:rFonts w:ascii="Calibri" w:cs="Calibri" w:eastAsia="Calibri" w:hAnsi="Calibri"/>
          <w:color w:val="E6ECF8"/>
          <w:sz w:val="22"/>
          <w:szCs w:val="22"/>
        </w:rPr>
        <w:t xml:space="preserve">: el árbol de decisiones de las armas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19.2 </w:t>
      </w:r>
      <w:r>
        <w:rPr>
          <w:rFonts w:ascii="Consolas" w:cs="Consolas" w:eastAsia="Consolas" w:hAnsi="Consolas"/>
          <w:color w:val="FFD9B8"/>
          <w:sz w:val="20"/>
          <w:szCs w:val="20"/>
          <w:shd w:fill="27375F" w:color="auto" w:val="clear"/>
        </w:rPr>
        <w:t xml:space="preserve">$0541</w:t>
      </w:r>
      <w:r>
        <w:rPr>
          <w:rFonts w:ascii="Calibri" w:cs="Calibri" w:eastAsia="Calibri" w:hAnsi="Calibri"/>
          <w:color w:val="E6ECF8"/>
          <w:sz w:val="22"/>
          <w:szCs w:val="22"/>
        </w:rPr>
        <w:t xml:space="preserve">: qué es realmente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19.3 </w:t>
      </w:r>
      <w:r>
        <w:rPr>
          <w:rFonts w:ascii="Consolas" w:cs="Consolas" w:eastAsia="Consolas" w:hAnsi="Consolas"/>
          <w:color w:val="FFD9B8"/>
          <w:sz w:val="20"/>
          <w:szCs w:val="20"/>
          <w:shd w:fill="27375F" w:color="auto" w:val="clear"/>
        </w:rPr>
        <w:t xml:space="preserve">$00A0/$00A1</w:t>
      </w:r>
      <w:r>
        <w:rPr>
          <w:rFonts w:ascii="Calibri" w:cs="Calibri" w:eastAsia="Calibri" w:hAnsi="Calibri"/>
          <w:color w:val="E6ECF8"/>
          <w:sz w:val="22"/>
          <w:szCs w:val="22"/>
        </w:rPr>
        <w:t xml:space="preserve">: todos sus accesos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19.4 Sistema de proyectiles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19.5 Lista general de pendientes prioritarios</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prioridad actual se concentra en cuatro frentes, seguidos de la lista general de pendientes.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19.1 </w:t>
      </w:r>
      <w:r>
        <w:rPr>
          <w:rFonts w:ascii="Consolas" w:cs="Consolas" w:eastAsia="Consolas" w:hAnsi="Consolas"/>
          <w:b/>
          <w:bCs/>
          <w:color w:val="101B35"/>
          <w:sz w:val="28"/>
          <w:szCs w:val="28"/>
          <w:shd w:fill="FFF1E4" w:color="auto" w:val="clear"/>
        </w:rPr>
        <w:t xml:space="preserve">$00CF</w:t>
      </w:r>
      <w:r>
        <w:rPr>
          <w:rFonts w:ascii="Calibri" w:cs="Calibri" w:eastAsia="Calibri" w:hAnsi="Calibri"/>
          <w:b/>
          <w:bCs/>
          <w:color w:val="101B35"/>
          <w:sz w:val="30"/>
          <w:szCs w:val="30"/>
        </w:rPr>
        <w:t xml:space="preserve">: el árbol de decisiones de las armas</w:t>
      </w:r>
    </w:p>
    <w:p>
      <w:pPr>
        <w:spacing w:after="140" w:line="288" w:lineRule="auto"/>
      </w:pPr>
      <w:r>
        <w:rPr>
          <w:rFonts w:ascii="Calibri" w:cs="Calibri" w:eastAsia="Calibri" w:hAnsi="Calibri"/>
          <w:color w:val="222B3A"/>
          <w:sz w:val="21"/>
          <w:szCs w:val="21"/>
        </w:rPr>
        <w:t xml:space="preserve">Buscar todos los sitios donde se haga </w:t>
      </w:r>
      <w:r>
        <w:rPr>
          <w:rFonts w:ascii="Consolas" w:cs="Consolas" w:eastAsia="Consolas" w:hAnsi="Consolas"/>
          <w:color w:val="9A3B00"/>
          <w:sz w:val="19"/>
          <w:szCs w:val="19"/>
          <w:shd w:fill="EEF1F6" w:color="auto" w:val="clear"/>
        </w:rPr>
        <w:t xml:space="preserve">LDA $00CF</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CMP #valor</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AND $00CF</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STA $00CF</w:t>
      </w:r>
      <w:r>
        <w:rPr>
          <w:rFonts w:ascii="Calibri" w:cs="Calibri" w:eastAsia="Calibri" w:hAnsi="Calibri"/>
          <w:color w:val="222B3A"/>
          <w:sz w:val="21"/>
          <w:szCs w:val="21"/>
        </w:rPr>
        <w:t xml:space="preserve"> y similares. Objetivo: construir el árbol real de decisiones de las 13 armas.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19.2 </w:t>
      </w:r>
      <w:r>
        <w:rPr>
          <w:rFonts w:ascii="Consolas" w:cs="Consolas" w:eastAsia="Consolas" w:hAnsi="Consolas"/>
          <w:b/>
          <w:bCs/>
          <w:color w:val="101B35"/>
          <w:sz w:val="28"/>
          <w:szCs w:val="28"/>
          <w:shd w:fill="FFF1E4" w:color="auto" w:val="clear"/>
        </w:rPr>
        <w:t xml:space="preserve">$0541</w:t>
      </w:r>
      <w:r>
        <w:rPr>
          <w:rFonts w:ascii="Calibri" w:cs="Calibri" w:eastAsia="Calibri" w:hAnsi="Calibri"/>
          <w:b/>
          <w:bCs/>
          <w:color w:val="101B35"/>
          <w:sz w:val="30"/>
          <w:szCs w:val="30"/>
        </w:rPr>
        <w:t xml:space="preserve">: qué es realmente</w:t>
      </w:r>
    </w:p>
    <w:p>
      <w:pPr>
        <w:spacing w:after="140" w:line="288" w:lineRule="auto"/>
      </w:pPr>
      <w:r>
        <w:rPr>
          <w:rFonts w:ascii="Calibri" w:cs="Calibri" w:eastAsia="Calibri" w:hAnsi="Calibri"/>
          <w:color w:val="222B3A"/>
          <w:sz w:val="21"/>
          <w:szCs w:val="21"/>
        </w:rPr>
        <w:t xml:space="preserve">Buscar </w:t>
      </w:r>
      <w:r>
        <w:rPr>
          <w:rFonts w:ascii="Consolas" w:cs="Consolas" w:eastAsia="Consolas" w:hAnsi="Consolas"/>
          <w:color w:val="9A3B00"/>
          <w:sz w:val="19"/>
          <w:szCs w:val="19"/>
          <w:shd w:fill="EEF1F6" w:color="auto" w:val="clear"/>
        </w:rPr>
        <w:t xml:space="preserve">LDA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STA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INC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DEC $0541</w:t>
      </w:r>
      <w:r>
        <w:rPr>
          <w:rFonts w:ascii="Calibri" w:cs="Calibri" w:eastAsia="Calibri" w:hAnsi="Calibri"/>
          <w:color w:val="222B3A"/>
          <w:sz w:val="21"/>
          <w:szCs w:val="21"/>
        </w:rPr>
        <w:t xml:space="preserve">, </w:t>
      </w:r>
      <w:r>
        <w:rPr>
          <w:rFonts w:ascii="Consolas" w:cs="Consolas" w:eastAsia="Consolas" w:hAnsi="Consolas"/>
          <w:color w:val="9A3B00"/>
          <w:sz w:val="19"/>
          <w:szCs w:val="19"/>
          <w:shd w:fill="EEF1F6" w:color="auto" w:val="clear"/>
        </w:rPr>
        <w:t xml:space="preserve">CMP #$09</w:t>
      </w:r>
      <w:r>
        <w:rPr>
          <w:rFonts w:ascii="Calibri" w:cs="Calibri" w:eastAsia="Calibri" w:hAnsi="Calibri"/>
          <w:color w:val="222B3A"/>
          <w:sz w:val="21"/>
          <w:szCs w:val="21"/>
        </w:rPr>
        <w:t xml:space="preserve"> y equivalentes. Objetivo: determinar si es contador, estado, máscara, cantidad de Morph, disponibilidad o una combinación de funciones según el contexto.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19.3 </w:t>
      </w:r>
      <w:r>
        <w:rPr>
          <w:rFonts w:ascii="Consolas" w:cs="Consolas" w:eastAsia="Consolas" w:hAnsi="Consolas"/>
          <w:b/>
          <w:bCs/>
          <w:color w:val="101B35"/>
          <w:sz w:val="28"/>
          <w:szCs w:val="28"/>
          <w:shd w:fill="FFF1E4" w:color="auto" w:val="clear"/>
        </w:rPr>
        <w:t xml:space="preserve">$00A0/$00A1</w:t>
      </w:r>
      <w:r>
        <w:rPr>
          <w:rFonts w:ascii="Calibri" w:cs="Calibri" w:eastAsia="Calibri" w:hAnsi="Calibri"/>
          <w:b/>
          <w:bCs/>
          <w:color w:val="101B35"/>
          <w:sz w:val="30"/>
          <w:szCs w:val="30"/>
        </w:rPr>
        <w:t xml:space="preserve">: todos sus accesos</w:t>
      </w:r>
    </w:p>
    <w:p>
      <w:pPr>
        <w:spacing w:after="140" w:line="288" w:lineRule="auto"/>
      </w:pPr>
      <w:r>
        <w:rPr>
          <w:rFonts w:ascii="Calibri" w:cs="Calibri" w:eastAsia="Calibri" w:hAnsi="Calibri"/>
          <w:color w:val="222B3A"/>
          <w:sz w:val="21"/>
          <w:szCs w:val="21"/>
        </w:rPr>
        <w:t xml:space="preserve">Localizar absolutamente todos sus accesos: quién los escribe, cuándo, quién los lee y qué decisiones provocan. Es probablemente el mejor camino para explicar de verdad el glitch del Laser Wall.</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19.4 Sistema de proyectiles</w:t>
      </w:r>
    </w:p>
    <w:p>
      <w:pPr>
        <w:spacing w:after="140" w:line="288" w:lineRule="auto"/>
      </w:pPr>
      <w:r>
        <w:rPr>
          <w:rFonts w:ascii="Calibri" w:cs="Calibri" w:eastAsia="Calibri" w:hAnsi="Calibri"/>
          <w:color w:val="222B3A"/>
          <w:sz w:val="21"/>
          <w:szCs w:val="21"/>
        </w:rPr>
        <w:t xml:space="preserve">Localizar creación, actualización, colisión y destrucción de proyectiles, y determinar si existe un pool fijo de slots.</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19.5 Lista general de pendientes prioritarios</w:t>
      </w:r>
    </w:p>
    <w:p>
      <w:pPr>
        <w:pStyle w:val="ListParagraph"/>
        <w:numPr>
          <w:ilvl w:val="0"/>
          <w:numId w:val="7"/>
        </w:numPr>
        <w:spacing w:after="70" w:line="276" w:lineRule="auto"/>
      </w:pPr>
      <w:r>
        <w:rPr>
          <w:rFonts w:ascii="Calibri" w:cs="Calibri" w:eastAsia="Calibri" w:hAnsi="Calibri"/>
          <w:color w:val="222B3A"/>
          <w:sz w:val="21"/>
          <w:szCs w:val="21"/>
        </w:rPr>
        <w:t xml:space="preserve">Identificar las 25 tareas del dispatcher.</w:t>
      </w:r>
    </w:p>
    <w:p>
      <w:pPr>
        <w:pStyle w:val="ListParagraph"/>
        <w:numPr>
          <w:ilvl w:val="0"/>
          <w:numId w:val="7"/>
        </w:numPr>
        <w:spacing w:after="70" w:line="276" w:lineRule="auto"/>
      </w:pPr>
      <w:r>
        <w:rPr>
          <w:rFonts w:ascii="Calibri" w:cs="Calibri" w:eastAsia="Calibri" w:hAnsi="Calibri"/>
          <w:color w:val="222B3A"/>
          <w:sz w:val="21"/>
          <w:szCs w:val="21"/>
        </w:rPr>
        <w:t xml:space="preserve">Decodificar movimiento y representación de posición.</w:t>
      </w:r>
    </w:p>
    <w:p>
      <w:pPr>
        <w:pStyle w:val="ListParagraph"/>
        <w:numPr>
          <w:ilvl w:val="0"/>
          <w:numId w:val="7"/>
        </w:numPr>
        <w:spacing w:after="70" w:line="276" w:lineRule="auto"/>
      </w:pPr>
      <w:r>
        <w:rPr>
          <w:rFonts w:ascii="Calibri" w:cs="Calibri" w:eastAsia="Calibri" w:hAnsi="Calibri"/>
          <w:color w:val="222B3A"/>
          <w:sz w:val="21"/>
          <w:szCs w:val="21"/>
        </w:rPr>
        <w:t xml:space="preserve">Mapear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y los estados de WING.</w:t>
      </w:r>
    </w:p>
    <w:p>
      <w:pPr>
        <w:pStyle w:val="ListParagraph"/>
        <w:numPr>
          <w:ilvl w:val="0"/>
          <w:numId w:val="7"/>
        </w:numPr>
        <w:spacing w:after="70" w:line="276" w:lineRule="auto"/>
      </w:pPr>
      <w:r>
        <w:rPr>
          <w:rFonts w:ascii="Calibri" w:cs="Calibri" w:eastAsia="Calibri" w:hAnsi="Calibri"/>
          <w:color w:val="222B3A"/>
          <w:sz w:val="21"/>
          <w:szCs w:val="21"/>
        </w:rPr>
        <w:t xml:space="preserve">Localizar slots y límites de proyectiles.</w:t>
      </w:r>
    </w:p>
    <w:p>
      <w:pPr>
        <w:pStyle w:val="ListParagraph"/>
        <w:numPr>
          <w:ilvl w:val="0"/>
          <w:numId w:val="7"/>
        </w:numPr>
        <w:spacing w:after="70" w:line="276" w:lineRule="auto"/>
      </w:pPr>
      <w:r>
        <w:rPr>
          <w:rFonts w:ascii="Calibri" w:cs="Calibri" w:eastAsia="Calibri" w:hAnsi="Calibri"/>
          <w:color w:val="222B3A"/>
          <w:sz w:val="21"/>
          <w:szCs w:val="21"/>
        </w:rPr>
        <w:t xml:space="preserve">Clasificar objetos y enemigos internos.</w:t>
      </w:r>
    </w:p>
    <w:p>
      <w:pPr>
        <w:pStyle w:val="ListParagraph"/>
        <w:numPr>
          <w:ilvl w:val="0"/>
          <w:numId w:val="7"/>
        </w:numPr>
        <w:spacing w:after="70" w:line="276" w:lineRule="auto"/>
      </w:pPr>
      <w:r>
        <w:rPr>
          <w:rFonts w:ascii="Calibri" w:cs="Calibri" w:eastAsia="Calibri" w:hAnsi="Calibri"/>
          <w:color w:val="222B3A"/>
          <w:sz w:val="21"/>
          <w:szCs w:val="21"/>
        </w:rPr>
        <w:t xml:space="preserve">Reconstruir estructuras y puntos débiles.</w:t>
      </w:r>
    </w:p>
    <w:p>
      <w:pPr>
        <w:pStyle w:val="ListParagraph"/>
        <w:numPr>
          <w:ilvl w:val="0"/>
          <w:numId w:val="7"/>
        </w:numPr>
        <w:spacing w:after="70" w:line="276" w:lineRule="auto"/>
      </w:pPr>
      <w:r>
        <w:rPr>
          <w:rFonts w:ascii="Calibri" w:cs="Calibri" w:eastAsia="Calibri" w:hAnsi="Calibri"/>
          <w:color w:val="222B3A"/>
          <w:sz w:val="21"/>
          <w:szCs w:val="21"/>
        </w:rPr>
        <w:t xml:space="preserve">Decodificar HP y fases de los bosses.</w:t>
      </w:r>
    </w:p>
    <w:p>
      <w:pPr>
        <w:pStyle w:val="ListParagraph"/>
        <w:numPr>
          <w:ilvl w:val="0"/>
          <w:numId w:val="7"/>
        </w:numPr>
        <w:spacing w:after="70" w:line="276" w:lineRule="auto"/>
      </w:pPr>
      <w:r>
        <w:rPr>
          <w:rFonts w:ascii="Calibri" w:cs="Calibri" w:eastAsia="Calibri" w:hAnsi="Calibri"/>
          <w:color w:val="222B3A"/>
          <w:sz w:val="21"/>
          <w:szCs w:val="21"/>
        </w:rPr>
        <w:t xml:space="preserve">Decodificar las tablas de las 30 etapas.</w:t>
      </w:r>
    </w:p>
    <w:p>
      <w:pPr>
        <w:pStyle w:val="ListParagraph"/>
        <w:numPr>
          <w:ilvl w:val="0"/>
          <w:numId w:val="7"/>
        </w:numPr>
        <w:spacing w:after="70" w:line="276" w:lineRule="auto"/>
      </w:pPr>
      <w:r>
        <w:rPr>
          <w:rFonts w:ascii="Calibri" w:cs="Calibri" w:eastAsia="Calibri" w:hAnsi="Calibri"/>
          <w:color w:val="222B3A"/>
          <w:sz w:val="21"/>
          <w:szCs w:val="21"/>
        </w:rPr>
        <w:t xml:space="preserve">Medir el scroll.</w:t>
      </w:r>
    </w:p>
    <w:p>
      <w:pPr>
        <w:pStyle w:val="ListParagraph"/>
        <w:numPr>
          <w:ilvl w:val="0"/>
          <w:numId w:val="7"/>
        </w:numPr>
        <w:spacing w:after="70" w:line="276" w:lineRule="auto"/>
      </w:pPr>
      <w:r>
        <w:rPr>
          <w:rFonts w:ascii="Calibri" w:cs="Calibri" w:eastAsia="Calibri" w:hAnsi="Calibri"/>
          <w:color w:val="222B3A"/>
          <w:sz w:val="21"/>
          <w:szCs w:val="21"/>
        </w:rPr>
        <w:t xml:space="preserve">Correlacionar carga con slowdown.</w:t>
      </w:r>
    </w:p>
    <w:p>
      <w:pPr>
        <w:pStyle w:val="ListParagraph"/>
        <w:numPr>
          <w:ilvl w:val="0"/>
          <w:numId w:val="7"/>
        </w:numPr>
        <w:spacing w:after="70" w:line="276" w:lineRule="auto"/>
      </w:pPr>
      <w:r>
        <w:rPr>
          <w:rFonts w:ascii="Calibri" w:cs="Calibri" w:eastAsia="Calibri" w:hAnsi="Calibri"/>
          <w:color w:val="222B3A"/>
          <w:sz w:val="21"/>
          <w:szCs w:val="21"/>
        </w:rPr>
        <w:t xml:space="preserve">Reproducir el Laser Wall de forma causal.</w:t>
      </w:r>
    </w:p>
    <w:p>
      <w:pPr>
        <w:pStyle w:val="ListParagraph"/>
        <w:numPr>
          <w:ilvl w:val="0"/>
          <w:numId w:val="7"/>
        </w:numPr>
        <w:spacing w:after="70" w:line="276" w:lineRule="auto"/>
      </w:pPr>
      <w:r>
        <w:rPr>
          <w:rFonts w:ascii="Calibri" w:cs="Calibri" w:eastAsia="Calibri" w:hAnsi="Calibri"/>
          <w:color w:val="222B3A"/>
          <w:sz w:val="21"/>
          <w:szCs w:val="21"/>
        </w:rPr>
        <w:t xml:space="preserve">Reproducir las colisiones cercanas.</w:t>
      </w:r>
    </w:p>
    <w:p>
      <w:pPr>
        <w:pStyle w:val="ListParagraph"/>
        <w:numPr>
          <w:ilvl w:val="0"/>
          <w:numId w:val="7"/>
        </w:numPr>
        <w:spacing w:after="70" w:line="276" w:lineRule="auto"/>
      </w:pPr>
      <w:r>
        <w:rPr>
          <w:rFonts w:ascii="Calibri" w:cs="Calibri" w:eastAsia="Calibri" w:hAnsi="Calibri"/>
          <w:color w:val="222B3A"/>
          <w:sz w:val="21"/>
          <w:szCs w:val="21"/>
        </w:rPr>
        <w:t xml:space="preserve">Medir todos los WINGs.</w:t>
      </w:r>
    </w:p>
    <w:p>
      <w:pPr>
        <w:pStyle w:val="ListParagraph"/>
        <w:numPr>
          <w:ilvl w:val="0"/>
          <w:numId w:val="7"/>
        </w:numPr>
        <w:spacing w:after="70" w:line="276" w:lineRule="auto"/>
      </w:pPr>
      <w:r>
        <w:rPr>
          <w:rFonts w:ascii="Calibri" w:cs="Calibri" w:eastAsia="Calibri" w:hAnsi="Calibri"/>
          <w:color w:val="222B3A"/>
          <w:sz w:val="21"/>
          <w:szCs w:val="21"/>
        </w:rPr>
        <w:t xml:space="preserve">Construir la tabla numérica final.</w:t>
      </w:r>
    </w:p>
    <w:p>
      <w:pPr>
        <w:spacing w:after="100" w:before="0" w:line="20" w:lineRule="exact"/>
      </w:pPr>
    </w:p>
    <w:p>
      <w:pPr>
        <w:sectPr>
          <w:headerReference w:type="default" r:id="rId107"/>
          <w:headerReference w:type="first" r:id="rId108"/>
          <w:footerReference w:type="default" r:id="rId109"/>
          <w:footerReference w:type="first" r:id="rId11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V</w:t>
      </w:r>
    </w:p>
    <w:p>
      <w:pPr>
        <w:pStyle w:val="Heading1"/>
        <w:spacing w:after="200" w:before="120"/>
      </w:pPr>
      <w:r>
        <w:rPr>
          <w:rFonts w:ascii="Calibri" w:cs="Calibri" w:eastAsia="Calibri" w:hAnsi="Calibri"/>
          <w:b/>
          <w:bCs/>
          <w:color w:val="FFFFFF"/>
          <w:sz w:val="62"/>
          <w:szCs w:val="62"/>
        </w:rPr>
        <w:t xml:space="preserve">Reimplementación en PC</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Cómo reconstruirlo en PC: modos, arquitectura, pruebas y plan.</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20. Qué conservar y qué mejorar</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 Arquitectura propuesta</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22. Validación y pruebas de regresión</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23. Plan de desarrollo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 Documentación, distribución y próximos pasos</w:t>
      </w:r>
    </w:p>
    <w:p>
      <w:pPr>
        <w:sectPr>
          <w:headerReference w:type="default" r:id="rId111"/>
          <w:headerReference w:type="first" r:id="rId112"/>
          <w:footerReference w:type="default" r:id="rId113"/>
          <w:footerReference w:type="first" r:id="rId11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20</w:t>
      </w:r>
    </w:p>
    <w:p>
      <w:pPr>
        <w:pStyle w:val="Heading2"/>
        <w:spacing w:after="200" w:before="120"/>
      </w:pPr>
      <w:r>
        <w:rPr>
          <w:rFonts w:ascii="Calibri" w:cs="Calibri" w:eastAsia="Calibri" w:hAnsi="Calibri"/>
          <w:b/>
          <w:bCs/>
          <w:color w:val="FFFFFF"/>
          <w:sz w:val="62"/>
          <w:szCs w:val="62"/>
        </w:rPr>
        <w:t xml:space="preserve">Qué conservar y qué mejorar</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Qué debe conservarse del original y qué puede mejorarse en el modo Enhanced.</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5"/>
        <w:gridCol w:w="3998"/>
        <w:gridCol w:w="3999"/>
      </w:tblGrid>
      <w:tr>
        <w:trPr>
          <w:cantSplit/>
          <w:tblHeader/>
        </w:trPr>
        <w:tc>
          <w:tcPr>
            <w:tcW w:type="dxa" w:w="141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Elemento</w:t>
            </w:r>
          </w:p>
        </w:tc>
        <w:tc>
          <w:tcPr>
            <w:tcW w:type="dxa" w:w="399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Original</w:t>
            </w:r>
          </w:p>
        </w:tc>
        <w:tc>
          <w:tcPr>
            <w:tcW w:type="dxa" w:w="399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Enhanced</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Timing</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Comportamiento medido</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Estable</w:t>
            </w:r>
          </w:p>
        </w:tc>
      </w:tr>
      <w:tr>
        <w:trPr>
          <w:cantSplit/>
        </w:trPr>
        <w:tc>
          <w:tcPr>
            <w:tcW w:type="dxa" w:w="14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Input</w:t>
            </w:r>
          </w:p>
        </w:tc>
        <w:tc>
          <w:tcPr>
            <w:tcW w:type="dxa" w:w="399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Misma lógica temporal</w:t>
            </w:r>
          </w:p>
        </w:tc>
        <w:tc>
          <w:tcPr>
            <w:tcW w:type="dxa" w:w="39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Respuesta consistente</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Misma progresión</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jitter</w:t>
            </w:r>
          </w:p>
        </w:tc>
      </w:tr>
      <w:tr>
        <w:trPr>
          <w:cantSplit/>
        </w:trPr>
        <w:tc>
          <w:tcPr>
            <w:tcW w:type="dxa" w:w="14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Sprites</w:t>
            </w:r>
          </w:p>
        </w:tc>
        <w:tc>
          <w:tcPr>
            <w:tcW w:type="dxa" w:w="399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Composición equivalente</w:t>
            </w:r>
          </w:p>
        </w:tc>
        <w:tc>
          <w:tcPr>
            <w:tcW w:type="dxa" w:w="39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Sin límite artificial de OAM</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Límites de diseño</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Eliminar sólo límites técnicos demostrados</w:t>
            </w:r>
          </w:p>
        </w:tc>
      </w:tr>
      <w:tr>
        <w:trPr>
          <w:cantSplit/>
        </w:trPr>
        <w:tc>
          <w:tcPr>
            <w:tcW w:type="dxa" w:w="14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399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Reproducir si es comportamiento confirmado</w:t>
            </w:r>
          </w:p>
        </w:tc>
        <w:tc>
          <w:tcPr>
            <w:tcW w:type="dxa" w:w="399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Eliminar la causa técnica</w:t>
            </w:r>
          </w:p>
        </w:tc>
      </w:tr>
      <w:tr>
        <w:trPr>
          <w:cantSplit/>
        </w:trPr>
        <w:tc>
          <w:tcPr>
            <w:tcW w:type="dxa" w:w="14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w:t>
            </w:r>
          </w:p>
        </w:tc>
        <w:tc>
          <w:tcPr>
            <w:tcW w:type="dxa" w:w="399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Reglas medidas</w:t>
            </w:r>
          </w:p>
        </w:tc>
        <w:tc>
          <w:tcPr>
            <w:tcW w:type="dxa" w:w="399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Correcciones sólo como opción explícita</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Distinción.</w:t>
            </w:r>
            <w:r>
              <w:rPr>
                <w:rFonts w:ascii="Calibri" w:cs="Calibri" w:eastAsia="Calibri" w:hAnsi="Calibri"/>
                <w:color w:val="222B3A"/>
                <w:sz w:val="20"/>
                <w:szCs w:val="20"/>
              </w:rPr>
              <w:t xml:space="preserve"> Un límite de hardware puede desaparecer; una regla de diseño no debe cambiar sólo porque el PC sea más potente.</w:t>
            </w:r>
          </w:p>
        </w:tc>
      </w:tr>
    </w:tbl>
    <w:p>
      <w:pPr>
        <w:spacing w:after="160" w:before="0" w:line="20" w:lineRule="exact"/>
      </w:pPr>
    </w:p>
    <w:p>
      <w:pPr>
        <w:spacing w:after="140" w:line="288" w:lineRule="auto"/>
      </w:pPr>
      <w:r>
        <w:rPr>
          <w:rFonts w:ascii="Calibri" w:cs="Calibri" w:eastAsia="Calibri" w:hAnsi="Calibri"/>
          <w:color w:val="222B3A"/>
          <w:sz w:val="21"/>
          <w:szCs w:val="21"/>
        </w:rPr>
        <w:t xml:space="preserve">El modo Rebuild / Extendido (sección 1.2) se apoya en la misma base: añade niveles, enemigos y más disparos en pantalla sin alterar los perfiles Original y Enhanced.</w:t>
      </w:r>
    </w:p>
    <w:p>
      <w:pPr>
        <w:sectPr>
          <w:headerReference w:type="default" r:id="rId115"/>
          <w:headerReference w:type="first" r:id="rId116"/>
          <w:footerReference w:type="default" r:id="rId117"/>
          <w:footerReference w:type="first" r:id="rId11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21</w:t>
      </w:r>
    </w:p>
    <w:p>
      <w:pPr>
        <w:pStyle w:val="Heading2"/>
        <w:spacing w:after="200" w:before="120"/>
      </w:pPr>
      <w:r>
        <w:rPr>
          <w:rFonts w:ascii="Calibri" w:cs="Calibri" w:eastAsia="Calibri" w:hAnsi="Calibri"/>
          <w:b/>
          <w:bCs/>
          <w:color w:val="FFFFFF"/>
          <w:sz w:val="62"/>
          <w:szCs w:val="62"/>
        </w:rPr>
        <w:t xml:space="preserve">Arquitectura propuesta</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 arquitectura por capas, la estructura de proyecto en Godot 4 y las recomendaciones técnicas.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21.1 Capas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21.2 Estructura de proyecto sugerida (Godot 4)</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21.3 Recomendaciones técnicas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21.4 Elección de tecnología</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21.1 Capas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7426"/>
      </w:tblGrid>
      <w:tr>
        <w:trPr>
          <w:cantSplit/>
          <w:tblHeader/>
        </w:trPr>
        <w:tc>
          <w:tcPr>
            <w:tcW w:type="dxa" w:w="198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Capa</w:t>
            </w:r>
          </w:p>
        </w:tc>
        <w:tc>
          <w:tcPr>
            <w:tcW w:type="dxa" w:w="742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Responsabilidad</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Core / Timing</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Tick, reloj, sincronización, Original / Enhanced</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Input</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Entrada y registro temporal</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Simulation</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Jugador, WINGs, proyectiles, enemigos, estructuras, items, bosses</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Stage</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Datos de las 30 etapas</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Collision</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Geometría y reglas especiales</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Rendering</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Pixel art, fondos, sprites, cámara</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Audio</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Música y efectos</w:t>
            </w:r>
          </w:p>
        </w:tc>
      </w:tr>
      <w:tr>
        <w:trPr>
          <w:cantSplit/>
        </w:trPr>
        <w:tc>
          <w:tcPr>
            <w:tcW w:type="dxa" w:w="198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Telemetry</w:t>
            </w:r>
          </w:p>
        </w:tc>
        <w:tc>
          <w:tcPr>
            <w:tcW w:type="dxa" w:w="74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Contadores, hitboxes, comparación</w:t>
            </w:r>
          </w:p>
        </w:tc>
      </w:tr>
      <w:tr>
        <w:trPr>
          <w:cantSplit/>
        </w:trPr>
        <w:tc>
          <w:tcPr>
            <w:tcW w:type="dxa" w:w="198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Presentation</w:t>
            </w:r>
          </w:p>
        </w:tc>
        <w:tc>
          <w:tcPr>
            <w:tcW w:type="dxa" w:w="74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Ventana, resolución, fullscreen, configuración</w:t>
            </w:r>
          </w:p>
        </w:tc>
      </w:tr>
    </w:tbl>
    <w:p>
      <w:pPr>
        <w:spacing w:after="160" w:before="0" w:line="20" w:lineRule="exact"/>
      </w:pPr>
    </w:p>
    <w:p>
      <w:pPr>
        <w:keepNext/>
        <w:spacing w:after="60" w:before="120"/>
        <w:jc w:val="center"/>
      </w:pPr>
      <w:r>
        <w:drawing>
          <wp:inline distT="0" distB="0" distL="0" distR="0">
            <wp:extent cx="5810250" cy="3333750"/>
            <wp:effectExtent t="0" r="0" b="0" l="0"/>
            <wp:docPr id="1" name="dia3" descr="Arquitectura propuesta por capas: la simulación a paso fijo no depende del renderizado" title="Arquitectura propuesta por capas: la simulación a paso fijo no depende del rende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810250" cy="3333750"/>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3. </w:t>
      </w:r>
      <w:r>
        <w:rPr>
          <w:rFonts w:ascii="Calibri" w:cs="Calibri" w:eastAsia="Calibri" w:hAnsi="Calibri"/>
          <w:i/>
          <w:iCs/>
          <w:color w:val="5B6478"/>
          <w:sz w:val="18"/>
          <w:szCs w:val="18"/>
        </w:rPr>
        <w:t xml:space="preserve">Arquitectura propuesta por capas: la simulación a paso fijo no depende del renderizado</w:t>
      </w:r>
    </w:p>
    <w:p>
      <w:pPr>
        <w:spacing w:after="140" w:line="288" w:lineRule="auto"/>
      </w:pPr>
      <w:r>
        <w:rPr>
          <w:rFonts w:ascii="Calibri" w:cs="Calibri" w:eastAsia="Calibri" w:hAnsi="Calibri"/>
          <w:color w:val="222B3A"/>
          <w:sz w:val="21"/>
          <w:szCs w:val="21"/>
        </w:rPr>
        <w:t xml:space="preserve">Las entidades deberían compartir Transform, Sprite, Collision, Behavior, Lifetime y Flags. Los comportamientos específicos deben estar guiados por datos y estados, no por una clase de código por enemigo.</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21.2 Estructura de proyecto sugerida (Godot 4)</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101B35" w:color="auto" w:val="clear"/>
            <w:tcMar>
              <w:top w:type="dxa" w:w="150"/>
              <w:left w:type="dxa" w:w="240"/>
              <w:bottom w:type="dxa" w:w="150"/>
              <w:right w:type="dxa" w:w="200"/>
            </w:tcMar>
          </w:tcPr>
          <w:p>
            <w:pPr>
              <w:spacing w:after="0" w:line="260" w:lineRule="auto"/>
            </w:pPr>
            <w:r>
              <w:rPr>
                <w:rFonts w:ascii="Consolas" w:cs="Consolas" w:eastAsia="Consolas" w:hAnsi="Consolas"/>
                <w:color w:val="E6ECF8"/>
                <w:sz w:val="18"/>
                <w:szCs w:val="18"/>
              </w:rPr>
              <w:t xml:space="preserve">res://</w:t>
            </w:r>
          </w:p>
          <w:p>
            <w:pPr>
              <w:spacing w:after="0" w:line="260" w:lineRule="auto"/>
            </w:pPr>
            <w:r>
              <w:rPr>
                <w:rFonts w:ascii="Consolas" w:cs="Consolas" w:eastAsia="Consolas" w:hAnsi="Consolas"/>
                <w:color w:val="E6ECF8"/>
                <w:sz w:val="18"/>
                <w:szCs w:val="18"/>
              </w:rPr>
              <w:t xml:space="preserve">├── core/       # bucle de juego a 60 Hz fijo, estados, RNG con semilla</w:t>
            </w:r>
          </w:p>
          <w:p>
            <w:pPr>
              <w:spacing w:after="0" w:line="260" w:lineRule="auto"/>
            </w:pPr>
            <w:r>
              <w:rPr>
                <w:rFonts w:ascii="Consolas" w:cs="Consolas" w:eastAsia="Consolas" w:hAnsi="Consolas"/>
                <w:color w:val="E6ECF8"/>
                <w:sz w:val="18"/>
                <w:szCs w:val="18"/>
              </w:rPr>
              <w:t xml:space="preserve">├── entities/   # jugador, enemigos, proyectiles (lógica pura, sin nodos)</w:t>
            </w:r>
          </w:p>
          <w:p>
            <w:pPr>
              <w:spacing w:after="0" w:line="260" w:lineRule="auto"/>
            </w:pPr>
            <w:r>
              <w:rPr>
                <w:rFonts w:ascii="Consolas" w:cs="Consolas" w:eastAsia="Consolas" w:hAnsi="Consolas"/>
                <w:color w:val="E6ECF8"/>
                <w:sz w:val="18"/>
                <w:szCs w:val="18"/>
              </w:rPr>
              <w:t xml:space="preserve">├── collision/  # detección AABB y rejillas espaciales</w:t>
            </w:r>
          </w:p>
          <w:p>
            <w:pPr>
              <w:spacing w:after="0" w:line="260" w:lineRule="auto"/>
            </w:pPr>
            <w:r>
              <w:rPr>
                <w:rFonts w:ascii="Consolas" w:cs="Consolas" w:eastAsia="Consolas" w:hAnsi="Consolas"/>
                <w:color w:val="E6ECF8"/>
                <w:sz w:val="18"/>
                <w:szCs w:val="18"/>
              </w:rPr>
              <w:t xml:space="preserve">├── levels/     # formato de datos propio (JSON o Resource)</w:t>
            </w:r>
          </w:p>
          <w:p>
            <w:pPr>
              <w:spacing w:after="0" w:line="260" w:lineRule="auto"/>
            </w:pPr>
            <w:r>
              <w:rPr>
                <w:rFonts w:ascii="Consolas" w:cs="Consolas" w:eastAsia="Consolas" w:hAnsi="Consolas"/>
                <w:color w:val="E6ECF8"/>
                <w:sz w:val="18"/>
                <w:szCs w:val="18"/>
              </w:rPr>
              <w:t xml:space="preserve">├── render/     # presentación con escalado entero y filtros opcionales</w:t>
            </w:r>
          </w:p>
          <w:p>
            <w:pPr>
              <w:spacing w:after="0" w:line="260" w:lineRule="auto"/>
            </w:pPr>
            <w:r>
              <w:rPr>
                <w:rFonts w:ascii="Consolas" w:cs="Consolas" w:eastAsia="Consolas" w:hAnsi="Consolas"/>
                <w:color w:val="E6ECF8"/>
                <w:sz w:val="18"/>
                <w:szCs w:val="18"/>
              </w:rPr>
              <w:t xml:space="preserve">├── input/      # mapeo de acciones configurable</w:t>
            </w:r>
          </w:p>
          <w:p>
            <w:pPr>
              <w:spacing w:after="0" w:line="260" w:lineRule="auto"/>
            </w:pPr>
            <w:r>
              <w:rPr>
                <w:rFonts w:ascii="Consolas" w:cs="Consolas" w:eastAsia="Consolas" w:hAnsi="Consolas"/>
                <w:color w:val="E6ECF8"/>
                <w:sz w:val="18"/>
                <w:szCs w:val="18"/>
              </w:rPr>
              <w:t xml:space="preserve">├── audio/      # reproductor de eventos sonoros propios</w:t>
            </w:r>
          </w:p>
          <w:p>
            <w:pPr>
              <w:spacing w:after="0" w:line="260" w:lineRule="auto"/>
            </w:pPr>
            <w:r>
              <w:rPr>
                <w:rFonts w:ascii="Consolas" w:cs="Consolas" w:eastAsia="Consolas" w:hAnsi="Consolas"/>
                <w:color w:val="E6ECF8"/>
                <w:sz w:val="18"/>
                <w:szCs w:val="18"/>
              </w:rPr>
              <w:t xml:space="preserve">└── modes/      # original, corregido, extendido (activados por configuración)</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21.3 Recomendaciones técnicas</w:t>
      </w:r>
    </w:p>
    <w:p>
      <w:pPr>
        <w:pStyle w:val="ListParagraph"/>
        <w:numPr>
          <w:ilvl w:val="0"/>
          <w:numId w:val="3"/>
        </w:numPr>
        <w:spacing w:after="70" w:line="276" w:lineRule="auto"/>
      </w:pPr>
      <w:r>
        <w:rPr>
          <w:rFonts w:ascii="Calibri" w:cs="Calibri" w:eastAsia="Calibri" w:hAnsi="Calibri"/>
          <w:b/>
          <w:bCs/>
          <w:color w:val="222B3A"/>
          <w:sz w:val="21"/>
          <w:szCs w:val="21"/>
        </w:rPr>
        <w:t xml:space="preserve">Separar lógica y presentación.</w:t>
      </w:r>
      <w:r>
        <w:rPr>
          <w:rFonts w:ascii="Calibri" w:cs="Calibri" w:eastAsia="Calibri" w:hAnsi="Calibri"/>
          <w:color w:val="222B3A"/>
          <w:sz w:val="21"/>
          <w:szCs w:val="21"/>
        </w:rPr>
        <w:t xml:space="preserve"> La simulación debe correr en pasos fijos de frame, independiente de la tasa de renderizado. Así se pueden ofrecer 60 FPS nativos sin alterar la física.</w:t>
      </w:r>
    </w:p>
    <w:p>
      <w:pPr>
        <w:pStyle w:val="ListParagraph"/>
        <w:numPr>
          <w:ilvl w:val="0"/>
          <w:numId w:val="3"/>
        </w:numPr>
        <w:spacing w:after="70" w:line="276" w:lineRule="auto"/>
      </w:pPr>
      <w:r>
        <w:rPr>
          <w:rFonts w:ascii="Calibri" w:cs="Calibri" w:eastAsia="Calibri" w:hAnsi="Calibri"/>
          <w:b/>
          <w:bCs/>
          <w:color w:val="222B3A"/>
          <w:sz w:val="21"/>
          <w:szCs w:val="21"/>
        </w:rPr>
        <w:t xml:space="preserve">Modos configurables.</w:t>
      </w:r>
      <w:r>
        <w:rPr>
          <w:rFonts w:ascii="Calibri" w:cs="Calibri" w:eastAsia="Calibri" w:hAnsi="Calibri"/>
          <w:color w:val="222B3A"/>
          <w:sz w:val="21"/>
          <w:szCs w:val="21"/>
        </w:rPr>
        <w:t xml:space="preserve"> En lugar de «versiones» separadas, usar perfiles de parámetros (velocidades, cadencias, número de enemigos) cargados desde archivos de datos.</w:t>
      </w:r>
    </w:p>
    <w:p>
      <w:pPr>
        <w:pStyle w:val="ListParagraph"/>
        <w:numPr>
          <w:ilvl w:val="0"/>
          <w:numId w:val="3"/>
        </w:numPr>
        <w:spacing w:after="70" w:line="276" w:lineRule="auto"/>
      </w:pPr>
      <w:r>
        <w:rPr>
          <w:rFonts w:ascii="Calibri" w:cs="Calibri" w:eastAsia="Calibri" w:hAnsi="Calibri"/>
          <w:b/>
          <w:bCs/>
          <w:color w:val="222B3A"/>
          <w:sz w:val="21"/>
          <w:szCs w:val="21"/>
        </w:rPr>
        <w:t xml:space="preserve">Formato de niveles propio.</w:t>
      </w:r>
      <w:r>
        <w:rPr>
          <w:rFonts w:ascii="Calibri" w:cs="Calibri" w:eastAsia="Calibri" w:hAnsi="Calibri"/>
          <w:color w:val="222B3A"/>
          <w:sz w:val="21"/>
          <w:szCs w:val="21"/>
        </w:rPr>
        <w:t xml:space="preserve"> Definir un esquema JSON con validación, para que cualquier persona pueda crear niveles sin tocar el código.</w:t>
      </w:r>
    </w:p>
    <w:p>
      <w:pPr>
        <w:pStyle w:val="ListParagraph"/>
        <w:numPr>
          <w:ilvl w:val="0"/>
          <w:numId w:val="3"/>
        </w:numPr>
        <w:spacing w:after="70" w:line="276" w:lineRule="auto"/>
      </w:pPr>
      <w:r>
        <w:rPr>
          <w:rFonts w:ascii="Calibri" w:cs="Calibri" w:eastAsia="Calibri" w:hAnsi="Calibri"/>
          <w:b/>
          <w:bCs/>
          <w:color w:val="222B3A"/>
          <w:sz w:val="21"/>
          <w:szCs w:val="21"/>
        </w:rPr>
        <w:t xml:space="preserve">Pruebas de regresión.</w:t>
      </w:r>
      <w:r>
        <w:rPr>
          <w:rFonts w:ascii="Calibri" w:cs="Calibri" w:eastAsia="Calibri" w:hAnsi="Calibri"/>
          <w:color w:val="222B3A"/>
          <w:sz w:val="21"/>
          <w:szCs w:val="21"/>
        </w:rPr>
        <w:t xml:space="preserve"> Grabar entradas y comparar estados del juego entre versiones para detectar cambios no deseados.</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21.4 Elección de tecnología</w:t>
      </w:r>
    </w:p>
    <w:p>
      <w:pPr>
        <w:spacing w:after="140" w:line="288" w:lineRule="auto"/>
      </w:pPr>
      <w:r>
        <w:rPr>
          <w:rFonts w:ascii="Calibri" w:cs="Calibri" w:eastAsia="Calibri" w:hAnsi="Calibri"/>
          <w:color w:val="222B3A"/>
          <w:sz w:val="21"/>
          <w:szCs w:val="21"/>
        </w:rPr>
        <w:t xml:space="preserve">Godot, Unity, GameMaker o C#/C++ siguen formalmente abiertos en el plan de desarrollo. El diseño de referencia de este manual usa Godot 4; la decisión definitiva debe tomarse después de cerrar la especificación. Como la simulación es lógica pura separada de la presentación, la elección no afecta a la especificación de comportamiento.</w:t>
      </w:r>
    </w:p>
    <w:p>
      <w:pPr>
        <w:sectPr>
          <w:headerReference w:type="default" r:id="rId119"/>
          <w:headerReference w:type="first" r:id="rId120"/>
          <w:footerReference w:type="default" r:id="rId121"/>
          <w:footerReference w:type="first" r:id="rId12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22</w:t>
      </w:r>
    </w:p>
    <w:p>
      <w:pPr>
        <w:pStyle w:val="Heading2"/>
        <w:spacing w:after="200" w:before="120"/>
      </w:pPr>
      <w:r>
        <w:rPr>
          <w:rFonts w:ascii="Calibri" w:cs="Calibri" w:eastAsia="Calibri" w:hAnsi="Calibri"/>
          <w:b/>
          <w:bCs/>
          <w:color w:val="FFFFFF"/>
          <w:sz w:val="62"/>
          <w:szCs w:val="62"/>
        </w:rPr>
        <w:t xml:space="preserve">Validación y pruebas de regresión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Qué métricas registrar y cómo convertir cada hallazgo confirmado en una prueba de regresión.</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9"/>
        <w:gridCol w:w="6873"/>
      </w:tblGrid>
      <w:tr>
        <w:trPr>
          <w:cantSplit/>
          <w:tblHeader/>
        </w:trPr>
        <w:tc>
          <w:tcPr>
            <w:tcW w:type="dxa" w:w="253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Métrica</w:t>
            </w:r>
          </w:p>
        </w:tc>
        <w:tc>
          <w:tcPr>
            <w:tcW w:type="dxa" w:w="687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Qué registrar</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X/Y por tick/frame</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Aceleración</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Diferencia de posición</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 y proyectiles simultáneos</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 dirección, alcance y colisión</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Spawn, trayectoria y estados</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Offset</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Instante y consecuencia</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Hits, fases y muerte</w:t>
            </w:r>
          </w:p>
        </w:tc>
      </w:tr>
      <w:tr>
        <w:trPr>
          <w:cantSplit/>
        </w:trPr>
        <w:tc>
          <w:tcPr>
            <w:tcW w:type="dxa" w:w="25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687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Carga frente a timing</w:t>
            </w:r>
          </w:p>
        </w:tc>
      </w:tr>
      <w:tr>
        <w:trPr>
          <w:cantSplit/>
        </w:trPr>
        <w:tc>
          <w:tcPr>
            <w:tcW w:type="dxa" w:w="253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Input</w:t>
            </w:r>
          </w:p>
        </w:tc>
        <w:tc>
          <w:tcPr>
            <w:tcW w:type="dxa" w:w="687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Ticks entre pulsación y efecto</w:t>
            </w:r>
          </w:p>
        </w:tc>
      </w:tr>
    </w:tbl>
    <w:p>
      <w:pPr>
        <w:spacing w:after="16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w:t>
            </w:r>
            <w:r>
              <w:rPr>
                <w:rFonts w:ascii="Calibri" w:cs="Calibri" w:eastAsia="Calibri" w:hAnsi="Calibri"/>
                <w:color w:val="222B3A"/>
                <w:sz w:val="20"/>
                <w:szCs w:val="20"/>
              </w:rPr>
              <w:t xml:space="preserve"> Cada comportamiento confirmado debe convertirse en una prueba de regresión. La verificación independiente (sección 3.3) es el requisito para pasar de hipótesis a hecho.</w:t>
            </w:r>
          </w:p>
        </w:tc>
      </w:tr>
    </w:tbl>
    <w:p>
      <w:pPr>
        <w:spacing w:after="160" w:before="0" w:line="20" w:lineRule="exact"/>
      </w:pPr>
    </w:p>
    <w:p>
      <w:pPr>
        <w:sectPr>
          <w:headerReference w:type="default" r:id="rId123"/>
          <w:headerReference w:type="first" r:id="rId124"/>
          <w:footerReference w:type="default" r:id="rId125"/>
          <w:footerReference w:type="first" r:id="rId12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23</w:t>
      </w:r>
    </w:p>
    <w:p>
      <w:pPr>
        <w:pStyle w:val="Heading2"/>
        <w:spacing w:after="200" w:before="120"/>
      </w:pPr>
      <w:r>
        <w:rPr>
          <w:rFonts w:ascii="Calibri" w:cs="Calibri" w:eastAsia="Calibri" w:hAnsi="Calibri"/>
          <w:b/>
          <w:bCs/>
          <w:color w:val="FFFFFF"/>
          <w:sz w:val="62"/>
          <w:szCs w:val="62"/>
        </w:rPr>
        <w:t xml:space="preserve">Plan de desarrollo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diez fases del desarrollo y su estado actual.</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4765"/>
        <w:gridCol w:w="2026"/>
      </w:tblGrid>
      <w:tr>
        <w:trPr>
          <w:cantSplit/>
          <w:tblHeader/>
        </w:trPr>
        <w:tc>
          <w:tcPr>
            <w:tcW w:type="dxa" w:w="2621"/>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Fase</w:t>
            </w:r>
          </w:p>
        </w:tc>
        <w:tc>
          <w:tcPr>
            <w:tcW w:type="dxa" w:w="476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Resultado</w:t>
            </w:r>
          </w:p>
        </w:tc>
        <w:tc>
          <w:tcPr>
            <w:tcW w:type="dxa" w:w="202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Estado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 Investigación</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Hardware, ROM, timing, objetos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 curso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 Especificación</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Parámetros cuantificados</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Parcial</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 Motor base</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Timing + jugador + scroll</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 Entidades</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 proyectiles, estructuras</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 WINGs</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Armas y reglas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 Etapas</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30 niveles como datos</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7 Bosses</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Jefes y variantes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8 Validación</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Comparador</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9 Enhanced</w:t>
            </w:r>
          </w:p>
        </w:tc>
        <w:tc>
          <w:tcPr>
            <w:tcW w:type="dxa" w:w="476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Correcciones técnicas opcionales</w:t>
            </w:r>
          </w:p>
        </w:tc>
        <w:tc>
          <w:tcPr>
            <w:tcW w:type="dxa" w:w="20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r>
        <w:trPr>
          <w:cantSplit/>
        </w:trPr>
        <w:tc>
          <w:tcPr>
            <w:tcW w:type="dxa" w:w="2621"/>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10 Distribución</w:t>
            </w:r>
          </w:p>
        </w:tc>
        <w:tc>
          <w:tcPr>
            <w:tcW w:type="dxa" w:w="476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Windows + documentación</w:t>
            </w:r>
          </w:p>
        </w:tc>
        <w:tc>
          <w:tcPr>
            <w:tcW w:type="dxa" w:w="2026"/>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iniciado</w:t>
            </w:r>
          </w:p>
        </w:tc>
      </w:tr>
    </w:tbl>
    <w:p>
      <w:pPr>
        <w:spacing w:after="160" w:before="0" w:line="20" w:lineRule="exact"/>
      </w:pPr>
    </w:p>
    <w:p>
      <w:pPr>
        <w:keepNext/>
        <w:spacing w:after="60" w:before="120"/>
        <w:jc w:val="center"/>
      </w:pPr>
      <w:r>
        <w:drawing>
          <wp:inline distT="0" distB="0" distL="0" distR="0">
            <wp:extent cx="5810250" cy="3057525"/>
            <wp:effectExtent t="0" r="0" b="0" l="0"/>
            <wp:docPr id="1" name="dia4" descr="Plan de desarrollo: 10 fases y su estado actual" title="Plan de desarrollo: 10 fases y su estado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810250" cy="3057525"/>
                    </a:xfrm>
                    <a:prstGeom prst="rect">
                      <a:avLst/>
                    </a:prstGeom>
                  </pic:spPr>
                </pic:pic>
              </a:graphicData>
            </a:graphic>
          </wp:inline>
        </w:drawing>
      </w:r>
    </w:p>
    <w:p>
      <w:pPr>
        <w:spacing w:after="220" w:before="40"/>
        <w:jc w:val="center"/>
      </w:pPr>
      <w:r>
        <w:rPr>
          <w:rFonts w:ascii="Calibri" w:cs="Calibri" w:eastAsia="Calibri" w:hAnsi="Calibri"/>
          <w:b/>
          <w:bCs/>
          <w:color w:val="FF7A1A"/>
          <w:sz w:val="18"/>
          <w:szCs w:val="18"/>
        </w:rPr>
        <w:t xml:space="preserve">Figura 4. </w:t>
      </w:r>
      <w:r>
        <w:rPr>
          <w:rFonts w:ascii="Calibri" w:cs="Calibri" w:eastAsia="Calibri" w:hAnsi="Calibri"/>
          <w:i/>
          <w:iCs/>
          <w:color w:val="5B6478"/>
          <w:sz w:val="18"/>
          <w:szCs w:val="18"/>
        </w:rPr>
        <w:t xml:space="preserve">Plan de desarrollo: 10 fases y su estado actual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D7DD2" w:sz="36"/>
              <w:bottom w:val="none" w:color="FFFFFF" w:sz="0"/>
              <w:right w:val="none" w:color="FFFFFF" w:sz="0"/>
            </w:tcBorders>
            <w:shd w:fill="E8F1FB" w:color="auto" w:val="clear"/>
            <w:tcMar>
              <w:top w:type="dxa" w:w="130"/>
              <w:left w:type="dxa" w:w="220"/>
              <w:bottom w:type="dxa" w:w="130"/>
              <w:right w:type="dxa" w:w="200"/>
            </w:tcMar>
          </w:tcPr>
          <w:p>
            <w:pPr>
              <w:spacing w:after="0" w:line="276" w:lineRule="auto"/>
            </w:pPr>
            <w:r>
              <w:rPr>
                <w:rFonts w:ascii="Calibri" w:cs="Calibri" w:eastAsia="Calibri" w:hAnsi="Calibri"/>
                <w:b/>
                <w:bCs/>
                <w:color w:val="2D7DD2"/>
                <w:sz w:val="20"/>
                <w:szCs w:val="20"/>
              </w:rPr>
              <w:t xml:space="preserve">Orden.</w:t>
            </w:r>
            <w:r>
              <w:rPr>
                <w:rFonts w:ascii="Calibri" w:cs="Calibri" w:eastAsia="Calibri" w:hAnsi="Calibri"/>
                <w:color w:val="222B3A"/>
                <w:sz w:val="20"/>
                <w:szCs w:val="20"/>
              </w:rPr>
              <w:t xml:space="preserve"> Sólo conviene iniciar la implementación (fase 3 en adelante) después de cuantificar lo que aún no está cerrado: dispatcher, movimiento, proyectiles, etapas, bosses, scroll, slowdown y glitches.</w:t>
            </w:r>
          </w:p>
        </w:tc>
      </w:tr>
    </w:tbl>
    <w:p>
      <w:pPr>
        <w:spacing w:after="160" w:before="0" w:line="20" w:lineRule="exact"/>
      </w:pPr>
    </w:p>
    <w:p>
      <w:pPr>
        <w:sectPr>
          <w:headerReference w:type="default" r:id="rId127"/>
          <w:headerReference w:type="first" r:id="rId128"/>
          <w:footerReference w:type="default" r:id="rId129"/>
          <w:footerReference w:type="first" r:id="rId13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24</w:t>
      </w:r>
    </w:p>
    <w:p>
      <w:pPr>
        <w:pStyle w:val="Heading2"/>
        <w:spacing w:after="200" w:before="120"/>
      </w:pPr>
      <w:r>
        <w:rPr>
          <w:rFonts w:ascii="Calibri" w:cs="Calibri" w:eastAsia="Calibri" w:hAnsi="Calibri"/>
          <w:b/>
          <w:bCs/>
          <w:color w:val="FFFFFF"/>
          <w:sz w:val="62"/>
          <w:szCs w:val="62"/>
        </w:rPr>
        <w:t xml:space="preserve">Documentación, distribución y próximos pasos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Cómo se estructura la biblia del proyecto, las fuentes públicas y los próximos pasos.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24.1 Estructura recomendada de la «biblia» del proyecto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24.2 Fuentes públicas útiles para el estudio del hardware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24.3 Próximos pasos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24.4 Cómo se incorpora un hallazgo nuevo</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24.1 Estructura recomendada de la «biblia» del proyecto</w:t>
      </w:r>
    </w:p>
    <w:p>
      <w:pPr>
        <w:pStyle w:val="ListParagraph"/>
        <w:numPr>
          <w:ilvl w:val="0"/>
          <w:numId w:val="8"/>
        </w:numPr>
        <w:spacing w:after="70" w:line="276" w:lineRule="auto"/>
      </w:pPr>
      <w:r>
        <w:rPr>
          <w:rFonts w:ascii="Calibri" w:cs="Calibri" w:eastAsia="Calibri" w:hAnsi="Calibri"/>
          <w:color w:val="222B3A"/>
          <w:sz w:val="21"/>
          <w:szCs w:val="21"/>
        </w:rPr>
        <w:t xml:space="preserve">Objetivos y alcance legal.</w:t>
      </w:r>
    </w:p>
    <w:p>
      <w:pPr>
        <w:pStyle w:val="ListParagraph"/>
        <w:numPr>
          <w:ilvl w:val="0"/>
          <w:numId w:val="8"/>
        </w:numPr>
        <w:spacing w:after="70" w:line="276" w:lineRule="auto"/>
      </w:pPr>
      <w:r>
        <w:rPr>
          <w:rFonts w:ascii="Calibri" w:cs="Calibri" w:eastAsia="Calibri" w:hAnsi="Calibri"/>
          <w:color w:val="222B3A"/>
          <w:sz w:val="21"/>
          <w:szCs w:val="21"/>
        </w:rPr>
        <w:t xml:space="preserve">Descripción del hardware y referencias técnicas públicas.</w:t>
      </w:r>
    </w:p>
    <w:p>
      <w:pPr>
        <w:pStyle w:val="ListParagraph"/>
        <w:numPr>
          <w:ilvl w:val="0"/>
          <w:numId w:val="8"/>
        </w:numPr>
        <w:spacing w:after="70" w:line="276" w:lineRule="auto"/>
      </w:pPr>
      <w:r>
        <w:rPr>
          <w:rFonts w:ascii="Calibri" w:cs="Calibri" w:eastAsia="Calibri" w:hAnsi="Calibri"/>
          <w:color w:val="222B3A"/>
          <w:sz w:val="21"/>
          <w:szCs w:val="21"/>
        </w:rPr>
        <w:t xml:space="preserve">Metodología de observación y registro de hallazgos propios.</w:t>
      </w:r>
    </w:p>
    <w:p>
      <w:pPr>
        <w:pStyle w:val="ListParagraph"/>
        <w:numPr>
          <w:ilvl w:val="0"/>
          <w:numId w:val="8"/>
        </w:numPr>
        <w:spacing w:after="70" w:line="276" w:lineRule="auto"/>
      </w:pPr>
      <w:r>
        <w:rPr>
          <w:rFonts w:ascii="Calibri" w:cs="Calibri" w:eastAsia="Calibri" w:hAnsi="Calibri"/>
          <w:color w:val="222B3A"/>
          <w:sz w:val="21"/>
          <w:szCs w:val="21"/>
        </w:rPr>
        <w:t xml:space="preserve">Especificación de la reimplementación (requisitos, arquitectura, formatos de datos).</w:t>
      </w:r>
    </w:p>
    <w:p>
      <w:pPr>
        <w:pStyle w:val="ListParagraph"/>
        <w:numPr>
          <w:ilvl w:val="0"/>
          <w:numId w:val="8"/>
        </w:numPr>
        <w:spacing w:after="70" w:line="276" w:lineRule="auto"/>
      </w:pPr>
      <w:r>
        <w:rPr>
          <w:rFonts w:ascii="Calibri" w:cs="Calibri" w:eastAsia="Calibri" w:hAnsi="Calibri"/>
          <w:color w:val="222B3A"/>
          <w:sz w:val="21"/>
          <w:szCs w:val="21"/>
        </w:rPr>
        <w:t xml:space="preserve">Modos de juego y configuración.</w:t>
      </w:r>
    </w:p>
    <w:p>
      <w:pPr>
        <w:pStyle w:val="ListParagraph"/>
        <w:numPr>
          <w:ilvl w:val="0"/>
          <w:numId w:val="8"/>
        </w:numPr>
        <w:spacing w:after="70" w:line="276" w:lineRule="auto"/>
      </w:pPr>
      <w:r>
        <w:rPr>
          <w:rFonts w:ascii="Calibri" w:cs="Calibri" w:eastAsia="Calibri" w:hAnsi="Calibri"/>
          <w:color w:val="222B3A"/>
          <w:sz w:val="21"/>
          <w:szCs w:val="21"/>
        </w:rPr>
        <w:t xml:space="preserve">Plan de pruebas y criterios de aceptación.</w:t>
      </w:r>
    </w:p>
    <w:p>
      <w:pPr>
        <w:pStyle w:val="ListParagraph"/>
        <w:numPr>
          <w:ilvl w:val="0"/>
          <w:numId w:val="8"/>
        </w:numPr>
        <w:spacing w:after="70" w:line="276" w:lineRule="auto"/>
      </w:pPr>
      <w:r>
        <w:rPr>
          <w:rFonts w:ascii="Calibri" w:cs="Calibri" w:eastAsia="Calibri" w:hAnsi="Calibri"/>
          <w:color w:val="222B3A"/>
          <w:sz w:val="21"/>
          <w:szCs w:val="21"/>
        </w:rPr>
        <w:t xml:space="preserve">Licencia del proyecto y créditos de assets.</w:t>
      </w:r>
    </w:p>
    <w:p>
      <w:pPr>
        <w:spacing w:after="100" w:before="0" w:line="20" w:lineRule="exact"/>
      </w:pPr>
    </w:p>
    <w:p>
      <w:pPr>
        <w:spacing w:after="140" w:line="288" w:lineRule="auto"/>
      </w:pPr>
      <w:r>
        <w:rPr>
          <w:rFonts w:ascii="Calibri" w:cs="Calibri" w:eastAsia="Calibri" w:hAnsi="Calibri"/>
          <w:color w:val="222B3A"/>
          <w:sz w:val="21"/>
          <w:szCs w:val="21"/>
        </w:rPr>
        <w:t xml:space="preserve">Este manual cubre los puntos 1 a 6 y deja el punto 7 como tarea del plan de distribución.</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24.2 Fuentes públicas útiles para el estudio del hardware</w:t>
      </w:r>
    </w:p>
    <w:p>
      <w:pPr>
        <w:spacing w:after="140" w:line="288" w:lineRule="auto"/>
      </w:pPr>
      <w:r>
        <w:rPr>
          <w:rFonts w:ascii="Calibri" w:cs="Calibri" w:eastAsia="Calibri" w:hAnsi="Calibri"/>
          <w:color w:val="222B3A"/>
          <w:sz w:val="21"/>
          <w:szCs w:val="21"/>
        </w:rPr>
        <w:t xml:space="preserve">Documentación de la comunidad NESdev (wiki.nesdev.org), especificaciones del 6502 y de la PPU/APU, y herramientas de emulación de código abierto para depuración.</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24.3 Próximos pasos</w:t>
      </w:r>
    </w:p>
    <w:p>
      <w:pPr>
        <w:pStyle w:val="ListParagraph"/>
        <w:numPr>
          <w:ilvl w:val="0"/>
          <w:numId w:val="9"/>
        </w:numPr>
        <w:spacing w:after="70" w:line="276" w:lineRule="auto"/>
      </w:pPr>
      <w:r>
        <w:rPr>
          <w:rFonts w:ascii="Calibri" w:cs="Calibri" w:eastAsia="Calibri" w:hAnsi="Calibri"/>
          <w:color w:val="222B3A"/>
          <w:sz w:val="21"/>
          <w:szCs w:val="21"/>
        </w:rPr>
        <w:t xml:space="preserve">Definir la licencia del proyecto (MIT o similar) y la política de assets.</w:t>
      </w:r>
    </w:p>
    <w:p>
      <w:pPr>
        <w:pStyle w:val="ListParagraph"/>
        <w:numPr>
          <w:ilvl w:val="0"/>
          <w:numId w:val="9"/>
        </w:numPr>
        <w:spacing w:after="70" w:line="276" w:lineRule="auto"/>
      </w:pPr>
      <w:r>
        <w:rPr>
          <w:rFonts w:ascii="Calibri" w:cs="Calibri" w:eastAsia="Calibri" w:hAnsi="Calibri"/>
          <w:color w:val="222B3A"/>
          <w:sz w:val="21"/>
          <w:szCs w:val="21"/>
        </w:rPr>
        <w:t xml:space="preserve">Crear el prototipo de bucle a 60 Hz y un sprite de prueba propio.</w:t>
      </w:r>
    </w:p>
    <w:p>
      <w:pPr>
        <w:pStyle w:val="ListParagraph"/>
        <w:numPr>
          <w:ilvl w:val="0"/>
          <w:numId w:val="9"/>
        </w:numPr>
        <w:spacing w:after="70" w:line="276" w:lineRule="auto"/>
      </w:pPr>
      <w:r>
        <w:rPr>
          <w:rFonts w:ascii="Calibri" w:cs="Calibri" w:eastAsia="Calibri" w:hAnsi="Calibri"/>
          <w:color w:val="222B3A"/>
          <w:sz w:val="21"/>
          <w:szCs w:val="21"/>
        </w:rPr>
        <w:t xml:space="preserve">Diseñar el esquema JSON de niveles y el primer nivel de ejemplo original.</w:t>
      </w:r>
    </w:p>
    <w:p>
      <w:pPr>
        <w:pStyle w:val="ListParagraph"/>
        <w:numPr>
          <w:ilvl w:val="0"/>
          <w:numId w:val="9"/>
        </w:numPr>
        <w:spacing w:after="70" w:line="276" w:lineRule="auto"/>
      </w:pPr>
      <w:r>
        <w:rPr>
          <w:rFonts w:ascii="Calibri" w:cs="Calibri" w:eastAsia="Calibri" w:hAnsi="Calibri"/>
          <w:color w:val="222B3A"/>
          <w:sz w:val="21"/>
          <w:szCs w:val="21"/>
        </w:rPr>
        <w:t xml:space="preserve">Escribir las especificaciones de cada sistema en secciones separadas, con pruebas.</w:t>
      </w:r>
    </w:p>
    <w:p>
      <w:pPr>
        <w:spacing w:after="10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24.4 Cómo se incorpora un hallazgo nuevo</w:t>
      </w:r>
    </w:p>
    <w:p>
      <w:pPr>
        <w:spacing w:after="140" w:line="288" w:lineRule="auto"/>
      </w:pPr>
      <w:r>
        <w:rPr>
          <w:rFonts w:ascii="Calibri" w:cs="Calibri" w:eastAsia="Calibri" w:hAnsi="Calibri"/>
          <w:color w:val="222B3A"/>
          <w:sz w:val="21"/>
          <w:szCs w:val="21"/>
        </w:rPr>
        <w:t xml:space="preserve">Cada descubrimiento se registra con la plantilla del Apéndice D, se clasifica según la sección 3.1, se vuelca en el capítulo que corresponde, se actualiza el mapa de RAM (capítulo 14) y el mapa de conocimiento (capítulo 25), y se anota en el registro de cambios del Apéndice C. Las contradicciones con versiones anteriores se conservan visibles hasta resolverse.</w:t>
      </w:r>
    </w:p>
    <w:p>
      <w:pPr>
        <w:sectPr>
          <w:headerReference w:type="default" r:id="rId131"/>
          <w:headerReference w:type="first" r:id="rId132"/>
          <w:footerReference w:type="default" r:id="rId133"/>
          <w:footerReference w:type="first" r:id="rId13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PARTE</w:t>
      </w:r>
    </w:p>
    <w:p>
      <w:pPr>
        <w:spacing w:after="0" w:before="0" w:line="2300" w:lineRule="atLeast"/>
      </w:pPr>
      <w:r>
        <w:rPr>
          <w:rFonts w:ascii="Calibri" w:cs="Calibri" w:eastAsia="Calibri" w:hAnsi="Calibri"/>
          <w:b/>
          <w:bCs/>
          <w:color w:val="FF7A1A"/>
          <w:sz w:val="230"/>
          <w:szCs w:val="230"/>
        </w:rPr>
        <w:t xml:space="preserve">VI</w:t>
      </w:r>
    </w:p>
    <w:p>
      <w:pPr>
        <w:pStyle w:val="Heading1"/>
        <w:spacing w:after="200" w:before="120"/>
      </w:pPr>
      <w:r>
        <w:rPr>
          <w:rFonts w:ascii="Calibri" w:cs="Calibri" w:eastAsia="Calibri" w:hAnsi="Calibri"/>
          <w:b/>
          <w:bCs/>
          <w:color w:val="FFFFFF"/>
          <w:sz w:val="62"/>
          <w:szCs w:val="62"/>
        </w:rPr>
        <w:t xml:space="preserve">Estado y cierre</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mapa de conocimiento y las conclusiones.</w:t>
      </w:r>
    </w:p>
    <w:p>
      <w:pPr>
        <w:spacing w:after="100" w:before="700"/>
      </w:pPr>
      <w:r>
        <w:rPr>
          <w:rFonts w:ascii="Calibri" w:cs="Calibri" w:eastAsia="Calibri" w:hAnsi="Calibri"/>
          <w:b/>
          <w:bCs/>
          <w:color w:val="29B6D8"/>
          <w:sz w:val="22"/>
          <w:szCs w:val="22"/>
        </w:rPr>
        <w:t xml:space="preserve">Capítulos de esta parte</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25. Mapa de conocimiento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26. Conclusión</w:t>
      </w:r>
    </w:p>
    <w:p>
      <w:pPr>
        <w:sectPr>
          <w:headerReference w:type="default" r:id="rId135"/>
          <w:headerReference w:type="first" r:id="rId136"/>
          <w:footerReference w:type="default" r:id="rId137"/>
          <w:footerReference w:type="first" r:id="rId13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25</w:t>
      </w:r>
    </w:p>
    <w:p>
      <w:pPr>
        <w:pStyle w:val="Heading2"/>
        <w:spacing w:after="200" w:before="120"/>
      </w:pPr>
      <w:r>
        <w:rPr>
          <w:rFonts w:ascii="Calibri" w:cs="Calibri" w:eastAsia="Calibri" w:hAnsi="Calibri"/>
          <w:b/>
          <w:bCs/>
          <w:color w:val="FFFFFF"/>
          <w:sz w:val="62"/>
          <w:szCs w:val="62"/>
        </w:rPr>
        <w:t xml:space="preserve">Mapa de conocimiento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El estado del conocimiento por área: antes y después de los hallazgos recientes.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25.1 Mapa del manual v0.2</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25.2 Estado tras los hallazgos recientes</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25.1 Mapa del manual v0.2</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2390"/>
        <w:gridCol w:w="4035"/>
      </w:tblGrid>
      <w:tr>
        <w:trPr>
          <w:cantSplit/>
          <w:tblHeader/>
        </w:trPr>
        <w:tc>
          <w:tcPr>
            <w:tcW w:type="dxa" w:w="298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Área</w:t>
            </w:r>
          </w:p>
        </w:tc>
        <w:tc>
          <w:tcPr>
            <w:tcW w:type="dxa" w:w="239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Nivel</w:t>
            </w:r>
          </w:p>
        </w:tc>
        <w:tc>
          <w:tcPr>
            <w:tcW w:type="dxa" w:w="403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Pendiente principal</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Hardware / ROM</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Alto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Nada esencial</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Timing / NMI</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Medio-alto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Medición cuantitativa</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 exactas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WINGs</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Parámetros</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Proyectiles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Slots / límites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Enemigos</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Mapeo interno</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Estructuras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Geometría / rutinas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Formato</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Stages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Bajo-medio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Tablas</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Bosses</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HP / fases</w:t>
            </w:r>
          </w:p>
        </w:tc>
      </w:tr>
      <w:tr>
        <w:trPr>
          <w:cantSplit/>
        </w:trPr>
        <w:tc>
          <w:tcPr>
            <w:tcW w:type="dxa" w:w="298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Glitches</w:t>
            </w:r>
          </w:p>
        </w:tc>
        <w:tc>
          <w:tcPr>
            <w:tcW w:type="dxa" w:w="2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w:t>
            </w:r>
          </w:p>
        </w:tc>
        <w:tc>
          <w:tcPr>
            <w:tcW w:type="dxa" w:w="403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Causalidad</w:t>
            </w:r>
          </w:p>
        </w:tc>
      </w:tr>
      <w:tr>
        <w:trPr>
          <w:cantSplit/>
        </w:trPr>
        <w:tc>
          <w:tcPr>
            <w:tcW w:type="dxa" w:w="2987"/>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w:t>
            </w:r>
          </w:p>
        </w:tc>
        <w:tc>
          <w:tcPr>
            <w:tcW w:type="dxa" w:w="2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Bajo-medio</w:t>
            </w:r>
          </w:p>
        </w:tc>
        <w:tc>
          <w:tcPr>
            <w:tcW w:type="dxa" w:w="403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 medida</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25.2 Estado tras los hallazgos recientes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70"/>
        <w:gridCol w:w="2842"/>
      </w:tblGrid>
      <w:tr>
        <w:trPr>
          <w:cantSplit/>
          <w:tblHeader/>
        </w:trPr>
        <w:tc>
          <w:tcPr>
            <w:tcW w:type="dxa" w:w="657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Área</w:t>
            </w:r>
          </w:p>
        </w:tc>
        <w:tc>
          <w:tcPr>
            <w:tcW w:type="dxa" w:w="284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Estado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Identificación de la ROM</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 185</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HECHO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Arquitectura NMI / dispatcher</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Movimiento del jugador</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B7791F"/>
                <w:sz w:val="18"/>
                <w:szCs w:val="18"/>
              </w:rPr>
              <w:t xml:space="preserve">PARCIAL</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Scroll</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B7791F"/>
                <w:sz w:val="18"/>
                <w:szCs w:val="18"/>
              </w:rPr>
              <w:t xml:space="preserve">PARCIAL</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selector de WING</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 01–0D</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Hidden Weapon 1 / 2</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1E8E4E"/>
                <w:sz w:val="18"/>
                <w:szCs w:val="18"/>
              </w:rPr>
              <w:t xml:space="preserve">ALTO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Morph</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MEDIO/ALTO</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r>
              <w:rPr>
                <w:rFonts w:ascii="Calibri" w:cs="Calibri" w:eastAsia="Calibri" w:hAnsi="Calibri"/>
                <w:color w:val="222B3A"/>
                <w:sz w:val="18"/>
                <w:szCs w:val="18"/>
              </w:rPr>
              <w:t xml:space="preserve"> Laser Wall</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2D7DD2"/>
                <w:sz w:val="18"/>
                <w:szCs w:val="18"/>
              </w:rPr>
              <w:t xml:space="preserve">MEDIO/ALTO</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Causa del glitch del Laser Wall</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Sistema de proyectiles</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Pool de entidades</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Slowdown causal</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Colisiones exactas</w:t>
            </w:r>
          </w:p>
        </w:tc>
        <w:tc>
          <w:tcPr>
            <w:tcW w:type="dxa" w:w="284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657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Stage data</w:t>
            </w:r>
          </w:p>
        </w:tc>
        <w:tc>
          <w:tcPr>
            <w:tcW w:type="dxa" w:w="284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bl>
    <w:p>
      <w:pPr>
        <w:spacing w:after="160" w:before="0" w:line="20" w:lineRule="exact"/>
      </w:pPr>
    </w:p>
    <w:p>
      <w:pPr>
        <w:sectPr>
          <w:headerReference w:type="default" r:id="rId139"/>
          <w:headerReference w:type="first" r:id="rId140"/>
          <w:footerReference w:type="default" r:id="rId141"/>
          <w:footerReference w:type="first" r:id="rId14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CAPÍTULO</w:t>
      </w:r>
    </w:p>
    <w:p>
      <w:pPr>
        <w:spacing w:after="0" w:before="0" w:line="2300" w:lineRule="atLeast"/>
      </w:pPr>
      <w:r>
        <w:rPr>
          <w:rFonts w:ascii="Calibri" w:cs="Calibri" w:eastAsia="Calibri" w:hAnsi="Calibri"/>
          <w:b/>
          <w:bCs/>
          <w:color w:val="FF7A1A"/>
          <w:sz w:val="230"/>
          <w:szCs w:val="230"/>
        </w:rPr>
        <w:t xml:space="preserve">26</w:t>
      </w:r>
    </w:p>
    <w:p>
      <w:pPr>
        <w:pStyle w:val="Heading2"/>
        <w:spacing w:after="200" w:before="120"/>
      </w:pPr>
      <w:r>
        <w:rPr>
          <w:rFonts w:ascii="Calibri" w:cs="Calibri" w:eastAsia="Calibri" w:hAnsi="Calibri"/>
          <w:b/>
          <w:bCs/>
          <w:color w:val="FFFFFF"/>
          <w:sz w:val="62"/>
          <w:szCs w:val="62"/>
        </w:rPr>
        <w:t xml:space="preserve">Conclusión</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conclusiones de la investigación y la regla de oro del proyecto.</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La investigación establece que B-Wings debe reconstruirse como un sistema temporal y de estados, no como una colección de sprites. Hay evidencia suficiente para definir la filosofía, la arquitectura conceptual, las categorías de objetos y el método de validación. Los hallazgos más recientes añaden que el sistema de armas tiene más capas de las que parecía: un selector común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una capa de armas especiales y un caso, el Laser Wall, que combina selección y estado con un glitch documentado.</w:t>
      </w:r>
    </w:p>
    <w:p>
      <w:pPr>
        <w:spacing w:after="140" w:line="288" w:lineRule="auto"/>
      </w:pPr>
      <w:r>
        <w:rPr>
          <w:rFonts w:ascii="Calibri" w:cs="Calibri" w:eastAsia="Calibri" w:hAnsi="Calibri"/>
          <w:color w:val="222B3A"/>
          <w:sz w:val="21"/>
          <w:szCs w:val="21"/>
        </w:rPr>
        <w:t xml:space="preserve">La próxima fase crítica es cuantificar aquello que aún no está cerrado: dispatcher, movimiento, proyectiles, etapas, bosses, scroll, slowdown y glitches. Sólo después conviene iniciar la implementación.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single" w:color="2E9E5B" w:sz="36"/>
              <w:bottom w:val="none" w:color="FFFFFF" w:sz="0"/>
              <w:right w:val="none" w:color="FFFFFF" w:sz="0"/>
            </w:tcBorders>
            <w:shd w:fill="E8F6EE" w:color="auto" w:val="clear"/>
            <w:tcMar>
              <w:top w:type="dxa" w:w="130"/>
              <w:left w:type="dxa" w:w="220"/>
              <w:bottom w:type="dxa" w:w="130"/>
              <w:right w:type="dxa" w:w="200"/>
            </w:tcMar>
          </w:tcPr>
          <w:p>
            <w:pPr>
              <w:spacing w:after="0" w:line="276" w:lineRule="auto"/>
            </w:pPr>
            <w:r>
              <w:rPr>
                <w:rFonts w:ascii="Calibri" w:cs="Calibri" w:eastAsia="Calibri" w:hAnsi="Calibri"/>
                <w:b/>
                <w:bCs/>
                <w:color w:val="2E9E5B"/>
                <w:sz w:val="20"/>
                <w:szCs w:val="20"/>
              </w:rPr>
              <w:t xml:space="preserve">Regla de oro.</w:t>
            </w:r>
            <w:r>
              <w:rPr>
                <w:rFonts w:ascii="Calibri" w:cs="Calibri" w:eastAsia="Calibri" w:hAnsi="Calibri"/>
                <w:color w:val="222B3A"/>
                <w:sz w:val="20"/>
                <w:szCs w:val="20"/>
              </w:rPr>
              <w:t xml:space="preserve"> No programar lo que creemos que B-Wings hace. Programar lo que podamos demostrar que B-Wings hace. Si queremos corregir algo, demostrar primero el problema, explicar su causa y separar la corrección en Enhanced.</w:t>
            </w:r>
          </w:p>
        </w:tc>
      </w:tr>
    </w:tbl>
    <w:p>
      <w:pPr>
        <w:spacing w:after="160" w:before="0" w:line="20" w:lineRule="exact"/>
      </w:pPr>
    </w:p>
    <w:p>
      <w:pPr>
        <w:sectPr>
          <w:headerReference w:type="default" r:id="rId143"/>
          <w:headerReference w:type="first" r:id="rId144"/>
          <w:footerReference w:type="default" r:id="rId145"/>
          <w:footerReference w:type="first" r:id="rId146"/>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APÉNDICES</w:t>
      </w:r>
    </w:p>
    <w:p>
      <w:pPr>
        <w:spacing w:after="0" w:before="0" w:line="2300" w:lineRule="atLeast"/>
      </w:pPr>
      <w:r>
        <w:rPr>
          <w:rFonts w:ascii="Calibri" w:cs="Calibri" w:eastAsia="Calibri" w:hAnsi="Calibri"/>
          <w:b/>
          <w:bCs/>
          <w:color w:val="FF7A1A"/>
          <w:sz w:val="230"/>
          <w:szCs w:val="230"/>
        </w:rPr>
        <w:t xml:space="preserve">+</w:t>
      </w:r>
    </w:p>
    <w:p>
      <w:pPr>
        <w:pStyle w:val="Heading1"/>
        <w:spacing w:after="200" w:before="120"/>
      </w:pPr>
      <w:r>
        <w:rPr>
          <w:rFonts w:ascii="Calibri" w:cs="Calibri" w:eastAsia="Calibri" w:hAnsi="Calibri"/>
          <w:b/>
          <w:bCs/>
          <w:color w:val="FFFFFF"/>
          <w:sz w:val="62"/>
          <w:szCs w:val="62"/>
        </w:rPr>
        <w:t xml:space="preserve">Apéndices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Glosario, fuentes, reconciliación y plantillas.</w:t>
      </w:r>
    </w:p>
    <w:p>
      <w:pPr>
        <w:spacing w:after="100" w:before="700"/>
      </w:pPr>
      <w:r>
        <w:rPr>
          <w:rFonts w:ascii="Calibri" w:cs="Calibri" w:eastAsia="Calibri" w:hAnsi="Calibri"/>
          <w:b/>
          <w:bCs/>
          <w:color w:val="29B6D8"/>
          <w:sz w:val="22"/>
          <w:szCs w:val="22"/>
        </w:rPr>
        <w:t xml:space="preserve">Contenido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A · Glosario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B · Fuentes y referencias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C · Reconciliación y registro de cambios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Apéndice D · Plantillas de registro</w:t>
      </w:r>
    </w:p>
    <w:p>
      <w:pPr>
        <w:sectPr>
          <w:headerReference w:type="default" r:id="rId147"/>
          <w:headerReference w:type="first" r:id="rId148"/>
          <w:footerReference w:type="default" r:id="rId149"/>
          <w:footerReference w:type="first" r:id="rId150"/>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A</w:t>
      </w:r>
    </w:p>
    <w:p>
      <w:pPr>
        <w:pStyle w:val="Heading2"/>
        <w:spacing w:after="200" w:before="120"/>
      </w:pPr>
      <w:r>
        <w:rPr>
          <w:rFonts w:ascii="Calibri" w:cs="Calibri" w:eastAsia="Calibri" w:hAnsi="Calibri"/>
          <w:b/>
          <w:bCs/>
          <w:color w:val="FFFFFF"/>
          <w:sz w:val="62"/>
          <w:szCs w:val="62"/>
        </w:rPr>
        <w:t xml:space="preserve">Glosario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Los términos técnicos que usa el manual.</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2"/>
        <w:gridCol w:w="7300"/>
      </w:tblGrid>
      <w:tr>
        <w:trPr>
          <w:cantSplit/>
          <w:tblHeader/>
        </w:trPr>
        <w:tc>
          <w:tcPr>
            <w:tcW w:type="dxa" w:w="211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Término</w:t>
            </w:r>
          </w:p>
        </w:tc>
        <w:tc>
          <w:tcPr>
            <w:tcW w:type="dxa" w:w="730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Definición</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6502</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CPU del Famicom/NES</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NMI</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Interrupción asociada al ciclo de vídeo</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PPU</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Procesador de vídeo</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OAM</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Datos de sprites para la PPU</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DMA</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Transferencia a OAM mediante </w:t>
            </w:r>
            <w:r>
              <w:rPr>
                <w:rFonts w:ascii="Consolas" w:cs="Consolas" w:eastAsia="Consolas" w:hAnsi="Consolas"/>
                <w:color w:val="9A3B00"/>
                <w:sz w:val="16"/>
                <w:szCs w:val="16"/>
                <w:shd w:fill="EEF1F6" w:color="auto" w:val="clear"/>
              </w:rPr>
              <w:t xml:space="preserve">$4014</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CHR-ROM</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Memoria gráfica</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PRG-ROM</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Memoria de programa</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Lógica adicional del cartucho</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Tick</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Unidad lógica del motor</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Frame</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Actualización visual</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Hitbox</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Región de colisión</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Dispatcher</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Mecanismo que ejecuta tareas</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Clean-room</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Reconstrucción independiente basada en comportamiento</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iNES</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Formato de archivo de ROM de NES con encabezado de 16 bytes (mapper, tamaños, mirroring)</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Módulo que cambia el sistema ofensivo del FX-1; seleccionado por </w:t>
            </w:r>
            <w:r>
              <w:rPr>
                <w:rFonts w:ascii="Consolas" w:cs="Consolas" w:eastAsia="Consolas" w:hAnsi="Consolas"/>
                <w:color w:val="9A3B00"/>
                <w:sz w:val="16"/>
                <w:szCs w:val="16"/>
                <w:shd w:fill="EEF1F6" w:color="auto" w:val="clear"/>
              </w:rPr>
              <w:t xml:space="preserve">$00CF</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Selector de WING</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Variable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con valores </w:t>
            </w:r>
            <w:r>
              <w:rPr>
                <w:rFonts w:ascii="Consolas" w:cs="Consolas" w:eastAsia="Consolas" w:hAnsi="Consolas"/>
                <w:color w:val="9A3B00"/>
                <w:sz w:val="16"/>
                <w:szCs w:val="16"/>
                <w:shd w:fill="EEF1F6" w:color="auto" w:val="clear"/>
              </w:rPr>
              <w:t xml:space="preserve">$01</w:t>
            </w:r>
            <w:r>
              <w:rPr>
                <w:rFonts w:ascii="Calibri" w:cs="Calibri" w:eastAsia="Calibri" w:hAnsi="Calibri"/>
                <w:color w:val="222B3A"/>
                <w:sz w:val="18"/>
                <w:szCs w:val="18"/>
              </w:rPr>
              <w:t xml:space="preserve"> a </w:t>
            </w:r>
            <w:r>
              <w:rPr>
                <w:rFonts w:ascii="Consolas" w:cs="Consolas" w:eastAsia="Consolas" w:hAnsi="Consolas"/>
                <w:color w:val="9A3B00"/>
                <w:sz w:val="16"/>
                <w:szCs w:val="16"/>
                <w:shd w:fill="EEF1F6" w:color="auto" w:val="clear"/>
              </w:rPr>
              <w:t xml:space="preserve">$0D</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Morph</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Sistema de transformación del jugador; función exacta de </w:t>
            </w:r>
            <w:r>
              <w:rPr>
                <w:rFonts w:ascii="Consolas" w:cs="Consolas" w:eastAsia="Consolas" w:hAnsi="Consolas"/>
                <w:color w:val="9A3B00"/>
                <w:sz w:val="16"/>
                <w:szCs w:val="16"/>
                <w:shd w:fill="EEF1F6" w:color="auto" w:val="clear"/>
              </w:rPr>
              <w:t xml:space="preserve">$0541</w:t>
            </w:r>
            <w:r>
              <w:rPr>
                <w:rFonts w:ascii="Calibri" w:cs="Calibri" w:eastAsia="Calibri" w:hAnsi="Calibri"/>
                <w:color w:val="222B3A"/>
                <w:sz w:val="18"/>
                <w:szCs w:val="18"/>
              </w:rPr>
              <w:t xml:space="preserve"> pendiente</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Slot / pool</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Posición reservada en un arreglo fijo de objetos; existencia del pool pendiente de demostrar</w:t>
            </w:r>
          </w:p>
        </w:tc>
      </w:tr>
      <w:tr>
        <w:trPr>
          <w:cantSplit/>
        </w:trPr>
        <w:tc>
          <w:tcPr>
            <w:tcW w:type="dxa" w:w="211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AABB</w:t>
            </w:r>
          </w:p>
        </w:tc>
        <w:tc>
          <w:tcPr>
            <w:tcW w:type="dxa" w:w="730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Caja de colisión alineada con los ejes</w:t>
            </w:r>
          </w:p>
        </w:tc>
      </w:tr>
      <w:tr>
        <w:trPr>
          <w:cantSplit/>
        </w:trPr>
        <w:tc>
          <w:tcPr>
            <w:tcW w:type="dxa" w:w="211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Perfil</w:t>
            </w:r>
          </w:p>
        </w:tc>
        <w:tc>
          <w:tcPr>
            <w:tcW w:type="dxa" w:w="730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Conjunto de parámetros (velocidades, cadencias, límites) que define un modo de juego</w:t>
            </w:r>
          </w:p>
        </w:tc>
      </w:tr>
    </w:tbl>
    <w:p>
      <w:pPr>
        <w:spacing w:after="160" w:before="0" w:line="20" w:lineRule="exact"/>
      </w:pPr>
    </w:p>
    <w:p>
      <w:pPr>
        <w:sectPr>
          <w:headerReference w:type="default" r:id="rId151"/>
          <w:headerReference w:type="first" r:id="rId152"/>
          <w:footerReference w:type="default" r:id="rId153"/>
          <w:footerReference w:type="first" r:id="rId154"/>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B</w:t>
      </w:r>
    </w:p>
    <w:p>
      <w:pPr>
        <w:pStyle w:val="Heading2"/>
        <w:spacing w:after="200" w:before="120"/>
      </w:pPr>
      <w:r>
        <w:rPr>
          <w:rFonts w:ascii="Calibri" w:cs="Calibri" w:eastAsia="Calibri" w:hAnsi="Calibri"/>
          <w:b/>
          <w:bCs/>
          <w:color w:val="FFFFFF"/>
          <w:sz w:val="62"/>
          <w:szCs w:val="62"/>
        </w:rPr>
        <w:t xml:space="preserve">Fuentes y referencias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fuentes que respaldan el contenido y las que aún faltan identificar.</w:t>
      </w:r>
    </w:p>
    <w:p>
      <w:pPr>
        <w:pageBreakBefore/>
        <w:spacing w:after="0" w:before="0" w:line="20" w:lineRule="exact"/>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4272"/>
        <w:gridCol w:w="4390"/>
      </w:tblGrid>
      <w:tr>
        <w:trPr>
          <w:cantSplit/>
          <w:tblHeader/>
        </w:trPr>
        <w:tc>
          <w:tcPr>
            <w:tcW w:type="dxa" w:w="75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Ref.</w:t>
            </w:r>
          </w:p>
        </w:tc>
        <w:tc>
          <w:tcPr>
            <w:tcW w:type="dxa" w:w="427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Fuente</w:t>
            </w:r>
          </w:p>
        </w:tc>
        <w:tc>
          <w:tcPr>
            <w:tcW w:type="dxa" w:w="439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Aporta</w:t>
            </w:r>
          </w:p>
        </w:tc>
      </w:tr>
      <w:tr>
        <w:trPr>
          <w:cantSplit/>
        </w:trPr>
        <w:tc>
          <w:tcPr>
            <w:tcW w:type="dxa" w:w="75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[1]</w:t>
            </w:r>
          </w:p>
        </w:tc>
        <w:tc>
          <w:tcPr>
            <w:tcW w:type="dxa" w:w="42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Wikipedia — B-Wings</w:t>
            </w:r>
          </w:p>
        </w:tc>
        <w:tc>
          <w:tcPr>
            <w:tcW w:type="dxa" w:w="4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Contexto histórico, 30 niveles y sistema FX-1/WING</w:t>
            </w:r>
          </w:p>
        </w:tc>
      </w:tr>
      <w:tr>
        <w:trPr>
          <w:cantSplit/>
        </w:trPr>
        <w:tc>
          <w:tcPr>
            <w:tcW w:type="dxa" w:w="75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[2]</w:t>
            </w:r>
          </w:p>
        </w:tc>
        <w:tc>
          <w:tcPr>
            <w:tcW w:type="dxa" w:w="42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Data East Wiki</w:t>
            </w:r>
          </w:p>
        </w:tc>
        <w:tc>
          <w:tcPr>
            <w:tcW w:type="dxa" w:w="4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Descripción funcional de WINGs</w:t>
            </w:r>
          </w:p>
        </w:tc>
      </w:tr>
      <w:tr>
        <w:trPr>
          <w:cantSplit/>
        </w:trPr>
        <w:tc>
          <w:tcPr>
            <w:tcW w:type="dxa" w:w="75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[3]</w:t>
            </w:r>
          </w:p>
        </w:tc>
        <w:tc>
          <w:tcPr>
            <w:tcW w:type="dxa" w:w="42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NESdev</w:t>
            </w:r>
          </w:p>
        </w:tc>
        <w:tc>
          <w:tcPr>
            <w:tcW w:type="dxa" w:w="4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Mapper 185 y protección de CHR-ROM</w:t>
            </w:r>
          </w:p>
        </w:tc>
      </w:tr>
      <w:tr>
        <w:trPr>
          <w:cantSplit/>
        </w:trPr>
        <w:tc>
          <w:tcPr>
            <w:tcW w:type="dxa" w:w="75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[4]</w:t>
            </w:r>
          </w:p>
        </w:tc>
        <w:tc>
          <w:tcPr>
            <w:tcW w:type="dxa" w:w="42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Arcade-History</w:t>
            </w:r>
          </w:p>
        </w:tc>
        <w:tc>
          <w:tcPr>
            <w:tcW w:type="dxa" w:w="4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WINGs, objetos secretos y estructura de la versión Famicom</w:t>
            </w:r>
          </w:p>
        </w:tc>
      </w:tr>
      <w:tr>
        <w:trPr>
          <w:cantSplit/>
        </w:trPr>
        <w:tc>
          <w:tcPr>
            <w:tcW w:type="dxa" w:w="75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[5]</w:t>
            </w:r>
          </w:p>
        </w:tc>
        <w:tc>
          <w:tcPr>
            <w:tcW w:type="dxa" w:w="42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Playthrough completo de las 30 etapas</w:t>
            </w:r>
          </w:p>
        </w:tc>
        <w:tc>
          <w:tcPr>
            <w:tcW w:type="dxa" w:w="4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 visual de comparación</w:t>
            </w:r>
          </w:p>
        </w:tc>
      </w:tr>
      <w:tr>
        <w:trPr>
          <w:cantSplit/>
        </w:trPr>
        <w:tc>
          <w:tcPr>
            <w:tcW w:type="dxa" w:w="75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[F-A]</w:t>
            </w:r>
          </w:p>
        </w:tc>
        <w:tc>
          <w:tcPr>
            <w:tcW w:type="dxa" w:w="42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Fuente sobre alturas de juego y scroll lateral</w:t>
            </w:r>
          </w:p>
        </w:tc>
        <w:tc>
          <w:tcPr>
            <w:tcW w:type="dxa" w:w="4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Referenciada en el manual v0.2 sin identificar en la lista de fuentes; pendiente de completar</w:t>
            </w:r>
          </w:p>
        </w:tc>
      </w:tr>
      <w:tr>
        <w:trPr>
          <w:cantSplit/>
        </w:trPr>
        <w:tc>
          <w:tcPr>
            <w:tcW w:type="dxa" w:w="75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[F-B]</w:t>
            </w:r>
          </w:p>
        </w:tc>
        <w:tc>
          <w:tcPr>
            <w:tcW w:type="dxa" w:w="42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Fuente sobre el patrón de selección 4n+1</w:t>
            </w:r>
          </w:p>
        </w:tc>
        <w:tc>
          <w:tcPr>
            <w:tcW w:type="dxa" w:w="4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Referenciada en el manual v0.2 sin identificar en la lista de fuentes; pendiente de completar</w:t>
            </w:r>
          </w:p>
        </w:tc>
      </w:tr>
      <w:tr>
        <w:trPr>
          <w:cantSplit/>
        </w:trPr>
        <w:tc>
          <w:tcPr>
            <w:tcW w:type="dxa" w:w="75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42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Publicaciones de códigos de Whipon y bases independientes de códigos</w:t>
            </w:r>
          </w:p>
        </w:tc>
        <w:tc>
          <w:tcPr>
            <w:tcW w:type="dxa" w:w="4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Selector </w:t>
            </w: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y códigos de armas ocultas, Morph, Van/Dyna y Laser Wall</w:t>
            </w:r>
          </w:p>
        </w:tc>
      </w:tr>
      <w:tr>
        <w:trPr>
          <w:cantSplit/>
        </w:trPr>
        <w:tc>
          <w:tcPr>
            <w:tcW w:type="dxa" w:w="75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42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de códigos de armas ocultas</w:t>
            </w:r>
          </w:p>
        </w:tc>
        <w:tc>
          <w:tcPr>
            <w:tcW w:type="dxa" w:w="43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Descripción de Hidden Weapon 1 y 2</w:t>
            </w:r>
          </w:p>
        </w:tc>
      </w:tr>
      <w:tr>
        <w:trPr>
          <w:cantSplit/>
        </w:trPr>
        <w:tc>
          <w:tcPr>
            <w:tcW w:type="dxa" w:w="75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427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NESdev wiki (wiki.nesdev.org), especificaciones del 6502, PPU y APU</w:t>
            </w:r>
          </w:p>
        </w:tc>
        <w:tc>
          <w:tcPr>
            <w:tcW w:type="dxa" w:w="43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Hardware (capítulo 4)</w:t>
            </w:r>
          </w:p>
        </w:tc>
      </w:tr>
    </w:tbl>
    <w:p>
      <w:pPr>
        <w:spacing w:after="160" w:before="0" w:line="20" w:lineRule="exact"/>
      </w:pPr>
    </w:p>
    <w:p>
      <w:pPr>
        <w:sectPr>
          <w:headerReference w:type="default" r:id="rId155"/>
          <w:headerReference w:type="first" r:id="rId156"/>
          <w:footerReference w:type="default" r:id="rId157"/>
          <w:footerReference w:type="first" r:id="rId158"/>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C</w:t>
      </w:r>
    </w:p>
    <w:p>
      <w:pPr>
        <w:pStyle w:val="Heading2"/>
        <w:spacing w:after="200" w:before="120"/>
      </w:pPr>
      <w:r>
        <w:rPr>
          <w:rFonts w:ascii="Calibri" w:cs="Calibri" w:eastAsia="Calibri" w:hAnsi="Calibri"/>
          <w:b/>
          <w:bCs/>
          <w:color w:val="FFFFFF"/>
          <w:sz w:val="62"/>
          <w:szCs w:val="62"/>
        </w:rPr>
        <w:t xml:space="preserve">Reconciliación y registro de cambios</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Las discrepancias abiertas entre los documentos de origen y el registro de cambios.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C.1 Discrepancias abiertas</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C.2 Cambios de la versión 0.3 respecto de la 0.2</w:t>
      </w:r>
    </w:p>
    <w:p>
      <w:pPr>
        <w:pageBreakBefore/>
        <w:spacing w:after="0" w:before="0" w:line="20" w:lineRule="exact"/>
      </w:pPr>
    </w:p>
    <w:p>
      <w:pPr>
        <w:spacing w:after="140" w:line="288" w:lineRule="auto"/>
      </w:pPr>
      <w:r>
        <w:rPr>
          <w:rFonts w:ascii="Calibri" w:cs="Calibri" w:eastAsia="Calibri" w:hAnsi="Calibri"/>
          <w:color w:val="222B3A"/>
          <w:sz w:val="21"/>
          <w:szCs w:val="21"/>
        </w:rPr>
        <w:t xml:space="preserve">Esta edición unifica tres entradas que no siempre coinciden. Las diferencias se dejan visibles en lugar de resolverlas por suposición.</w:t>
      </w: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C.1 Discrepancias abiertas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9"/>
        <w:gridCol w:w="1890"/>
        <w:gridCol w:w="2815"/>
        <w:gridCol w:w="3058"/>
      </w:tblGrid>
      <w:tr>
        <w:trPr>
          <w:cantSplit/>
          <w:tblHeader/>
        </w:trPr>
        <w:tc>
          <w:tcPr>
            <w:tcW w:type="dxa" w:w="164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Tema</w:t>
            </w:r>
          </w:p>
        </w:tc>
        <w:tc>
          <w:tcPr>
            <w:tcW w:type="dxa" w:w="189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Manual v0.2</w:t>
            </w:r>
          </w:p>
        </w:tc>
        <w:tc>
          <w:tcPr>
            <w:tcW w:type="dxa" w:w="2815"/>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Hallazgos recientes</w:t>
            </w:r>
          </w:p>
        </w:tc>
        <w:tc>
          <w:tcPr>
            <w:tcW w:type="dxa" w:w="305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Tratamiento en esta edición</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Armas ocultas</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Ring Laser, Multi-Hammer y X-Ray</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$00CF</w:t>
            </w:r>
            <w:r>
              <w:rPr>
                <w:rFonts w:ascii="Calibri" w:cs="Calibri" w:eastAsia="Calibri" w:hAnsi="Calibri"/>
                <w:color w:val="222B3A"/>
                <w:sz w:val="18"/>
                <w:szCs w:val="18"/>
              </w:rPr>
              <w:t xml:space="preserve"> = </w:t>
            </w:r>
            <w:r>
              <w:rPr>
                <w:rFonts w:ascii="Consolas" w:cs="Consolas" w:eastAsia="Consolas" w:hAnsi="Consolas"/>
                <w:color w:val="9A3B00"/>
                <w:sz w:val="16"/>
                <w:szCs w:val="16"/>
                <w:shd w:fill="EEF1F6" w:color="auto" w:val="clear"/>
              </w:rPr>
              <w:t xml:space="preserve">$0B</w:t>
            </w:r>
            <w:r>
              <w:rPr>
                <w:rFonts w:ascii="Calibri" w:cs="Calibri" w:eastAsia="Calibri" w:hAnsi="Calibri"/>
                <w:color w:val="222B3A"/>
                <w:sz w:val="18"/>
                <w:szCs w:val="18"/>
              </w:rPr>
              <w:t xml:space="preserve"> Hammer Laser, </w:t>
            </w:r>
            <w:r>
              <w:rPr>
                <w:rFonts w:ascii="Consolas" w:cs="Consolas" w:eastAsia="Consolas" w:hAnsi="Consolas"/>
                <w:color w:val="9A3B00"/>
                <w:sz w:val="16"/>
                <w:szCs w:val="16"/>
                <w:shd w:fill="EEF1F6" w:color="auto" w:val="clear"/>
              </w:rPr>
              <w:t xml:space="preserve">$0C</w:t>
            </w:r>
            <w:r>
              <w:rPr>
                <w:rFonts w:ascii="Calibri" w:cs="Calibri" w:eastAsia="Calibri" w:hAnsi="Calibri"/>
                <w:color w:val="222B3A"/>
                <w:sz w:val="18"/>
                <w:szCs w:val="18"/>
              </w:rPr>
              <w:t xml:space="preserve"> 4 Way Laser Wall, </w:t>
            </w:r>
            <w:r>
              <w:rPr>
                <w:rFonts w:ascii="Consolas" w:cs="Consolas" w:eastAsia="Consolas" w:hAnsi="Consolas"/>
                <w:color w:val="9A3B00"/>
                <w:sz w:val="16"/>
                <w:szCs w:val="16"/>
                <w:shd w:fill="EEF1F6" w:color="auto" w:val="clear"/>
              </w:rPr>
              <w:t xml:space="preserve">$0D</w:t>
            </w:r>
            <w:r>
              <w:rPr>
                <w:rFonts w:ascii="Calibri" w:cs="Calibri" w:eastAsia="Calibri" w:hAnsi="Calibri"/>
                <w:color w:val="222B3A"/>
                <w:sz w:val="18"/>
                <w:szCs w:val="18"/>
              </w:rPr>
              <w:t xml:space="preserve"> Multi Hammer</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conservan ambas listas; la equivalencia entre nombres queda </w:t>
            </w:r>
            <w:r>
              <w:rPr>
                <w:rFonts w:ascii="Calibri" w:cs="Calibri" w:eastAsia="Calibri" w:hAnsi="Calibri"/>
                <w:b/>
                <w:bCs/>
                <w:color w:val="C2570C"/>
                <w:sz w:val="18"/>
                <w:szCs w:val="18"/>
              </w:rPr>
              <w:t xml:space="preserve">PENDIENTE</w:t>
            </w:r>
          </w:p>
        </w:tc>
      </w:tr>
      <w:tr>
        <w:trPr>
          <w:cantSplit/>
        </w:trPr>
        <w:tc>
          <w:tcPr>
            <w:tcW w:type="dxa" w:w="1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$0541</w:t>
            </w:r>
          </w:p>
        </w:tc>
        <w:tc>
          <w:tcPr>
            <w:tcW w:type="dxa" w:w="18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 morph/WING, confianza Alta</w:t>
            </w:r>
          </w:p>
        </w:tc>
        <w:tc>
          <w:tcPr>
            <w:tcW w:type="dxa" w:w="2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Posible parte del Morph; no confirmado como contador; Medio/Alto</w:t>
            </w:r>
          </w:p>
        </w:tc>
        <w:tc>
          <w:tcPr>
            <w:tcW w:type="dxa" w:w="30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usa el nivel más prudente</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$00A0-$00A1</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Confianza Media</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Modificados por el código del glitch del Laser Wall; Medio/Alto</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 usa Medio/Alto, causa </w:t>
            </w:r>
            <w:r>
              <w:rPr>
                <w:rFonts w:ascii="Calibri" w:cs="Calibri" w:eastAsia="Calibri" w:hAnsi="Calibri"/>
                <w:b/>
                <w:bCs/>
                <w:color w:val="C2570C"/>
                <w:sz w:val="18"/>
                <w:szCs w:val="18"/>
              </w:rPr>
              <w:t xml:space="preserve">PENDIENTE</w:t>
            </w:r>
          </w:p>
        </w:tc>
      </w:tr>
      <w:tr>
        <w:trPr>
          <w:cantSplit/>
        </w:trPr>
        <w:tc>
          <w:tcPr>
            <w:tcW w:type="dxa" w:w="1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Modos de juego</w:t>
            </w:r>
          </w:p>
        </w:tc>
        <w:tc>
          <w:tcPr>
            <w:tcW w:type="dxa" w:w="18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Original y Enhanced</w:t>
            </w:r>
          </w:p>
        </w:tc>
        <w:tc>
          <w:tcPr>
            <w:tcW w:type="dxa" w:w="2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original, corregido y extendido</w:t>
            </w:r>
          </w:p>
        </w:tc>
        <w:tc>
          <w:tcPr>
            <w:tcW w:type="dxa" w:w="30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Tres modos (sección 1.2), confirmado por el proyecto</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Motor</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Godot, Unity, GameMaker o C#/C++ abiertos</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Guía y objetivo del proyecto: Godot 4</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Godot 4 como diseño de referencia (sección 21.4)</w:t>
            </w:r>
          </w:p>
        </w:tc>
      </w:tr>
      <w:tr>
        <w:trPr>
          <w:cantSplit/>
        </w:trPr>
        <w:tc>
          <w:tcPr>
            <w:tcW w:type="dxa" w:w="164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w:t>
            </w:r>
            <w:r>
              <w:rPr>
                <w:rFonts w:ascii="Consolas" w:cs="Consolas" w:eastAsia="Consolas" w:hAnsi="Consolas"/>
                <w:color w:val="9A3B00"/>
                <w:sz w:val="16"/>
                <w:szCs w:val="16"/>
                <w:shd w:fill="EEF1F6" w:color="auto" w:val="clear"/>
              </w:rPr>
              <w:t xml:space="preserve">$00</w:t>
            </w:r>
            <w:r>
              <w:rPr>
                <w:rFonts w:ascii="Calibri" w:cs="Calibri" w:eastAsia="Calibri" w:hAnsi="Calibri"/>
                <w:color w:val="222B3A"/>
                <w:sz w:val="18"/>
                <w:szCs w:val="18"/>
              </w:rPr>
              <w:t xml:space="preserve"> de </w:t>
            </w:r>
            <w:r>
              <w:rPr>
                <w:rFonts w:ascii="Consolas" w:cs="Consolas" w:eastAsia="Consolas" w:hAnsi="Consolas"/>
                <w:color w:val="9A3B00"/>
                <w:sz w:val="16"/>
                <w:szCs w:val="16"/>
                <w:shd w:fill="EEF1F6" w:color="auto" w:val="clear"/>
              </w:rPr>
              <w:t xml:space="preserve">$00CF</w:t>
            </w:r>
          </w:p>
        </w:tc>
        <w:tc>
          <w:tcPr>
            <w:tcW w:type="dxa" w:w="189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tratado</w:t>
            </w:r>
          </w:p>
        </w:tc>
        <w:tc>
          <w:tcPr>
            <w:tcW w:type="dxa" w:w="2815"/>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No documentado en las fuentes</w:t>
            </w:r>
          </w:p>
        </w:tc>
        <w:tc>
          <w:tcPr>
            <w:tcW w:type="dxa" w:w="3058"/>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C2570C"/>
                <w:sz w:val="18"/>
                <w:szCs w:val="18"/>
              </w:rPr>
              <w:t xml:space="preserve">PENDIENTE</w:t>
            </w:r>
          </w:p>
        </w:tc>
      </w:tr>
      <w:tr>
        <w:trPr>
          <w:cantSplit/>
        </w:trPr>
        <w:tc>
          <w:tcPr>
            <w:tcW w:type="dxa" w:w="164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Herramienta de los códigos internos</w:t>
            </w:r>
          </w:p>
        </w:tc>
        <w:tc>
          <w:tcPr>
            <w:tcW w:type="dxa" w:w="189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t>
            </w:r>
          </w:p>
        </w:tc>
        <w:tc>
          <w:tcPr>
            <w:tcW w:type="dxa" w:w="2815"/>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El texto de origen menciona SNES9x, un emulador de SNES</w:t>
            </w:r>
          </w:p>
        </w:tc>
        <w:tc>
          <w:tcPr>
            <w:tcW w:type="dxa" w:w="305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Verificar qué emulador de NES se usó realmente</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C.2 Cambios de la versión 0.3 respecto de la 0.2</w:t>
      </w:r>
    </w:p>
    <w:p>
      <w:pPr>
        <w:pStyle w:val="ListParagraph"/>
        <w:numPr>
          <w:ilvl w:val="0"/>
          <w:numId w:val="10"/>
        </w:numPr>
        <w:spacing w:after="70" w:line="276" w:lineRule="auto"/>
      </w:pPr>
      <w:r>
        <w:rPr>
          <w:rFonts w:ascii="Calibri" w:cs="Calibri" w:eastAsia="Calibri" w:hAnsi="Calibri"/>
          <w:color w:val="222B3A"/>
          <w:sz w:val="21"/>
          <w:szCs w:val="21"/>
        </w:rPr>
        <w:t xml:space="preserve">Se incorporó la guía técnica de arquitectura NES y reimplementación limpia (capítulos 2, 3, 4 y 21 a 24).</w:t>
      </w:r>
    </w:p>
    <w:p>
      <w:pPr>
        <w:pStyle w:val="ListParagraph"/>
        <w:numPr>
          <w:ilvl w:val="0"/>
          <w:numId w:val="10"/>
        </w:numPr>
        <w:spacing w:after="70" w:line="276" w:lineRule="auto"/>
      </w:pPr>
      <w:r>
        <w:rPr>
          <w:rFonts w:ascii="Calibri" w:cs="Calibri" w:eastAsia="Calibri" w:hAnsi="Calibri"/>
          <w:color w:val="222B3A"/>
          <w:sz w:val="21"/>
          <w:szCs w:val="21"/>
        </w:rPr>
        <w:t xml:space="preserve">Se incorporó el análisis del selector </w:t>
      </w:r>
      <w:r>
        <w:rPr>
          <w:rFonts w:ascii="Consolas" w:cs="Consolas" w:eastAsia="Consolas" w:hAnsi="Consolas"/>
          <w:color w:val="9A3B00"/>
          <w:sz w:val="19"/>
          <w:szCs w:val="19"/>
          <w:shd w:fill="EEF1F6" w:color="auto" w:val="clear"/>
        </w:rPr>
        <w:t xml:space="preserve">$00CF</w:t>
      </w:r>
      <w:r>
        <w:rPr>
          <w:rFonts w:ascii="Calibri" w:cs="Calibri" w:eastAsia="Calibri" w:hAnsi="Calibri"/>
          <w:color w:val="222B3A"/>
          <w:sz w:val="21"/>
          <w:szCs w:val="21"/>
        </w:rPr>
        <w:t xml:space="preserve">, las armas ocultas, los códigos publicados, Morph, Laser Wall, proyectiles y slowdown (capítulos 7, 8, 16 a 19).</w:t>
      </w:r>
    </w:p>
    <w:p>
      <w:pPr>
        <w:pStyle w:val="ListParagraph"/>
        <w:numPr>
          <w:ilvl w:val="0"/>
          <w:numId w:val="10"/>
        </w:numPr>
        <w:spacing w:after="70" w:line="276" w:lineRule="auto"/>
      </w:pPr>
      <w:r>
        <w:rPr>
          <w:rFonts w:ascii="Calibri" w:cs="Calibri" w:eastAsia="Calibri" w:hAnsi="Calibri"/>
          <w:color w:val="222B3A"/>
          <w:sz w:val="21"/>
          <w:szCs w:val="21"/>
        </w:rPr>
        <w:t xml:space="preserve">Se añadieron diagramas (sistema de armas, dispatcher, arquitectura y plan de desarrollo), el índice, el mapa de RAM ampliado y las plantillas del Apéndice D.</w:t>
      </w:r>
    </w:p>
    <w:p>
      <w:pPr>
        <w:pStyle w:val="ListParagraph"/>
        <w:numPr>
          <w:ilvl w:val="0"/>
          <w:numId w:val="10"/>
        </w:numPr>
        <w:spacing w:after="70" w:line="276" w:lineRule="auto"/>
      </w:pPr>
      <w:r>
        <w:rPr>
          <w:rFonts w:ascii="Calibri" w:cs="Calibri" w:eastAsia="Calibri" w:hAnsi="Calibri"/>
          <w:color w:val="222B3A"/>
          <w:sz w:val="21"/>
          <w:szCs w:val="21"/>
        </w:rPr>
        <w:t xml:space="preserve">Se eliminaron los marcadores de citas automáticos del manual v0.2 y se reemplazaron por referencias numeradas (Apéndice B).</w:t>
      </w:r>
    </w:p>
    <w:p>
      <w:pPr>
        <w:pStyle w:val="ListParagraph"/>
        <w:numPr>
          <w:ilvl w:val="0"/>
          <w:numId w:val="10"/>
        </w:numPr>
        <w:spacing w:after="70" w:line="276" w:lineRule="auto"/>
      </w:pPr>
      <w:r>
        <w:rPr>
          <w:rFonts w:ascii="Calibri" w:cs="Calibri" w:eastAsia="Calibri" w:hAnsi="Calibri"/>
          <w:color w:val="222B3A"/>
          <w:sz w:val="21"/>
          <w:szCs w:val="21"/>
        </w:rPr>
        <w:t xml:space="preserve">No se eliminó ningún contenido técnico; sólo se fusionaron los pasajes repetidos entre los documentos (por ejemplo, la estrategia clean-room y la arquitectura de capas).</w:t>
      </w:r>
    </w:p>
    <w:p>
      <w:pPr>
        <w:pStyle w:val="ListParagraph"/>
        <w:numPr>
          <w:ilvl w:val="0"/>
          <w:numId w:val="10"/>
        </w:numPr>
        <w:spacing w:after="70" w:line="276" w:lineRule="auto"/>
      </w:pPr>
      <w:r>
        <w:rPr>
          <w:rFonts w:ascii="Calibri" w:cs="Calibri" w:eastAsia="Calibri" w:hAnsi="Calibri"/>
          <w:color w:val="222B3A"/>
          <w:sz w:val="21"/>
          <w:szCs w:val="21"/>
        </w:rPr>
        <w:t xml:space="preserve">Edición en formato libro: carátula, portadas de capítulo, recuadros de color, marcos para fotografías y diagramas integrados.</w:t>
      </w:r>
    </w:p>
    <w:p>
      <w:pPr>
        <w:spacing w:after="100" w:before="0" w:line="20" w:lineRule="exact"/>
      </w:pPr>
    </w:p>
    <w:p>
      <w:pPr>
        <w:sectPr>
          <w:headerReference w:type="default" r:id="rId159"/>
          <w:headerReference w:type="first" r:id="rId160"/>
          <w:footerReference w:type="default" r:id="rId161"/>
          <w:footerReference w:type="first" r:id="rId162"/>
          <w:pgSz w:w="11906" w:h="16838" w:orient="portrait"/>
          <w:pgMar w:top="1417" w:right="1247" w:bottom="1247" w:left="1247" w:header="567" w:footer="500" w:gutter="0"/>
          <w:pgNumType/>
          <w:titlePg/>
          <w:docGrid w:linePitch="360"/>
        </w:sectPr>
      </w:pPr>
    </w:p>
    <w:p>
      <w:pPr>
        <w:spacing w:after="0" w:before="23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descr="Fondo decorativo" title="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562850" cy="10696575"/>
                    </a:xfrm>
                    <a:prstGeom prst="rect">
                      <a:avLst/>
                    </a:prstGeom>
                  </pic:spPr>
                </pic:pic>
              </a:graphicData>
            </a:graphic>
          </wp:anchor>
        </w:drawing>
      </w:r>
      <w:r>
        <w:rPr>
          <w:rFonts w:ascii="Calibri" w:cs="Calibri" w:eastAsia="Calibri" w:hAnsi="Calibri"/>
          <w:b/>
          <w:bCs/>
          <w:color w:val="FF7A1A"/>
          <w:sz w:val="26"/>
          <w:szCs w:val="26"/>
        </w:rPr>
        <w:t xml:space="preserve">APÉNDICE</w:t>
      </w:r>
    </w:p>
    <w:p>
      <w:pPr>
        <w:spacing w:after="0" w:before="0" w:line="2300" w:lineRule="atLeast"/>
      </w:pPr>
      <w:r>
        <w:rPr>
          <w:rFonts w:ascii="Calibri" w:cs="Calibri" w:eastAsia="Calibri" w:hAnsi="Calibri"/>
          <w:b/>
          <w:bCs/>
          <w:color w:val="FF7A1A"/>
          <w:sz w:val="230"/>
          <w:szCs w:val="230"/>
        </w:rPr>
        <w:t xml:space="preserve">D</w:t>
      </w:r>
    </w:p>
    <w:p>
      <w:pPr>
        <w:pStyle w:val="Heading2"/>
        <w:spacing w:after="200" w:before="120"/>
      </w:pPr>
      <w:r>
        <w:rPr>
          <w:rFonts w:ascii="Calibri" w:cs="Calibri" w:eastAsia="Calibri" w:hAnsi="Calibri"/>
          <w:b/>
          <w:bCs/>
          <w:color w:val="FFFFFF"/>
          <w:sz w:val="62"/>
          <w:szCs w:val="62"/>
        </w:rPr>
        <w:t xml:space="preserve">Plantillas de registro</w:t>
      </w:r>
    </w:p>
    <w:p>
      <w:pPr>
        <w:pBdr>
          <w:bottom w:val="single" w:color="FF7A1A" w:sz="24" w:space="1"/>
        </w:pBdr>
        <w:spacing w:after="0"/>
        <w:ind w:right="6200"/>
      </w:pPr>
    </w:p>
    <w:p>
      <w:pPr>
        <w:spacing w:after="0" w:before="300" w:line="340" w:lineRule="auto"/>
        <w:ind w:right="1400"/>
      </w:pPr>
      <w:r>
        <w:rPr>
          <w:rFonts w:ascii="Calibri" w:cs="Calibri" w:eastAsia="Calibri" w:hAnsi="Calibri"/>
          <w:color w:val="C9D3EA"/>
          <w:sz w:val="26"/>
          <w:szCs w:val="26"/>
        </w:rPr>
        <w:t xml:space="preserve">Plantillas para registrar hallazgos, direcciones, WINGs y enemigos.</w:t>
      </w:r>
    </w:p>
    <w:p>
      <w:pPr>
        <w:spacing w:after="100" w:before="700"/>
      </w:pPr>
      <w:r>
        <w:rPr>
          <w:rFonts w:ascii="Calibri" w:cs="Calibri" w:eastAsia="Calibri" w:hAnsi="Calibri"/>
          <w:b/>
          <w:bCs/>
          <w:color w:val="29B6D8"/>
          <w:sz w:val="22"/>
          <w:szCs w:val="22"/>
        </w:rPr>
        <w:t xml:space="preserve">En este capítulo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D.1 Registro de hallazgo</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D.2 Ficha de dirección de RAM</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D.3 Ficha de WING</w:t>
      </w:r>
    </w:p>
    <w:p>
      <w:pPr>
        <w:spacing w:after="50"/>
        <w:ind w:left="300" w:hanging="300"/>
      </w:pPr>
      <w:r>
        <w:rPr>
          <w:rFonts w:ascii="Calibri" w:cs="Calibri" w:eastAsia="Calibri" w:hAnsi="Calibri"/>
          <w:color w:val="FF7A1A"/>
          <w:sz w:val="20"/>
          <w:szCs w:val="20"/>
        </w:rPr>
        <w:t xml:space="preserve">▸  </w:t>
      </w:r>
      <w:r>
        <w:rPr>
          <w:rFonts w:ascii="Calibri" w:cs="Calibri" w:eastAsia="Calibri" w:hAnsi="Calibri"/>
          <w:color w:val="E6ECF8"/>
          <w:sz w:val="22"/>
          <w:szCs w:val="22"/>
        </w:rPr>
        <w:t xml:space="preserve">D.4 Ficha de enemigo</w:t>
      </w:r>
    </w:p>
    <w:p>
      <w:pPr>
        <w:pageBreakBefore/>
        <w:spacing w:after="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D.1 Registro de hallazgo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6"/>
        <w:gridCol w:w="1568"/>
        <w:gridCol w:w="2139"/>
        <w:gridCol w:w="1069"/>
        <w:gridCol w:w="1354"/>
        <w:gridCol w:w="2356"/>
      </w:tblGrid>
      <w:tr>
        <w:trPr>
          <w:cantSplit/>
          <w:tblHeader/>
        </w:trPr>
        <w:tc>
          <w:tcPr>
            <w:tcW w:type="dxa" w:w="92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ID</w:t>
            </w:r>
          </w:p>
        </w:tc>
        <w:tc>
          <w:tcPr>
            <w:tcW w:type="dxa" w:w="15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Evento observado</w:t>
            </w:r>
          </w:p>
        </w:tc>
        <w:tc>
          <w:tcPr>
            <w:tcW w:type="dxa" w:w="213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Frames / valores medidos</w:t>
            </w:r>
          </w:p>
        </w:tc>
        <w:tc>
          <w:tcPr>
            <w:tcW w:type="dxa" w:w="106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Hipótesis</w:t>
            </w:r>
          </w:p>
        </w:tc>
        <w:tc>
          <w:tcPr>
            <w:tcW w:type="dxa" w:w="1354"/>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Clasificación</w:t>
            </w:r>
          </w:p>
        </w:tc>
        <w:tc>
          <w:tcPr>
            <w:tcW w:type="dxa" w:w="2356"/>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Verificado (n.º de pruebas)</w:t>
            </w:r>
          </w:p>
        </w:tc>
      </w:tr>
      <w:tr>
        <w:trPr>
          <w:cantSplit/>
        </w:trPr>
        <w:tc>
          <w:tcPr>
            <w:tcW w:type="dxa" w:w="92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E-xx</w:t>
            </w:r>
          </w:p>
        </w:tc>
        <w:tc>
          <w:tcPr>
            <w:tcW w:type="dxa" w:w="15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213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06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354"/>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2356"/>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D.2 Ficha de dirección de RAM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8"/>
        <w:gridCol w:w="1777"/>
        <w:gridCol w:w="1568"/>
        <w:gridCol w:w="1359"/>
        <w:gridCol w:w="1568"/>
        <w:gridCol w:w="1572"/>
      </w:tblGrid>
      <w:tr>
        <w:trPr>
          <w:cantSplit/>
          <w:tblHeader/>
        </w:trPr>
        <w:tc>
          <w:tcPr>
            <w:tcW w:type="dxa" w:w="15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Dirección</w:t>
            </w:r>
          </w:p>
        </w:tc>
        <w:tc>
          <w:tcPr>
            <w:tcW w:type="dxa" w:w="1777"/>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Escrita por</w:t>
            </w:r>
          </w:p>
        </w:tc>
        <w:tc>
          <w:tcPr>
            <w:tcW w:type="dxa" w:w="15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Leída por</w:t>
            </w:r>
          </w:p>
        </w:tc>
        <w:tc>
          <w:tcPr>
            <w:tcW w:type="dxa" w:w="135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Función</w:t>
            </w:r>
          </w:p>
        </w:tc>
        <w:tc>
          <w:tcPr>
            <w:tcW w:type="dxa" w:w="1568"/>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Confianza</w:t>
            </w:r>
          </w:p>
        </w:tc>
        <w:tc>
          <w:tcPr>
            <w:tcW w:type="dxa" w:w="157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Evidencia</w:t>
            </w:r>
          </w:p>
        </w:tc>
      </w:tr>
      <w:tr>
        <w:trPr>
          <w:cantSplit/>
        </w:trPr>
        <w:tc>
          <w:tcPr>
            <w:tcW w:type="dxa" w:w="15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onsolas" w:cs="Consolas" w:eastAsia="Consolas" w:hAnsi="Consolas"/>
                <w:color w:val="9A3B00"/>
                <w:sz w:val="16"/>
                <w:szCs w:val="16"/>
                <w:shd w:fill="EEF1F6" w:color="auto" w:val="clear"/>
              </w:rPr>
              <w:t xml:space="preserve">$xxxx</w:t>
            </w:r>
          </w:p>
        </w:tc>
        <w:tc>
          <w:tcPr>
            <w:tcW w:type="dxa" w:w="1777"/>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5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35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568"/>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c>
          <w:tcPr>
            <w:tcW w:type="dxa" w:w="157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D.3 Ficha de WING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92"/>
        <w:gridCol w:w="3620"/>
      </w:tblGrid>
      <w:tr>
        <w:trPr>
          <w:cantSplit/>
          <w:tblHeader/>
        </w:trPr>
        <w:tc>
          <w:tcPr>
            <w:tcW w:type="dxa" w:w="5792"/>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w:t>
            </w:r>
          </w:p>
        </w:tc>
        <w:tc>
          <w:tcPr>
            <w:tcW w:type="dxa" w:w="3620"/>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WING</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Valor de </w:t>
            </w:r>
            <w:r>
              <w:rPr>
                <w:rFonts w:ascii="Consolas" w:cs="Consolas" w:eastAsia="Consolas" w:hAnsi="Consolas"/>
                <w:color w:val="9A3B00"/>
                <w:sz w:val="16"/>
                <w:szCs w:val="16"/>
                <w:shd w:fill="EEF1F6" w:color="auto" w:val="clear"/>
              </w:rPr>
              <w:t xml:space="preserve">$00CF</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Proyectil</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Cantidad</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Dirección</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Alcance</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Duración</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Cadencia</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Impacto</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Estructuras</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Bosses</w:t>
            </w:r>
          </w:p>
        </w:tc>
        <w:tc>
          <w:tcPr>
            <w:tcW w:type="dxa" w:w="3620"/>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5792"/>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Tras Morph / crash</w:t>
            </w:r>
          </w:p>
        </w:tc>
        <w:tc>
          <w:tcPr>
            <w:tcW w:type="dxa" w:w="3620"/>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p>
      <w:pPr>
        <w:pStyle w:val="Heading3"/>
        <w:keepNext/>
        <w:pBdr>
          <w:bottom w:val="single" w:color="FF7A1A" w:sz="8" w:space="3"/>
        </w:pBdr>
        <w:spacing w:after="140" w:before="360"/>
      </w:pPr>
      <w:r>
        <w:rPr>
          <w:rFonts w:ascii="Calibri" w:cs="Calibri" w:eastAsia="Calibri" w:hAnsi="Calibri"/>
          <w:b/>
          <w:bCs/>
          <w:color w:val="101B35"/>
          <w:sz w:val="30"/>
          <w:szCs w:val="30"/>
        </w:rPr>
        <w:t xml:space="preserve">D.4 Ficha de enemigo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3"/>
        <w:gridCol w:w="3209"/>
      </w:tblGrid>
      <w:tr>
        <w:trPr>
          <w:cantSplit/>
          <w:tblHeader/>
        </w:trPr>
        <w:tc>
          <w:tcPr>
            <w:tcW w:type="dxa" w:w="6203"/>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Campo</w:t>
            </w:r>
          </w:p>
        </w:tc>
        <w:tc>
          <w:tcPr>
            <w:tcW w:type="dxa" w:w="3209"/>
            <w:tcBorders>
              <w:top w:val="single" w:color="101B35" w:sz="4"/>
              <w:left w:val="none" w:color="FFFFFF" w:sz="0"/>
              <w:bottom w:val="single" w:color="D5DAE5" w:sz="4"/>
              <w:right w:val="none" w:color="FFFFFF" w:sz="0"/>
            </w:tcBorders>
            <w:shd w:fill="101B35" w:color="auto" w:val="clear"/>
            <w:tcMar>
              <w:top w:type="dxa" w:w="70"/>
              <w:left w:type="dxa" w:w="110"/>
              <w:bottom w:type="dxa" w:w="70"/>
              <w:right w:type="dxa" w:w="110"/>
            </w:tcMar>
            <w:vAlign w:val="center"/>
          </w:tcPr>
          <w:p>
            <w:pPr>
              <w:spacing w:after="0" w:line="252" w:lineRule="auto"/>
            </w:pPr>
            <w:r>
              <w:rPr>
                <w:rFonts w:ascii="Calibri" w:cs="Calibri" w:eastAsia="Calibri" w:hAnsi="Calibri"/>
                <w:b/>
                <w:bCs/>
                <w:color w:val="FFFFFF"/>
                <w:sz w:val="18"/>
                <w:szCs w:val="18"/>
              </w:rPr>
              <w:t xml:space="preserve">Contenido</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Enemigo</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Aparición</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Activación</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Trayectoria</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Velocidad / aceleración</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Seguimiento</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Disparos</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Hitbox</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Estados</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Retirada</w:t>
            </w:r>
          </w:p>
        </w:tc>
        <w:tc>
          <w:tcPr>
            <w:tcW w:type="dxa" w:w="3209"/>
            <w:tcBorders>
              <w:top w:val="none" w:color="FFFFFF" w:sz="0"/>
              <w:left w:val="none" w:color="FFFFFF" w:sz="0"/>
              <w:bottom w:val="single" w:color="D5DAE5" w:sz="4"/>
              <w:right w:val="none" w:color="FFFFFF" w:sz="0"/>
            </w:tcBorders>
            <w:shd w:fill="F4F6FA"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r>
        <w:trPr>
          <w:cantSplit/>
        </w:trPr>
        <w:tc>
          <w:tcPr>
            <w:tcW w:type="dxa" w:w="6203"/>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Puntos</w:t>
            </w:r>
          </w:p>
        </w:tc>
        <w:tc>
          <w:tcPr>
            <w:tcW w:type="dxa" w:w="3209"/>
            <w:tcBorders>
              <w:top w:val="none" w:color="FFFFFF" w:sz="0"/>
              <w:left w:val="none" w:color="FFFFFF" w:sz="0"/>
              <w:bottom w:val="single" w:color="D5DAE5" w:sz="4"/>
              <w:right w:val="none" w:color="FFFFFF" w:sz="0"/>
            </w:tcBorders>
            <w:tcMar>
              <w:top w:type="dxa" w:w="70"/>
              <w:left w:type="dxa" w:w="110"/>
              <w:bottom w:type="dxa" w:w="70"/>
              <w:right w:type="dxa" w:w="110"/>
            </w:tcMar>
            <w:vAlign w:val="center"/>
          </w:tcPr>
          <w:p>
            <w:pPr>
              <w:spacing w:after="0" w:line="252" w:lineRule="auto"/>
            </w:pPr>
            <w:r>
              <w:rPr>
                <w:rFonts w:ascii="Calibri" w:cs="Calibri" w:eastAsia="Calibri" w:hAnsi="Calibri"/>
                <w:color w:val="222B3A"/>
                <w:sz w:val="18"/>
                <w:szCs w:val="18"/>
              </w:rPr>
              <w:t xml:space="preserve"> </w:t>
            </w:r>
          </w:p>
        </w:tc>
      </w:tr>
    </w:tbl>
    <w:p>
      <w:pPr>
        <w:spacing w:after="160" w:before="0" w:line="20" w:lineRule="exact"/>
      </w:pPr>
    </w:p>
    <w:sectPr>
      <w:headerReference w:type="default" r:id="rId163"/>
      <w:headerReference w:type="first" r:id="rId164"/>
      <w:footerReference w:type="default" r:id="rId165"/>
      <w:footerReference w:type="first" r:id="rId166"/>
      <w:pgSz w:w="11906" w:h="16838" w:orient="portrait"/>
      <w:pgMar w:top="1417" w:right="1247" w:bottom="1247" w:left="1247"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6" w:space="6"/>
      </w:pBdr>
      <w:tabs>
        <w:tab w:val="right" w:pos="9412"/>
      </w:tabs>
      <w:spacing w:before="0"/>
    </w:pPr>
    <w:r>
      <w:rPr>
        <w:rFonts w:ascii="Calibri" w:cs="Calibri" w:eastAsia="Calibri" w:hAnsi="Calibri"/>
        <w:color w:val="5B6478"/>
        <w:sz w:val="15"/>
        <w:szCs w:val="15"/>
      </w:rPr>
      <w:t xml:space="preserve">Versión 0.3 · Edición unificada</w:t>
    </w:r>
    <w:r>
      <w:rPr>
        <w:rFonts w:ascii="Calibri" w:cs="Calibri" w:eastAsia="Calibri" w:hAnsi="Calibri"/>
        <w:b/>
        <w:bCs/>
        <w:color w:val="101B35"/>
        <w:sz w:val="18"/>
        <w:szCs w:val="18"/>
      </w:rPr>
      <w:tab/>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Preliminares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Preliminares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Índice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Índice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 Propósito y filosofía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 Alcance y criterios legales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3. Método de investigación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II</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4. Arquitectura de hardware NES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5. Identificación del juego y de la ROM</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III</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6. Modelo de gameplay</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7. Sistema de WINGs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8. Sistema Morph</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9. Estructuras</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10. Enemigos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11. Etapas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12. Bosses</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IV</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13. Arquitectura interna observada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14. Mapa de RAM</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15. Scrolling</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16. Proyectiles y entidades</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17. Slowdown</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18. Glitches y colisiones anómalas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19. Agenda de investigación en la ROM</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V</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20. Qué conservar y qué mejorar</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21. Arquitectura propuesta</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22. Validación y pruebas de regresión</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23. Plan de desarrollo</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24. Documentación, distribución y próximos pasos</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Parte VI</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25. Mapa de conocimiento</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26. Conclusión</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Apéndices</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A · Glosario</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B · Fuentes y referencias</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C · Reconciliación y registro de cambios</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5" w:sz="6" w:space="6"/>
      </w:pBdr>
      <w:tabs>
        <w:tab w:val="right" w:pos="9412"/>
      </w:tabs>
      <w:spacing w:after="0"/>
    </w:pPr>
    <w:r>
      <w:rPr>
        <w:rFonts w:ascii="Calibri" w:cs="Calibri" w:eastAsia="Calibri" w:hAnsi="Calibri"/>
        <w:b/>
        <w:bCs/>
        <w:color w:val="5B6478"/>
        <w:sz w:val="15"/>
        <w:szCs w:val="15"/>
      </w:rPr>
      <w:t xml:space="preserve">B-WINGS · MANUAL DE REINGENIERÍA</w:t>
    </w:r>
    <w:r>
      <w:rPr>
        <w:rFonts w:ascii="Calibri" w:cs="Calibri" w:eastAsia="Calibri" w:hAnsi="Calibri"/>
        <w:b/>
        <w:bCs/>
        <w:color w:val="FF7A1A"/>
        <w:sz w:val="17"/>
        <w:szCs w:val="17"/>
      </w:rPr>
      <w:tab/>
      <w:t xml:space="preserve">Apéndice D · Plantillas de registro</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FF7A1A"/>
      </w:rPr>
    </w:lvl>
  </w:abstractNum>
  <w:abstractNum w:abstractNumId="3" w15:restartNumberingAfterBreak="0">
    <w:multiLevelType w:val="hybridMultilevel"/>
    <w:lvl w:ilvl="0" w15:tentative="1">
      <w:start w:val="1"/>
      <w:numFmt w:val="decimal"/>
      <w:lvlText w:val="%1."/>
      <w:lvlJc w:val="left"/>
      <w:pPr>
        <w:ind w:left="540" w:hanging="340"/>
      </w:pPr>
      <w:rPr>
        <w:b/>
        <w:bCs/>
        <w:color w:val="FF7A1A"/>
      </w:rPr>
    </w:lvl>
  </w:abstractNum>
  <w:abstractNum w:abstractNumId="4" w15:restartNumberingAfterBreak="0">
    <w:multiLevelType w:val="hybridMultilevel"/>
    <w:lvl w:ilvl="0" w15:tentative="1">
      <w:start w:val="1"/>
      <w:numFmt w:val="decimal"/>
      <w:lvlText w:val="%1."/>
      <w:lvlJc w:val="left"/>
      <w:pPr>
        <w:ind w:left="540" w:hanging="340"/>
      </w:pPr>
      <w:rPr>
        <w:b/>
        <w:bCs/>
        <w:color w:val="FF7A1A"/>
      </w:rPr>
    </w:lvl>
  </w:abstractNum>
  <w:abstractNum w:abstractNumId="5" w15:restartNumberingAfterBreak="0">
    <w:multiLevelType w:val="hybridMultilevel"/>
    <w:lvl w:ilvl="0" w15:tentative="1">
      <w:start w:val="1"/>
      <w:numFmt w:val="decimal"/>
      <w:lvlText w:val="%1."/>
      <w:lvlJc w:val="left"/>
      <w:pPr>
        <w:ind w:left="540" w:hanging="340"/>
      </w:pPr>
      <w:rPr>
        <w:b/>
        <w:bCs/>
        <w:color w:val="FF7A1A"/>
      </w:rPr>
    </w:lvl>
  </w:abstractNum>
  <w:abstractNum w:abstractNumId="6" w15:restartNumberingAfterBreak="0">
    <w:multiLevelType w:val="hybridMultilevel"/>
    <w:lvl w:ilvl="0" w15:tentative="1">
      <w:start w:val="1"/>
      <w:numFmt w:val="decimal"/>
      <w:lvlText w:val="%1."/>
      <w:lvlJc w:val="left"/>
      <w:pPr>
        <w:ind w:left="540" w:hanging="340"/>
      </w:pPr>
      <w:rPr>
        <w:b/>
        <w:bCs/>
        <w:color w:val="FF7A1A"/>
      </w:rPr>
    </w:lvl>
  </w:abstractNum>
  <w:abstractNum w:abstractNumId="7" w15:restartNumberingAfterBreak="0">
    <w:multiLevelType w:val="hybridMultilevel"/>
    <w:lvl w:ilvl="0" w15:tentative="1">
      <w:start w:val="1"/>
      <w:numFmt w:val="decimal"/>
      <w:lvlText w:val="%1."/>
      <w:lvlJc w:val="left"/>
      <w:pPr>
        <w:ind w:left="540" w:hanging="340"/>
      </w:pPr>
      <w:rPr>
        <w:b/>
        <w:bCs/>
        <w:color w:val="FF7A1A"/>
      </w:rPr>
    </w:lvl>
  </w:abstractNum>
  <w:abstractNum w:abstractNumId="8" w15:restartNumberingAfterBreak="0">
    <w:multiLevelType w:val="hybridMultilevel"/>
    <w:lvl w:ilvl="0" w15:tentative="1">
      <w:start w:val="1"/>
      <w:numFmt w:val="decimal"/>
      <w:lvlText w:val="%1."/>
      <w:lvlJc w:val="left"/>
      <w:pPr>
        <w:ind w:left="540" w:hanging="340"/>
      </w:pPr>
      <w:rPr>
        <w:b/>
        <w:bCs/>
        <w:color w:val="FF7A1A"/>
      </w:rPr>
    </w:lvl>
  </w:abstractNum>
  <w:abstractNum w:abstractNumId="9" w15:restartNumberingAfterBreak="0">
    <w:multiLevelType w:val="hybridMultilevel"/>
    <w:lvl w:ilvl="0" w15:tentative="1">
      <w:start w:val="1"/>
      <w:numFmt w:val="decimal"/>
      <w:lvlText w:val="%1."/>
      <w:lvlJc w:val="left"/>
      <w:pPr>
        <w:ind w:left="540" w:hanging="340"/>
      </w:pPr>
      <w:rPr>
        <w:b/>
        <w:bCs/>
        <w:color w:val="FF7A1A"/>
      </w:rPr>
    </w:lvl>
  </w:abstractNum>
  <w:abstractNum w:abstractNumId="10" w15:restartNumberingAfterBreak="0">
    <w:multiLevelType w:val="hybridMultilevel"/>
    <w:lvl w:ilvl="0" w15:tentative="1">
      <w:start w:val="1"/>
      <w:numFmt w:val="decimal"/>
      <w:lvlText w:val="%1."/>
      <w:lvlJc w:val="left"/>
      <w:pPr>
        <w:ind w:left="540" w:hanging="340"/>
      </w:pPr>
      <w:rPr>
        <w:b/>
        <w:bCs/>
        <w:color w:val="FF7A1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A"/>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FFFFFF"/>
      <w:sz w:val="62"/>
      <w:szCs w:val="62"/>
    </w:rPr>
  </w:style>
  <w:style w:type="paragraph" w:styleId="Heading2">
    <w:name w:val="Heading 2"/>
    <w:basedOn w:val="Normal"/>
    <w:next w:val="Normal"/>
    <w:qFormat/>
    <w:pPr>
      <w:spacing w:after="200" w:before="120"/>
      <w:outlineLvl w:val="1"/>
    </w:pPr>
    <w:rPr>
      <w:rFonts w:ascii="Calibri" w:cs="Calibri" w:eastAsia="Calibri" w:hAnsi="Calibri"/>
      <w:b/>
      <w:bCs/>
      <w:color w:val="FFFFFF"/>
      <w:sz w:val="62"/>
      <w:szCs w:val="62"/>
    </w:rPr>
  </w:style>
  <w:style w:type="paragraph" w:styleId="Heading3">
    <w:name w:val="Heading 3"/>
    <w:basedOn w:val="Normal"/>
    <w:next w:val="Normal"/>
    <w:qFormat/>
    <w:pPr>
      <w:spacing w:after="140" w:before="360"/>
      <w:outlineLvl w:val="2"/>
    </w:pPr>
    <w:rPr>
      <w:rFonts w:ascii="Calibri" w:cs="Calibri" w:eastAsia="Calibri" w:hAnsi="Calibri"/>
      <w:b/>
      <w:bCs/>
      <w:color w:val="101B3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header" Target="header34.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header" Target="header36.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header" Target="header40.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header" Target="header42.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header" Target="header46.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header" Target="header48.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header" Target="header52.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header" Target="header54.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header" Target="header58.xml"/><Relationship Id="rId121" Type="http://schemas.openxmlformats.org/officeDocument/2006/relationships/footer" Target="footer57.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header" Target="header60.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footer" Target="footer61.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header" Target="header64.xml"/><Relationship Id="rId133" Type="http://schemas.openxmlformats.org/officeDocument/2006/relationships/footer" Target="footer63.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header" Target="header66.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footer" Target="footer67.xml"/><Relationship Id="rId142" Type="http://schemas.openxmlformats.org/officeDocument/2006/relationships/footer" Target="footer68.xml"/><Relationship Id="rId143" Type="http://schemas.openxmlformats.org/officeDocument/2006/relationships/header" Target="header69.xml"/><Relationship Id="rId144" Type="http://schemas.openxmlformats.org/officeDocument/2006/relationships/header" Target="header70.xml"/><Relationship Id="rId145" Type="http://schemas.openxmlformats.org/officeDocument/2006/relationships/footer" Target="footer69.xml"/><Relationship Id="rId146" Type="http://schemas.openxmlformats.org/officeDocument/2006/relationships/footer" Target="footer70.xml"/><Relationship Id="rId147" Type="http://schemas.openxmlformats.org/officeDocument/2006/relationships/header" Target="header71.xml"/><Relationship Id="rId148" Type="http://schemas.openxmlformats.org/officeDocument/2006/relationships/header" Target="header72.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footer" Target="footer73.xml"/><Relationship Id="rId154" Type="http://schemas.openxmlformats.org/officeDocument/2006/relationships/footer" Target="footer74.xml"/><Relationship Id="rId155" Type="http://schemas.openxmlformats.org/officeDocument/2006/relationships/header" Target="header75.xml"/><Relationship Id="rId156" Type="http://schemas.openxmlformats.org/officeDocument/2006/relationships/header" Target="header76.xml"/><Relationship Id="rId157" Type="http://schemas.openxmlformats.org/officeDocument/2006/relationships/footer" Target="footer75.xml"/><Relationship Id="rId158" Type="http://schemas.openxmlformats.org/officeDocument/2006/relationships/footer" Target="footer76.xml"/><Relationship Id="rId159" Type="http://schemas.openxmlformats.org/officeDocument/2006/relationships/header" Target="header77.xml"/><Relationship Id="rId160" Type="http://schemas.openxmlformats.org/officeDocument/2006/relationships/header" Target="header78.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footer" Target="footer79.xml"/><Relationship Id="rId166" Type="http://schemas.openxmlformats.org/officeDocument/2006/relationships/footer" Target="footer80.xml"/><Relationship Id="rId167" Type="http://schemas.openxmlformats.org/officeDocument/2006/relationships/image" Target="media/fc1a5d04af139bbef8423ee7296a3f766b83a911.png"/><Relationship Id="rId168" Type="http://schemas.openxmlformats.org/officeDocument/2006/relationships/image" Target="media/f1272ac8d142645abf9d9ae710c63d9804c066a6.png"/><Relationship Id="rId169" Type="http://schemas.openxmlformats.org/officeDocument/2006/relationships/image" Target="media/a1a60b129474843128f3869fa801ab6ff62a228f.png"/><Relationship Id="rId170" Type="http://schemas.openxmlformats.org/officeDocument/2006/relationships/image" Target="media/b57b168e657d60040106eadb75f25b26a950c82c.png"/><Relationship Id="rId171" Type="http://schemas.openxmlformats.org/officeDocument/2006/relationships/image" Target="media/535e3ab3c189e761ecb1f288d4fdc5b94c1e4044.png"/><Relationship Id="rId172" Type="http://schemas.openxmlformats.org/officeDocument/2006/relationships/image" Target="media/fb768cb95544e86967579f405deec3b6adfc4e5a.png"/><Relationship Id="rId173" Type="http://schemas.openxmlformats.org/officeDocument/2006/relationships/image" Target="media/bcee426e943b55d5c2297ec50ae2d18cba89ce22.png"/><Relationship Id="rId1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B-Wings — Manual de reingeniería, investigación y especificación técnica</dc:title>
  <dc:creator>Proyecto B-Wings</dc:creator>
  <dc:description>Edición unificada v0.3</dc:description>
  <cp:lastModifiedBy>Un-named</cp:lastModifiedBy>
  <cp:revision>1</cp:revision>
  <dcterms:created xsi:type="dcterms:W3CDTF">2026-10-14T19:02:27.974Z</dcterms:created>
  <dcterms:modified xsi:type="dcterms:W3CDTF">2026-10-14T19:02:27.974Z</dcterms:modified>
</cp:coreProperties>
</file>

<file path=docProps/custom.xml><?xml version="1.0" encoding="utf-8"?>
<Properties xmlns="http://schemas.openxmlformats.org/officeDocument/2006/custom-properties" xmlns:vt="http://schemas.openxmlformats.org/officeDocument/2006/docPropsVTypes"/>
</file>