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Car Parking Prediction</w:t>
      </w:r>
    </w:p>
    <w:p w:rsidR="00000000" w:rsidDel="00000000" w:rsidP="00000000" w:rsidRDefault="00000000" w:rsidRPr="00000000" w14:paraId="00000002">
      <w:pPr>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1. Problem Statement</w:t>
      </w:r>
    </w:p>
    <w:p w:rsidR="00000000" w:rsidDel="00000000" w:rsidP="00000000" w:rsidRDefault="00000000" w:rsidRPr="00000000" w14:paraId="00000003">
      <w:pPr>
        <w:ind w:firstLine="708"/>
        <w:jc w:val="both"/>
        <w:rPr>
          <w:rFonts w:ascii="Arial" w:cs="Arial" w:eastAsia="Arial" w:hAnsi="Arial"/>
          <w:highlight w:val="white"/>
        </w:rPr>
      </w:pPr>
      <w:r w:rsidDel="00000000" w:rsidR="00000000" w:rsidRPr="00000000">
        <w:rPr>
          <w:rFonts w:ascii="Arial" w:cs="Arial" w:eastAsia="Arial" w:hAnsi="Arial"/>
          <w:highlight w:val="white"/>
          <w:rtl w:val="0"/>
        </w:rPr>
        <w:t xml:space="preserve">Traffic volume in urban areas is continuously growing due to massive urbanization. This makes urban life more congested and polluted, and consequently, increasing energy consumption, airborne diseases, and global. According to NASA analysis, 2020 has been recorded as the hottest year.</w:t>
      </w:r>
    </w:p>
    <w:p w:rsidR="00000000" w:rsidDel="00000000" w:rsidP="00000000" w:rsidRDefault="00000000" w:rsidRPr="00000000" w14:paraId="00000004">
      <w:pPr>
        <w:ind w:firstLine="708"/>
        <w:jc w:val="both"/>
        <w:rPr>
          <w:rFonts w:ascii="Arial" w:cs="Arial" w:eastAsia="Arial" w:hAnsi="Arial"/>
          <w:highlight w:val="white"/>
        </w:rPr>
      </w:pPr>
      <w:r w:rsidDel="00000000" w:rsidR="00000000" w:rsidRPr="00000000">
        <w:rPr>
          <w:rFonts w:ascii="Arial" w:cs="Arial" w:eastAsia="Arial" w:hAnsi="Arial"/>
          <w:highlight w:val="white"/>
          <w:rtl w:val="0"/>
        </w:rPr>
        <w:t xml:space="preserve">In this scenario, ensuring efficient traffic movement in smart cities is a major goal, minimizing the negative impact on the environment and public health. Nowadays, a common problem of huge cities is based on searching for a free parking space, which generates an increase in traffic congestion, fuel consumption, and greenhouse gas pollution in urban areas.</w:t>
      </w:r>
    </w:p>
    <w:p w:rsidR="00000000" w:rsidDel="00000000" w:rsidP="00000000" w:rsidRDefault="00000000" w:rsidRPr="00000000" w14:paraId="00000005">
      <w:pPr>
        <w:ind w:firstLine="708"/>
        <w:jc w:val="both"/>
        <w:rPr>
          <w:rFonts w:ascii="Arial" w:cs="Arial" w:eastAsia="Arial" w:hAnsi="Arial"/>
          <w:highlight w:val="white"/>
        </w:rPr>
      </w:pPr>
      <w:r w:rsidDel="00000000" w:rsidR="00000000" w:rsidRPr="00000000">
        <w:rPr>
          <w:rFonts w:ascii="Arial" w:cs="Arial" w:eastAsia="Arial" w:hAnsi="Arial"/>
          <w:highlight w:val="white"/>
          <w:rtl w:val="0"/>
        </w:rPr>
        <w:t xml:space="preserve">A potential solution to mitigating parking searches consists of the accurate prediction of parking availability. Thus, reducing drivers waiting time and traffic congestion while looking for a free parking slot.</w:t>
      </w:r>
    </w:p>
    <w:p w:rsidR="00000000" w:rsidDel="00000000" w:rsidP="00000000" w:rsidRDefault="00000000" w:rsidRPr="00000000" w14:paraId="00000006">
      <w:pPr>
        <w:ind w:firstLine="708"/>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07">
      <w:pPr>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2. Scope of the work</w:t>
      </w:r>
    </w:p>
    <w:p w:rsidR="00000000" w:rsidDel="00000000" w:rsidP="00000000" w:rsidRDefault="00000000" w:rsidRPr="00000000" w14:paraId="00000008">
      <w:pPr>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2.1. Objective</w:t>
      </w:r>
    </w:p>
    <w:p w:rsidR="00000000" w:rsidDel="00000000" w:rsidP="00000000" w:rsidRDefault="00000000" w:rsidRPr="00000000" w14:paraId="00000009">
      <w:pPr>
        <w:ind w:firstLine="708"/>
        <w:jc w:val="both"/>
        <w:rPr>
          <w:rFonts w:ascii="Arial" w:cs="Arial" w:eastAsia="Arial" w:hAnsi="Arial"/>
          <w:highlight w:val="white"/>
        </w:rPr>
      </w:pPr>
      <w:r w:rsidDel="00000000" w:rsidR="00000000" w:rsidRPr="00000000">
        <w:rPr>
          <w:rFonts w:ascii="Arial" w:cs="Arial" w:eastAsia="Arial" w:hAnsi="Arial"/>
          <w:highlight w:val="white"/>
          <w:rtl w:val="0"/>
        </w:rPr>
        <w:t xml:space="preserve">In this work a predictive model of parking availability is developed to improve the vehicle parking experience in the city of Freiburg in Baden-Württemberg. Germany.  In the posterior stage, the model will be integrated into a new app, which will inform the customer of the slot availability at arrival time.</w:t>
      </w:r>
    </w:p>
    <w:p w:rsidR="00000000" w:rsidDel="00000000" w:rsidP="00000000" w:rsidRDefault="00000000" w:rsidRPr="00000000" w14:paraId="0000000A">
      <w:pPr>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2.2. Specific Objectives</w:t>
      </w:r>
    </w:p>
    <w:p w:rsidR="00000000" w:rsidDel="00000000" w:rsidP="00000000" w:rsidRDefault="00000000" w:rsidRPr="00000000" w14:paraId="0000000B">
      <w:pPr>
        <w:jc w:val="both"/>
        <w:rPr>
          <w:rFonts w:ascii="Arial" w:cs="Arial" w:eastAsia="Arial" w:hAnsi="Arial"/>
          <w:highlight w:val="white"/>
        </w:rPr>
      </w:pPr>
      <w:r w:rsidDel="00000000" w:rsidR="00000000" w:rsidRPr="00000000">
        <w:rPr>
          <w:rFonts w:ascii="Arial" w:cs="Arial" w:eastAsia="Arial" w:hAnsi="Arial"/>
          <w:highlight w:val="white"/>
          <w:rtl w:val="0"/>
        </w:rPr>
        <w:t xml:space="preserve">In this project the following tasks are performed:</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Data analysis</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Parking garages comparison</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External data sources incorporation: Public holidays and weather forecasts</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Data processing and Feature engineering</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Building </w:t>
      </w:r>
      <w:r w:rsidDel="00000000" w:rsidR="00000000" w:rsidRPr="00000000">
        <w:rPr>
          <w:rFonts w:ascii="Arial" w:cs="Arial" w:eastAsia="Arial" w:hAnsi="Arial"/>
          <w:highlight w:val="white"/>
          <w:rtl w:val="0"/>
        </w:rPr>
        <w:t xml:space="preserve">a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predictive model of parking availability.</w:t>
      </w:r>
    </w:p>
    <w:p w:rsidR="00000000" w:rsidDel="00000000" w:rsidP="00000000" w:rsidRDefault="00000000" w:rsidRPr="00000000" w14:paraId="00000011">
      <w:pPr>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2.3. Study Assumptions</w:t>
      </w:r>
    </w:p>
    <w:p w:rsidR="00000000" w:rsidDel="00000000" w:rsidP="00000000" w:rsidRDefault="00000000" w:rsidRPr="00000000" w14:paraId="00000012">
      <w:pPr>
        <w:jc w:val="both"/>
        <w:rPr>
          <w:rFonts w:ascii="Arial" w:cs="Arial" w:eastAsia="Arial" w:hAnsi="Arial"/>
          <w:highlight w:val="white"/>
        </w:rPr>
      </w:pPr>
      <w:r w:rsidDel="00000000" w:rsidR="00000000" w:rsidRPr="00000000">
        <w:rPr>
          <w:rFonts w:ascii="Arial" w:cs="Arial" w:eastAsia="Arial" w:hAnsi="Arial"/>
          <w:highlight w:val="white"/>
          <w:rtl w:val="0"/>
        </w:rPr>
        <w:t xml:space="preserve">The following assumption were assumed in the development of the predictive model:</w:t>
      </w:r>
    </w:p>
    <w:p w:rsidR="00000000" w:rsidDel="00000000" w:rsidP="00000000" w:rsidRDefault="00000000" w:rsidRPr="00000000" w14:paraId="0000001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The parking capacity of both garages remains constant in </w:t>
      </w:r>
      <w:r w:rsidDel="00000000" w:rsidR="00000000" w:rsidRPr="00000000">
        <w:rPr>
          <w:rFonts w:ascii="Arial" w:cs="Arial" w:eastAsia="Arial" w:hAnsi="Arial"/>
          <w:highlight w:val="white"/>
          <w:rtl w:val="0"/>
        </w:rPr>
        <w:t xml:space="preserve">the all-time</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data range.</w:t>
      </w:r>
    </w:p>
    <w:p w:rsidR="00000000" w:rsidDel="00000000" w:rsidP="00000000" w:rsidRDefault="00000000" w:rsidRPr="00000000" w14:paraId="0000001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Specific social events on historic data are negligible.</w:t>
      </w:r>
    </w:p>
    <w:p w:rsidR="00000000" w:rsidDel="00000000" w:rsidP="00000000" w:rsidRDefault="00000000" w:rsidRPr="00000000" w14:paraId="00000015">
      <w:pPr>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16">
      <w:pPr>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2.4. Questions to be addressed</w:t>
      </w:r>
    </w:p>
    <w:p w:rsidR="00000000" w:rsidDel="00000000" w:rsidP="00000000" w:rsidRDefault="00000000" w:rsidRPr="00000000" w14:paraId="00000017">
      <w:pPr>
        <w:jc w:val="both"/>
        <w:rPr>
          <w:rFonts w:ascii="Arial" w:cs="Arial" w:eastAsia="Arial" w:hAnsi="Arial"/>
          <w:highlight w:val="white"/>
        </w:rPr>
      </w:pPr>
      <w:r w:rsidDel="00000000" w:rsidR="00000000" w:rsidRPr="00000000">
        <w:rPr>
          <w:rFonts w:ascii="Arial" w:cs="Arial" w:eastAsia="Arial" w:hAnsi="Arial"/>
          <w:highlight w:val="white"/>
          <w:rtl w:val="0"/>
        </w:rPr>
        <w:t xml:space="preserve">1. Which of the two parking garages has a higher utilization rate?</w:t>
      </w:r>
    </w:p>
    <w:p w:rsidR="00000000" w:rsidDel="00000000" w:rsidP="00000000" w:rsidRDefault="00000000" w:rsidRPr="00000000" w14:paraId="00000018">
      <w:pPr>
        <w:jc w:val="both"/>
        <w:rPr>
          <w:rFonts w:ascii="Arial" w:cs="Arial" w:eastAsia="Arial" w:hAnsi="Arial"/>
          <w:highlight w:val="white"/>
        </w:rPr>
      </w:pPr>
      <w:r w:rsidDel="00000000" w:rsidR="00000000" w:rsidRPr="00000000">
        <w:rPr>
          <w:rFonts w:ascii="Arial" w:cs="Arial" w:eastAsia="Arial" w:hAnsi="Arial"/>
          <w:highlight w:val="white"/>
          <w:rtl w:val="0"/>
        </w:rPr>
        <w:t xml:space="preserve">The City center station garage has a higher utilization rate than the Train Station garage. This could be attributed to the location and the train transportation service. The utilization rate was calculated by dividing the total number of cars observed over the study period by the total capacity of the parking garage (both garages have the same number of observations). The occupation ratio was defined as follows:</w:t>
      </w:r>
    </w:p>
    <w:p w:rsidR="00000000" w:rsidDel="00000000" w:rsidP="00000000" w:rsidRDefault="00000000" w:rsidRPr="00000000" w14:paraId="00000019">
      <w:pPr>
        <w:jc w:val="center"/>
        <w:rPr>
          <w:rFonts w:ascii="Arial" w:cs="Arial" w:eastAsia="Arial" w:hAnsi="Arial"/>
          <w:highlight w:val="white"/>
        </w:rPr>
      </w:pPr>
      <m:oMath>
        <m:r>
          <w:rPr>
            <w:rFonts w:ascii="Arial" w:cs="Arial" w:eastAsia="Arial" w:hAnsi="Arial"/>
            <w:highlight w:val="white"/>
          </w:rPr>
          <m:t xml:space="preserve">Occupation Ratio = </m:t>
        </m:r>
        <m:f>
          <m:fPr>
            <m:ctrlPr>
              <w:rPr>
                <w:rFonts w:ascii="Arial" w:cs="Arial" w:eastAsia="Arial" w:hAnsi="Arial"/>
                <w:highlight w:val="white"/>
              </w:rPr>
            </m:ctrlPr>
          </m:fPr>
          <m:num>
            <m:r>
              <w:rPr>
                <w:rFonts w:ascii="Arial" w:cs="Arial" w:eastAsia="Arial" w:hAnsi="Arial"/>
                <w:highlight w:val="white"/>
              </w:rPr>
              <m:t xml:space="preserve">City Center Garage Occupancy</m:t>
            </m:r>
          </m:num>
          <m:den>
            <m:r>
              <w:rPr>
                <w:rFonts w:ascii="Arial" w:cs="Arial" w:eastAsia="Arial" w:hAnsi="Arial"/>
                <w:highlight w:val="white"/>
              </w:rPr>
              <m:t xml:space="preserve">Train Station Garage Occupancy</m:t>
            </m:r>
          </m:den>
        </m:f>
        <m:r>
          <w:rPr>
            <w:rFonts w:ascii="Cambria Math" w:cs="Cambria Math" w:eastAsia="Cambria Math" w:hAnsi="Cambria Math"/>
            <w:highlight w:val="white"/>
          </w:rPr>
          <m:t xml:space="preserve">  </m:t>
        </m:r>
        <m:r>
          <w:rPr>
            <w:rFonts w:ascii="Arial" w:cs="Arial" w:eastAsia="Arial" w:hAnsi="Arial"/>
            <w:highlight w:val="white"/>
          </w:rPr>
          <m:t xml:space="preserve">(1)</m:t>
        </m:r>
      </m:oMath>
      <w:r w:rsidDel="00000000" w:rsidR="00000000" w:rsidRPr="00000000">
        <w:rPr>
          <w:rtl w:val="0"/>
        </w:rPr>
      </w:r>
    </w:p>
    <w:p w:rsidR="00000000" w:rsidDel="00000000" w:rsidP="00000000" w:rsidRDefault="00000000" w:rsidRPr="00000000" w14:paraId="0000001A">
      <w:pPr>
        <w:jc w:val="both"/>
        <w:rPr>
          <w:rFonts w:ascii="Arial" w:cs="Arial" w:eastAsia="Arial" w:hAnsi="Arial"/>
          <w:highlight w:val="white"/>
        </w:rPr>
      </w:pPr>
      <w:r w:rsidDel="00000000" w:rsidR="00000000" w:rsidRPr="00000000">
        <w:rPr>
          <w:rFonts w:ascii="Arial" w:cs="Arial" w:eastAsia="Arial" w:hAnsi="Arial"/>
          <w:highlight w:val="white"/>
          <w:rtl w:val="0"/>
        </w:rPr>
        <w:t xml:space="preserve">The occupation ratio was higher than one in all train station garage occupancy range, indicating that city center has a higher ratio occupation. However, this response is biased, because the ratio was calculated by removing the occupancy of the train station with a higher value than the total capacity assumed (272). The total instances with this condition in raw data were 252, representing 0.0459% of the total population. Thus, in this case, the uncertainty of the results is negligible.</w:t>
      </w:r>
    </w:p>
    <w:p w:rsidR="00000000" w:rsidDel="00000000" w:rsidP="00000000" w:rsidRDefault="00000000" w:rsidRPr="00000000" w14:paraId="0000001B">
      <w:pPr>
        <w:jc w:val="center"/>
        <w:rPr>
          <w:rFonts w:ascii="Arial" w:cs="Arial" w:eastAsia="Arial" w:hAnsi="Arial"/>
          <w:highlight w:val="white"/>
        </w:rPr>
      </w:pPr>
      <w:r w:rsidDel="00000000" w:rsidR="00000000" w:rsidRPr="00000000">
        <w:rPr>
          <w:rFonts w:ascii="Arial" w:cs="Arial" w:eastAsia="Arial" w:hAnsi="Arial"/>
          <w:highlight w:val="white"/>
        </w:rPr>
        <w:drawing>
          <wp:inline distB="0" distT="0" distL="0" distR="0">
            <wp:extent cx="3841271" cy="3805587"/>
            <wp:effectExtent b="0" l="0" r="0" t="0"/>
            <wp:docPr id="9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841271" cy="380558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rFonts w:ascii="Arial" w:cs="Arial" w:eastAsia="Arial" w:hAnsi="Arial"/>
          <w:highlight w:val="white"/>
        </w:rPr>
      </w:pPr>
      <w:r w:rsidDel="00000000" w:rsidR="00000000" w:rsidRPr="00000000">
        <w:rPr>
          <w:rFonts w:ascii="Arial" w:cs="Arial" w:eastAsia="Arial" w:hAnsi="Arial"/>
          <w:b w:val="1"/>
          <w:highlight w:val="white"/>
          <w:rtl w:val="0"/>
        </w:rPr>
        <w:t xml:space="preserve">Fig 1.</w:t>
      </w:r>
      <w:r w:rsidDel="00000000" w:rsidR="00000000" w:rsidRPr="00000000">
        <w:rPr>
          <w:rFonts w:ascii="Arial" w:cs="Arial" w:eastAsia="Arial" w:hAnsi="Arial"/>
          <w:highlight w:val="white"/>
          <w:rtl w:val="0"/>
        </w:rPr>
        <w:t xml:space="preserve"> Occupation Ratio vs train station garage occupancy.</w:t>
      </w:r>
    </w:p>
    <w:p w:rsidR="00000000" w:rsidDel="00000000" w:rsidP="00000000" w:rsidRDefault="00000000" w:rsidRPr="00000000" w14:paraId="0000001D">
      <w:pPr>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1E">
      <w:pPr>
        <w:jc w:val="both"/>
        <w:rPr>
          <w:rFonts w:ascii="Arial" w:cs="Arial" w:eastAsia="Arial" w:hAnsi="Arial"/>
          <w:highlight w:val="white"/>
        </w:rPr>
      </w:pPr>
      <w:r w:rsidDel="00000000" w:rsidR="00000000" w:rsidRPr="00000000">
        <w:rPr>
          <w:rFonts w:ascii="Arial" w:cs="Arial" w:eastAsia="Arial" w:hAnsi="Arial"/>
          <w:highlight w:val="white"/>
          <w:rtl w:val="0"/>
        </w:rPr>
        <w:t xml:space="preserve">2. Will the occupancy of the parking at the train station be less than 100 </w:t>
      </w:r>
    </w:p>
    <w:p w:rsidR="00000000" w:rsidDel="00000000" w:rsidP="00000000" w:rsidRDefault="00000000" w:rsidRPr="00000000" w14:paraId="0000001F">
      <w:pPr>
        <w:jc w:val="both"/>
        <w:rPr>
          <w:rFonts w:ascii="Arial" w:cs="Arial" w:eastAsia="Arial" w:hAnsi="Arial"/>
          <w:highlight w:val="white"/>
        </w:rPr>
      </w:pPr>
      <w:r w:rsidDel="00000000" w:rsidR="00000000" w:rsidRPr="00000000">
        <w:rPr>
          <w:rFonts w:ascii="Arial" w:cs="Arial" w:eastAsia="Arial" w:hAnsi="Arial"/>
          <w:highlight w:val="white"/>
          <w:rtl w:val="0"/>
        </w:rPr>
        <w:t xml:space="preserve">slots on February 1st, 2022, and on April 15th, 2022, between 12:00 and </w:t>
      </w:r>
    </w:p>
    <w:p w:rsidR="00000000" w:rsidDel="00000000" w:rsidP="00000000" w:rsidRDefault="00000000" w:rsidRPr="00000000" w14:paraId="00000020">
      <w:pPr>
        <w:jc w:val="both"/>
        <w:rPr>
          <w:rFonts w:ascii="Arial" w:cs="Arial" w:eastAsia="Arial" w:hAnsi="Arial"/>
          <w:highlight w:val="white"/>
        </w:rPr>
      </w:pPr>
      <w:r w:rsidDel="00000000" w:rsidR="00000000" w:rsidRPr="00000000">
        <w:rPr>
          <w:rFonts w:ascii="Arial" w:cs="Arial" w:eastAsia="Arial" w:hAnsi="Arial"/>
          <w:highlight w:val="white"/>
          <w:rtl w:val="0"/>
        </w:rPr>
        <w:t xml:space="preserve">13:00?</w:t>
      </w:r>
    </w:p>
    <w:p w:rsidR="00000000" w:rsidDel="00000000" w:rsidP="00000000" w:rsidRDefault="00000000" w:rsidRPr="00000000" w14:paraId="00000021">
      <w:pPr>
        <w:jc w:val="both"/>
        <w:rPr>
          <w:rFonts w:ascii="Arial" w:cs="Arial" w:eastAsia="Arial" w:hAnsi="Arial"/>
          <w:highlight w:val="white"/>
        </w:rPr>
      </w:pPr>
      <w:r w:rsidDel="00000000" w:rsidR="00000000" w:rsidRPr="00000000">
        <w:rPr>
          <w:rFonts w:ascii="Arial" w:cs="Arial" w:eastAsia="Arial" w:hAnsi="Arial"/>
          <w:highlight w:val="white"/>
          <w:rtl w:val="0"/>
        </w:rPr>
        <w:t xml:space="preserve">The prediction for the indicated dates was carried out using Model B (see Supplementary section). The predictions were performed with a certain interval with of 90%. The parking occupancy predicted for 2022/02/01 and 2022/04/15 between 12:00 and 13:00 was 64 ± 15 and 141 ± 32, respectively. Thus, the occupancy of the parking at the train station be less than 100 for 2022/02/01 and higher for 2022/04/15 between the indicated timeslot. This is in concordance with the observation that the occupancy of the train station garage is higher in April than in February (especially the 0.75 quartiles), as can be observed in the corresponding boxplot (Supplementary Information Section)</w:t>
      </w:r>
    </w:p>
    <w:p w:rsidR="00000000" w:rsidDel="00000000" w:rsidP="00000000" w:rsidRDefault="00000000" w:rsidRPr="00000000" w14:paraId="00000022">
      <w:pPr>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23">
      <w:pPr>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3. Please quantify your certainty about the answers to </w:t>
      </w:r>
      <w:r w:rsidDel="00000000" w:rsidR="00000000" w:rsidRPr="00000000">
        <w:rPr>
          <w:rFonts w:ascii="Arial" w:cs="Arial" w:eastAsia="Arial" w:hAnsi="Arial"/>
          <w:highlight w:val="white"/>
          <w:rtl w:val="0"/>
        </w:rPr>
        <w:t xml:space="preserve">questions</w:t>
      </w:r>
      <w:r w:rsidDel="00000000" w:rsidR="00000000" w:rsidRPr="00000000">
        <w:rPr>
          <w:rFonts w:ascii="Arial" w:cs="Arial" w:eastAsia="Arial" w:hAnsi="Arial"/>
          <w:color w:val="000000"/>
          <w:highlight w:val="white"/>
          <w:rtl w:val="0"/>
        </w:rPr>
        <w:t xml:space="preserve"> (1) and (2).</w:t>
      </w:r>
    </w:p>
    <w:p w:rsidR="00000000" w:rsidDel="00000000" w:rsidP="00000000" w:rsidRDefault="00000000" w:rsidRPr="00000000" w14:paraId="00000024">
      <w:pPr>
        <w:jc w:val="both"/>
        <w:rPr>
          <w:rFonts w:ascii="Arial" w:cs="Arial" w:eastAsia="Arial" w:hAnsi="Arial"/>
          <w:highlight w:val="white"/>
        </w:rPr>
      </w:pPr>
      <w:r w:rsidDel="00000000" w:rsidR="00000000" w:rsidRPr="00000000">
        <w:rPr>
          <w:rFonts w:ascii="Arial" w:cs="Arial" w:eastAsia="Arial" w:hAnsi="Arial"/>
          <w:highlight w:val="white"/>
          <w:rtl w:val="0"/>
        </w:rPr>
        <w:t xml:space="preserve">The certainty is expressed in questions (1) and (2).</w:t>
      </w:r>
    </w:p>
    <w:p w:rsidR="00000000" w:rsidDel="00000000" w:rsidP="00000000" w:rsidRDefault="00000000" w:rsidRPr="00000000" w14:paraId="00000025">
      <w:pPr>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26">
      <w:pPr>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4. Based on the data which factors increase the usage of parking garages?</w:t>
      </w:r>
    </w:p>
    <w:p w:rsidR="00000000" w:rsidDel="00000000" w:rsidP="00000000" w:rsidRDefault="00000000" w:rsidRPr="00000000" w14:paraId="00000027">
      <w:pPr>
        <w:ind w:firstLine="708"/>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According to the data considered in this study, the features with an appreciable correlation coefficient are the following (more information of correlation matrix coefficient can be found in Supplementary Section):</w:t>
      </w:r>
    </w:p>
    <w:p w:rsidR="00000000" w:rsidDel="00000000" w:rsidP="00000000" w:rsidRDefault="00000000" w:rsidRPr="00000000" w14:paraId="00000028">
      <w:pPr>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a. </w:t>
      </w:r>
      <w:r w:rsidDel="00000000" w:rsidR="00000000" w:rsidRPr="00000000">
        <w:rPr>
          <w:rFonts w:ascii="Arial" w:cs="Arial" w:eastAsia="Arial" w:hAnsi="Arial"/>
          <w:b w:val="1"/>
          <w:color w:val="000000"/>
          <w:highlight w:val="white"/>
          <w:rtl w:val="0"/>
        </w:rPr>
        <w:t xml:space="preserve">Train station garage:</w:t>
      </w:r>
      <w:r w:rsidDel="00000000" w:rsidR="00000000" w:rsidRPr="00000000">
        <w:rPr>
          <w:rFonts w:ascii="Arial" w:cs="Arial" w:eastAsia="Arial" w:hAnsi="Arial"/>
          <w:color w:val="000000"/>
          <w:highlight w:val="white"/>
          <w:rtl w:val="0"/>
        </w:rPr>
        <w:t xml:space="preserve"> Year (0.57), Weekend (0.33), Weekday (0.27), and Hour (0.11).</w:t>
      </w:r>
    </w:p>
    <w:p w:rsidR="00000000" w:rsidDel="00000000" w:rsidP="00000000" w:rsidRDefault="00000000" w:rsidRPr="00000000" w14:paraId="00000029">
      <w:pPr>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b. </w:t>
      </w:r>
      <w:r w:rsidDel="00000000" w:rsidR="00000000" w:rsidRPr="00000000">
        <w:rPr>
          <w:rFonts w:ascii="Arial" w:cs="Arial" w:eastAsia="Arial" w:hAnsi="Arial"/>
          <w:b w:val="1"/>
          <w:color w:val="000000"/>
          <w:highlight w:val="white"/>
          <w:rtl w:val="0"/>
        </w:rPr>
        <w:t xml:space="preserve">City Center garage:</w:t>
      </w:r>
      <w:r w:rsidDel="00000000" w:rsidR="00000000" w:rsidRPr="00000000">
        <w:rPr>
          <w:rFonts w:ascii="Arial" w:cs="Arial" w:eastAsia="Arial" w:hAnsi="Arial"/>
          <w:color w:val="000000"/>
          <w:highlight w:val="white"/>
          <w:rtl w:val="0"/>
        </w:rPr>
        <w:t xml:space="preserve"> Hour (-0.15), Tmax (-0.14), Tmin(-0.14), Tavg(-0.13), Month(-0.1) and Year (0.1).</w:t>
      </w:r>
    </w:p>
    <w:p w:rsidR="00000000" w:rsidDel="00000000" w:rsidP="00000000" w:rsidRDefault="00000000" w:rsidRPr="00000000" w14:paraId="0000002A">
      <w:pPr>
        <w:ind w:firstLine="708"/>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Train station garage was no sensitive to weather forecast, showing strong variation with time variables, especially with year. This point out that the of train station garage will be increased over time, particularly during weekend at rush hours. From an overview, the seasonal behavior of train station garage occupancy will be more pronounced over time.</w:t>
      </w:r>
    </w:p>
    <w:p w:rsidR="00000000" w:rsidDel="00000000" w:rsidP="00000000" w:rsidRDefault="00000000" w:rsidRPr="00000000" w14:paraId="0000002B">
      <w:pPr>
        <w:ind w:firstLine="708"/>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In contrast, city center garage occupation is mainly affected by hour and temperature. It would be expected that that occupation rate growth in the following years with a lower rate than train station garage. The coefficient correlation between city center garage occupancy and different temperatures was similar, due to these variables are strongly correlated with each other, showing a negative effect in the occupancy. On the other hand, the daily timeslot with lower occupancy is between 8-16 h, which corresponds with working hours. This could indicate a repetitive customer cycle.</w:t>
      </w:r>
    </w:p>
    <w:p w:rsidR="00000000" w:rsidDel="00000000" w:rsidP="00000000" w:rsidRDefault="00000000" w:rsidRPr="00000000" w14:paraId="0000002C">
      <w:pPr>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2D">
      <w:pPr>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5. Suggest requirements for future data collection</w:t>
      </w:r>
    </w:p>
    <w:p w:rsidR="00000000" w:rsidDel="00000000" w:rsidP="00000000" w:rsidRDefault="00000000" w:rsidRPr="00000000" w14:paraId="0000002E">
      <w:pPr>
        <w:ind w:firstLine="708"/>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The basic requirements for future data collection consists of IoT gadget to register the entry and the exit of a new car into the garage. Determining the initial amount of car in the parking, the occupancy over time can be obtained from the difference between the flow-in/flow out of cars. Iot sensors could be located in gateway (entry and exit) and a sensor in each parking slot, providing detailed information of occupied slot. This could be useful for reserved parking spaces.  Raw data can be storage in a SQL database on cloud (e.g. S3). An alternative could be integrating a computer vision model to cameras located in each parking garage, quantifying the live occupation rate of each parking garage.</w:t>
      </w:r>
    </w:p>
    <w:p w:rsidR="00000000" w:rsidDel="00000000" w:rsidP="00000000" w:rsidRDefault="00000000" w:rsidRPr="00000000" w14:paraId="0000002F">
      <w:pPr>
        <w:ind w:firstLine="708"/>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In this work, holiday and historic data was analyzed. However, other data type can be considered, for instance pedestrians or traffic conditions. This information can be obtained from API services and be analyzed only in those cases where it is a relevant parameter for the model prediction on selected parking garage.</w:t>
      </w:r>
    </w:p>
    <w:p w:rsidR="00000000" w:rsidDel="00000000" w:rsidP="00000000" w:rsidRDefault="00000000" w:rsidRPr="00000000" w14:paraId="00000030">
      <w:pPr>
        <w:jc w:val="both"/>
        <w:rPr>
          <w:rFonts w:ascii="Arial" w:cs="Arial" w:eastAsia="Arial" w:hAnsi="Arial"/>
          <w:color w:val="00b0f0"/>
          <w:highlight w:val="white"/>
        </w:rPr>
      </w:pPr>
      <w:r w:rsidDel="00000000" w:rsidR="00000000" w:rsidRPr="00000000">
        <w:rPr>
          <w:rtl w:val="0"/>
        </w:rPr>
      </w:r>
    </w:p>
    <w:p w:rsidR="00000000" w:rsidDel="00000000" w:rsidP="00000000" w:rsidRDefault="00000000" w:rsidRPr="00000000" w14:paraId="00000031">
      <w:pPr>
        <w:jc w:val="both"/>
        <w:rPr>
          <w:rFonts w:ascii="Arial" w:cs="Arial" w:eastAsia="Arial" w:hAnsi="Arial"/>
          <w:color w:val="000000"/>
          <w:highlight w:val="white"/>
        </w:rPr>
      </w:pPr>
      <w:r w:rsidDel="00000000" w:rsidR="00000000" w:rsidRPr="00000000">
        <w:rPr>
          <w:rtl w:val="0"/>
        </w:rPr>
      </w:r>
    </w:p>
    <w:p w:rsidR="00000000" w:rsidDel="00000000" w:rsidP="00000000" w:rsidRDefault="00000000" w:rsidRPr="00000000" w14:paraId="00000032">
      <w:pPr>
        <w:jc w:val="both"/>
        <w:rPr>
          <w:rFonts w:ascii="Arial" w:cs="Arial" w:eastAsia="Arial" w:hAnsi="Arial"/>
          <w:color w:val="000000"/>
          <w:highlight w:val="white"/>
        </w:rPr>
      </w:pPr>
      <w:r w:rsidDel="00000000" w:rsidR="00000000" w:rsidRPr="00000000">
        <w:rPr>
          <w:rtl w:val="0"/>
        </w:rPr>
      </w:r>
    </w:p>
    <w:p w:rsidR="00000000" w:rsidDel="00000000" w:rsidP="00000000" w:rsidRDefault="00000000" w:rsidRPr="00000000" w14:paraId="00000033">
      <w:pPr>
        <w:jc w:val="both"/>
        <w:rPr>
          <w:rFonts w:ascii="Arial" w:cs="Arial" w:eastAsia="Arial" w:hAnsi="Arial"/>
          <w:color w:val="000000"/>
          <w:highlight w:val="white"/>
        </w:rPr>
      </w:pPr>
      <w:r w:rsidDel="00000000" w:rsidR="00000000" w:rsidRPr="00000000">
        <w:rPr>
          <w:rtl w:val="0"/>
        </w:rPr>
      </w:r>
    </w:p>
    <w:p w:rsidR="00000000" w:rsidDel="00000000" w:rsidP="00000000" w:rsidRDefault="00000000" w:rsidRPr="00000000" w14:paraId="00000034">
      <w:pPr>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6. Suggest high</w:t>
      </w:r>
      <w:r w:rsidDel="00000000" w:rsidR="00000000" w:rsidRPr="00000000">
        <w:rPr>
          <w:rFonts w:ascii="Arial" w:cs="Arial" w:eastAsia="Arial" w:hAnsi="Arial"/>
          <w:highlight w:val="white"/>
          <w:rtl w:val="0"/>
        </w:rPr>
        <w:t xml:space="preserve">-</w:t>
      </w:r>
      <w:r w:rsidDel="00000000" w:rsidR="00000000" w:rsidRPr="00000000">
        <w:rPr>
          <w:rFonts w:ascii="Arial" w:cs="Arial" w:eastAsia="Arial" w:hAnsi="Arial"/>
          <w:color w:val="000000"/>
          <w:highlight w:val="white"/>
          <w:rtl w:val="0"/>
        </w:rPr>
        <w:t xml:space="preserve">level implementation pipelines of the parking app</w:t>
      </w:r>
    </w:p>
    <w:p w:rsidR="00000000" w:rsidDel="00000000" w:rsidP="00000000" w:rsidRDefault="00000000" w:rsidRPr="00000000" w14:paraId="00000035">
      <w:pPr>
        <w:jc w:val="both"/>
        <w:rPr>
          <w:rFonts w:ascii="Arial" w:cs="Arial" w:eastAsia="Arial" w:hAnsi="Arial"/>
          <w:color w:val="000000"/>
          <w:highlight w:val="white"/>
        </w:rPr>
      </w:pPr>
      <w:r w:rsidDel="00000000" w:rsidR="00000000" w:rsidRPr="00000000">
        <w:rPr>
          <w:rFonts w:ascii="Arial" w:cs="Arial" w:eastAsia="Arial" w:hAnsi="Arial"/>
          <w:color w:val="000000"/>
          <w:highlight w:val="white"/>
        </w:rPr>
        <w:drawing>
          <wp:inline distB="0" distT="0" distL="0" distR="0">
            <wp:extent cx="5593284" cy="2046179"/>
            <wp:effectExtent b="0" l="0" r="0" t="0"/>
            <wp:docPr id="9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593284" cy="2046179"/>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rFonts w:ascii="Arial" w:cs="Arial" w:eastAsia="Arial" w:hAnsi="Arial"/>
          <w:color w:val="00b0f0"/>
          <w:highlight w:val="white"/>
        </w:rPr>
      </w:pPr>
      <w:r w:rsidDel="00000000" w:rsidR="00000000" w:rsidRPr="00000000">
        <w:rPr>
          <w:b w:val="1"/>
          <w:rtl w:val="0"/>
        </w:rPr>
        <w:t xml:space="preserve">Fig 2.</w:t>
      </w:r>
      <w:r w:rsidDel="00000000" w:rsidR="00000000" w:rsidRPr="00000000">
        <w:rPr>
          <w:rtl w:val="0"/>
        </w:rPr>
        <w:t xml:space="preserve"> The pipeline of the parking app.</w:t>
      </w:r>
      <w:r w:rsidDel="00000000" w:rsidR="00000000" w:rsidRPr="00000000">
        <w:rPr>
          <w:rtl w:val="0"/>
        </w:rPr>
      </w:r>
    </w:p>
    <w:p w:rsidR="00000000" w:rsidDel="00000000" w:rsidP="00000000" w:rsidRDefault="00000000" w:rsidRPr="00000000" w14:paraId="00000037">
      <w:pPr>
        <w:jc w:val="both"/>
        <w:rPr>
          <w:rFonts w:ascii="Arial" w:cs="Arial" w:eastAsia="Arial" w:hAnsi="Arial"/>
        </w:rPr>
      </w:pPr>
      <w:r w:rsidDel="00000000" w:rsidR="00000000" w:rsidRPr="00000000">
        <w:rPr>
          <w:rtl w:val="0"/>
        </w:rPr>
      </w:r>
    </w:p>
    <w:p w:rsidR="00000000" w:rsidDel="00000000" w:rsidP="00000000" w:rsidRDefault="00000000" w:rsidRPr="00000000" w14:paraId="00000038">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A">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B">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C">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D">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E">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F">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0">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1">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2">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3">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7">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8">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A">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B">
      <w:pPr>
        <w:jc w:val="center"/>
        <w:rPr>
          <w:rFonts w:ascii="Arial" w:cs="Arial" w:eastAsia="Arial" w:hAnsi="Arial"/>
          <w:b w:val="1"/>
        </w:rPr>
      </w:pPr>
      <w:r w:rsidDel="00000000" w:rsidR="00000000" w:rsidRPr="00000000">
        <w:rPr>
          <w:rFonts w:ascii="Arial" w:cs="Arial" w:eastAsia="Arial" w:hAnsi="Arial"/>
          <w:b w:val="1"/>
          <w:rtl w:val="0"/>
        </w:rPr>
        <w:t xml:space="preserve">Supplementary information</w:t>
      </w:r>
    </w:p>
    <w:p w:rsidR="00000000" w:rsidDel="00000000" w:rsidP="00000000" w:rsidRDefault="00000000" w:rsidRPr="00000000" w14:paraId="0000004C">
      <w:pPr>
        <w:jc w:val="center"/>
        <w:rPr>
          <w:rFonts w:ascii="Arial" w:cs="Arial" w:eastAsia="Arial" w:hAnsi="Arial"/>
          <w:b w:val="1"/>
        </w:rPr>
      </w:pPr>
      <w:r w:rsidDel="00000000" w:rsidR="00000000" w:rsidRPr="00000000">
        <w:rPr>
          <w:rFonts w:ascii="Arial" w:cs="Arial" w:eastAsia="Arial" w:hAnsi="Arial"/>
          <w:b w:val="1"/>
          <w:rtl w:val="0"/>
        </w:rPr>
        <w:t xml:space="preserve">Exploratory Data Analysis (EDA)</w:t>
      </w:r>
    </w:p>
    <w:p w:rsidR="00000000" w:rsidDel="00000000" w:rsidP="00000000" w:rsidRDefault="00000000" w:rsidRPr="00000000" w14:paraId="0000004D">
      <w:pPr>
        <w:jc w:val="both"/>
        <w:rPr>
          <w:rFonts w:ascii="Arial" w:cs="Arial" w:eastAsia="Arial" w:hAnsi="Arial"/>
        </w:rPr>
      </w:pPr>
      <w:r w:rsidDel="00000000" w:rsidR="00000000" w:rsidRPr="00000000">
        <w:rPr>
          <w:rFonts w:ascii="Arial" w:cs="Arial" w:eastAsia="Arial" w:hAnsi="Arial"/>
          <w:rtl w:val="0"/>
        </w:rPr>
        <w:t xml:space="preserve">‘parking_data’ was obtained by merging different files of raw data from two parking garages. </w:t>
      </w:r>
    </w:p>
    <w:p w:rsidR="00000000" w:rsidDel="00000000" w:rsidP="00000000" w:rsidRDefault="00000000" w:rsidRPr="00000000" w14:paraId="0000004E">
      <w:pPr>
        <w:jc w:val="both"/>
        <w:rPr>
          <w:rFonts w:ascii="Arial" w:cs="Arial" w:eastAsia="Arial" w:hAnsi="Arial"/>
          <w:b w:val="1"/>
        </w:rPr>
      </w:pPr>
      <w:r w:rsidDel="00000000" w:rsidR="00000000" w:rsidRPr="00000000">
        <w:rPr/>
        <w:drawing>
          <wp:inline distB="0" distT="0" distL="0" distR="0">
            <wp:extent cx="5400040" cy="1646555"/>
            <wp:effectExtent b="0" l="0" r="0" t="0"/>
            <wp:docPr id="93"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400040" cy="164655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rFonts w:ascii="Arial" w:cs="Arial" w:eastAsia="Arial" w:hAnsi="Arial"/>
        </w:rPr>
      </w:pPr>
      <w:r w:rsidDel="00000000" w:rsidR="00000000" w:rsidRPr="00000000">
        <w:rPr>
          <w:rFonts w:ascii="Arial" w:cs="Arial" w:eastAsia="Arial" w:hAnsi="Arial"/>
          <w:b w:val="1"/>
          <w:rtl w:val="0"/>
        </w:rPr>
        <w:t xml:space="preserve">Fig 3. </w:t>
      </w:r>
      <w:r w:rsidDel="00000000" w:rsidR="00000000" w:rsidRPr="00000000">
        <w:rPr>
          <w:rFonts w:ascii="Arial" w:cs="Arial" w:eastAsia="Arial" w:hAnsi="Arial"/>
          <w:rtl w:val="0"/>
        </w:rPr>
        <w:t xml:space="preserve">Historic parking data for train station and city center garage</w:t>
      </w:r>
    </w:p>
    <w:p w:rsidR="00000000" w:rsidDel="00000000" w:rsidP="00000000" w:rsidRDefault="00000000" w:rsidRPr="00000000" w14:paraId="00000050">
      <w:pPr>
        <w:ind w:firstLine="708"/>
        <w:jc w:val="both"/>
        <w:rPr>
          <w:rFonts w:ascii="Arial" w:cs="Arial" w:eastAsia="Arial" w:hAnsi="Arial"/>
        </w:rPr>
      </w:pPr>
      <w:r w:rsidDel="00000000" w:rsidR="00000000" w:rsidRPr="00000000">
        <w:rPr>
          <w:rFonts w:ascii="Arial" w:cs="Arial" w:eastAsia="Arial" w:hAnsi="Arial"/>
          <w:rtl w:val="0"/>
        </w:rPr>
        <w:t xml:space="preserve">The total capacity of train station and city center garage is 272 and 516, respectively [1]. The historic data of train station exhibited higher values than the maximum capacity, in consequence, the data was cleaned (It was assumed that the total capacity of both garages remains constant over time).  </w:t>
      </w:r>
    </w:p>
    <w:p w:rsidR="00000000" w:rsidDel="00000000" w:rsidP="00000000" w:rsidRDefault="00000000" w:rsidRPr="00000000" w14:paraId="00000051">
      <w:pPr>
        <w:jc w:val="both"/>
        <w:rPr>
          <w:rFonts w:ascii="Arial" w:cs="Arial" w:eastAsia="Arial" w:hAnsi="Arial"/>
        </w:rPr>
      </w:pPr>
      <w:r w:rsidDel="00000000" w:rsidR="00000000" w:rsidRPr="00000000">
        <w:rPr>
          <w:rFonts w:ascii="Arial" w:cs="Arial" w:eastAsia="Arial" w:hAnsi="Arial"/>
          <w:rtl w:val="0"/>
        </w:rPr>
        <w:t xml:space="preserve">In order to obtain a better understanding of timeseries and outliers’ distribution, the date was classified as ‘Weekend’ variable (yes/no) and ‘Weekday’. Both parking garage shows outliers during weekend, especially on Sunday. This observation is evidenced in Fig 4.</w:t>
      </w:r>
    </w:p>
    <w:p w:rsidR="00000000" w:rsidDel="00000000" w:rsidP="00000000" w:rsidRDefault="00000000" w:rsidRPr="00000000" w14:paraId="00000052">
      <w:pPr>
        <w:ind w:firstLine="708"/>
        <w:jc w:val="both"/>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5399730" cy="2882900"/>
            <wp:effectExtent b="0" l="0" r="0" t="0"/>
            <wp:docPr id="9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39973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rFonts w:ascii="Arial" w:cs="Arial" w:eastAsia="Arial" w:hAnsi="Arial"/>
          <w:b w:val="1"/>
        </w:rPr>
      </w:pPr>
      <w:r w:rsidDel="00000000" w:rsidR="00000000" w:rsidRPr="00000000">
        <w:rPr>
          <w:rFonts w:ascii="Arial" w:cs="Arial" w:eastAsia="Arial" w:hAnsi="Arial"/>
          <w:b w:val="1"/>
          <w:rtl w:val="0"/>
        </w:rPr>
        <w:t xml:space="preserve">Fig 4</w:t>
      </w:r>
      <w:r w:rsidDel="00000000" w:rsidR="00000000" w:rsidRPr="00000000">
        <w:rPr>
          <w:rFonts w:ascii="Arial" w:cs="Arial" w:eastAsia="Arial" w:hAnsi="Arial"/>
          <w:rtl w:val="0"/>
        </w:rPr>
        <w:t xml:space="preserve">. Boxplot of parking garage according to the weekday. Ref.: M: Monday, Tu: Tuesday, W: Wednesday, Th: Thursday, F: Friday, Sat: Saturday, Su: Sunday</w:t>
      </w:r>
      <w:r w:rsidDel="00000000" w:rsidR="00000000" w:rsidRPr="00000000">
        <w:rPr>
          <w:rFonts w:ascii="Arial" w:cs="Arial" w:eastAsia="Arial" w:hAnsi="Arial"/>
          <w:b w:val="1"/>
          <w:rtl w:val="0"/>
        </w:rPr>
        <w:t xml:space="preserve">.</w:t>
      </w:r>
    </w:p>
    <w:p w:rsidR="00000000" w:rsidDel="00000000" w:rsidP="00000000" w:rsidRDefault="00000000" w:rsidRPr="00000000" w14:paraId="00000054">
      <w:pPr>
        <w:jc w:val="both"/>
        <w:rPr>
          <w:rFonts w:ascii="Arial" w:cs="Arial" w:eastAsia="Arial" w:hAnsi="Arial"/>
        </w:rPr>
      </w:pPr>
      <w:r w:rsidDel="00000000" w:rsidR="00000000" w:rsidRPr="00000000">
        <w:rPr>
          <w:rFonts w:ascii="Arial" w:cs="Arial" w:eastAsia="Arial" w:hAnsi="Arial"/>
          <w:rtl w:val="0"/>
        </w:rPr>
        <w:t xml:space="preserve">The time-series also was classified according to year, month and hour. The corresponding boxplots and presented in Fig 5.</w:t>
      </w:r>
    </w:p>
    <w:p w:rsidR="00000000" w:rsidDel="00000000" w:rsidP="00000000" w:rsidRDefault="00000000" w:rsidRPr="00000000" w14:paraId="00000055">
      <w:pPr>
        <w:jc w:val="both"/>
        <w:rPr>
          <w:rFonts w:ascii="Arial" w:cs="Arial" w:eastAsia="Arial" w:hAnsi="Arial"/>
          <w:b w:val="1"/>
        </w:rPr>
      </w:pPr>
      <w:r w:rsidDel="00000000" w:rsidR="00000000" w:rsidRPr="00000000">
        <w:rPr/>
        <w:drawing>
          <wp:inline distB="0" distT="0" distL="0" distR="0">
            <wp:extent cx="5400040" cy="4288790"/>
            <wp:effectExtent b="0" l="0" r="0" t="0"/>
            <wp:docPr id="9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400040" cy="428879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rFonts w:ascii="Arial" w:cs="Arial" w:eastAsia="Arial" w:hAnsi="Arial"/>
          <w:b w:val="1"/>
        </w:rPr>
      </w:pPr>
      <w:r w:rsidDel="00000000" w:rsidR="00000000" w:rsidRPr="00000000">
        <w:rPr>
          <w:rFonts w:ascii="Arial" w:cs="Arial" w:eastAsia="Arial" w:hAnsi="Arial"/>
          <w:b w:val="1"/>
          <w:rtl w:val="0"/>
        </w:rPr>
        <w:t xml:space="preserve">Fig 5.</w:t>
      </w:r>
      <w:r w:rsidDel="00000000" w:rsidR="00000000" w:rsidRPr="00000000">
        <w:rPr>
          <w:rFonts w:ascii="Arial" w:cs="Arial" w:eastAsia="Arial" w:hAnsi="Arial"/>
          <w:rtl w:val="0"/>
        </w:rPr>
        <w:t xml:space="preserve"> Boxplot of parking garage according to year, month and hour.</w:t>
      </w:r>
      <w:r w:rsidDel="00000000" w:rsidR="00000000" w:rsidRPr="00000000">
        <w:rPr>
          <w:rtl w:val="0"/>
        </w:rPr>
      </w:r>
    </w:p>
    <w:p w:rsidR="00000000" w:rsidDel="00000000" w:rsidP="00000000" w:rsidRDefault="00000000" w:rsidRPr="00000000" w14:paraId="00000057">
      <w:pPr>
        <w:ind w:firstLine="708"/>
        <w:jc w:val="both"/>
        <w:rPr>
          <w:rFonts w:ascii="Arial" w:cs="Arial" w:eastAsia="Arial" w:hAnsi="Arial"/>
          <w:color w:val="212121"/>
          <w:highlight w:val="white"/>
        </w:rPr>
      </w:pPr>
      <w:r w:rsidDel="00000000" w:rsidR="00000000" w:rsidRPr="00000000">
        <w:rPr>
          <w:rFonts w:ascii="Arial" w:cs="Arial" w:eastAsia="Arial" w:hAnsi="Arial"/>
          <w:color w:val="212121"/>
          <w:highlight w:val="white"/>
          <w:rtl w:val="0"/>
        </w:rPr>
        <w:t xml:space="preserve">A huge number of outliers occurs in 2019 and 2021 for the train station, and in 2020 and 2021, for the city center. The major number of outliers are observed in July for the train station, and between 0-9 and 12-23 h. In contrast, city center parking shows the opposite behavior, where the majority of outliers take place in cold months (January, February, and March). Also, outliers are observed outside the time range of 8-16 h.</w:t>
      </w:r>
    </w:p>
    <w:p w:rsidR="00000000" w:rsidDel="00000000" w:rsidP="00000000" w:rsidRDefault="00000000" w:rsidRPr="00000000" w14:paraId="00000058">
      <w:pPr>
        <w:ind w:firstLine="708"/>
        <w:jc w:val="both"/>
        <w:rPr>
          <w:rFonts w:ascii="Arial" w:cs="Arial" w:eastAsia="Arial" w:hAnsi="Arial"/>
          <w:color w:val="212121"/>
          <w:highlight w:val="white"/>
        </w:rPr>
      </w:pPr>
      <w:r w:rsidDel="00000000" w:rsidR="00000000" w:rsidRPr="00000000">
        <w:rPr>
          <w:rFonts w:ascii="Arial" w:cs="Arial" w:eastAsia="Arial" w:hAnsi="Arial"/>
          <w:color w:val="212121"/>
          <w:highlight w:val="white"/>
          <w:rtl w:val="0"/>
        </w:rPr>
        <w:t xml:space="preserve">The reduction of occupancy in working hours may be explained by the hypothesis that the majority of parking spots are used by workers near the site. Thus, releasing the spot during working hours.</w:t>
      </w:r>
    </w:p>
    <w:p w:rsidR="00000000" w:rsidDel="00000000" w:rsidP="00000000" w:rsidRDefault="00000000" w:rsidRPr="00000000" w14:paraId="00000059">
      <w:pPr>
        <w:ind w:firstLine="708"/>
        <w:jc w:val="center"/>
        <w:rPr>
          <w:rFonts w:ascii="Arial" w:cs="Arial" w:eastAsia="Arial" w:hAnsi="Arial"/>
          <w:b w:val="1"/>
          <w:color w:val="212121"/>
          <w:highlight w:val="white"/>
        </w:rPr>
      </w:pPr>
      <w:r w:rsidDel="00000000" w:rsidR="00000000" w:rsidRPr="00000000">
        <w:rPr>
          <w:rtl w:val="0"/>
        </w:rPr>
      </w:r>
    </w:p>
    <w:p w:rsidR="00000000" w:rsidDel="00000000" w:rsidP="00000000" w:rsidRDefault="00000000" w:rsidRPr="00000000" w14:paraId="0000005A">
      <w:pPr>
        <w:ind w:firstLine="708"/>
        <w:jc w:val="center"/>
        <w:rPr>
          <w:rFonts w:ascii="Arial" w:cs="Arial" w:eastAsia="Arial" w:hAnsi="Arial"/>
          <w:b w:val="1"/>
          <w:color w:val="212121"/>
          <w:highlight w:val="white"/>
        </w:rPr>
      </w:pPr>
      <w:r w:rsidDel="00000000" w:rsidR="00000000" w:rsidRPr="00000000">
        <w:rPr>
          <w:rtl w:val="0"/>
        </w:rPr>
      </w:r>
    </w:p>
    <w:p w:rsidR="00000000" w:rsidDel="00000000" w:rsidP="00000000" w:rsidRDefault="00000000" w:rsidRPr="00000000" w14:paraId="0000005B">
      <w:pPr>
        <w:ind w:firstLine="708"/>
        <w:jc w:val="center"/>
        <w:rPr>
          <w:rFonts w:ascii="Arial" w:cs="Arial" w:eastAsia="Arial" w:hAnsi="Arial"/>
          <w:b w:val="1"/>
          <w:color w:val="212121"/>
          <w:highlight w:val="white"/>
        </w:rPr>
      </w:pPr>
      <w:r w:rsidDel="00000000" w:rsidR="00000000" w:rsidRPr="00000000">
        <w:rPr>
          <w:rtl w:val="0"/>
        </w:rPr>
      </w:r>
    </w:p>
    <w:p w:rsidR="00000000" w:rsidDel="00000000" w:rsidP="00000000" w:rsidRDefault="00000000" w:rsidRPr="00000000" w14:paraId="0000005C">
      <w:pPr>
        <w:ind w:firstLine="708"/>
        <w:jc w:val="center"/>
        <w:rPr>
          <w:rFonts w:ascii="Arial" w:cs="Arial" w:eastAsia="Arial" w:hAnsi="Arial"/>
          <w:b w:val="1"/>
          <w:color w:val="212121"/>
          <w:highlight w:val="white"/>
        </w:rPr>
      </w:pPr>
      <w:r w:rsidDel="00000000" w:rsidR="00000000" w:rsidRPr="00000000">
        <w:rPr>
          <w:rtl w:val="0"/>
        </w:rPr>
      </w:r>
    </w:p>
    <w:p w:rsidR="00000000" w:rsidDel="00000000" w:rsidP="00000000" w:rsidRDefault="00000000" w:rsidRPr="00000000" w14:paraId="0000005D">
      <w:pPr>
        <w:ind w:firstLine="708"/>
        <w:jc w:val="center"/>
        <w:rPr>
          <w:rFonts w:ascii="Arial" w:cs="Arial" w:eastAsia="Arial" w:hAnsi="Arial"/>
          <w:b w:val="1"/>
          <w:color w:val="212121"/>
          <w:highlight w:val="white"/>
        </w:rPr>
      </w:pPr>
      <w:r w:rsidDel="00000000" w:rsidR="00000000" w:rsidRPr="00000000">
        <w:rPr>
          <w:rtl w:val="0"/>
        </w:rPr>
      </w:r>
    </w:p>
    <w:p w:rsidR="00000000" w:rsidDel="00000000" w:rsidP="00000000" w:rsidRDefault="00000000" w:rsidRPr="00000000" w14:paraId="0000005E">
      <w:pPr>
        <w:ind w:firstLine="708"/>
        <w:jc w:val="center"/>
        <w:rPr>
          <w:rFonts w:ascii="Arial" w:cs="Arial" w:eastAsia="Arial" w:hAnsi="Arial"/>
          <w:b w:val="1"/>
          <w:color w:val="212121"/>
          <w:highlight w:val="white"/>
        </w:rPr>
      </w:pPr>
      <w:r w:rsidDel="00000000" w:rsidR="00000000" w:rsidRPr="00000000">
        <w:rPr>
          <w:rtl w:val="0"/>
        </w:rPr>
      </w:r>
    </w:p>
    <w:p w:rsidR="00000000" w:rsidDel="00000000" w:rsidP="00000000" w:rsidRDefault="00000000" w:rsidRPr="00000000" w14:paraId="0000005F">
      <w:pPr>
        <w:ind w:firstLine="708"/>
        <w:jc w:val="center"/>
        <w:rPr>
          <w:rFonts w:ascii="Arial" w:cs="Arial" w:eastAsia="Arial" w:hAnsi="Arial"/>
          <w:b w:val="1"/>
          <w:color w:val="212121"/>
          <w:highlight w:val="white"/>
        </w:rPr>
      </w:pPr>
      <w:r w:rsidDel="00000000" w:rsidR="00000000" w:rsidRPr="00000000">
        <w:rPr>
          <w:rtl w:val="0"/>
        </w:rPr>
      </w:r>
    </w:p>
    <w:p w:rsidR="00000000" w:rsidDel="00000000" w:rsidP="00000000" w:rsidRDefault="00000000" w:rsidRPr="00000000" w14:paraId="00000060">
      <w:pPr>
        <w:ind w:firstLine="708"/>
        <w:jc w:val="center"/>
        <w:rPr>
          <w:rFonts w:ascii="Arial" w:cs="Arial" w:eastAsia="Arial" w:hAnsi="Arial"/>
          <w:b w:val="1"/>
          <w:color w:val="212121"/>
          <w:highlight w:val="white"/>
        </w:rPr>
      </w:pPr>
      <w:r w:rsidDel="00000000" w:rsidR="00000000" w:rsidRPr="00000000">
        <w:rPr>
          <w:rtl w:val="0"/>
        </w:rPr>
      </w:r>
    </w:p>
    <w:p w:rsidR="00000000" w:rsidDel="00000000" w:rsidP="00000000" w:rsidRDefault="00000000" w:rsidRPr="00000000" w14:paraId="00000061">
      <w:pPr>
        <w:ind w:firstLine="708"/>
        <w:jc w:val="center"/>
        <w:rPr>
          <w:rFonts w:ascii="Arial" w:cs="Arial" w:eastAsia="Arial" w:hAnsi="Arial"/>
          <w:b w:val="1"/>
          <w:color w:val="212121"/>
          <w:highlight w:val="white"/>
        </w:rPr>
      </w:pPr>
      <w:r w:rsidDel="00000000" w:rsidR="00000000" w:rsidRPr="00000000">
        <w:rPr>
          <w:rtl w:val="0"/>
        </w:rPr>
      </w:r>
    </w:p>
    <w:p w:rsidR="00000000" w:rsidDel="00000000" w:rsidP="00000000" w:rsidRDefault="00000000" w:rsidRPr="00000000" w14:paraId="00000062">
      <w:pPr>
        <w:ind w:firstLine="708"/>
        <w:jc w:val="center"/>
        <w:rPr>
          <w:rFonts w:ascii="Arial" w:cs="Arial" w:eastAsia="Arial" w:hAnsi="Arial"/>
          <w:b w:val="1"/>
          <w:color w:val="212121"/>
          <w:highlight w:val="white"/>
        </w:rPr>
      </w:pPr>
      <w:r w:rsidDel="00000000" w:rsidR="00000000" w:rsidRPr="00000000">
        <w:rPr>
          <w:rFonts w:ascii="Arial" w:cs="Arial" w:eastAsia="Arial" w:hAnsi="Arial"/>
          <w:b w:val="1"/>
          <w:color w:val="212121"/>
          <w:highlight w:val="white"/>
          <w:rtl w:val="0"/>
        </w:rPr>
        <w:t xml:space="preserve">Feature engineering</w:t>
      </w:r>
    </w:p>
    <w:p w:rsidR="00000000" w:rsidDel="00000000" w:rsidP="00000000" w:rsidRDefault="00000000" w:rsidRPr="00000000" w14:paraId="00000063">
      <w:pPr>
        <w:ind w:firstLine="708"/>
        <w:jc w:val="both"/>
        <w:rPr>
          <w:rFonts w:ascii="Arial" w:cs="Arial" w:eastAsia="Arial" w:hAnsi="Arial"/>
        </w:rPr>
      </w:pPr>
      <w:r w:rsidDel="00000000" w:rsidR="00000000" w:rsidRPr="00000000">
        <w:rPr>
          <w:rFonts w:ascii="Arial" w:cs="Arial" w:eastAsia="Arial" w:hAnsi="Arial"/>
          <w:rtl w:val="0"/>
        </w:rPr>
        <w:t xml:space="preserve">The feature with a higher effect on parking garage occupancy are selected. The heatmap correlation matrix was employed to visualize the correlation coefficient. </w:t>
      </w:r>
    </w:p>
    <w:p w:rsidR="00000000" w:rsidDel="00000000" w:rsidP="00000000" w:rsidRDefault="00000000" w:rsidRPr="00000000" w14:paraId="00000064">
      <w:pPr>
        <w:ind w:firstLine="708"/>
        <w:jc w:val="center"/>
        <w:rPr>
          <w:rFonts w:ascii="Arial" w:cs="Arial" w:eastAsia="Arial" w:hAnsi="Arial"/>
        </w:rPr>
      </w:pPr>
      <w:r w:rsidDel="00000000" w:rsidR="00000000" w:rsidRPr="00000000">
        <w:rPr>
          <w:rFonts w:ascii="Arial" w:cs="Arial" w:eastAsia="Arial" w:hAnsi="Arial"/>
        </w:rPr>
        <w:drawing>
          <wp:inline distB="0" distT="0" distL="0" distR="0">
            <wp:extent cx="3188661" cy="2314629"/>
            <wp:effectExtent b="0" l="0" r="0" t="0"/>
            <wp:docPr id="9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188661" cy="231462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firstLine="708"/>
        <w:rPr>
          <w:rFonts w:ascii="Arial" w:cs="Arial" w:eastAsia="Arial" w:hAnsi="Arial"/>
        </w:rPr>
      </w:pPr>
      <w:r w:rsidDel="00000000" w:rsidR="00000000" w:rsidRPr="00000000">
        <w:rPr>
          <w:rFonts w:ascii="Arial" w:cs="Arial" w:eastAsia="Arial" w:hAnsi="Arial"/>
          <w:b w:val="1"/>
          <w:rtl w:val="0"/>
        </w:rPr>
        <w:t xml:space="preserve">Fig 6.</w:t>
      </w:r>
      <w:r w:rsidDel="00000000" w:rsidR="00000000" w:rsidRPr="00000000">
        <w:rPr>
          <w:rFonts w:ascii="Arial" w:cs="Arial" w:eastAsia="Arial" w:hAnsi="Arial"/>
          <w:rtl w:val="0"/>
        </w:rPr>
        <w:t xml:space="preserve"> Matrix correlation heatmap of raw data with five minutes shift.</w:t>
      </w:r>
    </w:p>
    <w:p w:rsidR="00000000" w:rsidDel="00000000" w:rsidP="00000000" w:rsidRDefault="00000000" w:rsidRPr="00000000" w14:paraId="00000066">
      <w:pPr>
        <w:ind w:firstLine="708"/>
        <w:rPr>
          <w:rFonts w:ascii="Arial" w:cs="Arial" w:eastAsia="Arial" w:hAnsi="Arial"/>
        </w:rPr>
      </w:pPr>
      <w:r w:rsidDel="00000000" w:rsidR="00000000" w:rsidRPr="00000000">
        <w:rPr>
          <w:rFonts w:ascii="Arial" w:cs="Arial" w:eastAsia="Arial" w:hAnsi="Arial"/>
          <w:rtl w:val="0"/>
        </w:rPr>
        <w:t xml:space="preserve">From the correlation matrix heatmap it can be observed that the features with more predictive power in decreasing order are:</w:t>
      </w:r>
    </w:p>
    <w:p w:rsidR="00000000" w:rsidDel="00000000" w:rsidP="00000000" w:rsidRDefault="00000000" w:rsidRPr="00000000" w14:paraId="00000067">
      <w:pPr>
        <w:rPr>
          <w:rFonts w:ascii="Arial" w:cs="Arial" w:eastAsia="Arial" w:hAnsi="Arial"/>
        </w:rPr>
      </w:pPr>
      <w:r w:rsidDel="00000000" w:rsidR="00000000" w:rsidRPr="00000000">
        <w:rPr>
          <w:rFonts w:ascii="Arial" w:cs="Arial" w:eastAsia="Arial" w:hAnsi="Arial"/>
          <w:rtl w:val="0"/>
        </w:rPr>
        <w:t xml:space="preserve">a. </w:t>
      </w:r>
      <w:r w:rsidDel="00000000" w:rsidR="00000000" w:rsidRPr="00000000">
        <w:rPr>
          <w:rFonts w:ascii="Arial" w:cs="Arial" w:eastAsia="Arial" w:hAnsi="Arial"/>
          <w:b w:val="1"/>
          <w:rtl w:val="0"/>
        </w:rPr>
        <w:t xml:space="preserve">Train station garage: </w:t>
      </w:r>
      <w:r w:rsidDel="00000000" w:rsidR="00000000" w:rsidRPr="00000000">
        <w:rPr>
          <w:rFonts w:ascii="Arial" w:cs="Arial" w:eastAsia="Arial" w:hAnsi="Arial"/>
          <w:rtl w:val="0"/>
        </w:rPr>
        <w:t xml:space="preserve">Year (0.57), Weekend (0.33), Weekday (0.27), and Hour (0.11).</w:t>
      </w:r>
    </w:p>
    <w:p w:rsidR="00000000" w:rsidDel="00000000" w:rsidP="00000000" w:rsidRDefault="00000000" w:rsidRPr="00000000" w14:paraId="00000068">
      <w:pPr>
        <w:rPr>
          <w:rFonts w:ascii="Arial" w:cs="Arial" w:eastAsia="Arial" w:hAnsi="Arial"/>
        </w:rPr>
      </w:pPr>
      <w:r w:rsidDel="00000000" w:rsidR="00000000" w:rsidRPr="00000000">
        <w:rPr>
          <w:rFonts w:ascii="Arial" w:cs="Arial" w:eastAsia="Arial" w:hAnsi="Arial"/>
          <w:rtl w:val="0"/>
        </w:rPr>
        <w:t xml:space="preserve">b. </w:t>
      </w:r>
      <w:r w:rsidDel="00000000" w:rsidR="00000000" w:rsidRPr="00000000">
        <w:rPr>
          <w:rFonts w:ascii="Arial" w:cs="Arial" w:eastAsia="Arial" w:hAnsi="Arial"/>
          <w:b w:val="1"/>
          <w:rtl w:val="0"/>
        </w:rPr>
        <w:t xml:space="preserve">City Center garage:</w:t>
      </w:r>
      <w:r w:rsidDel="00000000" w:rsidR="00000000" w:rsidRPr="00000000">
        <w:rPr>
          <w:rFonts w:ascii="Arial" w:cs="Arial" w:eastAsia="Arial" w:hAnsi="Arial"/>
          <w:rtl w:val="0"/>
        </w:rPr>
        <w:t xml:space="preserve"> Hour (-0.15), Month(-0.1) and Year (0.1).</w:t>
      </w:r>
    </w:p>
    <w:p w:rsidR="00000000" w:rsidDel="00000000" w:rsidP="00000000" w:rsidRDefault="00000000" w:rsidRPr="00000000" w14:paraId="00000069">
      <w:pPr>
        <w:ind w:firstLine="708"/>
        <w:jc w:val="both"/>
        <w:rPr>
          <w:rFonts w:ascii="Arial" w:cs="Arial" w:eastAsia="Arial" w:hAnsi="Arial"/>
        </w:rPr>
      </w:pPr>
      <w:r w:rsidDel="00000000" w:rsidR="00000000" w:rsidRPr="00000000">
        <w:rPr>
          <w:rFonts w:ascii="Arial" w:cs="Arial" w:eastAsia="Arial" w:hAnsi="Arial"/>
          <w:rtl w:val="0"/>
        </w:rPr>
        <w:t xml:space="preserve">The minute time base exhibited the lowest correlation coefficient for both parking garage with five minutes rounding.</w:t>
      </w:r>
    </w:p>
    <w:p w:rsidR="00000000" w:rsidDel="00000000" w:rsidP="00000000" w:rsidRDefault="00000000" w:rsidRPr="00000000" w14:paraId="0000006A">
      <w:pPr>
        <w:ind w:firstLine="708"/>
        <w:jc w:val="both"/>
        <w:rPr>
          <w:rFonts w:ascii="Arial" w:cs="Arial" w:eastAsia="Arial" w:hAnsi="Arial"/>
        </w:rPr>
      </w:pPr>
      <w:r w:rsidDel="00000000" w:rsidR="00000000" w:rsidRPr="00000000">
        <w:rPr>
          <w:rFonts w:ascii="Arial" w:cs="Arial" w:eastAsia="Arial" w:hAnsi="Arial"/>
          <w:rtl w:val="0"/>
        </w:rPr>
        <w:t xml:space="preserve">Extra data considering weather features and holidays was also analyzed. Weather historic data was obtained from Meteostat [2]. The features considered were: Daily maximum temperature (Tmax, °C), daily minimum temperature (Tmin,°C), daily average temperature (Tavg, °C), precipitation (Prcp, y/n), freezing temperature or snow (Freezing, y/n), average wind speed (Wspd, km/h), and wind peak gust (Wpgt, km/h). The maximum total precipitation in the historic data was 48.7 mm (in a day), with an average of 2.09. Considering this variation, precipitation and Freezing features were adopted as binary variables.</w:t>
      </w:r>
    </w:p>
    <w:p w:rsidR="00000000" w:rsidDel="00000000" w:rsidP="00000000" w:rsidRDefault="00000000" w:rsidRPr="00000000" w14:paraId="0000006B">
      <w:pPr>
        <w:jc w:val="both"/>
        <w:rPr>
          <w:rFonts w:ascii="Arial" w:cs="Arial" w:eastAsia="Arial" w:hAnsi="Arial"/>
        </w:rPr>
      </w:pPr>
      <w:r w:rsidDel="00000000" w:rsidR="00000000" w:rsidRPr="00000000">
        <w:rPr>
          <w:rFonts w:ascii="Arial" w:cs="Arial" w:eastAsia="Arial" w:hAnsi="Arial"/>
          <w:rtl w:val="0"/>
        </w:rPr>
        <w:tab/>
        <w:t xml:space="preserve">The Baden-Württemberg Public Holidays Register was obtained from Public Holidays [3]. Holiday was adopted as a binary variable for the specific day (y/n).</w:t>
      </w:r>
    </w:p>
    <w:p w:rsidR="00000000" w:rsidDel="00000000" w:rsidP="00000000" w:rsidRDefault="00000000" w:rsidRPr="00000000" w14:paraId="0000006C">
      <w:pPr>
        <w:ind w:firstLine="708"/>
        <w:rPr>
          <w:rFonts w:ascii="Arial" w:cs="Arial" w:eastAsia="Arial" w:hAnsi="Arial"/>
        </w:rPr>
      </w:pPr>
      <w:r w:rsidDel="00000000" w:rsidR="00000000" w:rsidRPr="00000000">
        <w:rPr>
          <w:rFonts w:ascii="Arial" w:cs="Arial" w:eastAsia="Arial" w:hAnsi="Arial"/>
        </w:rPr>
        <w:drawing>
          <wp:inline distB="0" distT="0" distL="0" distR="0">
            <wp:extent cx="4980099" cy="3838729"/>
            <wp:effectExtent b="0" l="0" r="0" t="0"/>
            <wp:docPr id="9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980099" cy="383872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firstLine="708"/>
        <w:rPr>
          <w:rFonts w:ascii="Arial" w:cs="Arial" w:eastAsia="Arial" w:hAnsi="Arial"/>
        </w:rPr>
      </w:pPr>
      <w:r w:rsidDel="00000000" w:rsidR="00000000" w:rsidRPr="00000000">
        <w:rPr>
          <w:rFonts w:ascii="Arial" w:cs="Arial" w:eastAsia="Arial" w:hAnsi="Arial"/>
          <w:b w:val="1"/>
          <w:rtl w:val="0"/>
        </w:rPr>
        <w:t xml:space="preserve">Fig 7.</w:t>
      </w:r>
      <w:r w:rsidDel="00000000" w:rsidR="00000000" w:rsidRPr="00000000">
        <w:rPr>
          <w:rFonts w:ascii="Arial" w:cs="Arial" w:eastAsia="Arial" w:hAnsi="Arial"/>
          <w:rtl w:val="0"/>
        </w:rPr>
        <w:t xml:space="preserve"> Matrix correlation heatmap of parking occupancy with the weather forecast and holiday data. </w:t>
      </w:r>
    </w:p>
    <w:p w:rsidR="00000000" w:rsidDel="00000000" w:rsidP="00000000" w:rsidRDefault="00000000" w:rsidRPr="00000000" w14:paraId="0000006E">
      <w:pPr>
        <w:ind w:firstLine="708"/>
        <w:jc w:val="both"/>
        <w:rPr>
          <w:rFonts w:ascii="Arial" w:cs="Arial" w:eastAsia="Arial" w:hAnsi="Arial"/>
        </w:rPr>
      </w:pPr>
      <w:r w:rsidDel="00000000" w:rsidR="00000000" w:rsidRPr="00000000">
        <w:rPr>
          <w:rFonts w:ascii="Arial" w:cs="Arial" w:eastAsia="Arial" w:hAnsi="Arial"/>
          <w:rtl w:val="0"/>
        </w:rPr>
        <w:t xml:space="preserve">As can be observed, the train station garage occupancy is mainly correlated to the year, weekend, weekday, and hour. On the other hand, no strong correlation with weather features was observed. In contrast, city center garage occupancy is correlated with time basis variables (daily hour, month, and year), and weather features, especially with Tmax, Tmin, and Tavg. It is noteworthy that both parking garages are covered.</w:t>
      </w:r>
    </w:p>
    <w:p w:rsidR="00000000" w:rsidDel="00000000" w:rsidP="00000000" w:rsidRDefault="00000000" w:rsidRPr="00000000" w14:paraId="0000006F">
      <w:pPr>
        <w:ind w:firstLine="708"/>
        <w:jc w:val="both"/>
        <w:rPr>
          <w:rFonts w:ascii="Arial" w:cs="Arial" w:eastAsia="Arial" w:hAnsi="Arial"/>
        </w:rPr>
      </w:pPr>
      <w:r w:rsidDel="00000000" w:rsidR="00000000" w:rsidRPr="00000000">
        <w:rPr>
          <w:rFonts w:ascii="Arial" w:cs="Arial" w:eastAsia="Arial" w:hAnsi="Arial"/>
          <w:rtl w:val="0"/>
        </w:rPr>
        <w:t xml:space="preserve">Regarding the Holiday variable, the city center garage exhibited a double correlation coefficient compared to train station garage occupancy. However, this feature does not present a relevant correlation with the label outcome under the conditions covered in this work.</w:t>
      </w:r>
    </w:p>
    <w:p w:rsidR="00000000" w:rsidDel="00000000" w:rsidP="00000000" w:rsidRDefault="00000000" w:rsidRPr="00000000" w14:paraId="00000070">
      <w:pPr>
        <w:ind w:firstLine="708"/>
        <w:jc w:val="both"/>
        <w:rPr>
          <w:rFonts w:ascii="Arial" w:cs="Arial" w:eastAsia="Arial" w:hAnsi="Arial"/>
        </w:rPr>
      </w:pPr>
      <w:r w:rsidDel="00000000" w:rsidR="00000000" w:rsidRPr="00000000">
        <w:rPr>
          <w:rFonts w:ascii="Arial" w:cs="Arial" w:eastAsia="Arial" w:hAnsi="Arial"/>
          <w:rtl w:val="0"/>
        </w:rPr>
        <w:t xml:space="preserve">From the correlation matrix heatmap can be observed that the features with more predictive power in decreasing order are:</w:t>
      </w:r>
    </w:p>
    <w:p w:rsidR="00000000" w:rsidDel="00000000" w:rsidP="00000000" w:rsidRDefault="00000000" w:rsidRPr="00000000" w14:paraId="000000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Train station garage: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Year (0.57), Weekend (0.33), Weekday (0.27), and Hour (0.11).</w:t>
      </w:r>
    </w:p>
    <w:p w:rsidR="00000000" w:rsidDel="00000000" w:rsidP="00000000" w:rsidRDefault="00000000" w:rsidRPr="00000000" w14:paraId="000000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City Center garage: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Hour (-0.15), Tmax (-0.14), Tmin(-0.14), Tavg(-0.13), Month(-0.1) and Year (0.1).</w:t>
      </w:r>
    </w:p>
    <w:p w:rsidR="00000000" w:rsidDel="00000000" w:rsidP="00000000" w:rsidRDefault="00000000" w:rsidRPr="00000000" w14:paraId="00000073">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74">
      <w:pPr>
        <w:jc w:val="center"/>
        <w:rPr>
          <w:rFonts w:ascii="Arial" w:cs="Arial" w:eastAsia="Arial" w:hAnsi="Arial"/>
          <w:b w:val="1"/>
        </w:rPr>
      </w:pPr>
      <w:r w:rsidDel="00000000" w:rsidR="00000000" w:rsidRPr="00000000">
        <w:rPr>
          <w:rFonts w:ascii="Arial" w:cs="Arial" w:eastAsia="Arial" w:hAnsi="Arial"/>
          <w:b w:val="1"/>
          <w:rtl w:val="0"/>
        </w:rPr>
        <w:t xml:space="preserve">Outliers Handling</w:t>
      </w:r>
    </w:p>
    <w:p w:rsidR="00000000" w:rsidDel="00000000" w:rsidP="00000000" w:rsidRDefault="00000000" w:rsidRPr="00000000" w14:paraId="00000075">
      <w:pPr>
        <w:ind w:firstLine="708"/>
        <w:jc w:val="both"/>
        <w:rPr>
          <w:rFonts w:ascii="Arial" w:cs="Arial" w:eastAsia="Arial" w:hAnsi="Arial"/>
        </w:rPr>
      </w:pPr>
      <w:r w:rsidDel="00000000" w:rsidR="00000000" w:rsidRPr="00000000">
        <w:rPr>
          <w:rFonts w:ascii="Arial" w:cs="Arial" w:eastAsia="Arial" w:hAnsi="Arial"/>
          <w:rtl w:val="0"/>
        </w:rPr>
        <w:t xml:space="preserve">Outliers are unusual values in the dataset, which can distort statistical analyses. Removing outliers can cause data loss. In this case, it is required used various scaling and transformation techniques. Quantile Transformer is a robust preprocessing method able to transform the features following a uniform or a normal distribution. Thus, this transformation</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tends to spread out the most frequent values, reducing the effect of marginal outliers. The variation of correlation coefficients using Quantile Transformer was determined. Table 1 shows the results obtained.</w:t>
      </w:r>
    </w:p>
    <w:p w:rsidR="00000000" w:rsidDel="00000000" w:rsidP="00000000" w:rsidRDefault="00000000" w:rsidRPr="00000000" w14:paraId="00000076">
      <w:pPr>
        <w:rPr>
          <w:rFonts w:ascii="Arial" w:cs="Arial" w:eastAsia="Arial" w:hAnsi="Arial"/>
        </w:rPr>
      </w:pPr>
      <w:r w:rsidDel="00000000" w:rsidR="00000000" w:rsidRPr="00000000">
        <w:rPr>
          <w:rFonts w:ascii="Arial" w:cs="Arial" w:eastAsia="Arial" w:hAnsi="Arial"/>
          <w:b w:val="1"/>
          <w:rtl w:val="0"/>
        </w:rPr>
        <w:t xml:space="preserve">Table 1.</w:t>
      </w:r>
      <w:r w:rsidDel="00000000" w:rsidR="00000000" w:rsidRPr="00000000">
        <w:rPr>
          <w:rFonts w:ascii="Arial" w:cs="Arial" w:eastAsia="Arial" w:hAnsi="Arial"/>
          <w:rtl w:val="0"/>
        </w:rPr>
        <w:t xml:space="preserve"> Variation of correlation coefficient of selected features employing Quantile Transformer methodology. </w:t>
      </w:r>
    </w:p>
    <w:tbl>
      <w:tblPr>
        <w:tblStyle w:val="Table1"/>
        <w:tblW w:w="840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200"/>
        <w:gridCol w:w="1292"/>
        <w:gridCol w:w="1006"/>
        <w:gridCol w:w="1302"/>
        <w:gridCol w:w="1269"/>
        <w:gridCol w:w="1053"/>
        <w:gridCol w:w="1279"/>
        <w:tblGridChange w:id="0">
          <w:tblGrid>
            <w:gridCol w:w="1200"/>
            <w:gridCol w:w="1292"/>
            <w:gridCol w:w="1006"/>
            <w:gridCol w:w="1302"/>
            <w:gridCol w:w="1269"/>
            <w:gridCol w:w="1053"/>
            <w:gridCol w:w="1279"/>
          </w:tblGrid>
        </w:tblGridChange>
      </w:tblGrid>
      <w:tr>
        <w:trPr>
          <w:cantSplit w:val="0"/>
          <w:trHeight w:val="300" w:hRule="atLeast"/>
          <w:tblHeader w:val="0"/>
        </w:trPr>
        <w:tc>
          <w:tcPr>
            <w:vMerge w:val="restart"/>
            <w:tcBorders>
              <w:top w:color="000000" w:space="0" w:sz="4" w:val="single"/>
            </w:tcBorders>
          </w:tcPr>
          <w:p w:rsidR="00000000" w:rsidDel="00000000" w:rsidP="00000000" w:rsidRDefault="00000000" w:rsidRPr="00000000" w14:paraId="0000007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Feature</w:t>
            </w:r>
          </w:p>
        </w:tc>
        <w:tc>
          <w:tcPr>
            <w:gridSpan w:val="3"/>
            <w:tcBorders>
              <w:top w:color="000000" w:space="0" w:sz="4" w:val="single"/>
            </w:tcBorders>
          </w:tcPr>
          <w:p w:rsidR="00000000" w:rsidDel="00000000" w:rsidP="00000000" w:rsidRDefault="00000000" w:rsidRPr="00000000" w14:paraId="0000007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Train Station</w:t>
            </w:r>
          </w:p>
        </w:tc>
        <w:tc>
          <w:tcPr>
            <w:gridSpan w:val="3"/>
            <w:tcBorders>
              <w:top w:color="000000" w:space="0" w:sz="4" w:val="single"/>
            </w:tcBorders>
          </w:tcPr>
          <w:p w:rsidR="00000000" w:rsidDel="00000000" w:rsidP="00000000" w:rsidRDefault="00000000" w:rsidRPr="00000000" w14:paraId="0000007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City Center</w:t>
            </w:r>
          </w:p>
        </w:tc>
      </w:tr>
      <w:tr>
        <w:trPr>
          <w:cantSplit w:val="0"/>
          <w:trHeight w:val="300" w:hRule="atLeast"/>
          <w:tblHeader w:val="0"/>
        </w:trPr>
        <w:tc>
          <w:tcPr>
            <w:vMerge w:val="continue"/>
            <w:tcBorders>
              <w:top w:color="000000" w:space="0" w:sz="4" w:val="single"/>
            </w:tcBorders>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7F">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Before</w:t>
            </w:r>
          </w:p>
        </w:tc>
        <w:tc>
          <w:tcPr>
            <w:tcBorders>
              <w:bottom w:color="000000" w:space="0" w:sz="4" w:val="single"/>
            </w:tcBorders>
          </w:tcPr>
          <w:p w:rsidR="00000000" w:rsidDel="00000000" w:rsidP="00000000" w:rsidRDefault="00000000" w:rsidRPr="00000000" w14:paraId="0000008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After</w:t>
            </w:r>
          </w:p>
        </w:tc>
        <w:tc>
          <w:tcPr>
            <w:tcBorders>
              <w:bottom w:color="000000" w:space="0" w:sz="4" w:val="single"/>
            </w:tcBorders>
          </w:tcPr>
          <w:p w:rsidR="00000000" w:rsidDel="00000000" w:rsidP="00000000" w:rsidRDefault="00000000" w:rsidRPr="00000000" w14:paraId="0000008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Abs. Dif [%]</w:t>
            </w:r>
          </w:p>
        </w:tc>
        <w:tc>
          <w:tcPr>
            <w:tcBorders>
              <w:bottom w:color="000000" w:space="0" w:sz="4" w:val="single"/>
            </w:tcBorders>
          </w:tcPr>
          <w:p w:rsidR="00000000" w:rsidDel="00000000" w:rsidP="00000000" w:rsidRDefault="00000000" w:rsidRPr="00000000" w14:paraId="0000008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Before</w:t>
            </w:r>
          </w:p>
        </w:tc>
        <w:tc>
          <w:tcPr>
            <w:tcBorders>
              <w:bottom w:color="000000" w:space="0" w:sz="4" w:val="single"/>
            </w:tcBorders>
          </w:tcPr>
          <w:p w:rsidR="00000000" w:rsidDel="00000000" w:rsidP="00000000" w:rsidRDefault="00000000" w:rsidRPr="00000000" w14:paraId="0000008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After</w:t>
            </w:r>
          </w:p>
        </w:tc>
        <w:tc>
          <w:tcPr>
            <w:tcBorders>
              <w:bottom w:color="000000" w:space="0" w:sz="4" w:val="single"/>
            </w:tcBorders>
          </w:tcPr>
          <w:p w:rsidR="00000000" w:rsidDel="00000000" w:rsidP="00000000" w:rsidRDefault="00000000" w:rsidRPr="00000000" w14:paraId="0000008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Abs. Dif [%]</w:t>
            </w:r>
          </w:p>
        </w:tc>
      </w:tr>
      <w:tr>
        <w:trPr>
          <w:cantSplit w:val="0"/>
          <w:trHeight w:val="300" w:hRule="atLeast"/>
          <w:tblHeader w:val="0"/>
        </w:trPr>
        <w:tc>
          <w:tcPr>
            <w:tcBorders>
              <w:top w:color="000000" w:space="0" w:sz="4" w:val="single"/>
            </w:tcBorders>
          </w:tcPr>
          <w:p w:rsidR="00000000" w:rsidDel="00000000" w:rsidP="00000000" w:rsidRDefault="00000000" w:rsidRPr="00000000" w14:paraId="00000085">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Weekend</w:t>
            </w:r>
          </w:p>
        </w:tc>
        <w:tc>
          <w:tcPr>
            <w:tcBorders>
              <w:top w:color="000000" w:space="0" w:sz="4" w:val="single"/>
            </w:tcBorders>
          </w:tcPr>
          <w:p w:rsidR="00000000" w:rsidDel="00000000" w:rsidP="00000000" w:rsidRDefault="00000000" w:rsidRPr="00000000" w14:paraId="0000008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0.33</w:t>
            </w:r>
          </w:p>
        </w:tc>
        <w:tc>
          <w:tcPr>
            <w:tcBorders>
              <w:top w:color="000000" w:space="0" w:sz="4" w:val="single"/>
            </w:tcBorders>
          </w:tcPr>
          <w:p w:rsidR="00000000" w:rsidDel="00000000" w:rsidP="00000000" w:rsidRDefault="00000000" w:rsidRPr="00000000" w14:paraId="0000008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0.3</w:t>
            </w:r>
          </w:p>
        </w:tc>
        <w:tc>
          <w:tcPr>
            <w:tcBorders>
              <w:top w:color="000000" w:space="0" w:sz="4" w:val="single"/>
            </w:tcBorders>
          </w:tcPr>
          <w:p w:rsidR="00000000" w:rsidDel="00000000" w:rsidP="00000000" w:rsidRDefault="00000000" w:rsidRPr="00000000" w14:paraId="0000008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9.1</w:t>
            </w:r>
          </w:p>
        </w:tc>
        <w:tc>
          <w:tcPr>
            <w:tcBorders>
              <w:top w:color="000000" w:space="0" w:sz="4" w:val="single"/>
            </w:tcBorders>
          </w:tcPr>
          <w:p w:rsidR="00000000" w:rsidDel="00000000" w:rsidP="00000000" w:rsidRDefault="00000000" w:rsidRPr="00000000" w14:paraId="0000008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tcBorders>
              <w:top w:color="000000" w:space="0" w:sz="4" w:val="single"/>
            </w:tcBorders>
          </w:tcPr>
          <w:p w:rsidR="00000000" w:rsidDel="00000000" w:rsidP="00000000" w:rsidRDefault="00000000" w:rsidRPr="00000000" w14:paraId="0000008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tcBorders>
              <w:top w:color="000000" w:space="0" w:sz="4" w:val="single"/>
            </w:tcBorders>
          </w:tcPr>
          <w:p w:rsidR="00000000" w:rsidDel="00000000" w:rsidP="00000000" w:rsidRDefault="00000000" w:rsidRPr="00000000" w14:paraId="0000008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r>
      <w:tr>
        <w:trPr>
          <w:cantSplit w:val="0"/>
          <w:trHeight w:val="300" w:hRule="atLeast"/>
          <w:tblHeader w:val="0"/>
        </w:trPr>
        <w:tc>
          <w:tcPr/>
          <w:p w:rsidR="00000000" w:rsidDel="00000000" w:rsidP="00000000" w:rsidRDefault="00000000" w:rsidRPr="00000000" w14:paraId="0000008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Weekday</w:t>
            </w:r>
          </w:p>
        </w:tc>
        <w:tc>
          <w:tcPr/>
          <w:p w:rsidR="00000000" w:rsidDel="00000000" w:rsidP="00000000" w:rsidRDefault="00000000" w:rsidRPr="00000000" w14:paraId="0000008D">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0.27</w:t>
            </w:r>
          </w:p>
        </w:tc>
        <w:tc>
          <w:tcPr/>
          <w:p w:rsidR="00000000" w:rsidDel="00000000" w:rsidP="00000000" w:rsidRDefault="00000000" w:rsidRPr="00000000" w14:paraId="0000008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0.26</w:t>
            </w:r>
          </w:p>
        </w:tc>
        <w:tc>
          <w:tcPr/>
          <w:p w:rsidR="00000000" w:rsidDel="00000000" w:rsidP="00000000" w:rsidRDefault="00000000" w:rsidRPr="00000000" w14:paraId="0000008F">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3.7</w:t>
            </w:r>
          </w:p>
        </w:tc>
        <w:tc>
          <w:tcPr/>
          <w:p w:rsidR="00000000" w:rsidDel="00000000" w:rsidP="00000000" w:rsidRDefault="00000000" w:rsidRPr="00000000" w14:paraId="0000009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09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09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r>
      <w:tr>
        <w:trPr>
          <w:cantSplit w:val="0"/>
          <w:trHeight w:val="300" w:hRule="atLeast"/>
          <w:tblHeader w:val="0"/>
        </w:trPr>
        <w:tc>
          <w:tcPr/>
          <w:p w:rsidR="00000000" w:rsidDel="00000000" w:rsidP="00000000" w:rsidRDefault="00000000" w:rsidRPr="00000000" w14:paraId="0000009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Year</w:t>
            </w:r>
          </w:p>
        </w:tc>
        <w:tc>
          <w:tcPr/>
          <w:p w:rsidR="00000000" w:rsidDel="00000000" w:rsidP="00000000" w:rsidRDefault="00000000" w:rsidRPr="00000000" w14:paraId="0000009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0.57</w:t>
            </w:r>
          </w:p>
        </w:tc>
        <w:tc>
          <w:tcPr/>
          <w:p w:rsidR="00000000" w:rsidDel="00000000" w:rsidP="00000000" w:rsidRDefault="00000000" w:rsidRPr="00000000" w14:paraId="00000095">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0.57</w:t>
            </w:r>
          </w:p>
        </w:tc>
        <w:tc>
          <w:tcPr/>
          <w:p w:rsidR="00000000" w:rsidDel="00000000" w:rsidP="00000000" w:rsidRDefault="00000000" w:rsidRPr="00000000" w14:paraId="0000009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09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0.1</w:t>
            </w:r>
          </w:p>
        </w:tc>
        <w:tc>
          <w:tcPr/>
          <w:p w:rsidR="00000000" w:rsidDel="00000000" w:rsidP="00000000" w:rsidRDefault="00000000" w:rsidRPr="00000000" w14:paraId="0000009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0.061</w:t>
            </w:r>
          </w:p>
        </w:tc>
        <w:tc>
          <w:tcPr/>
          <w:p w:rsidR="00000000" w:rsidDel="00000000" w:rsidP="00000000" w:rsidRDefault="00000000" w:rsidRPr="00000000" w14:paraId="0000009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39.0</w:t>
            </w:r>
          </w:p>
        </w:tc>
      </w:tr>
      <w:tr>
        <w:trPr>
          <w:cantSplit w:val="0"/>
          <w:trHeight w:val="300" w:hRule="atLeast"/>
          <w:tblHeader w:val="0"/>
        </w:trPr>
        <w:tc>
          <w:tcPr/>
          <w:p w:rsidR="00000000" w:rsidDel="00000000" w:rsidP="00000000" w:rsidRDefault="00000000" w:rsidRPr="00000000" w14:paraId="0000009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Month</w:t>
            </w:r>
          </w:p>
        </w:tc>
        <w:tc>
          <w:tcPr/>
          <w:p w:rsidR="00000000" w:rsidDel="00000000" w:rsidP="00000000" w:rsidRDefault="00000000" w:rsidRPr="00000000" w14:paraId="0000009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09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09D">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09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0.1</w:t>
            </w:r>
          </w:p>
        </w:tc>
        <w:tc>
          <w:tcPr/>
          <w:p w:rsidR="00000000" w:rsidDel="00000000" w:rsidP="00000000" w:rsidRDefault="00000000" w:rsidRPr="00000000" w14:paraId="0000009F">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0.12</w:t>
            </w:r>
          </w:p>
        </w:tc>
        <w:tc>
          <w:tcPr/>
          <w:p w:rsidR="00000000" w:rsidDel="00000000" w:rsidP="00000000" w:rsidRDefault="00000000" w:rsidRPr="00000000" w14:paraId="000000A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20.0</w:t>
            </w:r>
          </w:p>
        </w:tc>
      </w:tr>
      <w:tr>
        <w:trPr>
          <w:cantSplit w:val="0"/>
          <w:trHeight w:val="300" w:hRule="atLeast"/>
          <w:tblHeader w:val="0"/>
        </w:trPr>
        <w:tc>
          <w:tcPr/>
          <w:p w:rsidR="00000000" w:rsidDel="00000000" w:rsidP="00000000" w:rsidRDefault="00000000" w:rsidRPr="00000000" w14:paraId="000000A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Hour</w:t>
            </w:r>
          </w:p>
        </w:tc>
        <w:tc>
          <w:tcPr/>
          <w:p w:rsidR="00000000" w:rsidDel="00000000" w:rsidP="00000000" w:rsidRDefault="00000000" w:rsidRPr="00000000" w14:paraId="000000A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0.11</w:t>
            </w:r>
          </w:p>
        </w:tc>
        <w:tc>
          <w:tcPr/>
          <w:p w:rsidR="00000000" w:rsidDel="00000000" w:rsidP="00000000" w:rsidRDefault="00000000" w:rsidRPr="00000000" w14:paraId="000000A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0.12</w:t>
            </w:r>
          </w:p>
        </w:tc>
        <w:tc>
          <w:tcPr/>
          <w:p w:rsidR="00000000" w:rsidDel="00000000" w:rsidP="00000000" w:rsidRDefault="00000000" w:rsidRPr="00000000" w14:paraId="000000A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9.1</w:t>
            </w:r>
          </w:p>
        </w:tc>
        <w:tc>
          <w:tcPr/>
          <w:p w:rsidR="00000000" w:rsidDel="00000000" w:rsidP="00000000" w:rsidRDefault="00000000" w:rsidRPr="00000000" w14:paraId="000000A5">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0.15</w:t>
            </w:r>
          </w:p>
        </w:tc>
        <w:tc>
          <w:tcPr/>
          <w:p w:rsidR="00000000" w:rsidDel="00000000" w:rsidP="00000000" w:rsidRDefault="00000000" w:rsidRPr="00000000" w14:paraId="000000A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0.22</w:t>
            </w:r>
          </w:p>
        </w:tc>
        <w:tc>
          <w:tcPr/>
          <w:p w:rsidR="00000000" w:rsidDel="00000000" w:rsidP="00000000" w:rsidRDefault="00000000" w:rsidRPr="00000000" w14:paraId="000000A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46.7</w:t>
            </w:r>
          </w:p>
        </w:tc>
      </w:tr>
      <w:tr>
        <w:trPr>
          <w:cantSplit w:val="0"/>
          <w:trHeight w:val="300" w:hRule="atLeast"/>
          <w:tblHeader w:val="0"/>
        </w:trPr>
        <w:tc>
          <w:tcPr/>
          <w:p w:rsidR="00000000" w:rsidDel="00000000" w:rsidP="00000000" w:rsidRDefault="00000000" w:rsidRPr="00000000" w14:paraId="000000A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Tavg</w:t>
            </w:r>
          </w:p>
        </w:tc>
        <w:tc>
          <w:tcPr/>
          <w:p w:rsidR="00000000" w:rsidDel="00000000" w:rsidP="00000000" w:rsidRDefault="00000000" w:rsidRPr="00000000" w14:paraId="000000A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0A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0A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0A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0.13</w:t>
            </w:r>
          </w:p>
        </w:tc>
        <w:tc>
          <w:tcPr/>
          <w:p w:rsidR="00000000" w:rsidDel="00000000" w:rsidP="00000000" w:rsidRDefault="00000000" w:rsidRPr="00000000" w14:paraId="000000AD">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0.16</w:t>
            </w:r>
          </w:p>
        </w:tc>
        <w:tc>
          <w:tcPr/>
          <w:p w:rsidR="00000000" w:rsidDel="00000000" w:rsidP="00000000" w:rsidRDefault="00000000" w:rsidRPr="00000000" w14:paraId="000000A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23.1</w:t>
            </w:r>
          </w:p>
        </w:tc>
      </w:tr>
      <w:tr>
        <w:trPr>
          <w:cantSplit w:val="0"/>
          <w:trHeight w:val="300" w:hRule="atLeast"/>
          <w:tblHeader w:val="0"/>
        </w:trPr>
        <w:tc>
          <w:tcPr/>
          <w:p w:rsidR="00000000" w:rsidDel="00000000" w:rsidP="00000000" w:rsidRDefault="00000000" w:rsidRPr="00000000" w14:paraId="000000AF">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Tmin</w:t>
            </w:r>
          </w:p>
        </w:tc>
        <w:tc>
          <w:tcPr/>
          <w:p w:rsidR="00000000" w:rsidDel="00000000" w:rsidP="00000000" w:rsidRDefault="00000000" w:rsidRPr="00000000" w14:paraId="000000B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0B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0B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0B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0.14</w:t>
            </w:r>
          </w:p>
        </w:tc>
        <w:tc>
          <w:tcPr/>
          <w:p w:rsidR="00000000" w:rsidDel="00000000" w:rsidP="00000000" w:rsidRDefault="00000000" w:rsidRPr="00000000" w14:paraId="000000B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0.17</w:t>
            </w:r>
          </w:p>
        </w:tc>
        <w:tc>
          <w:tcPr/>
          <w:p w:rsidR="00000000" w:rsidDel="00000000" w:rsidP="00000000" w:rsidRDefault="00000000" w:rsidRPr="00000000" w14:paraId="000000B5">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21.4</w:t>
            </w:r>
          </w:p>
        </w:tc>
      </w:tr>
      <w:tr>
        <w:trPr>
          <w:cantSplit w:val="0"/>
          <w:trHeight w:val="300" w:hRule="atLeast"/>
          <w:tblHeader w:val="0"/>
        </w:trPr>
        <w:tc>
          <w:tcPr>
            <w:tcBorders>
              <w:bottom w:color="000000" w:space="0" w:sz="4" w:val="single"/>
            </w:tcBorders>
          </w:tcPr>
          <w:p w:rsidR="00000000" w:rsidDel="00000000" w:rsidP="00000000" w:rsidRDefault="00000000" w:rsidRPr="00000000" w14:paraId="000000B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Tmax</w:t>
            </w:r>
          </w:p>
        </w:tc>
        <w:tc>
          <w:tcPr>
            <w:tcBorders>
              <w:bottom w:color="000000" w:space="0" w:sz="4" w:val="single"/>
            </w:tcBorders>
          </w:tcPr>
          <w:p w:rsidR="00000000" w:rsidDel="00000000" w:rsidP="00000000" w:rsidRDefault="00000000" w:rsidRPr="00000000" w14:paraId="000000B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tcBorders>
              <w:bottom w:color="000000" w:space="0" w:sz="4" w:val="single"/>
            </w:tcBorders>
          </w:tcPr>
          <w:p w:rsidR="00000000" w:rsidDel="00000000" w:rsidP="00000000" w:rsidRDefault="00000000" w:rsidRPr="00000000" w14:paraId="000000B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tcBorders>
              <w:bottom w:color="000000" w:space="0" w:sz="4" w:val="single"/>
            </w:tcBorders>
          </w:tcPr>
          <w:p w:rsidR="00000000" w:rsidDel="00000000" w:rsidP="00000000" w:rsidRDefault="00000000" w:rsidRPr="00000000" w14:paraId="000000B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tcBorders>
              <w:bottom w:color="000000" w:space="0" w:sz="4" w:val="single"/>
            </w:tcBorders>
          </w:tcPr>
          <w:p w:rsidR="00000000" w:rsidDel="00000000" w:rsidP="00000000" w:rsidRDefault="00000000" w:rsidRPr="00000000" w14:paraId="000000B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0.14</w:t>
            </w:r>
          </w:p>
        </w:tc>
        <w:tc>
          <w:tcPr>
            <w:tcBorders>
              <w:bottom w:color="000000" w:space="0" w:sz="4" w:val="single"/>
            </w:tcBorders>
          </w:tcPr>
          <w:p w:rsidR="00000000" w:rsidDel="00000000" w:rsidP="00000000" w:rsidRDefault="00000000" w:rsidRPr="00000000" w14:paraId="000000B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0.14</w:t>
            </w:r>
          </w:p>
        </w:tc>
        <w:tc>
          <w:tcPr>
            <w:tcBorders>
              <w:bottom w:color="000000" w:space="0" w:sz="4" w:val="single"/>
            </w:tcBorders>
          </w:tcPr>
          <w:p w:rsidR="00000000" w:rsidDel="00000000" w:rsidP="00000000" w:rsidRDefault="00000000" w:rsidRPr="00000000" w14:paraId="000000B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r>
    </w:tbl>
    <w:p w:rsidR="00000000" w:rsidDel="00000000" w:rsidP="00000000" w:rsidRDefault="00000000" w:rsidRPr="00000000" w14:paraId="000000BD">
      <w:pPr>
        <w:rPr>
          <w:rFonts w:ascii="Arial" w:cs="Arial" w:eastAsia="Arial" w:hAnsi="Arial"/>
        </w:rPr>
      </w:pPr>
      <w:r w:rsidDel="00000000" w:rsidR="00000000" w:rsidRPr="00000000">
        <w:rPr>
          <w:rtl w:val="0"/>
        </w:rPr>
      </w:r>
    </w:p>
    <w:p w:rsidR="00000000" w:rsidDel="00000000" w:rsidP="00000000" w:rsidRDefault="00000000" w:rsidRPr="00000000" w14:paraId="000000BE">
      <w:pPr>
        <w:ind w:firstLine="708"/>
        <w:jc w:val="both"/>
        <w:rPr>
          <w:rFonts w:ascii="Arial" w:cs="Arial" w:eastAsia="Arial" w:hAnsi="Arial"/>
        </w:rPr>
      </w:pPr>
      <w:r w:rsidDel="00000000" w:rsidR="00000000" w:rsidRPr="00000000">
        <w:rPr>
          <w:rFonts w:ascii="Arial" w:cs="Arial" w:eastAsia="Arial" w:hAnsi="Arial"/>
          <w:rtl w:val="0"/>
        </w:rPr>
        <w:t xml:space="preserve">Higher variation in city center garage correlation coefficients was observed compared to train station garage. A reduction of 39% in the correlation coefficient for Schlossberg-Year was obtained by employing Quantile Processing. The selection feature criterion employed in this work is indicated by a correlation coefficient higher than 0.1. In this way, there is no strong correlation between city center occupancy and the year variable. Seasonalities were decomposed using stats models seasonal_decompose function.</w:t>
      </w:r>
    </w:p>
    <w:p w:rsidR="00000000" w:rsidDel="00000000" w:rsidP="00000000" w:rsidRDefault="00000000" w:rsidRPr="00000000" w14:paraId="000000BF">
      <w:pPr>
        <w:rPr>
          <w:rFonts w:ascii="Arial" w:cs="Arial" w:eastAsia="Arial" w:hAnsi="Arial"/>
        </w:rPr>
      </w:pPr>
      <w:r w:rsidDel="00000000" w:rsidR="00000000" w:rsidRPr="00000000">
        <w:rPr>
          <w:rFonts w:ascii="Arial" w:cs="Arial" w:eastAsia="Arial" w:hAnsi="Arial"/>
        </w:rPr>
        <w:drawing>
          <wp:inline distB="0" distT="0" distL="0" distR="0">
            <wp:extent cx="5400040" cy="2786380"/>
            <wp:effectExtent b="0" l="0" r="0" t="0"/>
            <wp:docPr id="9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400040" cy="278638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rFonts w:ascii="Arial" w:cs="Arial" w:eastAsia="Arial" w:hAnsi="Arial"/>
        </w:rPr>
      </w:pPr>
      <w:r w:rsidDel="00000000" w:rsidR="00000000" w:rsidRPr="00000000">
        <w:rPr>
          <w:rFonts w:ascii="Arial" w:cs="Arial" w:eastAsia="Arial" w:hAnsi="Arial"/>
          <w:b w:val="1"/>
          <w:rtl w:val="0"/>
        </w:rPr>
        <w:t xml:space="preserve">Fig 8.</w:t>
      </w:r>
      <w:r w:rsidDel="00000000" w:rsidR="00000000" w:rsidRPr="00000000">
        <w:rPr>
          <w:rFonts w:ascii="Arial" w:cs="Arial" w:eastAsia="Arial" w:hAnsi="Arial"/>
          <w:rtl w:val="0"/>
        </w:rPr>
        <w:t xml:space="preserve"> Seasonality of train station garage (period: 48 h).</w:t>
      </w:r>
    </w:p>
    <w:p w:rsidR="00000000" w:rsidDel="00000000" w:rsidP="00000000" w:rsidRDefault="00000000" w:rsidRPr="00000000" w14:paraId="000000C1">
      <w:pPr>
        <w:jc w:val="both"/>
        <w:rPr>
          <w:rFonts w:ascii="Arial" w:cs="Arial" w:eastAsia="Arial" w:hAnsi="Arial"/>
        </w:rPr>
      </w:pPr>
      <w:r w:rsidDel="00000000" w:rsidR="00000000" w:rsidRPr="00000000">
        <w:rPr>
          <w:rFonts w:ascii="Arial" w:cs="Arial" w:eastAsia="Arial" w:hAnsi="Arial"/>
          <w:rtl w:val="0"/>
        </w:rPr>
        <w:t xml:space="preserve">As can be observed in Fig 6, raw data, even with Quantile processing, present a considerable level of noise. On the other hand, a defined seasonality is appreciated for a 24 h period, where three peaks are followed by a valley (parking occupation reduction).</w:t>
      </w:r>
    </w:p>
    <w:p w:rsidR="00000000" w:rsidDel="00000000" w:rsidP="00000000" w:rsidRDefault="00000000" w:rsidRPr="00000000" w14:paraId="000000C2">
      <w:pPr>
        <w:rPr>
          <w:rFonts w:ascii="Arial" w:cs="Arial" w:eastAsia="Arial" w:hAnsi="Arial"/>
        </w:rPr>
      </w:pPr>
      <w:r w:rsidDel="00000000" w:rsidR="00000000" w:rsidRPr="00000000">
        <w:rPr>
          <w:rtl w:val="0"/>
        </w:rPr>
      </w:r>
    </w:p>
    <w:p w:rsidR="00000000" w:rsidDel="00000000" w:rsidP="00000000" w:rsidRDefault="00000000" w:rsidRPr="00000000" w14:paraId="000000C3">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C4">
      <w:pPr>
        <w:jc w:val="center"/>
        <w:rPr>
          <w:rFonts w:ascii="Arial" w:cs="Arial" w:eastAsia="Arial" w:hAnsi="Arial"/>
          <w:b w:val="1"/>
        </w:rPr>
      </w:pPr>
      <w:r w:rsidDel="00000000" w:rsidR="00000000" w:rsidRPr="00000000">
        <w:rPr>
          <w:rFonts w:ascii="Arial" w:cs="Arial" w:eastAsia="Arial" w:hAnsi="Arial"/>
          <w:b w:val="1"/>
          <w:rtl w:val="0"/>
        </w:rPr>
        <w:t xml:space="preserve">Model Development</w:t>
      </w:r>
    </w:p>
    <w:p w:rsidR="00000000" w:rsidDel="00000000" w:rsidP="00000000" w:rsidRDefault="00000000" w:rsidRPr="00000000" w14:paraId="000000C5">
      <w:pPr>
        <w:ind w:firstLine="708"/>
        <w:jc w:val="both"/>
        <w:rPr>
          <w:rFonts w:ascii="Arial" w:cs="Arial" w:eastAsia="Arial" w:hAnsi="Arial"/>
        </w:rPr>
      </w:pPr>
      <w:r w:rsidDel="00000000" w:rsidR="00000000" w:rsidRPr="00000000">
        <w:rPr>
          <w:rFonts w:ascii="Arial" w:cs="Arial" w:eastAsia="Arial" w:hAnsi="Arial"/>
          <w:rtl w:val="0"/>
        </w:rPr>
        <w:t xml:space="preserve">Three predictive models (ARIMA, Prophet Univariate, Prophet Multivariate) in combination with different data processing were developed. These machine-learning models were selected considering the daily variation of raw data. Prophet, or “Facebook Prophet,” is an open-source library time series forecasting developed by Facebook.  Prophet is especially useful for datasets that:</w:t>
      </w:r>
    </w:p>
    <w:p w:rsidR="00000000" w:rsidDel="00000000" w:rsidP="00000000" w:rsidRDefault="00000000" w:rsidRPr="00000000" w14:paraId="000000C6">
      <w:pPr>
        <w:numPr>
          <w:ilvl w:val="0"/>
          <w:numId w:val="5"/>
        </w:numPr>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Contain an extended time period (months or years) of detailed historical observations (hourly, daily, or weekly)</w:t>
      </w:r>
    </w:p>
    <w:p w:rsidR="00000000" w:rsidDel="00000000" w:rsidP="00000000" w:rsidRDefault="00000000" w:rsidRPr="00000000" w14:paraId="000000C7">
      <w:pPr>
        <w:numPr>
          <w:ilvl w:val="0"/>
          <w:numId w:val="5"/>
        </w:numPr>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Have multiple strong seasonalities</w:t>
      </w:r>
    </w:p>
    <w:p w:rsidR="00000000" w:rsidDel="00000000" w:rsidP="00000000" w:rsidRDefault="00000000" w:rsidRPr="00000000" w14:paraId="000000C8">
      <w:pPr>
        <w:numPr>
          <w:ilvl w:val="0"/>
          <w:numId w:val="5"/>
        </w:numPr>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Include previously known important, but irregular, events</w:t>
      </w:r>
    </w:p>
    <w:p w:rsidR="00000000" w:rsidDel="00000000" w:rsidP="00000000" w:rsidRDefault="00000000" w:rsidRPr="00000000" w14:paraId="000000C9">
      <w:pPr>
        <w:numPr>
          <w:ilvl w:val="0"/>
          <w:numId w:val="5"/>
        </w:numPr>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Have missing data points or large outliers</w:t>
      </w:r>
    </w:p>
    <w:p w:rsidR="00000000" w:rsidDel="00000000" w:rsidP="00000000" w:rsidRDefault="00000000" w:rsidRPr="00000000" w14:paraId="000000CA">
      <w:pPr>
        <w:numPr>
          <w:ilvl w:val="0"/>
          <w:numId w:val="5"/>
        </w:numPr>
        <w:ind w:left="720" w:hanging="360"/>
        <w:jc w:val="both"/>
        <w:rPr>
          <w:rFonts w:ascii="Arial" w:cs="Arial" w:eastAsia="Arial" w:hAnsi="Arial"/>
          <w:u w:val="none"/>
        </w:rPr>
      </w:pPr>
      <w:r w:rsidDel="00000000" w:rsidR="00000000" w:rsidRPr="00000000">
        <w:rPr>
          <w:rFonts w:ascii="Arial" w:cs="Arial" w:eastAsia="Arial" w:hAnsi="Arial"/>
          <w:rtl w:val="0"/>
        </w:rPr>
        <w:t xml:space="preserve">Have non-linear growth trends that are approaching a limit</w:t>
      </w:r>
    </w:p>
    <w:p w:rsidR="00000000" w:rsidDel="00000000" w:rsidP="00000000" w:rsidRDefault="00000000" w:rsidRPr="00000000" w14:paraId="000000CB">
      <w:pPr>
        <w:ind w:firstLine="708"/>
        <w:jc w:val="both"/>
        <w:rPr>
          <w:rFonts w:ascii="Arial" w:cs="Arial" w:eastAsia="Arial" w:hAnsi="Arial"/>
        </w:rPr>
      </w:pPr>
      <w:r w:rsidDel="00000000" w:rsidR="00000000" w:rsidRPr="00000000">
        <w:rPr>
          <w:rFonts w:ascii="Arial" w:cs="Arial" w:eastAsia="Arial" w:hAnsi="Arial"/>
          <w:rtl w:val="0"/>
        </w:rPr>
        <w:t xml:space="preserve">Prophet is an additive regression model with a piecewise linear or logistic growth curve trend. It includes a yearly seasonal component modeled using the Fourier series and a weekly seasonal component modeled using dummy variables. Prophet can be considered a nonlinear regression model of the form:</w:t>
      </w:r>
    </w:p>
    <w:p w:rsidR="00000000" w:rsidDel="00000000" w:rsidP="00000000" w:rsidRDefault="00000000" w:rsidRPr="00000000" w14:paraId="000000CC">
      <w:pPr>
        <w:ind w:firstLine="708"/>
        <w:jc w:val="center"/>
        <w:rPr>
          <w:rFonts w:ascii="Arial" w:cs="Arial" w:eastAsia="Arial" w:hAnsi="Arial"/>
        </w:rPr>
      </w:pPr>
      <w:r w:rsidDel="00000000" w:rsidR="00000000" w:rsidRPr="00000000">
        <w:rPr>
          <w:rFonts w:ascii="Arial" w:cs="Arial" w:eastAsia="Arial" w:hAnsi="Arial"/>
          <w:rtl w:val="0"/>
        </w:rPr>
        <w:t xml:space="preserve"> </w:t>
      </w:r>
      <m:oMath>
        <m:sSub>
          <m:sSubPr>
            <m:ctrlPr>
              <w:rPr>
                <w:rFonts w:ascii="Arial" w:cs="Arial" w:eastAsia="Arial" w:hAnsi="Arial"/>
              </w:rPr>
            </m:ctrlPr>
          </m:sSubPr>
          <m:e>
            <m:r>
              <w:rPr>
                <w:rFonts w:ascii="Arial" w:cs="Arial" w:eastAsia="Arial" w:hAnsi="Arial"/>
              </w:rPr>
              <m:t xml:space="preserve">y</m:t>
            </m:r>
          </m:e>
          <m:sub>
            <m:r>
              <w:rPr>
                <w:rFonts w:ascii="Arial" w:cs="Arial" w:eastAsia="Arial" w:hAnsi="Arial"/>
              </w:rPr>
              <m:t xml:space="preserve">t</m:t>
            </m:r>
          </m:sub>
        </m:sSub>
        <m:r>
          <w:rPr>
            <w:rFonts w:ascii="Arial" w:cs="Arial" w:eastAsia="Arial" w:hAnsi="Arial"/>
          </w:rPr>
          <m:t xml:space="preserve"> = g(t) + s(t) + h(t) + </m:t>
        </m:r>
        <m:sSub>
          <m:sSubPr>
            <m:ctrlPr>
              <w:rPr>
                <w:rFonts w:ascii="Arial" w:cs="Arial" w:eastAsia="Arial" w:hAnsi="Arial"/>
              </w:rPr>
            </m:ctrlPr>
          </m:sSubPr>
          <m:e>
            <m:r>
              <w:rPr>
                <w:rFonts w:ascii="Arial" w:cs="Arial" w:eastAsia="Arial" w:hAnsi="Arial"/>
              </w:rPr>
              <m:t>ε</m:t>
            </m:r>
          </m:e>
          <m:sub>
            <m:r>
              <w:rPr>
                <w:rFonts w:ascii="Arial" w:cs="Arial" w:eastAsia="Arial" w:hAnsi="Arial"/>
              </w:rPr>
              <m:t xml:space="preserve">t</m:t>
            </m:r>
          </m:sub>
        </m:sSub>
        <m:r>
          <w:rPr>
            <w:rFonts w:ascii="Arial" w:cs="Arial" w:eastAsia="Arial" w:hAnsi="Arial"/>
          </w:rPr>
          <m:t xml:space="preserve">  (2)</m:t>
        </m:r>
      </m:oMath>
      <w:r w:rsidDel="00000000" w:rsidR="00000000" w:rsidRPr="00000000">
        <w:rPr>
          <w:rtl w:val="0"/>
        </w:rPr>
      </w:r>
    </w:p>
    <w:p w:rsidR="00000000" w:rsidDel="00000000" w:rsidP="00000000" w:rsidRDefault="00000000" w:rsidRPr="00000000" w14:paraId="000000CD">
      <w:pPr>
        <w:ind w:left="0" w:firstLine="0"/>
        <w:jc w:val="left"/>
        <w:rPr>
          <w:rFonts w:ascii="Arial" w:cs="Arial" w:eastAsia="Arial" w:hAnsi="Arial"/>
        </w:rPr>
      </w:pPr>
      <w:r w:rsidDel="00000000" w:rsidR="00000000" w:rsidRPr="00000000">
        <w:rPr>
          <w:rFonts w:ascii="Arial" w:cs="Arial" w:eastAsia="Arial" w:hAnsi="Arial"/>
          <w:rtl w:val="0"/>
        </w:rPr>
        <w:t xml:space="preserve">where g(t) describes a piecewise-linear trend (or “growth term”), s(t) describes the various seasonal patterns, h(t) captures the holiday effects, and ε</w:t>
      </w:r>
      <w:r w:rsidDel="00000000" w:rsidR="00000000" w:rsidRPr="00000000">
        <w:rPr>
          <w:rFonts w:ascii="Arial" w:cs="Arial" w:eastAsia="Arial" w:hAnsi="Arial"/>
          <w:vertAlign w:val="subscript"/>
          <w:rtl w:val="0"/>
        </w:rPr>
        <w:t xml:space="preserve">t</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is a white noise error term.</w:t>
      </w:r>
    </w:p>
    <w:p w:rsidR="00000000" w:rsidDel="00000000" w:rsidP="00000000" w:rsidRDefault="00000000" w:rsidRPr="00000000" w14:paraId="000000CE">
      <w:pPr>
        <w:numPr>
          <w:ilvl w:val="0"/>
          <w:numId w:val="2"/>
        </w:numPr>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The knots (or changepoints) for the piecewise-linear trend are automatically selected if not explicitly specified. Optionally, a logistic function can be used to set an upper bound on the trend.</w:t>
      </w:r>
    </w:p>
    <w:p w:rsidR="00000000" w:rsidDel="00000000" w:rsidP="00000000" w:rsidRDefault="00000000" w:rsidRPr="00000000" w14:paraId="000000CF">
      <w:pPr>
        <w:numPr>
          <w:ilvl w:val="0"/>
          <w:numId w:val="2"/>
        </w:numPr>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The seasonal component consists of Fourier terms of the relevant periods. By default, order 10 is used for annual seasonality and order 3 is used for weekly seasonality.</w:t>
      </w:r>
    </w:p>
    <w:p w:rsidR="00000000" w:rsidDel="00000000" w:rsidP="00000000" w:rsidRDefault="00000000" w:rsidRPr="00000000" w14:paraId="000000D0">
      <w:pPr>
        <w:numPr>
          <w:ilvl w:val="0"/>
          <w:numId w:val="2"/>
        </w:numPr>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Holiday effects are added as simple dummy variables.</w:t>
      </w:r>
    </w:p>
    <w:p w:rsidR="00000000" w:rsidDel="00000000" w:rsidP="00000000" w:rsidRDefault="00000000" w:rsidRPr="00000000" w14:paraId="000000D1">
      <w:pPr>
        <w:numPr>
          <w:ilvl w:val="0"/>
          <w:numId w:val="2"/>
        </w:numPr>
        <w:ind w:left="720" w:hanging="360"/>
        <w:jc w:val="both"/>
        <w:rPr>
          <w:rFonts w:ascii="Arial" w:cs="Arial" w:eastAsia="Arial" w:hAnsi="Arial"/>
          <w:u w:val="none"/>
        </w:rPr>
      </w:pPr>
      <w:r w:rsidDel="00000000" w:rsidR="00000000" w:rsidRPr="00000000">
        <w:rPr>
          <w:rFonts w:ascii="Arial" w:cs="Arial" w:eastAsia="Arial" w:hAnsi="Arial"/>
          <w:rtl w:val="0"/>
        </w:rPr>
        <w:t xml:space="preserve">The model is estimated using a Bayesian approach to allow for automatic selection of the changepoints and other model characteristics.</w:t>
      </w:r>
    </w:p>
    <w:p w:rsidR="00000000" w:rsidDel="00000000" w:rsidP="00000000" w:rsidRDefault="00000000" w:rsidRPr="00000000" w14:paraId="000000D2">
      <w:pPr>
        <w:ind w:firstLine="708"/>
        <w:jc w:val="both"/>
        <w:rPr>
          <w:rFonts w:ascii="Arial" w:cs="Arial" w:eastAsia="Arial" w:hAnsi="Arial"/>
        </w:rPr>
      </w:pPr>
      <w:r w:rsidDel="00000000" w:rsidR="00000000" w:rsidRPr="00000000">
        <w:rPr>
          <w:rFonts w:ascii="Arial" w:cs="Arial" w:eastAsia="Arial" w:hAnsi="Arial"/>
          <w:rtl w:val="0"/>
        </w:rPr>
        <w:t xml:space="preserve">The knots (or changepoints) for the piecewise-linear trend are automatically selected if not explicitly specified. Optionally, a logistic function can be used to set an upper bound on the trend.</w:t>
      </w:r>
    </w:p>
    <w:p w:rsidR="00000000" w:rsidDel="00000000" w:rsidP="00000000" w:rsidRDefault="00000000" w:rsidRPr="00000000" w14:paraId="000000D3">
      <w:pPr>
        <w:ind w:firstLine="708"/>
        <w:jc w:val="both"/>
        <w:rPr>
          <w:rFonts w:ascii="Arial" w:cs="Arial" w:eastAsia="Arial" w:hAnsi="Arial"/>
        </w:rPr>
      </w:pPr>
      <w:r w:rsidDel="00000000" w:rsidR="00000000" w:rsidRPr="00000000">
        <w:rPr>
          <w:rFonts w:ascii="Arial" w:cs="Arial" w:eastAsia="Arial" w:hAnsi="Arial"/>
          <w:rtl w:val="0"/>
        </w:rPr>
        <w:t xml:space="preserve">The seasonal component consists of Fourier terms of the relevant periods. By default, order 10 is used for annual seasonality and order 3 is used for weekly seasonality. Holiday effects are added as simple dummy variables. The model is estimated using a Bayesian approach to allow for the automatic selection of the changepoints and other model characteristics.</w:t>
      </w:r>
    </w:p>
    <w:p w:rsidR="00000000" w:rsidDel="00000000" w:rsidP="00000000" w:rsidRDefault="00000000" w:rsidRPr="00000000" w14:paraId="000000D4">
      <w:pPr>
        <w:ind w:firstLine="708"/>
        <w:jc w:val="both"/>
        <w:rPr>
          <w:rFonts w:ascii="Arial" w:cs="Arial" w:eastAsia="Arial" w:hAnsi="Arial"/>
        </w:rPr>
      </w:pPr>
      <w:r w:rsidDel="00000000" w:rsidR="00000000" w:rsidRPr="00000000">
        <w:rPr>
          <w:rFonts w:ascii="Arial" w:cs="Arial" w:eastAsia="Arial" w:hAnsi="Arial"/>
          <w:rtl w:val="0"/>
        </w:rPr>
        <w:t xml:space="preserve">In general terms, Prophet exhibited a better fit than the ARIMA model. Thus, the hyperparameters of this model were tuned. The metrics or the models were Mean Absolute Error (MAE) and RSME (</w:t>
      </w:r>
      <w:r w:rsidDel="00000000" w:rsidR="00000000" w:rsidRPr="00000000">
        <w:rPr>
          <w:rFonts w:ascii="Arial" w:cs="Arial" w:eastAsia="Arial" w:hAnsi="Arial"/>
          <w:i w:val="0"/>
          <w:highlight w:val="white"/>
          <w:rtl w:val="0"/>
        </w:rPr>
        <w:t xml:space="preserve">root-mean-square error</w:t>
      </w:r>
      <w:r w:rsidDel="00000000" w:rsidR="00000000" w:rsidRPr="00000000">
        <w:rPr>
          <w:rFonts w:ascii="Arial" w:cs="Arial" w:eastAsia="Arial" w:hAnsi="Arial"/>
          <w:rtl w:val="0"/>
        </w:rPr>
        <w:t xml:space="preserve">). The train/validation split was 0.85.</w:t>
      </w:r>
    </w:p>
    <w:p w:rsidR="00000000" w:rsidDel="00000000" w:rsidP="00000000" w:rsidRDefault="00000000" w:rsidRPr="00000000" w14:paraId="000000D5">
      <w:pPr>
        <w:jc w:val="both"/>
        <w:rPr>
          <w:rFonts w:ascii="Arial" w:cs="Arial" w:eastAsia="Arial" w:hAnsi="Arial"/>
        </w:rPr>
      </w:pPr>
      <w:r w:rsidDel="00000000" w:rsidR="00000000" w:rsidRPr="00000000">
        <w:rPr>
          <w:rFonts w:ascii="Arial" w:cs="Arial" w:eastAsia="Arial" w:hAnsi="Arial"/>
          <w:rtl w:val="0"/>
        </w:rPr>
        <w:tab/>
        <w:t xml:space="preserve">The optimal hyperparameters of the Prophet model were:</w:t>
      </w:r>
    </w:p>
    <w:p w:rsidR="00000000" w:rsidDel="00000000" w:rsidP="00000000" w:rsidRDefault="00000000" w:rsidRPr="00000000" w14:paraId="000000D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changepoint_prior_scale=0.001, </w:t>
      </w:r>
    </w:p>
    <w:p w:rsidR="00000000" w:rsidDel="00000000" w:rsidP="00000000" w:rsidRDefault="00000000" w:rsidRPr="00000000" w14:paraId="000000D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seasonality_prior_scale=10, </w:t>
      </w:r>
    </w:p>
    <w:p w:rsidR="00000000" w:rsidDel="00000000" w:rsidP="00000000" w:rsidRDefault="00000000" w:rsidRPr="00000000" w14:paraId="000000D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yearly_seasonality=True,</w:t>
      </w:r>
    </w:p>
    <w:p w:rsidR="00000000" w:rsidDel="00000000" w:rsidP="00000000" w:rsidRDefault="00000000" w:rsidRPr="00000000" w14:paraId="000000D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weekly_seasonality= True, </w:t>
      </w:r>
    </w:p>
    <w:p w:rsidR="00000000" w:rsidDel="00000000" w:rsidP="00000000" w:rsidRDefault="00000000" w:rsidRPr="00000000" w14:paraId="000000D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daily_seasonality=True,</w:t>
      </w:r>
    </w:p>
    <w:p w:rsidR="00000000" w:rsidDel="00000000" w:rsidP="00000000" w:rsidRDefault="00000000" w:rsidRPr="00000000" w14:paraId="000000D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interval_width=0.90</w:t>
      </w:r>
    </w:p>
    <w:p w:rsidR="00000000" w:rsidDel="00000000" w:rsidP="00000000" w:rsidRDefault="00000000" w:rsidRPr="00000000" w14:paraId="000000DC">
      <w:pPr>
        <w:jc w:val="both"/>
        <w:rPr>
          <w:rFonts w:ascii="Arial" w:cs="Arial" w:eastAsia="Arial" w:hAnsi="Arial"/>
        </w:rPr>
      </w:pPr>
      <w:r w:rsidDel="00000000" w:rsidR="00000000" w:rsidRPr="00000000">
        <w:rPr>
          <w:rFonts w:ascii="Arial" w:cs="Arial" w:eastAsia="Arial" w:hAnsi="Arial"/>
          <w:rtl w:val="0"/>
        </w:rPr>
        <w:t xml:space="preserve">“changepoint_prior_scale” parameter shows a major effect on model performance, determining the flexibility of the trend, followed by yearly_seasonality and daily_seasonality. This could be in concordance with the findings obtained from the correlation matrix heatmap, where the higher correlation coefficient of the train station corresponds to the year variable. Table 2 shows the attributes of the most promising Prophet model.</w:t>
      </w:r>
    </w:p>
    <w:p w:rsidR="00000000" w:rsidDel="00000000" w:rsidP="00000000" w:rsidRDefault="00000000" w:rsidRPr="00000000" w14:paraId="000000DD">
      <w:pPr>
        <w:jc w:val="both"/>
        <w:rPr>
          <w:rFonts w:ascii="Arial" w:cs="Arial" w:eastAsia="Arial" w:hAnsi="Arial"/>
        </w:rPr>
      </w:pPr>
      <w:r w:rsidDel="00000000" w:rsidR="00000000" w:rsidRPr="00000000">
        <w:rPr>
          <w:rFonts w:ascii="Arial" w:cs="Arial" w:eastAsia="Arial" w:hAnsi="Arial"/>
          <w:b w:val="1"/>
          <w:rtl w:val="0"/>
        </w:rPr>
        <w:t xml:space="preserve">Table 2.</w:t>
      </w:r>
      <w:r w:rsidDel="00000000" w:rsidR="00000000" w:rsidRPr="00000000">
        <w:rPr>
          <w:rFonts w:ascii="Arial" w:cs="Arial" w:eastAsia="Arial" w:hAnsi="Arial"/>
          <w:rtl w:val="0"/>
        </w:rPr>
        <w:t xml:space="preserve"> Attributes of different Prophet models for Train Station garage (All models with outlier remotion through Quantile processing).</w:t>
      </w:r>
    </w:p>
    <w:tbl>
      <w:tblPr>
        <w:tblStyle w:val="Table2"/>
        <w:tblW w:w="7935.000000000001"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64"/>
        <w:gridCol w:w="1341"/>
        <w:gridCol w:w="1459"/>
        <w:gridCol w:w="2273"/>
        <w:gridCol w:w="846"/>
        <w:gridCol w:w="852"/>
        <w:tblGridChange w:id="0">
          <w:tblGrid>
            <w:gridCol w:w="1164"/>
            <w:gridCol w:w="1341"/>
            <w:gridCol w:w="1459"/>
            <w:gridCol w:w="2273"/>
            <w:gridCol w:w="846"/>
            <w:gridCol w:w="852"/>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DE">
            <w:pPr>
              <w:jc w:val="center"/>
              <w:rPr>
                <w:rFonts w:ascii="Arial" w:cs="Arial" w:eastAsia="Arial" w:hAnsi="Arial"/>
              </w:rPr>
            </w:pPr>
            <w:r w:rsidDel="00000000" w:rsidR="00000000" w:rsidRPr="00000000">
              <w:rPr>
                <w:rFonts w:ascii="Arial" w:cs="Arial" w:eastAsia="Arial" w:hAnsi="Arial"/>
                <w:rtl w:val="0"/>
              </w:rPr>
              <w:t xml:space="preserve">Model</w:t>
            </w:r>
          </w:p>
        </w:tc>
        <w:tc>
          <w:tcPr>
            <w:tcBorders>
              <w:top w:color="000000" w:space="0" w:sz="4" w:val="single"/>
              <w:bottom w:color="000000" w:space="0" w:sz="4" w:val="single"/>
            </w:tcBorders>
          </w:tcPr>
          <w:p w:rsidR="00000000" w:rsidDel="00000000" w:rsidP="00000000" w:rsidRDefault="00000000" w:rsidRPr="00000000" w14:paraId="000000DF">
            <w:pPr>
              <w:jc w:val="center"/>
              <w:rPr>
                <w:rFonts w:ascii="Arial" w:cs="Arial" w:eastAsia="Arial" w:hAnsi="Arial"/>
              </w:rPr>
            </w:pPr>
            <w:r w:rsidDel="00000000" w:rsidR="00000000" w:rsidRPr="00000000">
              <w:rPr>
                <w:rFonts w:ascii="Arial" w:cs="Arial" w:eastAsia="Arial" w:hAnsi="Arial"/>
                <w:rtl w:val="0"/>
              </w:rPr>
              <w:t xml:space="preserve">Model variate</w:t>
            </w:r>
          </w:p>
        </w:tc>
        <w:tc>
          <w:tcPr>
            <w:tcBorders>
              <w:top w:color="000000" w:space="0" w:sz="4" w:val="single"/>
              <w:bottom w:color="000000" w:space="0" w:sz="4" w:val="single"/>
            </w:tcBorders>
          </w:tcPr>
          <w:p w:rsidR="00000000" w:rsidDel="00000000" w:rsidP="00000000" w:rsidRDefault="00000000" w:rsidRPr="00000000" w14:paraId="000000E0">
            <w:pPr>
              <w:jc w:val="center"/>
              <w:rPr>
                <w:rFonts w:ascii="Arial" w:cs="Arial" w:eastAsia="Arial" w:hAnsi="Arial"/>
                <w:vertAlign w:val="superscript"/>
              </w:rPr>
            </w:pPr>
            <w:r w:rsidDel="00000000" w:rsidR="00000000" w:rsidRPr="00000000">
              <w:rPr>
                <w:rFonts w:ascii="Arial" w:cs="Arial" w:eastAsia="Arial" w:hAnsi="Arial"/>
                <w:rtl w:val="0"/>
              </w:rPr>
              <w:t xml:space="preserve">Data</w:t>
            </w:r>
            <w:r w:rsidDel="00000000" w:rsidR="00000000" w:rsidRPr="00000000">
              <w:rPr>
                <w:rFonts w:ascii="Arial" w:cs="Arial" w:eastAsia="Arial" w:hAnsi="Arial"/>
                <w:vertAlign w:val="superscript"/>
                <w:rtl w:val="0"/>
              </w:rPr>
              <w:t xml:space="preserve">c</w:t>
            </w:r>
          </w:p>
        </w:tc>
        <w:tc>
          <w:tcPr>
            <w:tcBorders>
              <w:top w:color="000000" w:space="0" w:sz="4" w:val="single"/>
              <w:bottom w:color="000000" w:space="0" w:sz="4" w:val="single"/>
            </w:tcBorders>
          </w:tcPr>
          <w:p w:rsidR="00000000" w:rsidDel="00000000" w:rsidP="00000000" w:rsidRDefault="00000000" w:rsidRPr="00000000" w14:paraId="000000E1">
            <w:pPr>
              <w:jc w:val="center"/>
              <w:rPr>
                <w:rFonts w:ascii="Arial" w:cs="Arial" w:eastAsia="Arial" w:hAnsi="Arial"/>
              </w:rPr>
            </w:pPr>
            <w:r w:rsidDel="00000000" w:rsidR="00000000" w:rsidRPr="00000000">
              <w:rPr>
                <w:rFonts w:ascii="Arial" w:cs="Arial" w:eastAsia="Arial" w:hAnsi="Arial"/>
                <w:rtl w:val="0"/>
              </w:rPr>
              <w:t xml:space="preserve">Time shift [min]</w:t>
            </w:r>
          </w:p>
        </w:tc>
        <w:tc>
          <w:tcPr>
            <w:tcBorders>
              <w:top w:color="000000" w:space="0" w:sz="4" w:val="single"/>
              <w:bottom w:color="000000" w:space="0" w:sz="4" w:val="single"/>
            </w:tcBorders>
          </w:tcPr>
          <w:p w:rsidR="00000000" w:rsidDel="00000000" w:rsidP="00000000" w:rsidRDefault="00000000" w:rsidRPr="00000000" w14:paraId="000000E2">
            <w:pPr>
              <w:jc w:val="center"/>
              <w:rPr>
                <w:rFonts w:ascii="Arial" w:cs="Arial" w:eastAsia="Arial" w:hAnsi="Arial"/>
              </w:rPr>
            </w:pPr>
            <w:r w:rsidDel="00000000" w:rsidR="00000000" w:rsidRPr="00000000">
              <w:rPr>
                <w:rFonts w:ascii="Arial" w:cs="Arial" w:eastAsia="Arial" w:hAnsi="Arial"/>
                <w:rtl w:val="0"/>
              </w:rPr>
              <w:t xml:space="preserve">MAE</w:t>
            </w:r>
          </w:p>
        </w:tc>
        <w:tc>
          <w:tcPr>
            <w:tcBorders>
              <w:top w:color="000000" w:space="0" w:sz="4" w:val="single"/>
              <w:bottom w:color="000000" w:space="0" w:sz="4" w:val="single"/>
            </w:tcBorders>
          </w:tcPr>
          <w:p w:rsidR="00000000" w:rsidDel="00000000" w:rsidP="00000000" w:rsidRDefault="00000000" w:rsidRPr="00000000" w14:paraId="000000E3">
            <w:pPr>
              <w:jc w:val="center"/>
              <w:rPr>
                <w:rFonts w:ascii="Arial" w:cs="Arial" w:eastAsia="Arial" w:hAnsi="Arial"/>
              </w:rPr>
            </w:pPr>
            <w:r w:rsidDel="00000000" w:rsidR="00000000" w:rsidRPr="00000000">
              <w:rPr>
                <w:rFonts w:ascii="Arial" w:cs="Arial" w:eastAsia="Arial" w:hAnsi="Arial"/>
                <w:rtl w:val="0"/>
              </w:rPr>
              <w:t xml:space="preserve">RSME</w:t>
            </w:r>
          </w:p>
        </w:tc>
      </w:tr>
      <w:tr>
        <w:trPr>
          <w:cantSplit w:val="0"/>
          <w:tblHeader w:val="0"/>
        </w:trPr>
        <w:tc>
          <w:tcPr>
            <w:tcBorders>
              <w:top w:color="000000" w:space="0" w:sz="4" w:val="single"/>
            </w:tcBorders>
          </w:tcPr>
          <w:p w:rsidR="00000000" w:rsidDel="00000000" w:rsidP="00000000" w:rsidRDefault="00000000" w:rsidRPr="00000000" w14:paraId="000000E4">
            <w:pPr>
              <w:jc w:val="center"/>
              <w:rPr>
                <w:rFonts w:ascii="Arial" w:cs="Arial" w:eastAsia="Arial" w:hAnsi="Arial"/>
              </w:rPr>
            </w:pPr>
            <w:r w:rsidDel="00000000" w:rsidR="00000000" w:rsidRPr="00000000">
              <w:rPr>
                <w:rFonts w:ascii="Arial" w:cs="Arial" w:eastAsia="Arial" w:hAnsi="Arial"/>
                <w:rtl w:val="0"/>
              </w:rPr>
              <w:t xml:space="preserve">A</w:t>
            </w:r>
          </w:p>
        </w:tc>
        <w:tc>
          <w:tcPr>
            <w:tcBorders>
              <w:top w:color="000000" w:space="0" w:sz="4" w:val="single"/>
            </w:tcBorders>
          </w:tcPr>
          <w:p w:rsidR="00000000" w:rsidDel="00000000" w:rsidP="00000000" w:rsidRDefault="00000000" w:rsidRPr="00000000" w14:paraId="000000E5">
            <w:pPr>
              <w:jc w:val="center"/>
              <w:rPr>
                <w:rFonts w:ascii="Arial" w:cs="Arial" w:eastAsia="Arial" w:hAnsi="Arial"/>
              </w:rPr>
            </w:pPr>
            <w:r w:rsidDel="00000000" w:rsidR="00000000" w:rsidRPr="00000000">
              <w:rPr>
                <w:rFonts w:ascii="Arial" w:cs="Arial" w:eastAsia="Arial" w:hAnsi="Arial"/>
                <w:rtl w:val="0"/>
              </w:rPr>
              <w:t xml:space="preserve">Univariate</w:t>
            </w:r>
          </w:p>
        </w:tc>
        <w:tc>
          <w:tcPr>
            <w:tcBorders>
              <w:top w:color="000000" w:space="0" w:sz="4" w:val="single"/>
            </w:tcBorders>
          </w:tcPr>
          <w:p w:rsidR="00000000" w:rsidDel="00000000" w:rsidP="00000000" w:rsidRDefault="00000000" w:rsidRPr="00000000" w14:paraId="000000E6">
            <w:pPr>
              <w:jc w:val="center"/>
              <w:rPr>
                <w:rFonts w:ascii="Arial" w:cs="Arial" w:eastAsia="Arial" w:hAnsi="Arial"/>
              </w:rPr>
            </w:pPr>
            <w:r w:rsidDel="00000000" w:rsidR="00000000" w:rsidRPr="00000000">
              <w:rPr>
                <w:rFonts w:ascii="Arial" w:cs="Arial" w:eastAsia="Arial" w:hAnsi="Arial"/>
                <w:rtl w:val="0"/>
              </w:rPr>
              <w:t xml:space="preserve">2021</w:t>
            </w:r>
          </w:p>
        </w:tc>
        <w:tc>
          <w:tcPr>
            <w:tcBorders>
              <w:top w:color="000000" w:space="0" w:sz="4" w:val="single"/>
            </w:tcBorders>
          </w:tcPr>
          <w:p w:rsidR="00000000" w:rsidDel="00000000" w:rsidP="00000000" w:rsidRDefault="00000000" w:rsidRPr="00000000" w14:paraId="000000E7">
            <w:pPr>
              <w:jc w:val="center"/>
              <w:rPr>
                <w:rFonts w:ascii="Arial" w:cs="Arial" w:eastAsia="Arial" w:hAnsi="Arial"/>
              </w:rPr>
            </w:pPr>
            <w:r w:rsidDel="00000000" w:rsidR="00000000" w:rsidRPr="00000000">
              <w:rPr>
                <w:rFonts w:ascii="Arial" w:cs="Arial" w:eastAsia="Arial" w:hAnsi="Arial"/>
                <w:rtl w:val="0"/>
              </w:rPr>
              <w:t xml:space="preserve">60</w:t>
            </w:r>
          </w:p>
        </w:tc>
        <w:tc>
          <w:tcPr>
            <w:tcBorders>
              <w:top w:color="000000" w:space="0" w:sz="4" w:val="single"/>
            </w:tcBorders>
          </w:tcPr>
          <w:p w:rsidR="00000000" w:rsidDel="00000000" w:rsidP="00000000" w:rsidRDefault="00000000" w:rsidRPr="00000000" w14:paraId="000000E8">
            <w:pPr>
              <w:jc w:val="center"/>
              <w:rPr>
                <w:rFonts w:ascii="Arial" w:cs="Arial" w:eastAsia="Arial" w:hAnsi="Arial"/>
              </w:rPr>
            </w:pPr>
            <w:r w:rsidDel="00000000" w:rsidR="00000000" w:rsidRPr="00000000">
              <w:rPr>
                <w:rFonts w:ascii="Arial" w:cs="Arial" w:eastAsia="Arial" w:hAnsi="Arial"/>
                <w:rtl w:val="0"/>
              </w:rPr>
              <w:t xml:space="preserve">0.12</w:t>
            </w:r>
          </w:p>
        </w:tc>
        <w:tc>
          <w:tcPr>
            <w:tcBorders>
              <w:top w:color="000000" w:space="0" w:sz="4" w:val="single"/>
            </w:tcBorders>
          </w:tcPr>
          <w:p w:rsidR="00000000" w:rsidDel="00000000" w:rsidP="00000000" w:rsidRDefault="00000000" w:rsidRPr="00000000" w14:paraId="000000E9">
            <w:pPr>
              <w:jc w:val="center"/>
              <w:rPr>
                <w:rFonts w:ascii="Arial" w:cs="Arial" w:eastAsia="Arial" w:hAnsi="Arial"/>
              </w:rPr>
            </w:pPr>
            <w:r w:rsidDel="00000000" w:rsidR="00000000" w:rsidRPr="00000000">
              <w:rPr>
                <w:rFonts w:ascii="Arial" w:cs="Arial" w:eastAsia="Arial" w:hAnsi="Arial"/>
                <w:rtl w:val="0"/>
              </w:rPr>
              <w:t xml:space="preserve">0.15</w:t>
            </w:r>
          </w:p>
        </w:tc>
      </w:tr>
      <w:tr>
        <w:trPr>
          <w:cantSplit w:val="0"/>
          <w:tblHeader w:val="0"/>
        </w:trPr>
        <w:tc>
          <w:tcPr/>
          <w:p w:rsidR="00000000" w:rsidDel="00000000" w:rsidP="00000000" w:rsidRDefault="00000000" w:rsidRPr="00000000" w14:paraId="000000EA">
            <w:pPr>
              <w:jc w:val="center"/>
              <w:rPr>
                <w:rFonts w:ascii="Arial" w:cs="Arial" w:eastAsia="Arial" w:hAnsi="Arial"/>
              </w:rPr>
            </w:pPr>
            <w:r w:rsidDel="00000000" w:rsidR="00000000" w:rsidRPr="00000000">
              <w:rPr>
                <w:rFonts w:ascii="Arial" w:cs="Arial" w:eastAsia="Arial" w:hAnsi="Arial"/>
                <w:rtl w:val="0"/>
              </w:rPr>
              <w:t xml:space="preserve">B</w:t>
            </w:r>
          </w:p>
        </w:tc>
        <w:tc>
          <w:tcPr/>
          <w:p w:rsidR="00000000" w:rsidDel="00000000" w:rsidP="00000000" w:rsidRDefault="00000000" w:rsidRPr="00000000" w14:paraId="000000EB">
            <w:pPr>
              <w:jc w:val="center"/>
              <w:rPr>
                <w:rFonts w:ascii="Arial" w:cs="Arial" w:eastAsia="Arial" w:hAnsi="Arial"/>
              </w:rPr>
            </w:pPr>
            <w:r w:rsidDel="00000000" w:rsidR="00000000" w:rsidRPr="00000000">
              <w:rPr>
                <w:rFonts w:ascii="Arial" w:cs="Arial" w:eastAsia="Arial" w:hAnsi="Arial"/>
                <w:rtl w:val="0"/>
              </w:rPr>
              <w:t xml:space="preserve">Univariate</w:t>
            </w:r>
          </w:p>
        </w:tc>
        <w:tc>
          <w:tcPr/>
          <w:p w:rsidR="00000000" w:rsidDel="00000000" w:rsidP="00000000" w:rsidRDefault="00000000" w:rsidRPr="00000000" w14:paraId="000000EC">
            <w:pPr>
              <w:jc w:val="center"/>
              <w:rPr>
                <w:rFonts w:ascii="Arial" w:cs="Arial" w:eastAsia="Arial" w:hAnsi="Arial"/>
              </w:rPr>
            </w:pPr>
            <w:r w:rsidDel="00000000" w:rsidR="00000000" w:rsidRPr="00000000">
              <w:rPr>
                <w:rFonts w:ascii="Arial" w:cs="Arial" w:eastAsia="Arial" w:hAnsi="Arial"/>
                <w:rtl w:val="0"/>
              </w:rPr>
              <w:t xml:space="preserve">2016-2021</w:t>
            </w:r>
          </w:p>
        </w:tc>
        <w:tc>
          <w:tcPr/>
          <w:p w:rsidR="00000000" w:rsidDel="00000000" w:rsidP="00000000" w:rsidRDefault="00000000" w:rsidRPr="00000000" w14:paraId="000000ED">
            <w:pPr>
              <w:jc w:val="center"/>
              <w:rPr>
                <w:rFonts w:ascii="Arial" w:cs="Arial" w:eastAsia="Arial" w:hAnsi="Arial"/>
              </w:rPr>
            </w:pPr>
            <w:r w:rsidDel="00000000" w:rsidR="00000000" w:rsidRPr="00000000">
              <w:rPr>
                <w:rFonts w:ascii="Arial" w:cs="Arial" w:eastAsia="Arial" w:hAnsi="Arial"/>
                <w:rtl w:val="0"/>
              </w:rPr>
              <w:t xml:space="preserve">60</w:t>
            </w:r>
          </w:p>
        </w:tc>
        <w:tc>
          <w:tcPr/>
          <w:p w:rsidR="00000000" w:rsidDel="00000000" w:rsidP="00000000" w:rsidRDefault="00000000" w:rsidRPr="00000000" w14:paraId="000000EE">
            <w:pPr>
              <w:jc w:val="center"/>
              <w:rPr>
                <w:rFonts w:ascii="Arial" w:cs="Arial" w:eastAsia="Arial" w:hAnsi="Arial"/>
              </w:rPr>
            </w:pPr>
            <w:r w:rsidDel="00000000" w:rsidR="00000000" w:rsidRPr="00000000">
              <w:rPr>
                <w:rFonts w:ascii="Arial" w:cs="Arial" w:eastAsia="Arial" w:hAnsi="Arial"/>
                <w:rtl w:val="0"/>
              </w:rPr>
              <w:t xml:space="preserve">0.18</w:t>
            </w:r>
          </w:p>
        </w:tc>
        <w:tc>
          <w:tcPr/>
          <w:p w:rsidR="00000000" w:rsidDel="00000000" w:rsidP="00000000" w:rsidRDefault="00000000" w:rsidRPr="00000000" w14:paraId="000000EF">
            <w:pPr>
              <w:jc w:val="center"/>
              <w:rPr>
                <w:rFonts w:ascii="Arial" w:cs="Arial" w:eastAsia="Arial" w:hAnsi="Arial"/>
              </w:rPr>
            </w:pPr>
            <w:r w:rsidDel="00000000" w:rsidR="00000000" w:rsidRPr="00000000">
              <w:rPr>
                <w:rFonts w:ascii="Arial" w:cs="Arial" w:eastAsia="Arial" w:hAnsi="Arial"/>
                <w:rtl w:val="0"/>
              </w:rPr>
              <w:t xml:space="preserve">0.21</w:t>
            </w:r>
          </w:p>
        </w:tc>
      </w:tr>
      <w:tr>
        <w:trPr>
          <w:cantSplit w:val="0"/>
          <w:tblHeader w:val="0"/>
        </w:trPr>
        <w:tc>
          <w:tcPr/>
          <w:p w:rsidR="00000000" w:rsidDel="00000000" w:rsidP="00000000" w:rsidRDefault="00000000" w:rsidRPr="00000000" w14:paraId="000000F0">
            <w:pPr>
              <w:jc w:val="center"/>
              <w:rPr>
                <w:rFonts w:ascii="Arial" w:cs="Arial" w:eastAsia="Arial" w:hAnsi="Arial"/>
              </w:rPr>
            </w:pPr>
            <w:r w:rsidDel="00000000" w:rsidR="00000000" w:rsidRPr="00000000">
              <w:rPr>
                <w:rFonts w:ascii="Arial" w:cs="Arial" w:eastAsia="Arial" w:hAnsi="Arial"/>
                <w:rtl w:val="0"/>
              </w:rPr>
              <w:t xml:space="preserve">C</w:t>
            </w:r>
          </w:p>
        </w:tc>
        <w:tc>
          <w:tcPr/>
          <w:p w:rsidR="00000000" w:rsidDel="00000000" w:rsidP="00000000" w:rsidRDefault="00000000" w:rsidRPr="00000000" w14:paraId="000000F1">
            <w:pPr>
              <w:jc w:val="center"/>
              <w:rPr>
                <w:rFonts w:ascii="Arial" w:cs="Arial" w:eastAsia="Arial" w:hAnsi="Arial"/>
              </w:rPr>
            </w:pPr>
            <w:r w:rsidDel="00000000" w:rsidR="00000000" w:rsidRPr="00000000">
              <w:rPr>
                <w:rFonts w:ascii="Arial" w:cs="Arial" w:eastAsia="Arial" w:hAnsi="Arial"/>
                <w:rtl w:val="0"/>
              </w:rPr>
              <w:t xml:space="preserve">Univariate</w:t>
            </w:r>
          </w:p>
        </w:tc>
        <w:tc>
          <w:tcPr/>
          <w:p w:rsidR="00000000" w:rsidDel="00000000" w:rsidP="00000000" w:rsidRDefault="00000000" w:rsidRPr="00000000" w14:paraId="000000F2">
            <w:pPr>
              <w:jc w:val="center"/>
              <w:rPr>
                <w:rFonts w:ascii="Arial" w:cs="Arial" w:eastAsia="Arial" w:hAnsi="Arial"/>
              </w:rPr>
            </w:pPr>
            <w:r w:rsidDel="00000000" w:rsidR="00000000" w:rsidRPr="00000000">
              <w:rPr>
                <w:rFonts w:ascii="Arial" w:cs="Arial" w:eastAsia="Arial" w:hAnsi="Arial"/>
                <w:rtl w:val="0"/>
              </w:rPr>
              <w:t xml:space="preserve">2016-2021</w:t>
            </w:r>
          </w:p>
        </w:tc>
        <w:tc>
          <w:tcPr/>
          <w:p w:rsidR="00000000" w:rsidDel="00000000" w:rsidP="00000000" w:rsidRDefault="00000000" w:rsidRPr="00000000" w14:paraId="000000F3">
            <w:pPr>
              <w:jc w:val="center"/>
              <w:rPr>
                <w:rFonts w:ascii="Arial" w:cs="Arial" w:eastAsia="Arial" w:hAnsi="Arial"/>
              </w:rPr>
            </w:pPr>
            <w:r w:rsidDel="00000000" w:rsidR="00000000" w:rsidRPr="00000000">
              <w:rPr>
                <w:rFonts w:ascii="Arial" w:cs="Arial" w:eastAsia="Arial" w:hAnsi="Arial"/>
                <w:rtl w:val="0"/>
              </w:rPr>
              <w:t xml:space="preserve">5</w:t>
            </w:r>
          </w:p>
        </w:tc>
        <w:tc>
          <w:tcPr/>
          <w:p w:rsidR="00000000" w:rsidDel="00000000" w:rsidP="00000000" w:rsidRDefault="00000000" w:rsidRPr="00000000" w14:paraId="000000F4">
            <w:pPr>
              <w:jc w:val="center"/>
              <w:rPr>
                <w:rFonts w:ascii="Arial" w:cs="Arial" w:eastAsia="Arial" w:hAnsi="Arial"/>
              </w:rPr>
            </w:pPr>
            <w:r w:rsidDel="00000000" w:rsidR="00000000" w:rsidRPr="00000000">
              <w:rPr>
                <w:rFonts w:ascii="Arial" w:cs="Arial" w:eastAsia="Arial" w:hAnsi="Arial"/>
                <w:rtl w:val="0"/>
              </w:rPr>
              <w:t xml:space="preserve">0.22</w:t>
            </w:r>
          </w:p>
        </w:tc>
        <w:tc>
          <w:tcPr/>
          <w:p w:rsidR="00000000" w:rsidDel="00000000" w:rsidP="00000000" w:rsidRDefault="00000000" w:rsidRPr="00000000" w14:paraId="000000F5">
            <w:pPr>
              <w:jc w:val="center"/>
              <w:rPr>
                <w:rFonts w:ascii="Arial" w:cs="Arial" w:eastAsia="Arial" w:hAnsi="Arial"/>
              </w:rPr>
            </w:pPr>
            <w:r w:rsidDel="00000000" w:rsidR="00000000" w:rsidRPr="00000000">
              <w:rPr>
                <w:rFonts w:ascii="Arial" w:cs="Arial" w:eastAsia="Arial" w:hAnsi="Arial"/>
                <w:rtl w:val="0"/>
              </w:rPr>
              <w:t xml:space="preserve">0.26</w:t>
            </w:r>
          </w:p>
        </w:tc>
      </w:tr>
      <w:tr>
        <w:trPr>
          <w:cantSplit w:val="0"/>
          <w:tblHeader w:val="0"/>
        </w:trPr>
        <w:tc>
          <w:tcPr/>
          <w:p w:rsidR="00000000" w:rsidDel="00000000" w:rsidP="00000000" w:rsidRDefault="00000000" w:rsidRPr="00000000" w14:paraId="000000F6">
            <w:pPr>
              <w:jc w:val="center"/>
              <w:rPr>
                <w:rFonts w:ascii="Arial" w:cs="Arial" w:eastAsia="Arial" w:hAnsi="Arial"/>
              </w:rPr>
            </w:pPr>
            <w:r w:rsidDel="00000000" w:rsidR="00000000" w:rsidRPr="00000000">
              <w:rPr>
                <w:rFonts w:ascii="Arial" w:cs="Arial" w:eastAsia="Arial" w:hAnsi="Arial"/>
                <w:rtl w:val="0"/>
              </w:rPr>
              <w:t xml:space="preserve">D</w:t>
            </w:r>
          </w:p>
        </w:tc>
        <w:tc>
          <w:tcPr/>
          <w:p w:rsidR="00000000" w:rsidDel="00000000" w:rsidP="00000000" w:rsidRDefault="00000000" w:rsidRPr="00000000" w14:paraId="000000F7">
            <w:pPr>
              <w:jc w:val="center"/>
              <w:rPr>
                <w:rFonts w:ascii="Arial" w:cs="Arial" w:eastAsia="Arial" w:hAnsi="Arial"/>
              </w:rPr>
            </w:pPr>
            <w:r w:rsidDel="00000000" w:rsidR="00000000" w:rsidRPr="00000000">
              <w:rPr>
                <w:rFonts w:ascii="Arial" w:cs="Arial" w:eastAsia="Arial" w:hAnsi="Arial"/>
                <w:rtl w:val="0"/>
              </w:rPr>
              <w:t xml:space="preserve">Multivariate</w:t>
            </w:r>
          </w:p>
        </w:tc>
        <w:tc>
          <w:tcPr/>
          <w:p w:rsidR="00000000" w:rsidDel="00000000" w:rsidP="00000000" w:rsidRDefault="00000000" w:rsidRPr="00000000" w14:paraId="000000F8">
            <w:pPr>
              <w:jc w:val="center"/>
              <w:rPr>
                <w:rFonts w:ascii="Arial" w:cs="Arial" w:eastAsia="Arial" w:hAnsi="Arial"/>
              </w:rPr>
            </w:pPr>
            <w:r w:rsidDel="00000000" w:rsidR="00000000" w:rsidRPr="00000000">
              <w:rPr>
                <w:rFonts w:ascii="Arial" w:cs="Arial" w:eastAsia="Arial" w:hAnsi="Arial"/>
                <w:rtl w:val="0"/>
              </w:rPr>
              <w:t xml:space="preserve">2021</w:t>
            </w:r>
          </w:p>
        </w:tc>
        <w:tc>
          <w:tcPr/>
          <w:p w:rsidR="00000000" w:rsidDel="00000000" w:rsidP="00000000" w:rsidRDefault="00000000" w:rsidRPr="00000000" w14:paraId="000000F9">
            <w:pPr>
              <w:jc w:val="center"/>
              <w:rPr>
                <w:rFonts w:ascii="Arial" w:cs="Arial" w:eastAsia="Arial" w:hAnsi="Arial"/>
              </w:rPr>
            </w:pPr>
            <w:r w:rsidDel="00000000" w:rsidR="00000000" w:rsidRPr="00000000">
              <w:rPr>
                <w:rFonts w:ascii="Arial" w:cs="Arial" w:eastAsia="Arial" w:hAnsi="Arial"/>
                <w:rtl w:val="0"/>
              </w:rPr>
              <w:t xml:space="preserve">60</w:t>
            </w:r>
          </w:p>
        </w:tc>
        <w:tc>
          <w:tcPr/>
          <w:p w:rsidR="00000000" w:rsidDel="00000000" w:rsidP="00000000" w:rsidRDefault="00000000" w:rsidRPr="00000000" w14:paraId="000000FA">
            <w:pPr>
              <w:jc w:val="center"/>
              <w:rPr>
                <w:rFonts w:ascii="Arial" w:cs="Arial" w:eastAsia="Arial" w:hAnsi="Arial"/>
              </w:rPr>
            </w:pPr>
            <w:r w:rsidDel="00000000" w:rsidR="00000000" w:rsidRPr="00000000">
              <w:rPr>
                <w:rFonts w:ascii="Arial" w:cs="Arial" w:eastAsia="Arial" w:hAnsi="Arial"/>
                <w:rtl w:val="0"/>
              </w:rPr>
              <w:t xml:space="preserve">0.13</w:t>
            </w:r>
          </w:p>
        </w:tc>
        <w:tc>
          <w:tcPr/>
          <w:p w:rsidR="00000000" w:rsidDel="00000000" w:rsidP="00000000" w:rsidRDefault="00000000" w:rsidRPr="00000000" w14:paraId="000000FB">
            <w:pPr>
              <w:jc w:val="center"/>
              <w:rPr>
                <w:rFonts w:ascii="Arial" w:cs="Arial" w:eastAsia="Arial" w:hAnsi="Arial"/>
              </w:rPr>
            </w:pPr>
            <w:r w:rsidDel="00000000" w:rsidR="00000000" w:rsidRPr="00000000">
              <w:rPr>
                <w:rFonts w:ascii="Arial" w:cs="Arial" w:eastAsia="Arial" w:hAnsi="Arial"/>
                <w:rtl w:val="0"/>
              </w:rPr>
              <w:t xml:space="preserve">0.16</w:t>
            </w:r>
          </w:p>
        </w:tc>
      </w:tr>
      <w:tr>
        <w:trPr>
          <w:cantSplit w:val="0"/>
          <w:tblHeader w:val="0"/>
        </w:trPr>
        <w:tc>
          <w:tcPr/>
          <w:p w:rsidR="00000000" w:rsidDel="00000000" w:rsidP="00000000" w:rsidRDefault="00000000" w:rsidRPr="00000000" w14:paraId="000000FC">
            <w:pPr>
              <w:jc w:val="center"/>
              <w:rPr>
                <w:rFonts w:ascii="Arial" w:cs="Arial" w:eastAsia="Arial" w:hAnsi="Arial"/>
              </w:rPr>
            </w:pPr>
            <w:r w:rsidDel="00000000" w:rsidR="00000000" w:rsidRPr="00000000">
              <w:rPr>
                <w:rFonts w:ascii="Arial" w:cs="Arial" w:eastAsia="Arial" w:hAnsi="Arial"/>
                <w:rtl w:val="0"/>
              </w:rPr>
              <w:t xml:space="preserve">E</w:t>
            </w:r>
          </w:p>
        </w:tc>
        <w:tc>
          <w:tcPr/>
          <w:p w:rsidR="00000000" w:rsidDel="00000000" w:rsidP="00000000" w:rsidRDefault="00000000" w:rsidRPr="00000000" w14:paraId="000000FD">
            <w:pPr>
              <w:jc w:val="center"/>
              <w:rPr>
                <w:rFonts w:ascii="Arial" w:cs="Arial" w:eastAsia="Arial" w:hAnsi="Arial"/>
              </w:rPr>
            </w:pPr>
            <w:r w:rsidDel="00000000" w:rsidR="00000000" w:rsidRPr="00000000">
              <w:rPr>
                <w:rFonts w:ascii="Arial" w:cs="Arial" w:eastAsia="Arial" w:hAnsi="Arial"/>
                <w:rtl w:val="0"/>
              </w:rPr>
              <w:t xml:space="preserve">Multivariate</w:t>
            </w:r>
          </w:p>
        </w:tc>
        <w:tc>
          <w:tcPr/>
          <w:p w:rsidR="00000000" w:rsidDel="00000000" w:rsidP="00000000" w:rsidRDefault="00000000" w:rsidRPr="00000000" w14:paraId="000000FE">
            <w:pPr>
              <w:jc w:val="center"/>
              <w:rPr>
                <w:rFonts w:ascii="Arial" w:cs="Arial" w:eastAsia="Arial" w:hAnsi="Arial"/>
              </w:rPr>
            </w:pPr>
            <w:r w:rsidDel="00000000" w:rsidR="00000000" w:rsidRPr="00000000">
              <w:rPr>
                <w:rFonts w:ascii="Arial" w:cs="Arial" w:eastAsia="Arial" w:hAnsi="Arial"/>
                <w:rtl w:val="0"/>
              </w:rPr>
              <w:t xml:space="preserve">2016-2021</w:t>
            </w:r>
          </w:p>
        </w:tc>
        <w:tc>
          <w:tcPr/>
          <w:p w:rsidR="00000000" w:rsidDel="00000000" w:rsidP="00000000" w:rsidRDefault="00000000" w:rsidRPr="00000000" w14:paraId="000000FF">
            <w:pPr>
              <w:jc w:val="center"/>
              <w:rPr>
                <w:rFonts w:ascii="Arial" w:cs="Arial" w:eastAsia="Arial" w:hAnsi="Arial"/>
              </w:rPr>
            </w:pPr>
            <w:r w:rsidDel="00000000" w:rsidR="00000000" w:rsidRPr="00000000">
              <w:rPr>
                <w:rFonts w:ascii="Arial" w:cs="Arial" w:eastAsia="Arial" w:hAnsi="Arial"/>
                <w:rtl w:val="0"/>
              </w:rPr>
              <w:t xml:space="preserve">60</w:t>
            </w:r>
          </w:p>
        </w:tc>
        <w:tc>
          <w:tcPr/>
          <w:p w:rsidR="00000000" w:rsidDel="00000000" w:rsidP="00000000" w:rsidRDefault="00000000" w:rsidRPr="00000000" w14:paraId="00000100">
            <w:pPr>
              <w:jc w:val="center"/>
              <w:rPr>
                <w:rFonts w:ascii="Arial" w:cs="Arial" w:eastAsia="Arial" w:hAnsi="Arial"/>
              </w:rPr>
            </w:pPr>
            <w:r w:rsidDel="00000000" w:rsidR="00000000" w:rsidRPr="00000000">
              <w:rPr>
                <w:rFonts w:ascii="Arial" w:cs="Arial" w:eastAsia="Arial" w:hAnsi="Arial"/>
                <w:rtl w:val="0"/>
              </w:rPr>
              <w:t xml:space="preserve">0.16</w:t>
            </w:r>
          </w:p>
        </w:tc>
        <w:tc>
          <w:tcPr/>
          <w:p w:rsidR="00000000" w:rsidDel="00000000" w:rsidP="00000000" w:rsidRDefault="00000000" w:rsidRPr="00000000" w14:paraId="00000101">
            <w:pPr>
              <w:jc w:val="center"/>
              <w:rPr>
                <w:rFonts w:ascii="Arial" w:cs="Arial" w:eastAsia="Arial" w:hAnsi="Arial"/>
              </w:rPr>
            </w:pPr>
            <w:r w:rsidDel="00000000" w:rsidR="00000000" w:rsidRPr="00000000">
              <w:rPr>
                <w:rFonts w:ascii="Arial" w:cs="Arial" w:eastAsia="Arial" w:hAnsi="Arial"/>
                <w:rtl w:val="0"/>
              </w:rPr>
              <w:t xml:space="preserve">0.20</w:t>
            </w:r>
          </w:p>
        </w:tc>
      </w:tr>
      <w:tr>
        <w:trPr>
          <w:cantSplit w:val="0"/>
          <w:tblHeader w:val="0"/>
        </w:trPr>
        <w:tc>
          <w:tcPr>
            <w:tcBorders>
              <w:bottom w:color="000000" w:space="0" w:sz="4" w:val="single"/>
            </w:tcBorders>
          </w:tcPr>
          <w:p w:rsidR="00000000" w:rsidDel="00000000" w:rsidP="00000000" w:rsidRDefault="00000000" w:rsidRPr="00000000" w14:paraId="00000102">
            <w:pPr>
              <w:jc w:val="center"/>
              <w:rPr>
                <w:rFonts w:ascii="Arial" w:cs="Arial" w:eastAsia="Arial" w:hAnsi="Arial"/>
              </w:rPr>
            </w:pPr>
            <w:r w:rsidDel="00000000" w:rsidR="00000000" w:rsidRPr="00000000">
              <w:rPr>
                <w:rFonts w:ascii="Arial" w:cs="Arial" w:eastAsia="Arial" w:hAnsi="Arial"/>
                <w:rtl w:val="0"/>
              </w:rPr>
              <w:t xml:space="preserve">F</w:t>
            </w:r>
          </w:p>
        </w:tc>
        <w:tc>
          <w:tcPr>
            <w:tcBorders>
              <w:bottom w:color="000000" w:space="0" w:sz="4" w:val="single"/>
            </w:tcBorders>
          </w:tcPr>
          <w:p w:rsidR="00000000" w:rsidDel="00000000" w:rsidP="00000000" w:rsidRDefault="00000000" w:rsidRPr="00000000" w14:paraId="00000103">
            <w:pPr>
              <w:jc w:val="center"/>
              <w:rPr>
                <w:rFonts w:ascii="Arial" w:cs="Arial" w:eastAsia="Arial" w:hAnsi="Arial"/>
              </w:rPr>
            </w:pPr>
            <w:r w:rsidDel="00000000" w:rsidR="00000000" w:rsidRPr="00000000">
              <w:rPr>
                <w:rFonts w:ascii="Arial" w:cs="Arial" w:eastAsia="Arial" w:hAnsi="Arial"/>
                <w:rtl w:val="0"/>
              </w:rPr>
              <w:t xml:space="preserve">Multivariate</w:t>
            </w:r>
          </w:p>
        </w:tc>
        <w:tc>
          <w:tcPr>
            <w:tcBorders>
              <w:bottom w:color="000000" w:space="0" w:sz="4" w:val="single"/>
            </w:tcBorders>
          </w:tcPr>
          <w:p w:rsidR="00000000" w:rsidDel="00000000" w:rsidP="00000000" w:rsidRDefault="00000000" w:rsidRPr="00000000" w14:paraId="00000104">
            <w:pPr>
              <w:jc w:val="center"/>
              <w:rPr>
                <w:rFonts w:ascii="Arial" w:cs="Arial" w:eastAsia="Arial" w:hAnsi="Arial"/>
              </w:rPr>
            </w:pPr>
            <w:r w:rsidDel="00000000" w:rsidR="00000000" w:rsidRPr="00000000">
              <w:rPr>
                <w:rFonts w:ascii="Arial" w:cs="Arial" w:eastAsia="Arial" w:hAnsi="Arial"/>
                <w:rtl w:val="0"/>
              </w:rPr>
              <w:t xml:space="preserve">2016-2021</w:t>
            </w:r>
          </w:p>
        </w:tc>
        <w:tc>
          <w:tcPr>
            <w:tcBorders>
              <w:bottom w:color="000000" w:space="0" w:sz="4" w:val="single"/>
            </w:tcBorders>
          </w:tcPr>
          <w:p w:rsidR="00000000" w:rsidDel="00000000" w:rsidP="00000000" w:rsidRDefault="00000000" w:rsidRPr="00000000" w14:paraId="00000105">
            <w:pPr>
              <w:jc w:val="center"/>
              <w:rPr>
                <w:rFonts w:ascii="Arial" w:cs="Arial" w:eastAsia="Arial" w:hAnsi="Arial"/>
              </w:rPr>
            </w:pPr>
            <w:r w:rsidDel="00000000" w:rsidR="00000000" w:rsidRPr="00000000">
              <w:rPr>
                <w:rFonts w:ascii="Arial" w:cs="Arial" w:eastAsia="Arial" w:hAnsi="Arial"/>
                <w:rtl w:val="0"/>
              </w:rPr>
              <w:t xml:space="preserve">5</w:t>
            </w:r>
          </w:p>
        </w:tc>
        <w:tc>
          <w:tcPr>
            <w:tcBorders>
              <w:bottom w:color="000000" w:space="0" w:sz="4" w:val="single"/>
            </w:tcBorders>
          </w:tcPr>
          <w:p w:rsidR="00000000" w:rsidDel="00000000" w:rsidP="00000000" w:rsidRDefault="00000000" w:rsidRPr="00000000" w14:paraId="00000106">
            <w:pPr>
              <w:jc w:val="center"/>
              <w:rPr>
                <w:rFonts w:ascii="Arial" w:cs="Arial" w:eastAsia="Arial" w:hAnsi="Arial"/>
              </w:rPr>
            </w:pPr>
            <w:r w:rsidDel="00000000" w:rsidR="00000000" w:rsidRPr="00000000">
              <w:rPr>
                <w:rFonts w:ascii="Arial" w:cs="Arial" w:eastAsia="Arial" w:hAnsi="Arial"/>
                <w:rtl w:val="0"/>
              </w:rPr>
              <w:t xml:space="preserve">0.21</w:t>
            </w:r>
          </w:p>
        </w:tc>
        <w:tc>
          <w:tcPr>
            <w:tcBorders>
              <w:bottom w:color="000000" w:space="0" w:sz="4" w:val="single"/>
            </w:tcBorders>
          </w:tcPr>
          <w:p w:rsidR="00000000" w:rsidDel="00000000" w:rsidP="00000000" w:rsidRDefault="00000000" w:rsidRPr="00000000" w14:paraId="00000107">
            <w:pPr>
              <w:jc w:val="center"/>
              <w:rPr>
                <w:rFonts w:ascii="Arial" w:cs="Arial" w:eastAsia="Arial" w:hAnsi="Arial"/>
              </w:rPr>
            </w:pPr>
            <w:r w:rsidDel="00000000" w:rsidR="00000000" w:rsidRPr="00000000">
              <w:rPr>
                <w:rFonts w:ascii="Arial" w:cs="Arial" w:eastAsia="Arial" w:hAnsi="Arial"/>
                <w:rtl w:val="0"/>
              </w:rPr>
              <w:t xml:space="preserve">0.24</w:t>
            </w:r>
          </w:p>
        </w:tc>
      </w:tr>
    </w:tbl>
    <w:p w:rsidR="00000000" w:rsidDel="00000000" w:rsidP="00000000" w:rsidRDefault="00000000" w:rsidRPr="00000000" w14:paraId="00000108">
      <w:pPr>
        <w:jc w:val="center"/>
        <w:rPr>
          <w:rFonts w:ascii="Arial" w:cs="Arial" w:eastAsia="Arial" w:hAnsi="Arial"/>
          <w:sz w:val="18"/>
          <w:szCs w:val="18"/>
        </w:rPr>
      </w:pPr>
      <w:r w:rsidDel="00000000" w:rsidR="00000000" w:rsidRPr="00000000">
        <w:rPr>
          <w:rFonts w:ascii="Arial" w:cs="Arial" w:eastAsia="Arial" w:hAnsi="Arial"/>
          <w:sz w:val="18"/>
          <w:szCs w:val="18"/>
          <w:vertAlign w:val="superscript"/>
          <w:rtl w:val="0"/>
        </w:rPr>
        <w:t xml:space="preserve">c</w:t>
      </w:r>
      <w:r w:rsidDel="00000000" w:rsidR="00000000" w:rsidRPr="00000000">
        <w:rPr>
          <w:rFonts w:ascii="Arial" w:cs="Arial" w:eastAsia="Arial" w:hAnsi="Arial"/>
          <w:sz w:val="18"/>
          <w:szCs w:val="18"/>
          <w:rtl w:val="0"/>
        </w:rPr>
        <w:t xml:space="preserve">Data range for training and validation.</w:t>
      </w:r>
    </w:p>
    <w:p w:rsidR="00000000" w:rsidDel="00000000" w:rsidP="00000000" w:rsidRDefault="00000000" w:rsidRPr="00000000" w14:paraId="00000109">
      <w:pPr>
        <w:ind w:firstLine="708"/>
        <w:jc w:val="both"/>
        <w:rPr>
          <w:rFonts w:ascii="Arial" w:cs="Arial" w:eastAsia="Arial" w:hAnsi="Arial"/>
        </w:rPr>
      </w:pPr>
      <w:r w:rsidDel="00000000" w:rsidR="00000000" w:rsidRPr="00000000">
        <w:rPr>
          <w:rFonts w:ascii="Arial" w:cs="Arial" w:eastAsia="Arial" w:hAnsi="Arial"/>
          <w:rtl w:val="0"/>
        </w:rPr>
        <w:t xml:space="preserve">According to the metrics obtained, the selection of data training and validation exhibited a paramount effect on metric models. Another relevant attribute consists of time shifts. Both metrics were favored when representative train data was selected and daily occupancy variation was reduced. On the other hand, no significant improvements were observed using Multivariate Model. The features for this model were selected according to Feature Engineering: ‘Weekend’, ‘Weekday’, ‘Year’, ‘Month’, ‘Day’, and</w:t>
        <w:tab/>
        <w:t xml:space="preserve">‘Hour’. These variables had not a pronounced effect on model performance. However, Multivariate Prophet involves major computational costs and latency, being a paramount parameter in stream data science products.</w:t>
      </w:r>
    </w:p>
    <w:p w:rsidR="00000000" w:rsidDel="00000000" w:rsidP="00000000" w:rsidRDefault="00000000" w:rsidRPr="00000000" w14:paraId="0000010A">
      <w:pPr>
        <w:jc w:val="both"/>
        <w:rPr>
          <w:rFonts w:ascii="Arial" w:cs="Arial" w:eastAsia="Arial" w:hAnsi="Arial"/>
        </w:rPr>
      </w:pPr>
      <w:r w:rsidDel="00000000" w:rsidR="00000000" w:rsidRPr="00000000">
        <w:rPr>
          <w:rtl w:val="0"/>
        </w:rPr>
      </w:r>
    </w:p>
    <w:p w:rsidR="00000000" w:rsidDel="00000000" w:rsidP="00000000" w:rsidRDefault="00000000" w:rsidRPr="00000000" w14:paraId="0000010B">
      <w:pPr>
        <w:jc w:val="both"/>
        <w:rPr>
          <w:rFonts w:ascii="Arial" w:cs="Arial" w:eastAsia="Arial" w:hAnsi="Arial"/>
          <w:b w:val="1"/>
        </w:rPr>
      </w:pPr>
      <w:r w:rsidDel="00000000" w:rsidR="00000000" w:rsidRPr="00000000">
        <w:rPr>
          <w:rFonts w:ascii="Arial" w:cs="Arial" w:eastAsia="Arial" w:hAnsi="Arial"/>
          <w:b w:val="1"/>
          <w:rtl w:val="0"/>
        </w:rPr>
        <w:t xml:space="preserve">Overall conclusions</w:t>
      </w:r>
    </w:p>
    <w:p w:rsidR="00000000" w:rsidDel="00000000" w:rsidP="00000000" w:rsidRDefault="00000000" w:rsidRPr="00000000" w14:paraId="000001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anomalies and </w:t>
      </w:r>
      <w:r w:rsidDel="00000000" w:rsidR="00000000" w:rsidRPr="00000000">
        <w:rPr>
          <w:rFonts w:ascii="Arial" w:cs="Arial" w:eastAsia="Arial" w:hAnsi="Arial"/>
          <w:rtl w:val="0"/>
        </w:rPr>
        <w:t xml:space="preserve">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lack of data in the raw data corresponding to the train station garage: 2016/08/06 – 2016/08/31, 2016/12/06 – 2017/25/06, 2018/04/11 – 2018/05/18, 2020/09/03 – 2020/09/11, 2020/09/20 – 2020/10/16 and 2021/06/18 - 2021/07/21. These anomalies in data need to be explored in order to select the appropriate value for model training and validation.</w:t>
      </w:r>
    </w:p>
    <w:p w:rsidR="00000000" w:rsidDel="00000000" w:rsidP="00000000" w:rsidRDefault="00000000" w:rsidRPr="00000000" w14:paraId="000001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Different data range </w:t>
      </w:r>
      <w:r w:rsidDel="00000000" w:rsidR="00000000" w:rsidRPr="00000000">
        <w:rPr>
          <w:rFonts w:ascii="Arial" w:cs="Arial" w:eastAsia="Arial" w:hAnsi="Arial"/>
          <w:rtl w:val="0"/>
        </w:rPr>
        <w:t xml:space="preserve">selections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had a paramount effect on model metrics, surpassing even the effect of the hyperparameters </w:t>
      </w:r>
      <w:r w:rsidDel="00000000" w:rsidR="00000000" w:rsidRPr="00000000">
        <w:rPr>
          <w:rFonts w:ascii="Arial" w:cs="Arial" w:eastAsia="Arial" w:hAnsi="Arial"/>
          <w:rtl w:val="0"/>
        </w:rPr>
        <w:t xml:space="preserve">tuning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different seasonal behavior was identified from the second half of 2020 to </w:t>
      </w:r>
      <w:r w:rsidDel="00000000" w:rsidR="00000000" w:rsidRPr="00000000">
        <w:rPr>
          <w:rFonts w:ascii="Arial" w:cs="Arial" w:eastAsia="Arial" w:hAnsi="Arial"/>
          <w:rtl w:val="0"/>
        </w:rPr>
        <w:t xml:space="preserve">the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quarter of 2021, leading to a significant increment in daily minimum occupation. This behavior was followed by a </w:t>
      </w:r>
      <w:r w:rsidDel="00000000" w:rsidR="00000000" w:rsidRPr="00000000">
        <w:rPr>
          <w:rFonts w:ascii="Arial" w:cs="Arial" w:eastAsia="Arial" w:hAnsi="Arial"/>
          <w:rtl w:val="0"/>
        </w:rPr>
        <w:t xml:space="preserve">decrease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w:t>
      </w:r>
      <w:r w:rsidDel="00000000" w:rsidR="00000000" w:rsidRPr="00000000">
        <w:rPr>
          <w:rFonts w:ascii="Arial" w:cs="Arial" w:eastAsia="Arial" w:hAnsi="Arial"/>
          <w:rtl w:val="0"/>
        </w:rPr>
        <w:t xml:space="preserve">the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occupation rate of </w:t>
      </w:r>
      <w:r w:rsidDel="00000000" w:rsidR="00000000" w:rsidRPr="00000000">
        <w:rPr>
          <w:rFonts w:ascii="Arial" w:cs="Arial" w:eastAsia="Arial" w:hAnsi="Arial"/>
          <w:rtl w:val="0"/>
        </w:rPr>
        <w:t xml:space="preserve">the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 garage. The monthly and seasonal variations observed in 2020 and 2021 influenced the model performance on prediction, </w:t>
      </w:r>
      <w:r w:rsidDel="00000000" w:rsidR="00000000" w:rsidRPr="00000000">
        <w:rPr>
          <w:rFonts w:ascii="Arial" w:cs="Arial" w:eastAsia="Arial" w:hAnsi="Arial"/>
          <w:rtl w:val="0"/>
        </w:rPr>
        <w:t xml:space="preserve">especially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April 15th, 2022, between 12:00 and 13:00, considering that the available data cover until 2021/12/31.</w:t>
      </w:r>
    </w:p>
    <w:p w:rsidR="00000000" w:rsidDel="00000000" w:rsidP="00000000" w:rsidRDefault="00000000" w:rsidRPr="00000000" w14:paraId="000001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appropriate selection of training and validation data </w:t>
      </w:r>
      <w:r w:rsidDel="00000000" w:rsidR="00000000" w:rsidRPr="00000000">
        <w:rPr>
          <w:rFonts w:ascii="Arial" w:cs="Arial" w:eastAsia="Arial" w:hAnsi="Arial"/>
          <w:rtl w:val="0"/>
        </w:rPr>
        <w:t xml:space="preserve">represents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most important parameter to enhance the model performance, followed by time shift and hyperparameter </w:t>
      </w:r>
      <w:r w:rsidDel="00000000" w:rsidR="00000000" w:rsidRPr="00000000">
        <w:rPr>
          <w:rFonts w:ascii="Arial" w:cs="Arial" w:eastAsia="Arial" w:hAnsi="Arial"/>
          <w:rtl w:val="0"/>
        </w:rPr>
        <w:t xml:space="preserve">tuning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 this reason, </w:t>
      </w:r>
      <w:r w:rsidDel="00000000" w:rsidR="00000000" w:rsidRPr="00000000">
        <w:rPr>
          <w:rFonts w:ascii="Arial" w:cs="Arial" w:eastAsia="Arial" w:hAnsi="Arial"/>
          <w:rtl w:val="0"/>
        </w:rPr>
        <w:t xml:space="preserve">the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ensemble method could be an affordable solution to increase prediction accuracy.</w:t>
      </w:r>
    </w:p>
    <w:p w:rsidR="00000000" w:rsidDel="00000000" w:rsidP="00000000" w:rsidRDefault="00000000" w:rsidRPr="00000000" w14:paraId="00000110">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111">
      <w:pPr>
        <w:jc w:val="both"/>
        <w:rPr>
          <w:rFonts w:ascii="Arial" w:cs="Arial" w:eastAsia="Arial" w:hAnsi="Arial"/>
          <w:b w:val="1"/>
        </w:rPr>
      </w:pPr>
      <w:r w:rsidDel="00000000" w:rsidR="00000000" w:rsidRPr="00000000">
        <w:rPr>
          <w:rFonts w:ascii="Arial" w:cs="Arial" w:eastAsia="Arial" w:hAnsi="Arial"/>
          <w:b w:val="1"/>
          <w:rtl w:val="0"/>
        </w:rPr>
        <w:t xml:space="preserve">Future works</w:t>
      </w:r>
    </w:p>
    <w:p w:rsidR="00000000" w:rsidDel="00000000" w:rsidP="00000000" w:rsidRDefault="00000000" w:rsidRPr="00000000" w14:paraId="00000112">
      <w:pPr>
        <w:jc w:val="both"/>
        <w:rPr>
          <w:rFonts w:ascii="Arial" w:cs="Arial" w:eastAsia="Arial" w:hAnsi="Arial"/>
        </w:rPr>
      </w:pPr>
      <w:r w:rsidDel="00000000" w:rsidR="00000000" w:rsidRPr="00000000">
        <w:rPr>
          <w:rFonts w:ascii="Arial" w:cs="Arial" w:eastAsia="Arial" w:hAnsi="Arial"/>
          <w:rtl w:val="0"/>
        </w:rPr>
        <w:tab/>
        <w:t xml:space="preserve">According to the findings obtained in this work, it is suggested to collect more information associated with problem framing. In this way, it can be established appropriate criteria for data selection. In this scenario, the development of the ensemble method is encouraged, considering the yearly variations, especially those observed during 2020 and 2021. This would contribute to increasing the model prediction in future months or weeks.</w:t>
      </w:r>
    </w:p>
    <w:p w:rsidR="00000000" w:rsidDel="00000000" w:rsidP="00000000" w:rsidRDefault="00000000" w:rsidRPr="00000000" w14:paraId="00000113">
      <w:pPr>
        <w:jc w:val="both"/>
        <w:rPr>
          <w:rFonts w:ascii="Arial" w:cs="Arial" w:eastAsia="Arial" w:hAnsi="Arial"/>
        </w:rPr>
      </w:pPr>
      <w:r w:rsidDel="00000000" w:rsidR="00000000" w:rsidRPr="00000000">
        <w:rPr>
          <w:rtl w:val="0"/>
        </w:rPr>
      </w:r>
    </w:p>
    <w:p w:rsidR="00000000" w:rsidDel="00000000" w:rsidP="00000000" w:rsidRDefault="00000000" w:rsidRPr="00000000" w14:paraId="00000114">
      <w:pPr>
        <w:jc w:val="both"/>
        <w:rPr>
          <w:rFonts w:ascii="Arial" w:cs="Arial" w:eastAsia="Arial" w:hAnsi="Arial"/>
          <w:b w:val="1"/>
        </w:rPr>
      </w:pPr>
      <w:r w:rsidDel="00000000" w:rsidR="00000000" w:rsidRPr="00000000">
        <w:rPr>
          <w:rFonts w:ascii="Arial" w:cs="Arial" w:eastAsia="Arial" w:hAnsi="Arial"/>
          <w:b w:val="1"/>
          <w:rtl w:val="0"/>
        </w:rPr>
        <w:t xml:space="preserve">References</w:t>
      </w:r>
    </w:p>
    <w:p w:rsidR="00000000" w:rsidDel="00000000" w:rsidP="00000000" w:rsidRDefault="00000000" w:rsidRPr="00000000" w14:paraId="00000115">
      <w:pPr>
        <w:jc w:val="both"/>
        <w:rPr>
          <w:rFonts w:ascii="Arial" w:cs="Arial" w:eastAsia="Arial" w:hAnsi="Arial"/>
        </w:rPr>
      </w:pPr>
      <w:r w:rsidDel="00000000" w:rsidR="00000000" w:rsidRPr="00000000">
        <w:rPr>
          <w:rFonts w:ascii="Arial" w:cs="Arial" w:eastAsia="Arial" w:hAnsi="Arial"/>
          <w:rtl w:val="0"/>
        </w:rPr>
        <w:t xml:space="preserve">[1] Freiburg, Parken. </w:t>
      </w:r>
      <w:hyperlink r:id="rId15">
        <w:r w:rsidDel="00000000" w:rsidR="00000000" w:rsidRPr="00000000">
          <w:rPr>
            <w:rFonts w:ascii="Arial" w:cs="Arial" w:eastAsia="Arial" w:hAnsi="Arial"/>
            <w:color w:val="0563c1"/>
            <w:u w:val="single"/>
            <w:rtl w:val="0"/>
          </w:rPr>
          <w:t xml:space="preserve">https://www.parken-in-freiburg.de/bahnhofsgarage</w:t>
        </w:r>
      </w:hyperlink>
      <w:r w:rsidDel="00000000" w:rsidR="00000000" w:rsidRPr="00000000">
        <w:rPr>
          <w:rFonts w:ascii="Arial" w:cs="Arial" w:eastAsia="Arial" w:hAnsi="Arial"/>
          <w:rtl w:val="0"/>
        </w:rPr>
        <w:t xml:space="preserve"> (accessed October 22, 2022).</w:t>
      </w:r>
    </w:p>
    <w:p w:rsidR="00000000" w:rsidDel="00000000" w:rsidP="00000000" w:rsidRDefault="00000000" w:rsidRPr="00000000" w14:paraId="00000116">
      <w:pPr>
        <w:jc w:val="both"/>
        <w:rPr>
          <w:rFonts w:ascii="Arial" w:cs="Arial" w:eastAsia="Arial" w:hAnsi="Arial"/>
        </w:rPr>
      </w:pPr>
      <w:r w:rsidDel="00000000" w:rsidR="00000000" w:rsidRPr="00000000">
        <w:rPr>
          <w:rFonts w:ascii="Arial" w:cs="Arial" w:eastAsia="Arial" w:hAnsi="Arial"/>
          <w:rtl w:val="0"/>
        </w:rPr>
        <w:t xml:space="preserve">[2] Meteostat. </w:t>
      </w:r>
      <w:hyperlink r:id="rId16">
        <w:r w:rsidDel="00000000" w:rsidR="00000000" w:rsidRPr="00000000">
          <w:rPr>
            <w:rFonts w:ascii="Arial" w:cs="Arial" w:eastAsia="Arial" w:hAnsi="Arial"/>
            <w:color w:val="0563c1"/>
            <w:u w:val="single"/>
            <w:rtl w:val="0"/>
          </w:rPr>
          <w:t xml:space="preserve">https://meteostat.net/en/station/10803?t=2017-05-03/2022-05-25</w:t>
        </w:r>
      </w:hyperlink>
      <w:r w:rsidDel="00000000" w:rsidR="00000000" w:rsidRPr="00000000">
        <w:rPr>
          <w:rFonts w:ascii="Arial" w:cs="Arial" w:eastAsia="Arial" w:hAnsi="Arial"/>
          <w:rtl w:val="0"/>
        </w:rPr>
        <w:t xml:space="preserve"> (accessed October 22, 2022).</w:t>
      </w:r>
    </w:p>
    <w:p w:rsidR="00000000" w:rsidDel="00000000" w:rsidP="00000000" w:rsidRDefault="00000000" w:rsidRPr="00000000" w14:paraId="00000117">
      <w:pPr>
        <w:jc w:val="both"/>
        <w:rPr>
          <w:rFonts w:ascii="Arial" w:cs="Arial" w:eastAsia="Arial" w:hAnsi="Arial"/>
        </w:rPr>
      </w:pPr>
      <w:r w:rsidDel="00000000" w:rsidR="00000000" w:rsidRPr="00000000">
        <w:rPr>
          <w:rFonts w:ascii="Arial" w:cs="Arial" w:eastAsia="Arial" w:hAnsi="Arial"/>
          <w:rtl w:val="0"/>
        </w:rPr>
        <w:t xml:space="preserve">[3] Public Holidays. </w:t>
      </w:r>
      <w:hyperlink r:id="rId17">
        <w:r w:rsidDel="00000000" w:rsidR="00000000" w:rsidRPr="00000000">
          <w:rPr>
            <w:rFonts w:ascii="Arial" w:cs="Arial" w:eastAsia="Arial" w:hAnsi="Arial"/>
            <w:color w:val="0563c1"/>
            <w:u w:val="single"/>
            <w:rtl w:val="0"/>
          </w:rPr>
          <w:t xml:space="preserve">https://publicholidays.de/baden-wurttemberg/</w:t>
        </w:r>
      </w:hyperlink>
      <w:r w:rsidDel="00000000" w:rsidR="00000000" w:rsidRPr="00000000">
        <w:rPr>
          <w:rFonts w:ascii="Arial" w:cs="Arial" w:eastAsia="Arial" w:hAnsi="Arial"/>
          <w:rtl w:val="0"/>
        </w:rPr>
        <w:t xml:space="preserve"> accessed October 22, 2022).</w:t>
      </w:r>
    </w:p>
    <w:p w:rsidR="00000000" w:rsidDel="00000000" w:rsidP="00000000" w:rsidRDefault="00000000" w:rsidRPr="00000000" w14:paraId="00000118">
      <w:pPr>
        <w:jc w:val="both"/>
        <w:rPr>
          <w:rFonts w:ascii="Arial" w:cs="Arial" w:eastAsia="Arial" w:hAnsi="Arial"/>
        </w:rPr>
      </w:pPr>
      <w:r w:rsidDel="00000000" w:rsidR="00000000" w:rsidRPr="00000000">
        <w:rPr>
          <w:rtl w:val="0"/>
        </w:rPr>
      </w:r>
    </w:p>
    <w:p w:rsidR="00000000" w:rsidDel="00000000" w:rsidP="00000000" w:rsidRDefault="00000000" w:rsidRPr="00000000" w14:paraId="00000119">
      <w:pPr>
        <w:tabs>
          <w:tab w:val="left" w:pos="2889"/>
        </w:tabs>
        <w:jc w:val="both"/>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11A">
      <w:pPr>
        <w:jc w:val="both"/>
        <w:rPr>
          <w:rFonts w:ascii="Arial" w:cs="Arial" w:eastAsia="Arial" w:hAnsi="Arial"/>
        </w:rPr>
      </w:pPr>
      <w:r w:rsidDel="00000000" w:rsidR="00000000" w:rsidRPr="00000000">
        <w:rPr>
          <w:rtl w:val="0"/>
        </w:rPr>
      </w:r>
    </w:p>
    <w:p w:rsidR="00000000" w:rsidDel="00000000" w:rsidP="00000000" w:rsidRDefault="00000000" w:rsidRPr="00000000" w14:paraId="0000011B">
      <w:pPr>
        <w:jc w:val="both"/>
        <w:rPr>
          <w:rFonts w:ascii="Arial" w:cs="Arial" w:eastAsia="Arial" w:hAnsi="Arial"/>
        </w:rPr>
      </w:pPr>
      <w:r w:rsidDel="00000000" w:rsidR="00000000" w:rsidRPr="00000000">
        <w:rPr>
          <w:rtl w:val="0"/>
        </w:rPr>
      </w:r>
    </w:p>
    <w:p w:rsidR="00000000" w:rsidDel="00000000" w:rsidP="00000000" w:rsidRDefault="00000000" w:rsidRPr="00000000" w14:paraId="0000011C">
      <w:pPr>
        <w:jc w:val="both"/>
        <w:rPr>
          <w:rFonts w:ascii="Arial" w:cs="Arial" w:eastAsia="Arial" w:hAnsi="Arial"/>
        </w:rPr>
      </w:pPr>
      <w:r w:rsidDel="00000000" w:rsidR="00000000" w:rsidRPr="00000000">
        <w:rPr>
          <w:rtl w:val="0"/>
        </w:rPr>
      </w:r>
    </w:p>
    <w:p w:rsidR="00000000" w:rsidDel="00000000" w:rsidP="00000000" w:rsidRDefault="00000000" w:rsidRPr="00000000" w14:paraId="0000011D">
      <w:pPr>
        <w:jc w:val="both"/>
        <w:rPr>
          <w:rFonts w:ascii="Arial" w:cs="Arial" w:eastAsia="Arial" w:hAnsi="Arial"/>
        </w:rPr>
      </w:pPr>
      <w:r w:rsidDel="00000000" w:rsidR="00000000" w:rsidRPr="00000000">
        <w:rPr>
          <w:rtl w:val="0"/>
        </w:rPr>
      </w:r>
    </w:p>
    <w:p w:rsidR="00000000" w:rsidDel="00000000" w:rsidP="00000000" w:rsidRDefault="00000000" w:rsidRPr="00000000" w14:paraId="0000011E">
      <w:pPr>
        <w:jc w:val="both"/>
        <w:rPr>
          <w:rFonts w:ascii="Arial" w:cs="Arial" w:eastAsia="Arial" w:hAnsi="Arial"/>
        </w:rPr>
      </w:pPr>
      <w:r w:rsidDel="00000000" w:rsidR="00000000" w:rsidRPr="00000000">
        <w:rPr>
          <w:rtl w:val="0"/>
        </w:rPr>
      </w:r>
    </w:p>
    <w:sectPr>
      <w:headerReference r:id="rId18" w:type="default"/>
      <w:footerReference r:id="rId19"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 w:val="left" w:pos="7223"/>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Science: Case Study</w:t>
    </w:r>
    <w:r w:rsidDel="00000000" w:rsidR="00000000" w:rsidRPr="00000000">
      <w:drawing>
        <wp:anchor allowOverlap="1" behindDoc="0" distB="0" distT="0" distL="114300" distR="114300" hidden="0" layoutInCell="1" locked="0" relativeHeight="0" simplePos="0">
          <wp:simplePos x="0" y="0"/>
          <wp:positionH relativeFrom="column">
            <wp:posOffset>4676140</wp:posOffset>
          </wp:positionH>
          <wp:positionV relativeFrom="paragraph">
            <wp:posOffset>-31749</wp:posOffset>
          </wp:positionV>
          <wp:extent cx="716890" cy="408694"/>
          <wp:effectExtent b="0" l="0" r="0" t="0"/>
          <wp:wrapNone/>
          <wp:docPr id="100"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716890" cy="408694"/>
                  </a:xfrm>
                  <a:prstGeom prst="rect"/>
                  <a:ln/>
                </pic:spPr>
              </pic:pic>
            </a:graphicData>
          </a:graphic>
        </wp:anchor>
      </w:drawing>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Troncoso Franco</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228600</wp:posOffset>
              </wp:positionV>
              <wp:extent cx="1905" cy="12700"/>
              <wp:effectExtent b="0" l="0" r="0" t="0"/>
              <wp:wrapNone/>
              <wp:docPr id="91" name=""/>
              <a:graphic>
                <a:graphicData uri="http://schemas.microsoft.com/office/word/2010/wordprocessingShape">
                  <wps:wsp>
                    <wps:cNvCnPr/>
                    <wps:spPr>
                      <a:xfrm flipH="1" rot="10800000">
                        <a:off x="2634550" y="3779048"/>
                        <a:ext cx="5422900" cy="190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228600</wp:posOffset>
              </wp:positionV>
              <wp:extent cx="1905" cy="12700"/>
              <wp:effectExtent b="0" l="0" r="0" t="0"/>
              <wp:wrapNone/>
              <wp:docPr id="91"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1905"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0"/>
      <w:numFmt w:val="bullet"/>
      <w:lvlText w:val="-"/>
      <w:lvlJc w:val="left"/>
      <w:pPr>
        <w:ind w:left="720" w:hanging="360"/>
      </w:pPr>
      <w:rPr>
        <w:rFonts w:ascii="Merriweather" w:cs="Merriweather" w:eastAsia="Merriweather" w:hAnsi="Merriweathe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D6B86"/>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EA35D1"/>
    <w:pPr>
      <w:ind w:left="720"/>
      <w:contextualSpacing w:val="1"/>
    </w:pPr>
  </w:style>
  <w:style w:type="paragraph" w:styleId="NormalWeb">
    <w:name w:val="Normal (Web)"/>
    <w:basedOn w:val="Normal"/>
    <w:uiPriority w:val="99"/>
    <w:semiHidden w:val="1"/>
    <w:unhideWhenUsed w:val="1"/>
    <w:rsid w:val="0074171C"/>
    <w:pPr>
      <w:spacing w:after="100" w:afterAutospacing="1" w:before="100" w:beforeAutospacing="1" w:line="240" w:lineRule="auto"/>
    </w:pPr>
    <w:rPr>
      <w:rFonts w:ascii="Times New Roman" w:cs="Times New Roman" w:eastAsia="Times New Roman" w:hAnsi="Times New Roman"/>
      <w:sz w:val="24"/>
      <w:szCs w:val="24"/>
      <w:lang w:eastAsia="es-AR"/>
    </w:rPr>
  </w:style>
  <w:style w:type="character" w:styleId="Textoennegrita">
    <w:name w:val="Strong"/>
    <w:basedOn w:val="Fuentedeprrafopredeter"/>
    <w:uiPriority w:val="22"/>
    <w:qFormat w:val="1"/>
    <w:rsid w:val="0074171C"/>
    <w:rPr>
      <w:b w:val="1"/>
      <w:bCs w:val="1"/>
    </w:rPr>
  </w:style>
  <w:style w:type="table" w:styleId="Tablaconcuadrcula">
    <w:name w:val="Table Grid"/>
    <w:basedOn w:val="Tablanormal"/>
    <w:uiPriority w:val="39"/>
    <w:rsid w:val="00753A9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793701"/>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93701"/>
  </w:style>
  <w:style w:type="paragraph" w:styleId="Piedepgina">
    <w:name w:val="footer"/>
    <w:basedOn w:val="Normal"/>
    <w:link w:val="PiedepginaCar"/>
    <w:uiPriority w:val="99"/>
    <w:unhideWhenUsed w:val="1"/>
    <w:rsid w:val="00793701"/>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93701"/>
  </w:style>
  <w:style w:type="character" w:styleId="nfasis">
    <w:name w:val="Emphasis"/>
    <w:basedOn w:val="Fuentedeprrafopredeter"/>
    <w:uiPriority w:val="20"/>
    <w:qFormat w:val="1"/>
    <w:rsid w:val="004426D5"/>
    <w:rPr>
      <w:i w:val="1"/>
      <w:iCs w:val="1"/>
    </w:rPr>
  </w:style>
  <w:style w:type="character" w:styleId="Hipervnculo">
    <w:name w:val="Hyperlink"/>
    <w:basedOn w:val="Fuentedeprrafopredeter"/>
    <w:uiPriority w:val="99"/>
    <w:unhideWhenUsed w:val="1"/>
    <w:rsid w:val="00827A8C"/>
    <w:rPr>
      <w:color w:val="0563c1" w:themeColor="hyperlink"/>
      <w:u w:val="single"/>
    </w:rPr>
  </w:style>
  <w:style w:type="character" w:styleId="Mencinsinresolver">
    <w:name w:val="Unresolved Mention"/>
    <w:basedOn w:val="Fuentedeprrafopredeter"/>
    <w:uiPriority w:val="99"/>
    <w:semiHidden w:val="1"/>
    <w:unhideWhenUsed w:val="1"/>
    <w:rsid w:val="00827A8C"/>
    <w:rPr>
      <w:color w:val="605e5c"/>
      <w:shd w:color="auto" w:fill="e1dfdd" w:val="clear"/>
    </w:rPr>
  </w:style>
  <w:style w:type="character" w:styleId="CdigoHTML">
    <w:name w:val="HTML Code"/>
    <w:basedOn w:val="Fuentedeprrafopredeter"/>
    <w:uiPriority w:val="99"/>
    <w:semiHidden w:val="1"/>
    <w:unhideWhenUsed w:val="1"/>
    <w:rsid w:val="00BD6877"/>
    <w:rPr>
      <w:rFonts w:ascii="Courier New" w:cs="Courier New" w:eastAsia="Times New Roman" w:hAnsi="Courier New"/>
      <w:sz w:val="20"/>
      <w:szCs w:val="20"/>
    </w:rPr>
  </w:style>
  <w:style w:type="character" w:styleId="Textodelmarcadordeposicin">
    <w:name w:val="Placeholder Text"/>
    <w:basedOn w:val="Fuentedeprrafopredeter"/>
    <w:uiPriority w:val="99"/>
    <w:semiHidden w:val="1"/>
    <w:rsid w:val="009D0646"/>
    <w:rPr>
      <w:color w:val="8080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hyperlink" Target="https://www.parken-in-freiburg.de/bahnhofsgarage" TargetMode="External"/><Relationship Id="rId14" Type="http://schemas.openxmlformats.org/officeDocument/2006/relationships/image" Target="media/image3.png"/><Relationship Id="rId17" Type="http://schemas.openxmlformats.org/officeDocument/2006/relationships/hyperlink" Target="https://publicholidays.de/baden-wurttemberg/" TargetMode="External"/><Relationship Id="rId16" Type="http://schemas.openxmlformats.org/officeDocument/2006/relationships/hyperlink" Target="https://meteostat.net/en/station/10803?t=2017-05-03/2022-05-25"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 Id="rId5"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GEhjRwbRB4rutIBL9w+R3Cpgsw==">AMUW2mWNEqELktwcjkB2e4KlvEegaZBvdUlzY/DAG/k2Urv6m+LibglK398fCd9c96K0VXEdNZQERob7gf48i5jJIk7sq65UCkg84MI99GemX4AO3QUCxWA=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2022-10-24T14:50:00Z</dcterms:created>
  <dc:creator>Franco Troncoso</dc:creator>
</cp:coreProperties>
</file>