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21B2" w:rsidP="00651559" w:rsidRDefault="00C321B2" w14:paraId="24F0900F" w14:textId="77777777">
      <w:pPr>
        <w:pStyle w:val="Title"/>
        <w:rPr>
          <w:rFonts w:eastAsia="Times New Roman"/>
          <w:lang w:eastAsia="en-GB"/>
        </w:rPr>
      </w:pPr>
      <w:r w:rsidRPr="008A7DD2">
        <w:rPr>
          <w:rFonts w:eastAsia="Times New Roman"/>
          <w:lang w:eastAsia="en-GB"/>
        </w:rPr>
        <w:t>Data Management Plan - Final Version</w:t>
      </w:r>
    </w:p>
    <w:p w:rsidRPr="00651559" w:rsidR="00651559" w:rsidP="00651559" w:rsidRDefault="00651559" w14:paraId="05B47DCA" w14:textId="77777777">
      <w:pPr>
        <w:rPr>
          <w:lang w:eastAsia="en-GB"/>
        </w:rPr>
      </w:pPr>
    </w:p>
    <w:p w:rsidR="009356BD" w:rsidP="009356BD" w:rsidRDefault="00C321B2" w14:paraId="362F1DB3" w14:textId="77777777">
      <w:pPr>
        <w:jc w:val="center"/>
        <w:rPr>
          <w:b/>
          <w:bCs/>
          <w:sz w:val="36"/>
          <w:szCs w:val="36"/>
          <w:lang w:eastAsia="en-GB"/>
        </w:rPr>
      </w:pPr>
      <w:r w:rsidRPr="00592B28">
        <w:rPr>
          <w:b/>
          <w:bCs/>
          <w:sz w:val="36"/>
          <w:szCs w:val="36"/>
          <w:lang w:eastAsia="en-GB"/>
        </w:rPr>
        <w:t xml:space="preserve">Truth Commissions and Sexual Violence </w:t>
      </w:r>
    </w:p>
    <w:p w:rsidR="00344794" w:rsidP="009356BD" w:rsidRDefault="00C321B2" w14:paraId="6B83842E" w14:textId="5E95DC3E">
      <w:pPr>
        <w:jc w:val="center"/>
        <w:rPr>
          <w:b/>
          <w:bCs/>
          <w:sz w:val="36"/>
          <w:szCs w:val="36"/>
          <w:lang w:eastAsia="en-GB"/>
        </w:rPr>
      </w:pPr>
      <w:r w:rsidRPr="00592B28">
        <w:rPr>
          <w:b/>
          <w:bCs/>
          <w:sz w:val="36"/>
          <w:szCs w:val="36"/>
          <w:lang w:eastAsia="en-GB"/>
        </w:rPr>
        <w:t>– African and Latin American Experiences</w:t>
      </w:r>
    </w:p>
    <w:p w:rsidRPr="00592B28" w:rsidR="00316570" w:rsidP="00592B28" w:rsidRDefault="00316570" w14:paraId="437161E7" w14:textId="77777777">
      <w:pPr>
        <w:rPr>
          <w:b/>
          <w:bCs/>
          <w:sz w:val="36"/>
          <w:szCs w:val="36"/>
          <w:lang w:eastAsia="en-GB"/>
        </w:rPr>
      </w:pPr>
    </w:p>
    <w:p w:rsidR="00316570" w:rsidP="00C321B2" w:rsidRDefault="00316570" w14:paraId="10B11CBA" w14:textId="77777777">
      <w:pPr>
        <w:pBdr>
          <w:bottom w:val="single" w:color="auto" w:sz="6" w:space="1"/>
        </w:pBdr>
        <w:rPr>
          <w:noProof/>
        </w:rPr>
      </w:pPr>
    </w:p>
    <w:p w:rsidR="00316570" w:rsidP="00C321B2" w:rsidRDefault="00316570" w14:paraId="21320C9F" w14:textId="77777777">
      <w:pPr>
        <w:rPr>
          <w:noProof/>
        </w:rPr>
      </w:pPr>
    </w:p>
    <w:p w:rsidRPr="008A7DD2" w:rsidR="00C321B2" w:rsidP="00C321B2" w:rsidRDefault="00C321B2" w14:paraId="2C0B61B5" w14:textId="77777777"/>
    <w:p w:rsidRPr="003D6344" w:rsidR="00C321B2" w:rsidP="00C321B2" w:rsidRDefault="00C321B2" w14:paraId="2FB91F71" w14:textId="15802EDB">
      <w:pPr>
        <w:tabs>
          <w:tab w:val="num" w:pos="1440"/>
        </w:tabs>
        <w:rPr>
          <w:rFonts w:ascii="Courier New" w:hAnsi="Courier New" w:cs="Courier New"/>
          <w:sz w:val="22"/>
          <w:szCs w:val="22"/>
        </w:rPr>
      </w:pPr>
      <w:r w:rsidRPr="003D6344">
        <w:rPr>
          <w:rFonts w:ascii="Courier New" w:hAnsi="Courier New" w:cs="Courier New"/>
          <w:b/>
          <w:bCs/>
          <w:sz w:val="22"/>
          <w:szCs w:val="22"/>
        </w:rPr>
        <w:t xml:space="preserve">Project Period: </w:t>
      </w:r>
      <w:r w:rsidR="000D50DC">
        <w:rPr>
          <w:rFonts w:ascii="Courier New" w:hAnsi="Courier New" w:cs="Courier New"/>
          <w:sz w:val="22"/>
          <w:szCs w:val="22"/>
        </w:rPr>
        <w:t>June</w:t>
      </w:r>
      <w:r w:rsidRPr="003D6344">
        <w:rPr>
          <w:rFonts w:ascii="Courier New" w:hAnsi="Courier New" w:cs="Courier New"/>
          <w:sz w:val="22"/>
          <w:szCs w:val="22"/>
        </w:rPr>
        <w:t xml:space="preserve"> 2021 - </w:t>
      </w:r>
      <w:r w:rsidR="000D50DC">
        <w:rPr>
          <w:rFonts w:ascii="Courier New" w:hAnsi="Courier New" w:cs="Courier New"/>
          <w:sz w:val="22"/>
          <w:szCs w:val="22"/>
        </w:rPr>
        <w:t>August</w:t>
      </w:r>
      <w:r w:rsidRPr="003D6344">
        <w:rPr>
          <w:rFonts w:ascii="Courier New" w:hAnsi="Courier New" w:cs="Courier New"/>
          <w:sz w:val="22"/>
          <w:szCs w:val="22"/>
        </w:rPr>
        <w:t xml:space="preserve"> 202</w:t>
      </w:r>
      <w:r w:rsidR="000D50DC">
        <w:rPr>
          <w:rFonts w:ascii="Courier New" w:hAnsi="Courier New" w:cs="Courier New"/>
          <w:sz w:val="22"/>
          <w:szCs w:val="22"/>
        </w:rPr>
        <w:t>5</w:t>
      </w:r>
    </w:p>
    <w:p w:rsidRPr="003D6344" w:rsidR="00C321B2" w:rsidP="00C321B2" w:rsidRDefault="00C321B2" w14:paraId="4E3627EF" w14:textId="77777777">
      <w:pPr>
        <w:tabs>
          <w:tab w:val="num" w:pos="1440"/>
        </w:tabs>
        <w:rPr>
          <w:rFonts w:ascii="Courier New" w:hAnsi="Courier New" w:cs="Courier New"/>
          <w:b/>
          <w:bCs/>
          <w:sz w:val="22"/>
          <w:szCs w:val="22"/>
        </w:rPr>
      </w:pPr>
    </w:p>
    <w:p w:rsidRPr="003D6344" w:rsidR="00C321B2" w:rsidP="00C321B2" w:rsidRDefault="00C321B2" w14:paraId="27B32006" w14:textId="4D4DEFD6">
      <w:pPr>
        <w:tabs>
          <w:tab w:val="num" w:pos="1440"/>
        </w:tabs>
        <w:rPr>
          <w:rFonts w:ascii="Courier New" w:hAnsi="Courier New" w:cs="Courier New"/>
          <w:sz w:val="22"/>
          <w:szCs w:val="22"/>
        </w:rPr>
      </w:pPr>
      <w:r w:rsidRPr="003D6344">
        <w:rPr>
          <w:rFonts w:ascii="Courier New" w:hAnsi="Courier New" w:cs="Courier New"/>
          <w:b/>
          <w:bCs/>
          <w:sz w:val="22"/>
          <w:szCs w:val="22"/>
        </w:rPr>
        <w:t>Funding Source</w:t>
      </w:r>
      <w:r w:rsidR="009356BD">
        <w:rPr>
          <w:rFonts w:ascii="Courier New" w:hAnsi="Courier New" w:cs="Courier New"/>
          <w:b/>
          <w:bCs/>
          <w:sz w:val="22"/>
          <w:szCs w:val="22"/>
        </w:rPr>
        <w:t xml:space="preserve"> / </w:t>
      </w:r>
      <w:r w:rsidRPr="003D6344" w:rsidR="009356BD">
        <w:rPr>
          <w:rFonts w:ascii="Courier New" w:hAnsi="Courier New" w:cs="Courier New"/>
          <w:b/>
          <w:bCs/>
          <w:sz w:val="22"/>
          <w:szCs w:val="22"/>
        </w:rPr>
        <w:t>Grant ID</w:t>
      </w:r>
      <w:r w:rsidRPr="003D6344">
        <w:rPr>
          <w:rFonts w:ascii="Courier New" w:hAnsi="Courier New" w:cs="Courier New"/>
          <w:b/>
          <w:bCs/>
          <w:sz w:val="22"/>
          <w:szCs w:val="22"/>
        </w:rPr>
        <w:t xml:space="preserve">: </w:t>
      </w:r>
      <w:r w:rsidRPr="003D6344">
        <w:rPr>
          <w:rFonts w:ascii="Courier New" w:hAnsi="Courier New" w:cs="Courier New"/>
          <w:sz w:val="22"/>
          <w:szCs w:val="22"/>
        </w:rPr>
        <w:t>Research Council of Norway, Project number: 314557</w:t>
      </w:r>
    </w:p>
    <w:p w:rsidRPr="003D6344" w:rsidR="00C321B2" w:rsidP="00C321B2" w:rsidRDefault="00C321B2" w14:paraId="5D6F71B5" w14:textId="77777777">
      <w:pPr>
        <w:rPr>
          <w:rFonts w:ascii="Courier New" w:hAnsi="Courier New" w:cs="Courier New"/>
          <w:b/>
          <w:bCs/>
          <w:sz w:val="22"/>
          <w:szCs w:val="22"/>
        </w:rPr>
      </w:pPr>
    </w:p>
    <w:p w:rsidRPr="003D6344" w:rsidR="00C321B2" w:rsidP="00C321B2" w:rsidRDefault="00C321B2" w14:paraId="426C1887" w14:textId="53DE7871">
      <w:pPr>
        <w:tabs>
          <w:tab w:val="num" w:pos="1440"/>
        </w:tabs>
        <w:rPr>
          <w:rFonts w:ascii="Courier New" w:hAnsi="Courier New" w:cs="Courier New"/>
          <w:sz w:val="22"/>
          <w:szCs w:val="22"/>
        </w:rPr>
      </w:pPr>
      <w:r w:rsidRPr="003D6344">
        <w:rPr>
          <w:rFonts w:ascii="Courier New" w:hAnsi="Courier New" w:cs="Courier New"/>
          <w:b/>
          <w:bCs/>
          <w:sz w:val="22"/>
          <w:szCs w:val="22"/>
        </w:rPr>
        <w:t>Lead Institution:</w:t>
      </w:r>
      <w:r w:rsidRPr="003D6344">
        <w:rPr>
          <w:rFonts w:ascii="Courier New" w:hAnsi="Courier New" w:cs="Courier New"/>
          <w:sz w:val="22"/>
          <w:szCs w:val="22"/>
        </w:rPr>
        <w:t xml:space="preserve"> Chr. </w:t>
      </w:r>
      <w:proofErr w:type="spellStart"/>
      <w:r w:rsidRPr="003D6344">
        <w:rPr>
          <w:rFonts w:ascii="Courier New" w:hAnsi="Courier New" w:cs="Courier New"/>
          <w:sz w:val="22"/>
          <w:szCs w:val="22"/>
        </w:rPr>
        <w:t>Michelsens</w:t>
      </w:r>
      <w:proofErr w:type="spellEnd"/>
      <w:r w:rsidRPr="003D6344">
        <w:rPr>
          <w:rFonts w:ascii="Courier New" w:hAnsi="Courier New" w:cs="Courier New"/>
          <w:sz w:val="22"/>
          <w:szCs w:val="22"/>
        </w:rPr>
        <w:t xml:space="preserve"> </w:t>
      </w:r>
      <w:proofErr w:type="spellStart"/>
      <w:r w:rsidRPr="003D6344">
        <w:rPr>
          <w:rFonts w:ascii="Courier New" w:hAnsi="Courier New" w:cs="Courier New"/>
          <w:sz w:val="22"/>
          <w:szCs w:val="22"/>
        </w:rPr>
        <w:t>Institutt</w:t>
      </w:r>
      <w:proofErr w:type="spellEnd"/>
      <w:r w:rsidRPr="003D6344">
        <w:rPr>
          <w:rFonts w:ascii="Courier New" w:hAnsi="Courier New" w:cs="Courier New"/>
          <w:sz w:val="22"/>
          <w:szCs w:val="22"/>
        </w:rPr>
        <w:t xml:space="preserve"> (CMI), Norway</w:t>
      </w:r>
    </w:p>
    <w:p w:rsidRPr="003D6344" w:rsidR="00C321B2" w:rsidP="00C321B2" w:rsidRDefault="00C321B2" w14:paraId="02DAA6A6" w14:textId="77777777">
      <w:pPr>
        <w:tabs>
          <w:tab w:val="num" w:pos="1440"/>
        </w:tabs>
        <w:rPr>
          <w:rFonts w:ascii="Courier New" w:hAnsi="Courier New" w:cs="Courier New"/>
          <w:sz w:val="22"/>
          <w:szCs w:val="22"/>
        </w:rPr>
      </w:pPr>
    </w:p>
    <w:p w:rsidRPr="003D6344" w:rsidR="00C321B2" w:rsidP="00C321B2" w:rsidRDefault="00C321B2" w14:paraId="47F5CFA7" w14:textId="7CA03C9F">
      <w:pPr>
        <w:rPr>
          <w:rFonts w:ascii="Courier New" w:hAnsi="Courier New" w:cs="Courier New"/>
          <w:sz w:val="22"/>
          <w:szCs w:val="22"/>
        </w:rPr>
      </w:pPr>
      <w:r w:rsidRPr="003D6344">
        <w:rPr>
          <w:rFonts w:ascii="Courier New" w:hAnsi="Courier New" w:cs="Courier New"/>
          <w:b/>
          <w:bCs/>
          <w:sz w:val="22"/>
          <w:szCs w:val="22"/>
        </w:rPr>
        <w:t>Partners:</w:t>
      </w:r>
      <w:r w:rsidRPr="003D6344">
        <w:rPr>
          <w:rFonts w:ascii="Courier New" w:hAnsi="Courier New" w:cs="Courier New"/>
          <w:sz w:val="22"/>
          <w:szCs w:val="22"/>
        </w:rPr>
        <w:t xml:space="preserve"> The Centre for the Study of Violence &amp; Reconciliation (CSVR), South Africa; Overseas Development Institute (ODI), United Kingdom; CIESAS, Mexico; INSTITUTT FOR FREDSFORSKNING (PRIO), Norway </w:t>
      </w:r>
    </w:p>
    <w:p w:rsidRPr="003D6344" w:rsidR="004E79DB" w:rsidP="00C321B2" w:rsidRDefault="004E79DB" w14:paraId="586060D6" w14:textId="77777777">
      <w:pPr>
        <w:rPr>
          <w:rFonts w:ascii="Courier New" w:hAnsi="Courier New" w:cs="Courier New"/>
          <w:sz w:val="22"/>
          <w:szCs w:val="22"/>
        </w:rPr>
      </w:pPr>
    </w:p>
    <w:p w:rsidR="004E79DB" w:rsidP="00C321B2" w:rsidRDefault="004E79DB" w14:paraId="533D5E22" w14:textId="5AF76BC1">
      <w:pPr>
        <w:rPr>
          <w:rFonts w:ascii="Courier New" w:hAnsi="Courier New" w:cs="Courier New"/>
          <w:sz w:val="22"/>
          <w:szCs w:val="22"/>
        </w:rPr>
      </w:pPr>
      <w:r w:rsidRPr="003D6344">
        <w:rPr>
          <w:rFonts w:ascii="Courier New" w:hAnsi="Courier New" w:cs="Courier New"/>
          <w:b/>
          <w:bCs/>
          <w:sz w:val="22"/>
          <w:szCs w:val="22"/>
        </w:rPr>
        <w:t>Keywords</w:t>
      </w:r>
      <w:r w:rsidRPr="003D6344">
        <w:rPr>
          <w:rFonts w:ascii="Courier New" w:hAnsi="Courier New" w:cs="Courier New"/>
          <w:sz w:val="22"/>
          <w:szCs w:val="22"/>
        </w:rPr>
        <w:t>: Truth Commissions; Conflict-Related Sexual Violence (CRSV); Transitional Justice; Women, Peace and Security (WPS); International Norm Diffusion; Policy Implementation; Reparations and Preventive Measures; Qualitative Comparative Analysis; Africa; Latin America</w:t>
      </w:r>
    </w:p>
    <w:p w:rsidR="00792898" w:rsidP="00C321B2" w:rsidRDefault="00792898" w14:paraId="6E02FBE2" w14:textId="77777777">
      <w:pPr>
        <w:rPr>
          <w:rFonts w:ascii="Courier New" w:hAnsi="Courier New" w:cs="Courier New"/>
          <w:sz w:val="22"/>
          <w:szCs w:val="22"/>
        </w:rPr>
      </w:pPr>
    </w:p>
    <w:p w:rsidRPr="008A7DD2" w:rsidR="00C321B2" w:rsidP="00C321B2" w:rsidRDefault="00000000" w14:paraId="36586384" w14:textId="77777777">
      <w:pPr>
        <w:pBdr>
          <w:bottom w:val="single" w:color="auto" w:sz="6" w:space="1"/>
        </w:pBdr>
      </w:pPr>
      <w:r>
        <w:rPr>
          <w:noProof/>
        </w:rPr>
        <w:pict w14:anchorId="6BF971D9">
          <v:rect id="_x0000_i1031" style="width:451.3pt;height:.05pt;mso-width-percent:0;mso-height-percent:0;mso-width-percent:0;mso-height-percent:0" alt="" o:hr="t" o:hrstd="t" o:hrnoshade="t" o:hralign="center" fillcolor="gray" stroked="f"/>
        </w:pict>
      </w:r>
    </w:p>
    <w:p w:rsidR="00792898" w:rsidP="00C321B2" w:rsidRDefault="00792898" w14:paraId="60F4BA91" w14:textId="77777777">
      <w:pPr>
        <w:rPr>
          <w:b/>
          <w:bCs/>
        </w:rPr>
      </w:pPr>
    </w:p>
    <w:p w:rsidR="00316570" w:rsidRDefault="00316570" w14:paraId="1E6915BC" w14:textId="5007A570">
      <w:pPr>
        <w:rPr>
          <w:b/>
          <w:bCs/>
        </w:rPr>
      </w:pPr>
      <w:r>
        <w:rPr>
          <w:b/>
          <w:bCs/>
        </w:rPr>
        <w:br w:type="page"/>
      </w:r>
    </w:p>
    <w:p w:rsidRPr="00707DD6" w:rsidR="00565D93" w:rsidP="00B201FD" w:rsidRDefault="00565D93" w14:paraId="0AD67067" w14:textId="77777777">
      <w:pPr>
        <w:pStyle w:val="Heading2"/>
      </w:pPr>
      <w:r w:rsidRPr="00707DD6">
        <w:lastRenderedPageBreak/>
        <w:t xml:space="preserve">List of abbreviations: </w:t>
      </w:r>
    </w:p>
    <w:p w:rsidRPr="00707DD6" w:rsidR="00707DD6" w:rsidRDefault="00707DD6" w14:paraId="3B9F5722" w14:textId="77777777">
      <w:pPr>
        <w:rPr>
          <w:rFonts w:ascii="Courier New" w:hAnsi="Courier New" w:cs="Courier New"/>
          <w:b/>
          <w:bCs/>
          <w:sz w:val="22"/>
          <w:szCs w:val="22"/>
        </w:rPr>
      </w:pPr>
    </w:p>
    <w:p w:rsidRPr="00B201FD" w:rsidR="00841848" w:rsidP="00B201FD" w:rsidRDefault="00841848" w14:paraId="1EB0C072" w14:textId="7D4FDFF7">
      <w:pPr>
        <w:pStyle w:val="ListParagraph"/>
        <w:numPr>
          <w:ilvl w:val="0"/>
          <w:numId w:val="24"/>
        </w:numPr>
      </w:pPr>
      <w:r w:rsidRPr="00B201FD">
        <w:rPr>
          <w:rStyle w:val="Strong"/>
          <w:rFonts w:cs="Courier New"/>
          <w:sz w:val="22"/>
          <w:szCs w:val="22"/>
        </w:rPr>
        <w:t>AES</w:t>
      </w:r>
      <w:r w:rsidRPr="00B201FD">
        <w:t xml:space="preserve"> – Advanced Encryption Standard</w:t>
      </w:r>
    </w:p>
    <w:p w:rsidRPr="00B201FD" w:rsidR="004C199E" w:rsidP="00B201FD" w:rsidRDefault="004C199E" w14:paraId="6AFA002B" w14:textId="6693B628">
      <w:pPr>
        <w:pStyle w:val="ListParagraph"/>
        <w:numPr>
          <w:ilvl w:val="0"/>
          <w:numId w:val="24"/>
        </w:numPr>
      </w:pPr>
      <w:r w:rsidRPr="00B201FD">
        <w:rPr>
          <w:rStyle w:val="Strong"/>
          <w:rFonts w:cs="Courier New"/>
          <w:sz w:val="22"/>
          <w:szCs w:val="22"/>
        </w:rPr>
        <w:t>CC0</w:t>
      </w:r>
      <w:r w:rsidRPr="00B201FD">
        <w:t xml:space="preserve"> – Creative Commons Zero (public domain dedication)</w:t>
      </w:r>
    </w:p>
    <w:p w:rsidRPr="00B201FD" w:rsidR="000A35A3" w:rsidP="00B201FD" w:rsidRDefault="000A35A3" w14:paraId="7A95ABB6" w14:textId="27165467">
      <w:pPr>
        <w:pStyle w:val="ListParagraph"/>
        <w:numPr>
          <w:ilvl w:val="0"/>
          <w:numId w:val="24"/>
        </w:numPr>
      </w:pPr>
      <w:r w:rsidRPr="00B201FD">
        <w:rPr>
          <w:b/>
          <w:bCs/>
        </w:rPr>
        <w:t>CRSV</w:t>
      </w:r>
      <w:r w:rsidRPr="00B201FD">
        <w:t xml:space="preserve"> – Conflict-Related Sexual Violence</w:t>
      </w:r>
    </w:p>
    <w:p w:rsidRPr="00B201FD" w:rsidR="000A35A3" w:rsidP="00B201FD" w:rsidRDefault="000A35A3" w14:paraId="20C8BB4C" w14:textId="77777777">
      <w:pPr>
        <w:pStyle w:val="ListParagraph"/>
        <w:numPr>
          <w:ilvl w:val="0"/>
          <w:numId w:val="24"/>
        </w:numPr>
      </w:pPr>
      <w:r w:rsidRPr="00B201FD">
        <w:rPr>
          <w:b/>
          <w:bCs/>
        </w:rPr>
        <w:t>DDI</w:t>
      </w:r>
      <w:r w:rsidRPr="00B201FD">
        <w:t xml:space="preserve"> – Data Documentation Initiative (metadata standard)</w:t>
      </w:r>
    </w:p>
    <w:p w:rsidRPr="00B201FD" w:rsidR="004C199E" w:rsidP="00B201FD" w:rsidRDefault="004C199E" w14:paraId="28D57D50" w14:textId="79FBB9AA">
      <w:pPr>
        <w:pStyle w:val="ListParagraph"/>
        <w:numPr>
          <w:ilvl w:val="0"/>
          <w:numId w:val="24"/>
        </w:numPr>
      </w:pPr>
      <w:r w:rsidRPr="00B201FD">
        <w:rPr>
          <w:rStyle w:val="Strong"/>
          <w:rFonts w:cs="Courier New"/>
          <w:sz w:val="22"/>
          <w:szCs w:val="22"/>
        </w:rPr>
        <w:t>DOI</w:t>
      </w:r>
      <w:r w:rsidRPr="00B201FD">
        <w:t xml:space="preserve"> – Digital Object Identifier</w:t>
      </w:r>
    </w:p>
    <w:p w:rsidRPr="00B201FD" w:rsidR="000A35A3" w:rsidP="00B201FD" w:rsidRDefault="000A35A3" w14:paraId="63DEA576" w14:textId="77777777">
      <w:pPr>
        <w:pStyle w:val="ListParagraph"/>
        <w:numPr>
          <w:ilvl w:val="0"/>
          <w:numId w:val="24"/>
        </w:numPr>
      </w:pPr>
      <w:r w:rsidRPr="00B201FD">
        <w:rPr>
          <w:b/>
          <w:bCs/>
        </w:rPr>
        <w:t>DUA</w:t>
      </w:r>
      <w:r w:rsidRPr="00B201FD">
        <w:t xml:space="preserve"> – Data Use Agreement</w:t>
      </w:r>
    </w:p>
    <w:p w:rsidRPr="00B201FD" w:rsidR="004C199E" w:rsidP="00B201FD" w:rsidRDefault="004C199E" w14:paraId="74FD1B98" w14:textId="403D5FA9">
      <w:pPr>
        <w:pStyle w:val="ListParagraph"/>
        <w:numPr>
          <w:ilvl w:val="0"/>
          <w:numId w:val="24"/>
        </w:numPr>
      </w:pPr>
      <w:r w:rsidRPr="00B201FD">
        <w:rPr>
          <w:rStyle w:val="Strong"/>
          <w:rFonts w:cs="Courier New"/>
          <w:sz w:val="22"/>
          <w:szCs w:val="22"/>
        </w:rPr>
        <w:t>NGO/IO</w:t>
      </w:r>
      <w:r w:rsidRPr="00B201FD">
        <w:t xml:space="preserve"> – Non-Governmental Organisation / International Organisation</w:t>
      </w:r>
    </w:p>
    <w:p w:rsidRPr="00B201FD" w:rsidR="00D41127" w:rsidP="00B201FD" w:rsidRDefault="00D41127" w14:paraId="7EBF1D3F" w14:textId="00C19D0C">
      <w:pPr>
        <w:pStyle w:val="ListParagraph"/>
        <w:numPr>
          <w:ilvl w:val="0"/>
          <w:numId w:val="24"/>
        </w:numPr>
      </w:pPr>
      <w:r w:rsidRPr="00B201FD">
        <w:rPr>
          <w:rStyle w:val="Strong"/>
          <w:rFonts w:cs="Courier New"/>
          <w:sz w:val="22"/>
          <w:szCs w:val="22"/>
        </w:rPr>
        <w:t>NVA</w:t>
      </w:r>
      <w:r w:rsidRPr="00B201FD">
        <w:t xml:space="preserve"> – Norwegian National Archive (</w:t>
      </w:r>
      <w:proofErr w:type="spellStart"/>
      <w:r w:rsidRPr="00B201FD">
        <w:t>Nasjonalt</w:t>
      </w:r>
      <w:proofErr w:type="spellEnd"/>
      <w:r w:rsidRPr="00B201FD">
        <w:t xml:space="preserve"> </w:t>
      </w:r>
      <w:proofErr w:type="spellStart"/>
      <w:r w:rsidRPr="00B201FD">
        <w:t>vitenarkiv</w:t>
      </w:r>
      <w:proofErr w:type="spellEnd"/>
      <w:r w:rsidRPr="00B201FD">
        <w:t xml:space="preserve">, </w:t>
      </w:r>
      <w:proofErr w:type="spellStart"/>
      <w:r w:rsidRPr="00B201FD">
        <w:t>Vitenarkivet</w:t>
      </w:r>
      <w:proofErr w:type="spellEnd"/>
      <w:r w:rsidRPr="00B201FD">
        <w:t>)</w:t>
      </w:r>
    </w:p>
    <w:p w:rsidRPr="00B201FD" w:rsidR="000A35A3" w:rsidP="00B201FD" w:rsidRDefault="000A35A3" w14:paraId="30A4D241" w14:textId="77777777">
      <w:pPr>
        <w:pStyle w:val="ListParagraph"/>
        <w:numPr>
          <w:ilvl w:val="0"/>
          <w:numId w:val="24"/>
        </w:numPr>
      </w:pPr>
      <w:r w:rsidRPr="00B201FD">
        <w:rPr>
          <w:b/>
          <w:bCs/>
        </w:rPr>
        <w:t>PID</w:t>
      </w:r>
      <w:r w:rsidRPr="00B201FD">
        <w:t xml:space="preserve"> – Persistent Identifier</w:t>
      </w:r>
    </w:p>
    <w:p w:rsidRPr="00B201FD" w:rsidR="00B662A1" w:rsidP="00B201FD" w:rsidRDefault="000A35A3" w14:paraId="51062B67" w14:textId="77777777">
      <w:pPr>
        <w:pStyle w:val="ListParagraph"/>
        <w:numPr>
          <w:ilvl w:val="0"/>
          <w:numId w:val="24"/>
        </w:numPr>
      </w:pPr>
      <w:r w:rsidRPr="00B201FD">
        <w:rPr>
          <w:b/>
          <w:bCs/>
        </w:rPr>
        <w:t>QCA</w:t>
      </w:r>
      <w:r w:rsidRPr="00B201FD">
        <w:t xml:space="preserve"> – Qualitative Comparative Analysis</w:t>
      </w:r>
    </w:p>
    <w:p w:rsidRPr="00B201FD" w:rsidR="00B662A1" w:rsidP="00B201FD" w:rsidRDefault="00B662A1" w14:paraId="32E34F64" w14:textId="73AB8FE5">
      <w:pPr>
        <w:pStyle w:val="ListParagraph"/>
        <w:numPr>
          <w:ilvl w:val="0"/>
          <w:numId w:val="24"/>
        </w:numPr>
        <w:rPr>
          <w:lang/>
        </w:rPr>
      </w:pPr>
      <w:r w:rsidRPr="00B201FD">
        <w:rPr>
          <w:b/>
          <w:bCs/>
          <w:lang/>
        </w:rPr>
        <w:t>TC</w:t>
      </w:r>
      <w:r w:rsidRPr="00B201FD">
        <w:rPr>
          <w:lang/>
        </w:rPr>
        <w:t xml:space="preserve"> – Truth Commission</w:t>
      </w:r>
    </w:p>
    <w:p w:rsidRPr="00B201FD" w:rsidR="004C199E" w:rsidP="00B201FD" w:rsidRDefault="004C199E" w14:paraId="1AED363A" w14:textId="33DC81D7">
      <w:pPr>
        <w:pStyle w:val="ListParagraph"/>
        <w:numPr>
          <w:ilvl w:val="0"/>
          <w:numId w:val="24"/>
        </w:numPr>
        <w:rPr>
          <w:lang/>
        </w:rPr>
      </w:pPr>
      <w:r w:rsidRPr="00B201FD">
        <w:rPr>
          <w:rStyle w:val="Strong"/>
          <w:rFonts w:cs="Courier New"/>
          <w:sz w:val="22"/>
          <w:szCs w:val="22"/>
        </w:rPr>
        <w:t>TLS/SSL</w:t>
      </w:r>
      <w:r w:rsidRPr="00B201FD">
        <w:t xml:space="preserve"> – Transport Layer Security / Secure Sockets Layer</w:t>
      </w:r>
    </w:p>
    <w:p w:rsidR="00316570" w:rsidP="00316570" w:rsidRDefault="00316570" w14:paraId="19C645CA" w14:textId="77777777">
      <w:pPr>
        <w:rPr>
          <w:rFonts w:ascii="Courier New" w:hAnsi="Courier New" w:cs="Courier New"/>
          <w:sz w:val="22"/>
          <w:szCs w:val="22"/>
          <w:lang w:val="nb-NO"/>
        </w:rPr>
      </w:pPr>
    </w:p>
    <w:p w:rsidR="00360AF7" w:rsidRDefault="00360AF7" w14:paraId="7A3A4508" w14:textId="44E2BAE6">
      <w:pPr>
        <w:rPr>
          <w:rFonts w:ascii="Courier New" w:hAnsi="Courier New" w:cs="Courier New"/>
          <w:sz w:val="22"/>
          <w:szCs w:val="22"/>
          <w:lang w:val="nb-NO"/>
        </w:rPr>
      </w:pPr>
      <w:r>
        <w:rPr>
          <w:rFonts w:ascii="Courier New" w:hAnsi="Courier New" w:cs="Courier New"/>
          <w:sz w:val="22"/>
          <w:szCs w:val="22"/>
          <w:lang w:val="nb-NO"/>
        </w:rPr>
        <w:br w:type="page"/>
      </w:r>
    </w:p>
    <w:p w:rsidRPr="00B201FD" w:rsidR="00316570" w:rsidP="00B201FD" w:rsidRDefault="00B201FD" w14:paraId="7F5DB2CC" w14:textId="6B80BD15">
      <w:pPr>
        <w:pStyle w:val="Heading2"/>
      </w:pPr>
      <w:commentRangeStart w:id="0"/>
      <w:r w:rsidRPr="00B201FD">
        <w:lastRenderedPageBreak/>
        <w:t xml:space="preserve">Project </w:t>
      </w:r>
      <w:r w:rsidR="00360AF7">
        <w:t>summary</w:t>
      </w:r>
      <w:commentRangeEnd w:id="0"/>
      <w:r w:rsidR="00546845">
        <w:rPr>
          <w:rStyle w:val="CommentReference"/>
          <w:rFonts w:asciiTheme="minorHAnsi" w:hAnsiTheme="minorHAnsi" w:eastAsiaTheme="minorHAnsi" w:cstheme="minorBidi"/>
          <w:color w:val="auto"/>
        </w:rPr>
        <w:commentReference w:id="0"/>
      </w:r>
    </w:p>
    <w:p w:rsidRPr="00B201FD" w:rsidR="00B201FD" w:rsidP="00316570" w:rsidRDefault="00B201FD" w14:paraId="3D2CD168" w14:textId="77777777">
      <w:pPr>
        <w:rPr>
          <w:rFonts w:ascii="Courier New" w:hAnsi="Courier New" w:cs="Courier New"/>
          <w:sz w:val="22"/>
          <w:szCs w:val="22"/>
        </w:rPr>
      </w:pPr>
    </w:p>
    <w:p w:rsidR="00360AF7" w:rsidP="00360AF7" w:rsidRDefault="00360AF7" w14:paraId="13ECCD73" w14:textId="77777777">
      <w:r>
        <w:t>Sexual violence committed during war is one of the great global challenges. UNSCR1325 has its 20th anniversary in 2020. This landmark resolution commits the international community to take account of the gendered experience of conflict and violence and launched the Women, Peace and Security agenda. An otherwise large literature on transitional justice has paid virtually no attention to how truth commissions interact with this policy agenda.</w:t>
      </w:r>
    </w:p>
    <w:p w:rsidR="00360AF7" w:rsidP="00360AF7" w:rsidRDefault="00360AF7" w14:paraId="7E9283C0" w14:textId="77777777"/>
    <w:p w:rsidR="00360AF7" w:rsidP="00360AF7" w:rsidRDefault="00360AF7" w14:paraId="55D547D2" w14:textId="77777777">
      <w:r>
        <w:t>This project investigates how Latin American and African truth commission since the early 1980s have dealt with conflict related sexual violence (CRSV) throughout their operations and in their recommendations, thus assessing how TCs may have contributed (or not) to this global agenda, taking changing international norms and legal frameworks into account.</w:t>
      </w:r>
    </w:p>
    <w:p w:rsidR="00360AF7" w:rsidP="00360AF7" w:rsidRDefault="00360AF7" w14:paraId="723132DB" w14:textId="77777777"/>
    <w:p w:rsidR="00360AF7" w:rsidP="00360AF7" w:rsidRDefault="00360AF7" w14:paraId="6478E727" w14:textId="295F2E74">
      <w:r>
        <w:t xml:space="preserve">The research has primary relevance to intellectual and policy discourses on transitional justice in Africa and Latin America but carries a broader theoretical and policy potential. By establishing an </w:t>
      </w:r>
      <w:r>
        <w:t>empirically based</w:t>
      </w:r>
      <w:r>
        <w:t xml:space="preserve"> database on the connections between TCs and CRSV, the project provides an analytical basis for cross-regional research on the impact of collective truth-seeking mechanisms.</w:t>
      </w:r>
    </w:p>
    <w:p w:rsidR="00360AF7" w:rsidP="00360AF7" w:rsidRDefault="00360AF7" w14:paraId="0D48BD14" w14:textId="77777777"/>
    <w:p w:rsidR="00360AF7" w:rsidP="00360AF7" w:rsidRDefault="00360AF7" w14:paraId="3A8A700C" w14:textId="77777777">
      <w:r>
        <w:t>The project has policy implications for the design of TCs and recommendations that are credible and likely to be implemented in the field of CRSV, and for the management of expectations generated by TCs among policymakers, activists, and mass publics.</w:t>
      </w:r>
    </w:p>
    <w:p w:rsidR="00360AF7" w:rsidP="00360AF7" w:rsidRDefault="00360AF7" w14:paraId="6BF956A5" w14:textId="77777777"/>
    <w:p w:rsidR="009B5F55" w:rsidP="00360AF7" w:rsidRDefault="00360AF7" w14:paraId="57FA663B" w14:textId="68988E69">
      <w:pPr>
        <w:rPr>
          <w:rFonts w:ascii="Courier New" w:hAnsi="Courier New" w:cs="Courier New"/>
          <w:sz w:val="22"/>
          <w:szCs w:val="22"/>
        </w:rPr>
      </w:pPr>
      <w:r>
        <w:t xml:space="preserve">The project </w:t>
      </w:r>
      <w:r>
        <w:t>was</w:t>
      </w:r>
      <w:r>
        <w:t xml:space="preserve"> carried out jointly by an interdisciplinary research team based at the Chr. Michelsen Institute (Norway), the Centre for the Study of Violence &amp; Reconciliation (South Africa), and Overseas Development Institute (UK) in collaboration CIESAS (Mexico) and PRIO (Norway). The project builds on previous work on transitional justice, truth commissions &amp; CRSV in Latin America and Africa undertaken by the core research team and is intended to further strengthen competence in this rapidly expanding scholarly and policy field.</w:t>
      </w:r>
    </w:p>
    <w:p w:rsidR="009B5F55" w:rsidP="00316570" w:rsidRDefault="009B5F55" w14:paraId="027B3FB3" w14:textId="77777777">
      <w:pPr>
        <w:rPr>
          <w:rFonts w:ascii="Courier New" w:hAnsi="Courier New" w:cs="Courier New"/>
          <w:sz w:val="22"/>
          <w:szCs w:val="22"/>
        </w:rPr>
      </w:pPr>
    </w:p>
    <w:p w:rsidR="009B5F55" w:rsidRDefault="009B5F55" w14:paraId="47BB6AA2" w14:textId="7BF69C65">
      <w:pPr>
        <w:rPr>
          <w:rFonts w:ascii="Courier New" w:hAnsi="Courier New" w:cs="Courier New"/>
          <w:sz w:val="22"/>
          <w:szCs w:val="22"/>
        </w:rPr>
      </w:pPr>
      <w:r>
        <w:rPr>
          <w:rFonts w:ascii="Courier New" w:hAnsi="Courier New" w:cs="Courier New"/>
          <w:sz w:val="22"/>
          <w:szCs w:val="22"/>
        </w:rPr>
        <w:br w:type="page"/>
      </w:r>
    </w:p>
    <w:p w:rsidRPr="00B201FD" w:rsidR="00C321B2" w:rsidP="00792898" w:rsidRDefault="00C321B2" w14:paraId="2DBFA44A" w14:textId="77C523C0">
      <w:pPr>
        <w:pStyle w:val="Heading2"/>
      </w:pPr>
      <w:r w:rsidRPr="00B201FD">
        <w:lastRenderedPageBreak/>
        <w:t>Summary</w:t>
      </w:r>
      <w:r w:rsidR="00B201FD">
        <w:t xml:space="preserve"> of this DMP</w:t>
      </w:r>
    </w:p>
    <w:p w:rsidRPr="008A7DD2" w:rsidR="00344794" w:rsidP="00C321B2" w:rsidRDefault="00C321B2" w14:paraId="06F4382E" w14:textId="2ECAE3BE">
      <w:r w:rsidRPr="00B201FD">
        <w:t>This final Data Management</w:t>
      </w:r>
      <w:r w:rsidRPr="008A7DD2">
        <w:t xml:space="preserve"> Plan documents the data handling procedures implemented throughout the project and establishes the framework for post-project data retention, </w:t>
      </w:r>
      <w:r w:rsidRPr="008A7DD2" w:rsidR="00C2511F">
        <w:t xml:space="preserve">sharing, </w:t>
      </w:r>
      <w:r w:rsidRPr="008A7DD2">
        <w:t xml:space="preserve">preservation, and destruction. </w:t>
      </w:r>
      <w:r w:rsidRPr="008A7DD2" w:rsidR="00344794">
        <w:t>This</w:t>
      </w:r>
      <w:r w:rsidRPr="008A7DD2">
        <w:t xml:space="preserve"> DMP prioriti</w:t>
      </w:r>
      <w:r w:rsidRPr="008A7DD2" w:rsidR="00344794">
        <w:t>s</w:t>
      </w:r>
      <w:r w:rsidRPr="008A7DD2">
        <w:t xml:space="preserve">es the safety and confidentiality of informants through selective data </w:t>
      </w:r>
      <w:r w:rsidRPr="008A7DD2" w:rsidR="005255B8">
        <w:t>deletion</w:t>
      </w:r>
      <w:r w:rsidRPr="008A7DD2">
        <w:t xml:space="preserve"> and controlled access policies for sensitive materials. </w:t>
      </w:r>
    </w:p>
    <w:p w:rsidRPr="008A7DD2" w:rsidR="00344794" w:rsidP="00C321B2" w:rsidRDefault="00344794" w14:paraId="647E373F" w14:textId="77777777"/>
    <w:p w:rsidR="00C321B2" w:rsidP="00C321B2" w:rsidRDefault="00CB24F3" w14:paraId="2EF375D9" w14:textId="31FB643C">
      <w:r w:rsidRPr="00CB24F3">
        <w:t>The project produced a qualitative database on truth commissions and conflict-related sexual violence (CRSV), digitised commission reports, case study interview materials, and supporting datasets. The final open-access contributions will include a comprehensive anonymised database, a searchable digital library of commission reports, methodological documentation, and secondary datasets. Highly sensitive materials, particularly interview recordings and unredacted notes, will be securely deleted.</w:t>
      </w:r>
    </w:p>
    <w:p w:rsidRPr="008A7DD2" w:rsidR="00792898" w:rsidP="00C321B2" w:rsidRDefault="00792898" w14:paraId="5C8FC3C6" w14:textId="77777777"/>
    <w:p w:rsidRPr="008A7DD2" w:rsidR="00C321B2" w:rsidP="005D6579" w:rsidRDefault="00C321B2" w14:paraId="77EEA1DB" w14:textId="79FDA426">
      <w:pPr>
        <w:pStyle w:val="Heading2"/>
      </w:pPr>
      <w:r w:rsidRPr="008A7DD2">
        <w:t>Data Inventory and Classification</w:t>
      </w:r>
    </w:p>
    <w:p w:rsidRPr="008A7DD2" w:rsidR="00C321B2" w:rsidP="005850C5" w:rsidRDefault="00C321B2" w14:paraId="18C445C6" w14:textId="3794D8E7">
      <w:pPr>
        <w:pStyle w:val="Heading3"/>
      </w:pPr>
      <w:r w:rsidRPr="008A7DD2">
        <w:t xml:space="preserve">Data </w:t>
      </w:r>
      <w:r w:rsidR="003F5C03">
        <w:t>types</w:t>
      </w:r>
      <w:r w:rsidRPr="008A7DD2">
        <w:t xml:space="preserve"> </w:t>
      </w:r>
      <w:r w:rsidR="00646DBF">
        <w:t xml:space="preserve">and formats </w:t>
      </w:r>
      <w:r w:rsidRPr="008A7DD2" w:rsidR="00883CE0">
        <w:t>c</w:t>
      </w:r>
      <w:r w:rsidRPr="008A7DD2">
        <w:t>ollected:</w:t>
      </w:r>
    </w:p>
    <w:p w:rsidR="007B7D2A" w:rsidP="007B7D2A" w:rsidRDefault="007B7D2A" w14:paraId="715611FA" w14:textId="77777777"/>
    <w:p w:rsidRPr="00F66CDB" w:rsidR="00F66CDB" w:rsidP="00F66CDB" w:rsidRDefault="00F66CDB" w14:paraId="4988FDE7" w14:textId="7C116562">
      <w:pPr>
        <w:numPr>
          <w:ilvl w:val="0"/>
          <w:numId w:val="20"/>
        </w:numPr>
        <w:rPr>
          <w:lang/>
        </w:rPr>
      </w:pPr>
      <w:commentRangeStart w:id="1"/>
      <w:r w:rsidRPr="00F66CDB">
        <w:rPr>
          <w:b/>
          <w:bCs/>
          <w:lang/>
        </w:rPr>
        <w:t>Qualitative database</w:t>
      </w:r>
      <w:r w:rsidRPr="00F66CDB">
        <w:rPr>
          <w:lang/>
        </w:rPr>
        <w:t>: A structured dataset covering 27 African and Latin American truth commissions with mandates addressing conflict-related sexual violence (CRSV). The database records mandates, strategies, reporting practices, recommendations, and implementation status</w:t>
      </w:r>
      <w:r w:rsidR="000B0417">
        <w:rPr>
          <w:lang/>
        </w:rPr>
        <w:t xml:space="preserve"> (</w:t>
      </w:r>
      <w:r w:rsidRPr="000B0417" w:rsidR="000B0417">
        <w:rPr>
          <w:rFonts w:ascii="Courier New" w:hAnsi="Courier New" w:cs="Courier New"/>
          <w:i/>
          <w:iCs/>
          <w:sz w:val="22"/>
          <w:szCs w:val="22"/>
        </w:rPr>
        <w:t>CSV, XLSX, NVivo project files [.</w:t>
      </w:r>
      <w:proofErr w:type="spellStart"/>
      <w:r w:rsidRPr="000B0417" w:rsidR="000B0417">
        <w:rPr>
          <w:rFonts w:ascii="Courier New" w:hAnsi="Courier New" w:cs="Courier New"/>
          <w:i/>
          <w:iCs/>
          <w:sz w:val="22"/>
          <w:szCs w:val="22"/>
        </w:rPr>
        <w:t>nvp</w:t>
      </w:r>
      <w:proofErr w:type="spellEnd"/>
      <w:r w:rsidRPr="000B0417" w:rsidR="000B0417">
        <w:rPr>
          <w:rFonts w:ascii="Courier New" w:hAnsi="Courier New" w:cs="Courier New"/>
          <w:i/>
          <w:iCs/>
          <w:sz w:val="22"/>
          <w:szCs w:val="22"/>
        </w:rPr>
        <w:t>]</w:t>
      </w:r>
      <w:r w:rsidRPr="000B0417" w:rsidR="000B0417">
        <w:t>)</w:t>
      </w:r>
    </w:p>
    <w:p w:rsidRPr="00F66CDB" w:rsidR="00F66CDB" w:rsidP="00F66CDB" w:rsidRDefault="00F66CDB" w14:paraId="278155BF" w14:textId="04A83EF9">
      <w:pPr>
        <w:numPr>
          <w:ilvl w:val="0"/>
          <w:numId w:val="20"/>
        </w:numPr>
        <w:rPr>
          <w:lang/>
        </w:rPr>
      </w:pPr>
      <w:r w:rsidRPr="00F66CDB">
        <w:rPr>
          <w:b/>
          <w:bCs/>
          <w:lang/>
        </w:rPr>
        <w:t>Digitised truth commission reports and supporting documents</w:t>
      </w:r>
      <w:r w:rsidRPr="00F66CDB">
        <w:rPr>
          <w:lang/>
        </w:rPr>
        <w:t>: Final commission reports and related materials used for analysis, including government publications, reports by NGOs and international organisations, scholarly articles, and relevant media sources</w:t>
      </w:r>
      <w:r w:rsidR="00366988">
        <w:rPr>
          <w:lang/>
        </w:rPr>
        <w:t xml:space="preserve"> (</w:t>
      </w:r>
      <w:r w:rsidRPr="00366988" w:rsidR="00366988">
        <w:rPr>
          <w:rFonts w:ascii="Courier New" w:hAnsi="Courier New" w:cs="Courier New"/>
          <w:i/>
          <w:iCs/>
          <w:sz w:val="22"/>
          <w:szCs w:val="22"/>
        </w:rPr>
        <w:t>PDF, DOCX, TXT</w:t>
      </w:r>
      <w:r w:rsidR="00366988">
        <w:t>)</w:t>
      </w:r>
    </w:p>
    <w:p w:rsidRPr="00F66CDB" w:rsidR="00F66CDB" w:rsidP="00F66CDB" w:rsidRDefault="00F66CDB" w14:paraId="27C33729" w14:textId="5A0297D6">
      <w:pPr>
        <w:numPr>
          <w:ilvl w:val="0"/>
          <w:numId w:val="20"/>
        </w:numPr>
        <w:rPr>
          <w:lang/>
        </w:rPr>
      </w:pPr>
      <w:r w:rsidRPr="00F66CDB">
        <w:rPr>
          <w:b/>
          <w:bCs/>
          <w:lang/>
        </w:rPr>
        <w:t>Key-informant interview materials</w:t>
      </w:r>
      <w:r w:rsidRPr="00F66CDB">
        <w:rPr>
          <w:lang/>
        </w:rPr>
        <w:t>: Transcripts and notes from interviews conducted in four case study countries (Guatemala, Kenya, Colombia, South Sudan). These materials are pseudonymised and form a central empirical source for the project</w:t>
      </w:r>
      <w:r w:rsidR="00466CD0">
        <w:rPr>
          <w:lang/>
        </w:rPr>
        <w:t>. (</w:t>
      </w:r>
      <w:r w:rsidRPr="00466CD0" w:rsidR="00466CD0">
        <w:rPr>
          <w:rFonts w:ascii="Courier New" w:hAnsi="Courier New" w:cs="Courier New"/>
          <w:i/>
          <w:iCs/>
          <w:sz w:val="22"/>
          <w:szCs w:val="22"/>
          <w:lang/>
        </w:rPr>
        <w:t>DOCX, PDF, TXT, CSV</w:t>
      </w:r>
      <w:r w:rsidR="00466CD0">
        <w:rPr>
          <w:lang/>
        </w:rPr>
        <w:t>)</w:t>
      </w:r>
    </w:p>
    <w:p w:rsidRPr="00F66CDB" w:rsidR="00F66CDB" w:rsidP="00F66CDB" w:rsidRDefault="00F66CDB" w14:paraId="0727F145" w14:textId="2460D82D">
      <w:pPr>
        <w:numPr>
          <w:ilvl w:val="0"/>
          <w:numId w:val="20"/>
        </w:numPr>
        <w:rPr>
          <w:lang/>
        </w:rPr>
      </w:pPr>
      <w:r w:rsidRPr="00F66CDB">
        <w:rPr>
          <w:b/>
          <w:bCs/>
          <w:lang/>
        </w:rPr>
        <w:t>Researcher field notes and analytic memos</w:t>
      </w:r>
      <w:r w:rsidRPr="00F66CDB">
        <w:rPr>
          <w:lang/>
        </w:rPr>
        <w:t>: Notes taken during fieldwork and reflective memos capturing analytic decisions and contextual insights relevant for the interpretation of case studies</w:t>
      </w:r>
      <w:r w:rsidR="00E3633E">
        <w:rPr>
          <w:lang/>
        </w:rPr>
        <w:t>. (</w:t>
      </w:r>
      <w:r w:rsidRPr="00E3633E" w:rsidR="00E3633E">
        <w:rPr>
          <w:rFonts w:ascii="Courier New" w:hAnsi="Courier New" w:cs="Courier New"/>
          <w:i/>
          <w:iCs/>
          <w:sz w:val="22"/>
          <w:szCs w:val="22"/>
          <w:lang/>
        </w:rPr>
        <w:t>DOCX, PDF, TXT</w:t>
      </w:r>
      <w:r w:rsidR="00E3633E">
        <w:rPr>
          <w:lang/>
        </w:rPr>
        <w:t>)</w:t>
      </w:r>
    </w:p>
    <w:p w:rsidRPr="00F66CDB" w:rsidR="00F66CDB" w:rsidP="00F66CDB" w:rsidRDefault="00F66CDB" w14:paraId="225FA196" w14:textId="1C069455">
      <w:pPr>
        <w:numPr>
          <w:ilvl w:val="0"/>
          <w:numId w:val="20"/>
        </w:numPr>
        <w:rPr>
          <w:lang/>
        </w:rPr>
      </w:pPr>
      <w:r w:rsidRPr="00F66CDB">
        <w:rPr>
          <w:b/>
          <w:bCs/>
          <w:lang/>
        </w:rPr>
        <w:t>NVivo outputs</w:t>
      </w:r>
      <w:r w:rsidRPr="00F66CDB">
        <w:rPr>
          <w:lang/>
        </w:rPr>
        <w:t>: Coding artefacts and project files produced during qualitative content analysis, including coding trees, node structures, and memo links.</w:t>
      </w:r>
      <w:r w:rsidR="00A56045">
        <w:rPr>
          <w:lang/>
        </w:rPr>
        <w:t xml:space="preserve"> (</w:t>
      </w:r>
      <w:r w:rsidRPr="0040175F" w:rsidR="0040175F">
        <w:rPr>
          <w:rFonts w:ascii="Courier New" w:hAnsi="Courier New" w:cs="Courier New"/>
          <w:i/>
          <w:iCs/>
          <w:sz w:val="22"/>
          <w:szCs w:val="22"/>
          <w:lang/>
        </w:rPr>
        <w:t xml:space="preserve">NVP, </w:t>
      </w:r>
      <w:r w:rsidRPr="0040175F" w:rsidR="0040175F">
        <w:rPr>
          <w:rFonts w:ascii="Courier New" w:hAnsi="Courier New" w:cs="Courier New"/>
          <w:i/>
          <w:iCs/>
          <w:sz w:val="22"/>
          <w:szCs w:val="22"/>
        </w:rPr>
        <w:t xml:space="preserve">CSV/XML </w:t>
      </w:r>
      <w:r w:rsidRPr="0040175F" w:rsidR="0040175F">
        <w:rPr>
          <w:rFonts w:cs="Courier New"/>
          <w:sz w:val="22"/>
          <w:szCs w:val="22"/>
        </w:rPr>
        <w:t>for preservation</w:t>
      </w:r>
      <w:r w:rsidR="0040175F">
        <w:t>).</w:t>
      </w:r>
    </w:p>
    <w:p w:rsidRPr="00F66CDB" w:rsidR="00F66CDB" w:rsidP="00F66CDB" w:rsidRDefault="00F66CDB" w14:paraId="49C6AFD7" w14:textId="51D7201E">
      <w:pPr>
        <w:numPr>
          <w:ilvl w:val="0"/>
          <w:numId w:val="20"/>
        </w:numPr>
        <w:rPr>
          <w:lang/>
        </w:rPr>
      </w:pPr>
      <w:r w:rsidRPr="00F66CDB">
        <w:rPr>
          <w:b/>
          <w:bCs/>
          <w:lang/>
        </w:rPr>
        <w:t>Working tables for dataset construction</w:t>
      </w:r>
      <w:r w:rsidRPr="00F66CDB">
        <w:rPr>
          <w:lang/>
        </w:rPr>
        <w:t>: Intermediate spreadsheets used to assemble and validate the qualitative database before final release.</w:t>
      </w:r>
      <w:r w:rsidR="00E3633E">
        <w:rPr>
          <w:lang/>
        </w:rPr>
        <w:t xml:space="preserve"> </w:t>
      </w:r>
      <w:r w:rsidRPr="00F66CDB" w:rsidR="00E3633E">
        <w:rPr>
          <w:lang/>
        </w:rPr>
        <w:t>(</w:t>
      </w:r>
      <w:r w:rsidRPr="00F66CDB" w:rsidR="00E3633E">
        <w:rPr>
          <w:rFonts w:ascii="Courier New" w:hAnsi="Courier New" w:cs="Courier New"/>
          <w:i/>
          <w:iCs/>
          <w:sz w:val="22"/>
          <w:szCs w:val="22"/>
          <w:lang/>
        </w:rPr>
        <w:t>CSV/XLSX</w:t>
      </w:r>
      <w:r w:rsidRPr="00F66CDB" w:rsidR="00E3633E">
        <w:rPr>
          <w:lang/>
        </w:rPr>
        <w:t>)</w:t>
      </w:r>
    </w:p>
    <w:p w:rsidRPr="00F66CDB" w:rsidR="00F66CDB" w:rsidP="00F66CDB" w:rsidRDefault="00F66CDB" w14:paraId="6654955B" w14:textId="722CFB35">
      <w:pPr>
        <w:numPr>
          <w:ilvl w:val="0"/>
          <w:numId w:val="20"/>
        </w:numPr>
        <w:rPr/>
      </w:pPr>
      <w:r w:rsidRPr="1494816F" w:rsidR="00F66CDB">
        <w:rPr>
          <w:b w:val="1"/>
          <w:bCs w:val="1"/>
        </w:rPr>
        <w:t>QCA dataset</w:t>
      </w:r>
      <w:r w:rsidR="00F66CDB">
        <w:rPr/>
        <w:t>: A structured table used to conduct qualitative comparative analysis across multiple truth commissions.</w:t>
      </w:r>
      <w:r w:rsidR="00775509">
        <w:rPr/>
        <w:t xml:space="preserve"> (</w:t>
      </w:r>
      <w:r w:rsidRPr="1494816F" w:rsidR="00775509">
        <w:rPr>
          <w:rFonts w:ascii="Courier New" w:hAnsi="Courier New" w:cs="Courier New"/>
          <w:i w:val="1"/>
          <w:iCs w:val="1"/>
          <w:sz w:val="22"/>
          <w:szCs w:val="22"/>
        </w:rPr>
        <w:t>CSV, XLSX</w:t>
      </w:r>
      <w:r w:rsidR="00775509">
        <w:rPr/>
        <w:t>)</w:t>
      </w:r>
    </w:p>
    <w:p w:rsidRPr="00F66CDB" w:rsidR="00F66CDB" w:rsidP="00F66CDB" w:rsidRDefault="00F66CDB" w14:paraId="55F2C47C" w14:textId="1CFF748E">
      <w:pPr>
        <w:numPr>
          <w:ilvl w:val="0"/>
          <w:numId w:val="20"/>
        </w:numPr>
        <w:rPr>
          <w:lang/>
        </w:rPr>
      </w:pPr>
      <w:r w:rsidRPr="00F66CDB">
        <w:rPr>
          <w:b/>
          <w:bCs/>
          <w:lang/>
        </w:rPr>
        <w:t>Timeline dataset</w:t>
      </w:r>
      <w:r w:rsidRPr="00F66CDB">
        <w:rPr>
          <w:lang/>
        </w:rPr>
        <w:t>: A chronological dataset documenting the evolution of international norms and legal frameworks on CRSV, capturing key provisions and their adoption over time</w:t>
      </w:r>
      <w:r w:rsidR="00646DBF">
        <w:rPr>
          <w:lang/>
        </w:rPr>
        <w:t>. (</w:t>
      </w:r>
      <w:r w:rsidRPr="00646DBF" w:rsidR="00646DBF">
        <w:rPr>
          <w:rFonts w:ascii="Courier New" w:hAnsi="Courier New" w:cs="Courier New"/>
          <w:sz w:val="22"/>
          <w:szCs w:val="22"/>
        </w:rPr>
        <w:t>CSV, XLSX</w:t>
      </w:r>
      <w:r w:rsidR="00646DBF">
        <w:t>)</w:t>
      </w:r>
    </w:p>
    <w:p w:rsidRPr="00646DBF" w:rsidR="00F66CDB" w:rsidP="00F66CDB" w:rsidRDefault="00F66CDB" w14:paraId="5D68AF9F" w14:textId="5EFBE85A">
      <w:pPr>
        <w:numPr>
          <w:ilvl w:val="0"/>
          <w:numId w:val="20"/>
        </w:numPr>
        <w:rPr>
          <w:lang/>
        </w:rPr>
      </w:pPr>
      <w:r w:rsidRPr="00F66CDB">
        <w:rPr>
          <w:b/>
          <w:bCs/>
          <w:lang/>
        </w:rPr>
        <w:lastRenderedPageBreak/>
        <w:t>Audio recordings of interviews</w:t>
      </w:r>
      <w:r w:rsidRPr="00F66CDB">
        <w:rPr>
          <w:lang/>
        </w:rPr>
        <w:t>: Recordings collected for transcription and quality control purposes. These are considered highly sensitive and retained only temporarily.</w:t>
      </w:r>
      <w:r w:rsidR="00646DBF">
        <w:rPr>
          <w:lang/>
        </w:rPr>
        <w:t xml:space="preserve"> (</w:t>
      </w:r>
      <w:r w:rsidRPr="00646DBF" w:rsidR="00646DBF">
        <w:rPr>
          <w:rFonts w:ascii="Courier New" w:hAnsi="Courier New" w:cs="Courier New"/>
          <w:i/>
          <w:iCs/>
          <w:sz w:val="22"/>
          <w:szCs w:val="22"/>
        </w:rPr>
        <w:t>WAV, MP3</w:t>
      </w:r>
      <w:r w:rsidR="00646DBF">
        <w:t>)</w:t>
      </w:r>
      <w:commentRangeEnd w:id="1"/>
      <w:r w:rsidR="001245F5">
        <w:rPr>
          <w:rStyle w:val="CommentReference"/>
        </w:rPr>
        <w:commentReference w:id="1"/>
      </w:r>
    </w:p>
    <w:p w:rsidRPr="00F66CDB" w:rsidR="00646DBF" w:rsidP="00646DBF" w:rsidRDefault="00646DBF" w14:paraId="5EAFFB17" w14:textId="77777777">
      <w:pPr>
        <w:ind w:left="720"/>
        <w:rPr>
          <w:lang/>
        </w:rPr>
      </w:pPr>
    </w:p>
    <w:p w:rsidRPr="008A7DD2" w:rsidR="00C321B2" w:rsidP="005850C5" w:rsidRDefault="00C321B2" w14:paraId="790020AC" w14:textId="4756DDC6">
      <w:pPr>
        <w:pStyle w:val="Heading3"/>
      </w:pPr>
      <w:r w:rsidRPr="008A7DD2">
        <w:t xml:space="preserve">Data </w:t>
      </w:r>
      <w:r w:rsidR="00FC3393">
        <w:t>s</w:t>
      </w:r>
      <w:r w:rsidRPr="008A7DD2">
        <w:t xml:space="preserve">ensitivity </w:t>
      </w:r>
      <w:r w:rsidR="00FC3393">
        <w:t>c</w:t>
      </w:r>
      <w:r w:rsidRPr="008A7DD2">
        <w:t>lassification</w:t>
      </w:r>
    </w:p>
    <w:p w:rsidRPr="008A7DD2" w:rsidR="00C321B2" w:rsidP="000C1117" w:rsidRDefault="00C321B2" w14:paraId="2FAB3E85" w14:textId="17D17C19">
      <w:r w:rsidRPr="000C1117">
        <w:rPr>
          <w:b/>
          <w:bCs/>
        </w:rPr>
        <w:t>Highly Restricted:</w:t>
      </w:r>
      <w:r w:rsidRPr="008A7DD2">
        <w:t xml:space="preserve"> Raw, unredacted key informant interview notes or transcripts that could identify individuals discussing sensitive topics related to sexual violence.</w:t>
      </w:r>
    </w:p>
    <w:p w:rsidR="000C1117" w:rsidP="000C1117" w:rsidRDefault="000C1117" w14:paraId="306CC389" w14:textId="77777777">
      <w:pPr>
        <w:rPr>
          <w:b/>
          <w:bCs/>
        </w:rPr>
      </w:pPr>
    </w:p>
    <w:p w:rsidRPr="008A7DD2" w:rsidR="00C321B2" w:rsidP="000C1117" w:rsidRDefault="00C321B2" w14:paraId="578A4131" w14:textId="220B8EAA">
      <w:r w:rsidRPr="000C1117">
        <w:rPr>
          <w:b/>
          <w:bCs/>
        </w:rPr>
        <w:t>Restricted:</w:t>
      </w:r>
      <w:r w:rsidRPr="008A7DD2">
        <w:t xml:space="preserve"> </w:t>
      </w:r>
      <w:r w:rsidR="00975271">
        <w:t>Pseudonymised interview transcripts and detailed field notes or analytical artefacts that retain contextual details posing a re-identification risk (e.g., NVivo project files, working tables)</w:t>
      </w:r>
      <w:r w:rsidR="00DF1EE1">
        <w:t>.</w:t>
      </w:r>
    </w:p>
    <w:p w:rsidR="000C1117" w:rsidP="000C1117" w:rsidRDefault="000C1117" w14:paraId="1C36E0D7" w14:textId="77777777">
      <w:pPr>
        <w:rPr>
          <w:b/>
          <w:bCs/>
        </w:rPr>
      </w:pPr>
    </w:p>
    <w:p w:rsidRPr="008A7DD2" w:rsidR="00C321B2" w:rsidP="000C1117" w:rsidRDefault="00C321B2" w14:paraId="6DF3DC93" w14:textId="2CB7A4B8">
      <w:r w:rsidRPr="000C1117">
        <w:rPr>
          <w:b/>
          <w:bCs/>
        </w:rPr>
        <w:t>Controlled Access</w:t>
      </w:r>
      <w:r w:rsidRPr="000C1117" w:rsidR="00894420">
        <w:rPr>
          <w:b/>
          <w:bCs/>
        </w:rPr>
        <w:t xml:space="preserve"> (transitional)</w:t>
      </w:r>
      <w:r w:rsidRPr="000C1117">
        <w:rPr>
          <w:b/>
          <w:bCs/>
        </w:rPr>
        <w:t>:</w:t>
      </w:r>
      <w:r w:rsidRPr="008A7DD2">
        <w:t xml:space="preserve"> </w:t>
      </w:r>
      <w:r w:rsidR="00227D12">
        <w:t xml:space="preserve">Data accessible only under institutional oversight and specific approval, with restrictions on re-identification and reuse. This applies both during the transitional retention period (2025–2026, when </w:t>
      </w:r>
      <w:r w:rsidR="00227D12">
        <w:rPr>
          <w:rStyle w:val="Strong"/>
        </w:rPr>
        <w:t>all data are controlled access</w:t>
      </w:r>
      <w:r w:rsidR="00227D12">
        <w:t>) and, in exceptional cases, beyond retention for materials that cannot be openly shared yet are too valuable to delete outright</w:t>
      </w:r>
      <w:r w:rsidR="00894420">
        <w:t>.</w:t>
      </w:r>
    </w:p>
    <w:p w:rsidR="000C1117" w:rsidP="000C1117" w:rsidRDefault="000C1117" w14:paraId="20E57996" w14:textId="77777777">
      <w:pPr>
        <w:rPr>
          <w:b/>
          <w:bCs/>
        </w:rPr>
      </w:pPr>
    </w:p>
    <w:p w:rsidRPr="008A7DD2" w:rsidR="00C321B2" w:rsidP="000C1117" w:rsidRDefault="00C321B2" w14:paraId="3F61E332" w14:textId="5F0012FE">
      <w:r w:rsidRPr="000C1117">
        <w:rPr>
          <w:b/>
          <w:bCs/>
        </w:rPr>
        <w:t>Open</w:t>
      </w:r>
      <w:r w:rsidRPr="000C1117" w:rsidR="00C973EB">
        <w:rPr>
          <w:b/>
          <w:bCs/>
        </w:rPr>
        <w:t xml:space="preserve"> Access</w:t>
      </w:r>
      <w:r w:rsidRPr="000C1117" w:rsidR="005D0E3C">
        <w:rPr>
          <w:b/>
          <w:bCs/>
        </w:rPr>
        <w:t>/Public</w:t>
      </w:r>
      <w:r w:rsidRPr="000C1117">
        <w:rPr>
          <w:b/>
          <w:bCs/>
        </w:rPr>
        <w:t>:</w:t>
      </w:r>
      <w:r w:rsidRPr="008A7DD2">
        <w:t xml:space="preserve"> </w:t>
      </w:r>
      <w:r w:rsidR="00227D12">
        <w:t>Final, publicly available datasets and documentation (e.g., qualitative database, digitised TC reports where permissible, QCA and timeline datasets, publications, website bundle, bibliography, and fully anonymised interview excerpts where feasible</w:t>
      </w:r>
      <w:r w:rsidRPr="008A7DD2">
        <w:t>.</w:t>
      </w:r>
    </w:p>
    <w:p w:rsidRPr="008A7DD2" w:rsidR="00C321B2" w:rsidP="00C321B2" w:rsidRDefault="00C321B2" w14:paraId="2955CF4E" w14:textId="4D60D901"/>
    <w:p w:rsidRPr="007852BD" w:rsidR="007852BD" w:rsidP="007852BD" w:rsidRDefault="00C321B2" w14:paraId="17CD78E9" w14:textId="7DEF5366">
      <w:pPr>
        <w:pStyle w:val="Heading2"/>
      </w:pPr>
      <w:r w:rsidRPr="008A7DD2">
        <w:t xml:space="preserve">Data </w:t>
      </w:r>
      <w:r w:rsidR="00FC3393">
        <w:t>r</w:t>
      </w:r>
      <w:r w:rsidRPr="008A7DD2">
        <w:t xml:space="preserve">etention and </w:t>
      </w:r>
      <w:r w:rsidR="005D0E3C">
        <w:t xml:space="preserve">long-term </w:t>
      </w:r>
      <w:r w:rsidR="00FC3393">
        <w:t>p</w:t>
      </w:r>
      <w:r w:rsidRPr="008A7DD2">
        <w:t>reservation</w:t>
      </w:r>
    </w:p>
    <w:p w:rsidRPr="00A43396" w:rsidR="00A43396" w:rsidP="00A43396" w:rsidRDefault="00A43396" w14:paraId="37528C4D" w14:textId="6AD3C5ED">
      <w:pPr>
        <w:pStyle w:val="Heading3"/>
      </w:pPr>
      <w:r>
        <w:t>Overall strategy</w:t>
      </w:r>
    </w:p>
    <w:p w:rsidRPr="007852BD" w:rsidR="007852BD" w:rsidP="007852BD" w:rsidRDefault="007852BD" w14:paraId="40A44CE6" w14:textId="02955E62">
      <w:pPr>
        <w:rPr>
          <w:lang/>
        </w:rPr>
      </w:pPr>
      <w:r w:rsidRPr="007852BD">
        <w:rPr>
          <w:lang/>
        </w:rPr>
        <w:t xml:space="preserve">Long-term </w:t>
      </w:r>
      <w:r>
        <w:rPr>
          <w:lang/>
        </w:rPr>
        <w:t xml:space="preserve">preservation and </w:t>
      </w:r>
      <w:r w:rsidRPr="007852BD">
        <w:rPr>
          <w:lang/>
        </w:rPr>
        <w:t xml:space="preserve">sharing aligns with preservation decisions in </w:t>
      </w:r>
      <w:r w:rsidRPr="007852BD">
        <w:rPr>
          <w:b/>
          <w:bCs/>
          <w:lang/>
        </w:rPr>
        <w:t>Table 1</w:t>
      </w:r>
      <w:r w:rsidRPr="007852BD">
        <w:rPr>
          <w:lang/>
        </w:rPr>
        <w:t>. In summary, the final qualitative database, methodological documentation, publications, and secondary datasets will be openly shared through repositories and the project website. Sensitive materials will either remain embargoed (with restricted access) or be permanently deleted.</w:t>
      </w:r>
    </w:p>
    <w:p w:rsidR="007852BD" w:rsidP="005D0E3C" w:rsidRDefault="007852BD" w14:paraId="61D6983D" w14:textId="77777777">
      <w:pPr>
        <w:rPr>
          <w:lang/>
        </w:rPr>
      </w:pPr>
    </w:p>
    <w:p w:rsidR="005D0E3C" w:rsidP="005D0E3C" w:rsidRDefault="005D0E3C" w14:paraId="1D0255BF" w14:textId="0A7D6EED">
      <w:pPr/>
      <w:r w:rsidR="66930A7D">
        <w:rPr/>
        <w:t xml:space="preserve">During the standard 1–2-year post-project retention period (2025–2026), </w:t>
      </w:r>
      <w:r w:rsidRPr="1494816F" w:rsidR="66930A7D">
        <w:rPr>
          <w:i w:val="1"/>
          <w:iCs w:val="1"/>
        </w:rPr>
        <w:t>all data will remain under embargo and accessible only to the core research team</w:t>
      </w:r>
      <w:r w:rsidR="66930A7D">
        <w:rPr/>
        <w:t xml:space="preserve">. This retention window is intended to allow the completion of planned analyses and publications. The period may be shortened if dissemination is concluded earlier or extended if </w:t>
      </w:r>
      <w:r w:rsidR="66930A7D">
        <w:rPr/>
        <w:t>additional</w:t>
      </w:r>
      <w:r w:rsidR="66930A7D">
        <w:rPr/>
        <w:t xml:space="preserve"> publications or follow-up analyses are still in progress. </w:t>
      </w:r>
      <w:r w:rsidR="005D0E3C">
        <w:rPr/>
        <w:t xml:space="preserve">Data are stored in CMI’s Microsoft 365 Enterprise environment with AES-256 encryption, TLS/SSL, and multi-factor authentication. Access is limited to the research team and </w:t>
      </w:r>
      <w:r w:rsidR="005D0E3C">
        <w:rPr/>
        <w:t>monitored</w:t>
      </w:r>
      <w:r w:rsidR="005D0E3C">
        <w:rPr/>
        <w:t xml:space="preserve"> through audit logs. This period allows for cleaning, verification, and final publications.</w:t>
      </w:r>
    </w:p>
    <w:p w:rsidRPr="005D0E3C" w:rsidR="005D0E3C" w:rsidP="005D0E3C" w:rsidRDefault="005D0E3C" w14:paraId="62386B86" w14:textId="77777777">
      <w:pPr>
        <w:rPr>
          <w:lang/>
        </w:rPr>
      </w:pPr>
    </w:p>
    <w:p w:rsidR="005D0E3C" w:rsidP="005D0E3C" w:rsidRDefault="005D0E3C" w14:paraId="7DA05234" w14:textId="77777777">
      <w:pPr>
        <w:rPr>
          <w:lang/>
        </w:rPr>
      </w:pPr>
      <w:r w:rsidRPr="005D0E3C">
        <w:rPr>
          <w:lang/>
        </w:rPr>
        <w:t xml:space="preserve">For long-term management, the principle is </w:t>
      </w:r>
      <w:r w:rsidRPr="005D0E3C">
        <w:rPr>
          <w:i/>
          <w:iCs/>
          <w:lang/>
        </w:rPr>
        <w:t>open as possible, closed as necessary</w:t>
      </w:r>
      <w:r w:rsidRPr="005D0E3C">
        <w:rPr>
          <w:lang/>
        </w:rPr>
        <w:t>: valuable datasets, documentation, and publications will be openly shared, while sensitive material that cannot be anonymised will either remain embargoed or be securely deleted.</w:t>
      </w:r>
    </w:p>
    <w:p w:rsidRPr="005D0E3C" w:rsidR="005D0E3C" w:rsidP="005D0E3C" w:rsidRDefault="005D0E3C" w14:paraId="73B638FC" w14:textId="77777777">
      <w:pPr>
        <w:rPr>
          <w:lang/>
        </w:rPr>
      </w:pPr>
    </w:p>
    <w:p w:rsidRPr="005D0E3C" w:rsidR="005D0E3C" w:rsidP="005D0E3C" w:rsidRDefault="005D0E3C" w14:paraId="0A7EA295" w14:textId="77777777">
      <w:pPr>
        <w:rPr>
          <w:lang/>
        </w:rPr>
      </w:pPr>
      <w:r w:rsidRPr="1494816F" w:rsidR="005D0E3C">
        <w:rPr>
          <w:b w:val="1"/>
          <w:bCs w:val="1"/>
        </w:rPr>
        <w:t>Table 1</w:t>
      </w:r>
      <w:r w:rsidR="005D0E3C">
        <w:rPr/>
        <w:t xml:space="preserve"> below provides a complete overview of preservation, access, and deletion decisions.</w:t>
      </w:r>
    </w:p>
    <w:p w:rsidR="1494816F" w:rsidRDefault="1494816F" w14:paraId="4D70DD91" w14:textId="5D6162BF"/>
    <w:p w:rsidR="1494816F" w:rsidRDefault="1494816F" w14:paraId="4232059E" w14:textId="5F292C59"/>
    <w:p w:rsidRPr="005D0E3C" w:rsidR="00321AF5" w:rsidP="00977421" w:rsidRDefault="00002F82" w14:paraId="10973DD0" w14:textId="04E98189">
      <w:pPr>
        <w:rPr>
          <w:b/>
          <w:bCs/>
          <w:i/>
          <w:iCs/>
        </w:rPr>
      </w:pPr>
      <w:r w:rsidRPr="003E2015">
        <w:rPr>
          <w:b/>
          <w:bCs/>
          <w:i/>
          <w:iCs/>
          <w:sz w:val="21"/>
          <w:szCs w:val="21"/>
        </w:rPr>
        <w:lastRenderedPageBreak/>
        <w:t xml:space="preserve">Table 1: </w:t>
      </w:r>
      <w:commentRangeStart w:id="2"/>
      <w:r w:rsidRPr="003E2015">
        <w:rPr>
          <w:b/>
          <w:bCs/>
          <w:i/>
          <w:iCs/>
          <w:sz w:val="21"/>
          <w:szCs w:val="21"/>
        </w:rPr>
        <w:t>Detailed overview of long-term preservation plan</w:t>
      </w:r>
      <w:r w:rsidRPr="003E2015" w:rsidR="004E79DB">
        <w:rPr>
          <w:b/>
          <w:bCs/>
          <w:i/>
          <w:iCs/>
          <w:sz w:val="21"/>
          <w:szCs w:val="21"/>
        </w:rPr>
        <w:t xml:space="preserve"> (changes may occur</w:t>
      </w:r>
      <w:r w:rsidRPr="005D0E3C" w:rsidR="004E79DB">
        <w:rPr>
          <w:b/>
          <w:bCs/>
          <w:i/>
          <w:iCs/>
        </w:rPr>
        <w:t>)</w:t>
      </w:r>
      <w:commentRangeEnd w:id="2"/>
      <w:r w:rsidR="00FC1C40">
        <w:rPr>
          <w:rStyle w:val="CommentReference"/>
        </w:rPr>
        <w:commentReference w:id="2"/>
      </w:r>
    </w:p>
    <w:p w:rsidRPr="00002F82" w:rsidR="00002F82" w:rsidP="00977421" w:rsidRDefault="00002F82" w14:paraId="3F791F06" w14:textId="77777777">
      <w:pPr>
        <w:rPr>
          <w:b/>
          <w:bCs/>
        </w:rPr>
      </w:pPr>
    </w:p>
    <w:tbl>
      <w:tblPr>
        <w:tblStyle w:val="TableGrid"/>
        <w:tblW w:w="0" w:type="auto"/>
        <w:tblLook w:val="04A0" w:firstRow="1" w:lastRow="0" w:firstColumn="1" w:lastColumn="0" w:noHBand="0" w:noVBand="1"/>
      </w:tblPr>
      <w:tblGrid>
        <w:gridCol w:w="2275"/>
        <w:gridCol w:w="1716"/>
        <w:gridCol w:w="1659"/>
        <w:gridCol w:w="3366"/>
      </w:tblGrid>
      <w:tr w:rsidRPr="00267667" w:rsidR="00F40F72" w:rsidTr="1494816F" w14:paraId="3289BF69" w14:textId="77777777">
        <w:tc>
          <w:tcPr>
            <w:tcW w:w="0" w:type="auto"/>
            <w:tcMar/>
            <w:hideMark/>
          </w:tcPr>
          <w:p w:rsidRPr="00267667" w:rsidR="00F40F72" w:rsidP="00FF4C39" w:rsidRDefault="00F40F72" w14:paraId="13458DD1" w14:textId="77777777">
            <w:pPr>
              <w:jc w:val="center"/>
              <w:rPr>
                <w:rFonts w:eastAsia="Times New Roman" w:cs="Times New Roman"/>
                <w:b/>
                <w:bCs/>
                <w:kern w:val="0"/>
                <w:sz w:val="21"/>
                <w:szCs w:val="21"/>
                <w:lang w:eastAsia="en-GB"/>
                <w14:ligatures w14:val="none"/>
              </w:rPr>
            </w:pPr>
            <w:r w:rsidRPr="00267667">
              <w:rPr>
                <w:rFonts w:eastAsia="Times New Roman" w:cs="Times New Roman"/>
                <w:b/>
                <w:bCs/>
                <w:kern w:val="0"/>
                <w:sz w:val="21"/>
                <w:szCs w:val="21"/>
                <w:lang w:eastAsia="en-GB"/>
                <w14:ligatures w14:val="none"/>
              </w:rPr>
              <w:t>Data type</w:t>
            </w:r>
          </w:p>
        </w:tc>
        <w:tc>
          <w:tcPr>
            <w:tcW w:w="0" w:type="auto"/>
            <w:tcMar/>
            <w:hideMark/>
          </w:tcPr>
          <w:p w:rsidRPr="00267667" w:rsidR="00F40F72" w:rsidP="00FF4C39" w:rsidRDefault="00F40F72" w14:paraId="6E5E5780" w14:textId="77777777">
            <w:pPr>
              <w:jc w:val="center"/>
              <w:rPr>
                <w:rFonts w:eastAsia="Times New Roman" w:cs="Times New Roman"/>
                <w:b/>
                <w:bCs/>
                <w:kern w:val="0"/>
                <w:sz w:val="21"/>
                <w:szCs w:val="21"/>
                <w:lang w:eastAsia="en-GB"/>
                <w14:ligatures w14:val="none"/>
              </w:rPr>
            </w:pPr>
            <w:r w:rsidRPr="00267667">
              <w:rPr>
                <w:rFonts w:eastAsia="Times New Roman" w:cs="Times New Roman"/>
                <w:b/>
                <w:bCs/>
                <w:kern w:val="0"/>
                <w:sz w:val="21"/>
                <w:szCs w:val="21"/>
                <w:lang w:eastAsia="en-GB"/>
                <w14:ligatures w14:val="none"/>
              </w:rPr>
              <w:t>Sensitivity class (long-term)</w:t>
            </w:r>
          </w:p>
        </w:tc>
        <w:tc>
          <w:tcPr>
            <w:tcW w:w="0" w:type="auto"/>
            <w:tcMar/>
            <w:hideMark/>
          </w:tcPr>
          <w:p w:rsidRPr="00267667" w:rsidR="00F40F72" w:rsidP="00FF4C39" w:rsidRDefault="00F40F72" w14:paraId="344FBBC4" w14:textId="77777777">
            <w:pPr>
              <w:jc w:val="center"/>
              <w:rPr>
                <w:rFonts w:eastAsia="Times New Roman" w:cs="Times New Roman"/>
                <w:b/>
                <w:bCs/>
                <w:kern w:val="0"/>
                <w:sz w:val="21"/>
                <w:szCs w:val="21"/>
                <w:lang w:eastAsia="en-GB"/>
                <w14:ligatures w14:val="none"/>
              </w:rPr>
            </w:pPr>
            <w:r w:rsidRPr="00267667">
              <w:rPr>
                <w:rFonts w:eastAsia="Times New Roman" w:cs="Times New Roman"/>
                <w:b/>
                <w:bCs/>
                <w:kern w:val="0"/>
                <w:sz w:val="21"/>
                <w:szCs w:val="21"/>
                <w:lang w:eastAsia="en-GB"/>
                <w14:ligatures w14:val="none"/>
              </w:rPr>
              <w:t>Preservation status</w:t>
            </w:r>
          </w:p>
        </w:tc>
        <w:tc>
          <w:tcPr>
            <w:tcW w:w="0" w:type="auto"/>
            <w:tcMar/>
            <w:hideMark/>
          </w:tcPr>
          <w:p w:rsidRPr="00267667" w:rsidR="00F40F72" w:rsidP="00FF4C39" w:rsidRDefault="00F40F72" w14:paraId="71E32830" w14:textId="77777777">
            <w:pPr>
              <w:jc w:val="center"/>
              <w:rPr>
                <w:rFonts w:eastAsia="Times New Roman" w:cs="Times New Roman"/>
                <w:b/>
                <w:bCs/>
                <w:kern w:val="0"/>
                <w:sz w:val="21"/>
                <w:szCs w:val="21"/>
                <w:lang w:eastAsia="en-GB"/>
                <w14:ligatures w14:val="none"/>
              </w:rPr>
            </w:pPr>
            <w:r w:rsidRPr="00267667">
              <w:rPr>
                <w:rFonts w:eastAsia="Times New Roman" w:cs="Times New Roman"/>
                <w:b/>
                <w:bCs/>
                <w:kern w:val="0"/>
                <w:sz w:val="21"/>
                <w:szCs w:val="21"/>
                <w:lang w:eastAsia="en-GB"/>
                <w14:ligatures w14:val="none"/>
              </w:rPr>
              <w:t>Access / openness</w:t>
            </w:r>
          </w:p>
        </w:tc>
      </w:tr>
      <w:tr w:rsidRPr="00267667" w:rsidR="00F40F72" w:rsidTr="1494816F" w14:paraId="636B61A0" w14:textId="77777777">
        <w:tc>
          <w:tcPr>
            <w:tcW w:w="0" w:type="auto"/>
            <w:tcMar/>
            <w:hideMark/>
          </w:tcPr>
          <w:p w:rsidRPr="00267667" w:rsidR="00F40F72" w:rsidP="00FF4C39" w:rsidRDefault="00F40F72" w14:paraId="6980F04A"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Qualitative database</w:t>
            </w:r>
          </w:p>
        </w:tc>
        <w:tc>
          <w:tcPr>
            <w:tcW w:w="0" w:type="auto"/>
            <w:tcMar/>
            <w:hideMark/>
          </w:tcPr>
          <w:p w:rsidRPr="00267667" w:rsidR="00F40F72" w:rsidP="00FF4C39" w:rsidRDefault="00F40F72" w14:paraId="128F3C39"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Access</w:t>
            </w:r>
          </w:p>
        </w:tc>
        <w:tc>
          <w:tcPr>
            <w:tcW w:w="0" w:type="auto"/>
            <w:tcMar/>
            <w:hideMark/>
          </w:tcPr>
          <w:p w:rsidRPr="00267667" w:rsidR="00F40F72" w:rsidP="00FF4C39" w:rsidRDefault="00F40F72" w14:paraId="1C061B6B" w14:textId="77777777">
            <w:pPr>
              <w:rPr>
                <w:rFonts w:eastAsia="Times New Roman" w:cs="Times New Roman"/>
                <w:kern w:val="0"/>
                <w:sz w:val="21"/>
                <w:szCs w:val="21"/>
                <w:lang w:eastAsia="en-GB"/>
                <w14:ligatures w14:val="none"/>
              </w:rPr>
            </w:pPr>
            <w:r w:rsidRPr="00267667">
              <w:rPr>
                <w:rFonts w:eastAsia="Times New Roman" w:cs="Times New Roman"/>
                <w:b/>
                <w:bCs/>
                <w:kern w:val="0"/>
                <w:sz w:val="21"/>
                <w:szCs w:val="21"/>
                <w:lang w:eastAsia="en-GB"/>
                <w14:ligatures w14:val="none"/>
              </w:rPr>
              <w:t>Preserve</w:t>
            </w:r>
          </w:p>
        </w:tc>
        <w:tc>
          <w:tcPr>
            <w:tcW w:w="0" w:type="auto"/>
            <w:tcMar/>
            <w:hideMark/>
          </w:tcPr>
          <w:p w:rsidRPr="00267667" w:rsidR="00F40F72" w:rsidP="00FF4C39" w:rsidRDefault="00F40F72" w14:paraId="3156A101"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access via website + repository (PID).</w:t>
            </w:r>
          </w:p>
        </w:tc>
      </w:tr>
      <w:tr w:rsidRPr="00267667" w:rsidR="00F40F72" w:rsidTr="1494816F" w14:paraId="1228E094" w14:textId="77777777">
        <w:tc>
          <w:tcPr>
            <w:tcW w:w="0" w:type="auto"/>
            <w:tcMar/>
            <w:hideMark/>
          </w:tcPr>
          <w:p w:rsidRPr="00267667" w:rsidR="00F40F72" w:rsidP="00FF4C39" w:rsidRDefault="00F40F72" w14:paraId="298D3528"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TC reports &amp; supporting documents</w:t>
            </w:r>
          </w:p>
        </w:tc>
        <w:tc>
          <w:tcPr>
            <w:tcW w:w="0" w:type="auto"/>
            <w:tcMar/>
            <w:hideMark/>
          </w:tcPr>
          <w:p w:rsidRPr="00267667" w:rsidR="00F40F72" w:rsidP="00FF4C39" w:rsidRDefault="00F40F72" w14:paraId="293D06F1"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Access</w:t>
            </w:r>
          </w:p>
        </w:tc>
        <w:tc>
          <w:tcPr>
            <w:tcW w:w="0" w:type="auto"/>
            <w:tcMar/>
            <w:hideMark/>
          </w:tcPr>
          <w:p w:rsidRPr="00267667" w:rsidR="00F40F72" w:rsidP="00FF4C39" w:rsidRDefault="00F40F72" w14:paraId="25400300" w14:textId="77777777">
            <w:pPr>
              <w:rPr>
                <w:rFonts w:eastAsia="Times New Roman" w:cs="Times New Roman"/>
                <w:kern w:val="0"/>
                <w:sz w:val="21"/>
                <w:szCs w:val="21"/>
                <w:lang w:eastAsia="en-GB"/>
                <w14:ligatures w14:val="none"/>
              </w:rPr>
            </w:pPr>
            <w:r w:rsidRPr="00267667">
              <w:rPr>
                <w:rFonts w:eastAsia="Times New Roman" w:cs="Times New Roman"/>
                <w:b/>
                <w:bCs/>
                <w:kern w:val="0"/>
                <w:sz w:val="21"/>
                <w:szCs w:val="21"/>
                <w:lang w:eastAsia="en-GB"/>
                <w14:ligatures w14:val="none"/>
              </w:rPr>
              <w:t>Preserve</w:t>
            </w:r>
          </w:p>
        </w:tc>
        <w:tc>
          <w:tcPr>
            <w:tcW w:w="0" w:type="auto"/>
            <w:tcMar/>
            <w:hideMark/>
          </w:tcPr>
          <w:p w:rsidRPr="00267667" w:rsidR="00F40F72" w:rsidP="00FF4C39" w:rsidRDefault="00F40F72" w14:paraId="23BFDA5D"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access; subject to document rights.</w:t>
            </w:r>
          </w:p>
        </w:tc>
      </w:tr>
      <w:tr w:rsidRPr="00267667" w:rsidR="00F40F72" w:rsidTr="1494816F" w14:paraId="54A20EE7" w14:textId="77777777">
        <w:tc>
          <w:tcPr>
            <w:tcW w:w="0" w:type="auto"/>
            <w:tcMar/>
            <w:hideMark/>
          </w:tcPr>
          <w:p w:rsidRPr="00267667" w:rsidR="00F40F72" w:rsidP="00FF4C39" w:rsidRDefault="00F40F72" w14:paraId="453C497C"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Interview transcripts/notes (pseudonymised)</w:t>
            </w:r>
          </w:p>
        </w:tc>
        <w:tc>
          <w:tcPr>
            <w:tcW w:w="0" w:type="auto"/>
            <w:tcMar/>
            <w:hideMark/>
          </w:tcPr>
          <w:p w:rsidRPr="00267667" w:rsidR="00F40F72" w:rsidP="00FF4C39" w:rsidRDefault="00F40F72" w14:paraId="34DBEAF8"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Restricted</w:t>
            </w:r>
          </w:p>
        </w:tc>
        <w:tc>
          <w:tcPr>
            <w:tcW w:w="0" w:type="auto"/>
            <w:tcMar/>
            <w:hideMark/>
          </w:tcPr>
          <w:p w:rsidRPr="00267667" w:rsidR="00F40F72" w:rsidP="00FF4C39" w:rsidRDefault="00F40F72" w14:paraId="73D20C86" w14:textId="77777777">
            <w:pPr>
              <w:rPr>
                <w:rFonts w:eastAsia="Times New Roman" w:cs="Times New Roman"/>
                <w:kern w:val="0"/>
                <w:sz w:val="21"/>
                <w:szCs w:val="21"/>
                <w:lang w:eastAsia="en-GB"/>
                <w14:ligatures w14:val="none"/>
              </w:rPr>
            </w:pPr>
            <w:r w:rsidRPr="00267667">
              <w:rPr>
                <w:rFonts w:eastAsia="Times New Roman" w:cs="Times New Roman"/>
                <w:b/>
                <w:bCs/>
                <w:kern w:val="0"/>
                <w:sz w:val="21"/>
                <w:szCs w:val="21"/>
                <w:lang w:eastAsia="en-GB"/>
                <w14:ligatures w14:val="none"/>
              </w:rPr>
              <w:t>Preserve (embargoed)</w:t>
            </w:r>
          </w:p>
        </w:tc>
        <w:tc>
          <w:tcPr>
            <w:tcW w:w="0" w:type="auto"/>
            <w:tcMar/>
            <w:hideMark/>
          </w:tcPr>
          <w:p w:rsidRPr="00267667" w:rsidR="00F40F72" w:rsidP="00FF4C39" w:rsidRDefault="00F40F72" w14:paraId="5C37681D"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Permanent embargo; exceptional access via DUA.</w:t>
            </w:r>
          </w:p>
        </w:tc>
      </w:tr>
      <w:tr w:rsidRPr="00267667" w:rsidR="00F40F72" w:rsidTr="1494816F" w14:paraId="35E2DC52" w14:textId="77777777">
        <w:tc>
          <w:tcPr>
            <w:tcW w:w="0" w:type="auto"/>
            <w:tcMar/>
            <w:hideMark/>
          </w:tcPr>
          <w:p w:rsidRPr="00267667" w:rsidR="00F40F72" w:rsidP="00FF4C39" w:rsidRDefault="00F40F72" w14:paraId="6822A31C"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Field notes &amp; memos</w:t>
            </w:r>
          </w:p>
        </w:tc>
        <w:tc>
          <w:tcPr>
            <w:tcW w:w="0" w:type="auto"/>
            <w:tcMar/>
            <w:hideMark/>
          </w:tcPr>
          <w:p w:rsidRPr="00267667" w:rsidR="00F40F72" w:rsidP="00FF4C39" w:rsidRDefault="00F40F72" w14:paraId="13D8584B"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Restricted</w:t>
            </w:r>
          </w:p>
        </w:tc>
        <w:tc>
          <w:tcPr>
            <w:tcW w:w="0" w:type="auto"/>
            <w:tcMar/>
            <w:hideMark/>
          </w:tcPr>
          <w:p w:rsidRPr="00267667" w:rsidR="00F40F72" w:rsidP="00FF4C39" w:rsidRDefault="00F40F72" w14:paraId="6DBFF708" w14:textId="77777777">
            <w:pPr>
              <w:rPr>
                <w:rFonts w:eastAsia="Times New Roman" w:cs="Times New Roman"/>
                <w:kern w:val="0"/>
                <w:sz w:val="21"/>
                <w:szCs w:val="21"/>
                <w:lang w:eastAsia="en-GB"/>
                <w14:ligatures w14:val="none"/>
              </w:rPr>
            </w:pPr>
            <w:r w:rsidRPr="00267667">
              <w:rPr>
                <w:rFonts w:eastAsia="Times New Roman" w:cs="Times New Roman"/>
                <w:b/>
                <w:bCs/>
                <w:kern w:val="0"/>
                <w:sz w:val="21"/>
                <w:szCs w:val="21"/>
                <w:lang w:eastAsia="en-GB"/>
                <w14:ligatures w14:val="none"/>
              </w:rPr>
              <w:t>Retain (internal use only)</w:t>
            </w:r>
          </w:p>
        </w:tc>
        <w:tc>
          <w:tcPr>
            <w:tcW w:w="0" w:type="auto"/>
            <w:tcMar/>
            <w:hideMark/>
          </w:tcPr>
          <w:p w:rsidRPr="00267667" w:rsidR="00F40F72" w:rsidP="00FF4C39" w:rsidRDefault="00F40F72" w14:paraId="7874DA2D"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Securely retained for project record; not shared publicly if risk of re-identification remains.</w:t>
            </w:r>
          </w:p>
        </w:tc>
      </w:tr>
      <w:tr w:rsidRPr="00267667" w:rsidR="00F40F72" w:rsidTr="1494816F" w14:paraId="60B87A2B" w14:textId="77777777">
        <w:tc>
          <w:tcPr>
            <w:tcW w:w="0" w:type="auto"/>
            <w:tcMar/>
            <w:hideMark/>
          </w:tcPr>
          <w:p w:rsidRPr="00267667" w:rsidR="00F40F72" w:rsidP="00FF4C39" w:rsidRDefault="00F40F72" w14:paraId="5B2B05E3"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NVivo project files (.nvp)</w:t>
            </w:r>
          </w:p>
        </w:tc>
        <w:tc>
          <w:tcPr>
            <w:tcW w:w="0" w:type="auto"/>
            <w:tcMar/>
            <w:hideMark/>
          </w:tcPr>
          <w:p w:rsidRPr="00267667" w:rsidR="00F40F72" w:rsidP="00FF4C39" w:rsidRDefault="00F40F72" w14:paraId="1C8DB5FA"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Restricted</w:t>
            </w:r>
          </w:p>
        </w:tc>
        <w:tc>
          <w:tcPr>
            <w:tcW w:w="0" w:type="auto"/>
            <w:tcMar/>
            <w:hideMark/>
          </w:tcPr>
          <w:p w:rsidRPr="00267667" w:rsidR="00F40F72" w:rsidP="00FF4C39" w:rsidRDefault="00F40F72" w14:paraId="038AE980" w14:textId="77777777">
            <w:pPr>
              <w:rPr>
                <w:rFonts w:eastAsia="Times New Roman" w:cs="Times New Roman"/>
                <w:kern w:val="0"/>
                <w:sz w:val="21"/>
                <w:szCs w:val="21"/>
                <w:lang w:eastAsia="en-GB"/>
                <w14:ligatures w14:val="none"/>
              </w:rPr>
            </w:pPr>
            <w:r w:rsidRPr="00267667">
              <w:rPr>
                <w:rFonts w:eastAsia="Times New Roman" w:cs="Times New Roman"/>
                <w:b/>
                <w:bCs/>
                <w:kern w:val="0"/>
                <w:sz w:val="21"/>
                <w:szCs w:val="21"/>
                <w:lang w:eastAsia="en-GB"/>
                <w14:ligatures w14:val="none"/>
              </w:rPr>
              <w:t>Retain (internal use only)</w:t>
            </w:r>
          </w:p>
        </w:tc>
        <w:tc>
          <w:tcPr>
            <w:tcW w:w="0" w:type="auto"/>
            <w:tcMar/>
            <w:hideMark/>
          </w:tcPr>
          <w:p w:rsidRPr="00267667" w:rsidR="00F40F72" w:rsidP="00FF4C39" w:rsidRDefault="00F40F72" w14:paraId="032C9764"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Retained for audit/reproducibility; codebooks/schema exported and shared (Open Access).</w:t>
            </w:r>
          </w:p>
        </w:tc>
      </w:tr>
      <w:tr w:rsidRPr="00267667" w:rsidR="00F40F72" w:rsidTr="1494816F" w14:paraId="4000C69B" w14:textId="77777777">
        <w:tc>
          <w:tcPr>
            <w:tcW w:w="0" w:type="auto"/>
            <w:tcMar/>
            <w:hideMark/>
          </w:tcPr>
          <w:p w:rsidRPr="00267667" w:rsidR="00F40F72" w:rsidP="00FF4C39" w:rsidRDefault="00F40F72" w14:paraId="2033AF39"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Working tables</w:t>
            </w:r>
          </w:p>
        </w:tc>
        <w:tc>
          <w:tcPr>
            <w:tcW w:w="0" w:type="auto"/>
            <w:tcMar/>
            <w:hideMark/>
          </w:tcPr>
          <w:p w:rsidRPr="00267667" w:rsidR="00F40F72" w:rsidP="00FF4C39" w:rsidRDefault="00F40F72" w14:paraId="79D5E1E3"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Restricted</w:t>
            </w:r>
          </w:p>
        </w:tc>
        <w:tc>
          <w:tcPr>
            <w:tcW w:w="0" w:type="auto"/>
            <w:tcMar/>
            <w:hideMark/>
          </w:tcPr>
          <w:p w:rsidRPr="00267667" w:rsidR="00F40F72" w:rsidP="00FF4C39" w:rsidRDefault="00F40F72" w14:paraId="1D47CCE9" w14:textId="77777777">
            <w:pPr>
              <w:rPr>
                <w:rFonts w:eastAsia="Times New Roman" w:cs="Times New Roman"/>
                <w:kern w:val="0"/>
                <w:sz w:val="21"/>
                <w:szCs w:val="21"/>
                <w:lang w:eastAsia="en-GB"/>
                <w14:ligatures w14:val="none"/>
              </w:rPr>
            </w:pPr>
            <w:r w:rsidRPr="00267667">
              <w:rPr>
                <w:rFonts w:eastAsia="Times New Roman" w:cs="Times New Roman"/>
                <w:b/>
                <w:bCs/>
                <w:kern w:val="0"/>
                <w:sz w:val="21"/>
                <w:szCs w:val="21"/>
                <w:lang w:eastAsia="en-GB"/>
                <w14:ligatures w14:val="none"/>
              </w:rPr>
              <w:t>Retain (internal use only)</w:t>
            </w:r>
          </w:p>
        </w:tc>
        <w:tc>
          <w:tcPr>
            <w:tcW w:w="0" w:type="auto"/>
            <w:tcMar/>
            <w:hideMark/>
          </w:tcPr>
          <w:p w:rsidRPr="00267667" w:rsidR="00F40F72" w:rsidP="00FF4C39" w:rsidRDefault="00F40F72" w14:paraId="668CBB78"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Retained for verification; not shared publicly.</w:t>
            </w:r>
          </w:p>
        </w:tc>
      </w:tr>
      <w:tr w:rsidRPr="00267667" w:rsidR="00F40F72" w:rsidTr="1494816F" w14:paraId="145AE80E" w14:textId="77777777">
        <w:tc>
          <w:tcPr>
            <w:tcW w:w="0" w:type="auto"/>
            <w:tcMar/>
            <w:hideMark/>
          </w:tcPr>
          <w:p w:rsidRPr="00267667" w:rsidR="00F40F72" w:rsidP="00FF4C39" w:rsidRDefault="00F40F72" w14:paraId="78D0043E"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QCA dataset</w:t>
            </w:r>
          </w:p>
        </w:tc>
        <w:tc>
          <w:tcPr>
            <w:tcW w:w="0" w:type="auto"/>
            <w:tcMar/>
            <w:hideMark/>
          </w:tcPr>
          <w:p w:rsidRPr="00267667" w:rsidR="00F40F72" w:rsidP="00FF4C39" w:rsidRDefault="00F40F72" w14:paraId="5F3FB9DB"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Access</w:t>
            </w:r>
          </w:p>
        </w:tc>
        <w:tc>
          <w:tcPr>
            <w:tcW w:w="0" w:type="auto"/>
            <w:tcMar/>
            <w:hideMark/>
          </w:tcPr>
          <w:p w:rsidRPr="00267667" w:rsidR="00F40F72" w:rsidP="00FF4C39" w:rsidRDefault="00F40F72" w14:paraId="2AC9DFA6" w14:textId="77777777">
            <w:pPr>
              <w:rPr>
                <w:rFonts w:eastAsia="Times New Roman" w:cs="Times New Roman"/>
                <w:kern w:val="0"/>
                <w:sz w:val="21"/>
                <w:szCs w:val="21"/>
                <w:lang w:eastAsia="en-GB"/>
                <w14:ligatures w14:val="none"/>
              </w:rPr>
            </w:pPr>
            <w:r w:rsidRPr="00267667">
              <w:rPr>
                <w:rFonts w:eastAsia="Times New Roman" w:cs="Times New Roman"/>
                <w:b/>
                <w:bCs/>
                <w:kern w:val="0"/>
                <w:sz w:val="21"/>
                <w:szCs w:val="21"/>
                <w:lang w:eastAsia="en-GB"/>
                <w14:ligatures w14:val="none"/>
              </w:rPr>
              <w:t>Preserve</w:t>
            </w:r>
          </w:p>
        </w:tc>
        <w:tc>
          <w:tcPr>
            <w:tcW w:w="0" w:type="auto"/>
            <w:tcMar/>
            <w:hideMark/>
          </w:tcPr>
          <w:p w:rsidRPr="00267667" w:rsidR="00F40F72" w:rsidP="00FF4C39" w:rsidRDefault="00F40F72" w14:paraId="1D95BC06"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access with codebook and PID.</w:t>
            </w:r>
          </w:p>
        </w:tc>
      </w:tr>
      <w:tr w:rsidRPr="00267667" w:rsidR="00F40F72" w:rsidTr="1494816F" w14:paraId="3168B86F" w14:textId="77777777">
        <w:tc>
          <w:tcPr>
            <w:tcW w:w="0" w:type="auto"/>
            <w:tcMar/>
            <w:hideMark/>
          </w:tcPr>
          <w:p w:rsidRPr="00267667" w:rsidR="00F40F72" w:rsidP="00FF4C39" w:rsidRDefault="00F40F72" w14:paraId="7E852B90"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Timeline dataset</w:t>
            </w:r>
          </w:p>
        </w:tc>
        <w:tc>
          <w:tcPr>
            <w:tcW w:w="0" w:type="auto"/>
            <w:tcMar/>
            <w:hideMark/>
          </w:tcPr>
          <w:p w:rsidRPr="00267667" w:rsidR="00F40F72" w:rsidP="00FF4C39" w:rsidRDefault="00F40F72" w14:paraId="55E52248"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Access</w:t>
            </w:r>
          </w:p>
        </w:tc>
        <w:tc>
          <w:tcPr>
            <w:tcW w:w="0" w:type="auto"/>
            <w:tcMar/>
            <w:hideMark/>
          </w:tcPr>
          <w:p w:rsidRPr="00267667" w:rsidR="00F40F72" w:rsidP="00FF4C39" w:rsidRDefault="00F40F72" w14:paraId="5260FE72" w14:textId="77777777">
            <w:pPr>
              <w:rPr>
                <w:rFonts w:eastAsia="Times New Roman" w:cs="Times New Roman"/>
                <w:kern w:val="0"/>
                <w:sz w:val="21"/>
                <w:szCs w:val="21"/>
                <w:lang w:eastAsia="en-GB"/>
                <w14:ligatures w14:val="none"/>
              </w:rPr>
            </w:pPr>
            <w:r w:rsidRPr="00267667">
              <w:rPr>
                <w:rFonts w:eastAsia="Times New Roman" w:cs="Times New Roman"/>
                <w:b/>
                <w:bCs/>
                <w:kern w:val="0"/>
                <w:sz w:val="21"/>
                <w:szCs w:val="21"/>
                <w:lang w:eastAsia="en-GB"/>
                <w14:ligatures w14:val="none"/>
              </w:rPr>
              <w:t>Preserve</w:t>
            </w:r>
          </w:p>
        </w:tc>
        <w:tc>
          <w:tcPr>
            <w:tcW w:w="0" w:type="auto"/>
            <w:tcMar/>
            <w:hideMark/>
          </w:tcPr>
          <w:p w:rsidRPr="00267667" w:rsidR="00F40F72" w:rsidP="00FF4C39" w:rsidRDefault="00F40F72" w14:paraId="6E0E3088"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access with PID.</w:t>
            </w:r>
          </w:p>
        </w:tc>
      </w:tr>
      <w:tr w:rsidRPr="00267667" w:rsidR="00F40F72" w:rsidTr="1494816F" w14:paraId="29C5993C" w14:textId="77777777">
        <w:tc>
          <w:tcPr>
            <w:tcW w:w="0" w:type="auto"/>
            <w:tcMar/>
            <w:hideMark/>
          </w:tcPr>
          <w:p w:rsidRPr="00267667" w:rsidR="00F40F72" w:rsidP="00FF4C39" w:rsidRDefault="00F40F72" w14:paraId="19784AE0"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Audio recordings</w:t>
            </w:r>
          </w:p>
        </w:tc>
        <w:tc>
          <w:tcPr>
            <w:tcW w:w="0" w:type="auto"/>
            <w:tcMar/>
            <w:hideMark/>
          </w:tcPr>
          <w:p w:rsidRPr="00267667" w:rsidR="00F40F72" w:rsidP="00FF4C39" w:rsidRDefault="00F40F72" w14:paraId="36DD30F8"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Highly Restricted</w:t>
            </w:r>
          </w:p>
        </w:tc>
        <w:tc>
          <w:tcPr>
            <w:tcW w:w="0" w:type="auto"/>
            <w:tcMar/>
            <w:hideMark/>
          </w:tcPr>
          <w:p w:rsidRPr="00267667" w:rsidR="00F40F72" w:rsidP="00FF4C39" w:rsidRDefault="00F40F72" w14:paraId="5EAC5968" w14:textId="77777777">
            <w:pPr>
              <w:rPr>
                <w:rFonts w:eastAsia="Times New Roman" w:cs="Times New Roman"/>
                <w:kern w:val="0"/>
                <w:sz w:val="21"/>
                <w:szCs w:val="21"/>
                <w:lang w:eastAsia="en-GB"/>
                <w14:ligatures w14:val="none"/>
              </w:rPr>
            </w:pPr>
            <w:r w:rsidRPr="00267667">
              <w:rPr>
                <w:rFonts w:eastAsia="Times New Roman" w:cs="Times New Roman"/>
                <w:b/>
                <w:bCs/>
                <w:kern w:val="0"/>
                <w:sz w:val="21"/>
                <w:szCs w:val="21"/>
                <w:lang w:eastAsia="en-GB"/>
                <w14:ligatures w14:val="none"/>
              </w:rPr>
              <w:t>Delete</w:t>
            </w:r>
          </w:p>
        </w:tc>
        <w:tc>
          <w:tcPr>
            <w:tcW w:w="0" w:type="auto"/>
            <w:tcMar/>
            <w:hideMark/>
          </w:tcPr>
          <w:p w:rsidRPr="00267667" w:rsidR="00F40F72" w:rsidP="00FF4C39" w:rsidRDefault="00F40F72" w14:paraId="14EED748"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Removed after transcription/QC.</w:t>
            </w:r>
          </w:p>
        </w:tc>
      </w:tr>
      <w:tr w:rsidRPr="00267667" w:rsidR="00F40F72" w:rsidTr="1494816F" w14:paraId="48AF5DBC" w14:textId="77777777">
        <w:tc>
          <w:tcPr>
            <w:tcW w:w="0" w:type="auto"/>
            <w:tcMar/>
            <w:hideMark/>
          </w:tcPr>
          <w:p w:rsidRPr="00267667" w:rsidR="00F40F72" w:rsidP="00FF4C39" w:rsidRDefault="00F40F72" w14:paraId="1C944F7E"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Publications, briefs, training modules</w:t>
            </w:r>
          </w:p>
        </w:tc>
        <w:tc>
          <w:tcPr>
            <w:tcW w:w="0" w:type="auto"/>
            <w:tcMar/>
            <w:hideMark/>
          </w:tcPr>
          <w:p w:rsidRPr="00267667" w:rsidR="00F40F72" w:rsidP="00FF4C39" w:rsidRDefault="00F40F72" w14:paraId="00BA4D33"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Access</w:t>
            </w:r>
          </w:p>
        </w:tc>
        <w:tc>
          <w:tcPr>
            <w:tcW w:w="0" w:type="auto"/>
            <w:tcMar/>
            <w:hideMark/>
          </w:tcPr>
          <w:p w:rsidRPr="00267667" w:rsidR="00F40F72" w:rsidP="00FF4C39" w:rsidRDefault="00F40F72" w14:paraId="06304864" w14:textId="77777777">
            <w:pPr>
              <w:rPr>
                <w:rFonts w:eastAsia="Times New Roman" w:cs="Times New Roman"/>
                <w:kern w:val="0"/>
                <w:sz w:val="21"/>
                <w:szCs w:val="21"/>
                <w:lang w:eastAsia="en-GB"/>
                <w14:ligatures w14:val="none"/>
              </w:rPr>
            </w:pPr>
            <w:r w:rsidRPr="00267667">
              <w:rPr>
                <w:rFonts w:eastAsia="Times New Roman" w:cs="Times New Roman"/>
                <w:b/>
                <w:bCs/>
                <w:kern w:val="0"/>
                <w:sz w:val="21"/>
                <w:szCs w:val="21"/>
                <w:lang w:eastAsia="en-GB"/>
                <w14:ligatures w14:val="none"/>
              </w:rPr>
              <w:t>Preserve</w:t>
            </w:r>
          </w:p>
        </w:tc>
        <w:tc>
          <w:tcPr>
            <w:tcW w:w="0" w:type="auto"/>
            <w:tcMar/>
            <w:hideMark/>
          </w:tcPr>
          <w:p w:rsidRPr="00267667" w:rsidR="00F40F72" w:rsidP="00FF4C39" w:rsidRDefault="00F40F72" w14:paraId="0555D3EA"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access via repositories.</w:t>
            </w:r>
          </w:p>
        </w:tc>
      </w:tr>
      <w:tr w:rsidRPr="00267667" w:rsidR="00F40F72" w:rsidTr="1494816F" w14:paraId="61559971" w14:textId="77777777">
        <w:tc>
          <w:tcPr>
            <w:tcW w:w="0" w:type="auto"/>
            <w:tcMar/>
            <w:hideMark/>
          </w:tcPr>
          <w:p w:rsidRPr="00267667" w:rsidR="00F40F72" w:rsidP="00FF4C39" w:rsidRDefault="00F40F72" w14:paraId="0AABCD74"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Bibliography</w:t>
            </w:r>
          </w:p>
        </w:tc>
        <w:tc>
          <w:tcPr>
            <w:tcW w:w="0" w:type="auto"/>
            <w:tcMar/>
            <w:hideMark/>
          </w:tcPr>
          <w:p w:rsidRPr="00267667" w:rsidR="00F40F72" w:rsidP="00FF4C39" w:rsidRDefault="00F40F72" w14:paraId="7BF59655"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Access</w:t>
            </w:r>
          </w:p>
        </w:tc>
        <w:tc>
          <w:tcPr>
            <w:tcW w:w="0" w:type="auto"/>
            <w:tcMar/>
            <w:hideMark/>
          </w:tcPr>
          <w:p w:rsidRPr="00267667" w:rsidR="00F40F72" w:rsidP="00FF4C39" w:rsidRDefault="00F40F72" w14:paraId="179527C1" w14:textId="77777777">
            <w:pPr>
              <w:rPr>
                <w:rFonts w:eastAsia="Times New Roman" w:cs="Times New Roman"/>
                <w:kern w:val="0"/>
                <w:sz w:val="21"/>
                <w:szCs w:val="21"/>
                <w:lang w:eastAsia="en-GB"/>
                <w14:ligatures w14:val="none"/>
              </w:rPr>
            </w:pPr>
            <w:r w:rsidRPr="00267667">
              <w:rPr>
                <w:rFonts w:eastAsia="Times New Roman" w:cs="Times New Roman"/>
                <w:b/>
                <w:bCs/>
                <w:kern w:val="0"/>
                <w:sz w:val="21"/>
                <w:szCs w:val="21"/>
                <w:lang w:eastAsia="en-GB"/>
                <w14:ligatures w14:val="none"/>
              </w:rPr>
              <w:t>Preserve</w:t>
            </w:r>
          </w:p>
        </w:tc>
        <w:tc>
          <w:tcPr>
            <w:tcW w:w="0" w:type="auto"/>
            <w:tcMar/>
            <w:hideMark/>
          </w:tcPr>
          <w:p w:rsidRPr="00267667" w:rsidR="00F40F72" w:rsidP="00FF4C39" w:rsidRDefault="00F40F72" w14:paraId="5022C7BE"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access (preferably CC0).</w:t>
            </w:r>
          </w:p>
        </w:tc>
      </w:tr>
      <w:tr w:rsidRPr="00267667" w:rsidR="00F40F72" w:rsidTr="1494816F" w14:paraId="1331FB20" w14:textId="77777777">
        <w:tc>
          <w:tcPr>
            <w:tcW w:w="0" w:type="auto"/>
            <w:tcMar/>
            <w:hideMark/>
          </w:tcPr>
          <w:p w:rsidRPr="00267667" w:rsidR="00F40F72" w:rsidP="00FF4C39" w:rsidRDefault="00F40F72" w14:paraId="2BEC6097"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Website (static bundle)</w:t>
            </w:r>
          </w:p>
        </w:tc>
        <w:tc>
          <w:tcPr>
            <w:tcW w:w="0" w:type="auto"/>
            <w:tcMar/>
            <w:hideMark/>
          </w:tcPr>
          <w:p w:rsidRPr="00267667" w:rsidR="00F40F72" w:rsidP="00FF4C39" w:rsidRDefault="00F40F72" w14:paraId="264240D9"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Access</w:t>
            </w:r>
          </w:p>
        </w:tc>
        <w:tc>
          <w:tcPr>
            <w:tcW w:w="0" w:type="auto"/>
            <w:tcMar/>
            <w:hideMark/>
          </w:tcPr>
          <w:p w:rsidRPr="00267667" w:rsidR="00F40F72" w:rsidP="00FF4C39" w:rsidRDefault="00F40F72" w14:paraId="56BE7CF4" w14:textId="77777777">
            <w:pPr>
              <w:rPr>
                <w:rFonts w:eastAsia="Times New Roman" w:cs="Times New Roman"/>
                <w:kern w:val="0"/>
                <w:sz w:val="21"/>
                <w:szCs w:val="21"/>
                <w:lang w:eastAsia="en-GB"/>
                <w14:ligatures w14:val="none"/>
              </w:rPr>
            </w:pPr>
            <w:r w:rsidRPr="00267667">
              <w:rPr>
                <w:rFonts w:eastAsia="Times New Roman" w:cs="Times New Roman"/>
                <w:b/>
                <w:bCs/>
                <w:kern w:val="0"/>
                <w:sz w:val="21"/>
                <w:szCs w:val="21"/>
                <w:lang w:eastAsia="en-GB"/>
                <w14:ligatures w14:val="none"/>
              </w:rPr>
              <w:t>Preserve</w:t>
            </w:r>
          </w:p>
        </w:tc>
        <w:tc>
          <w:tcPr>
            <w:tcW w:w="0" w:type="auto"/>
            <w:tcMar/>
            <w:hideMark/>
          </w:tcPr>
          <w:p w:rsidRPr="00267667" w:rsidR="00F40F72" w:rsidP="00FF4C39" w:rsidRDefault="00F40F72" w14:paraId="64CC785A" w14:textId="09606E03">
            <w:pPr>
              <w:rPr>
                <w:rFonts w:eastAsia="Times New Roman" w:cs="Times New Roman"/>
                <w:kern w:val="0"/>
                <w:sz w:val="21"/>
                <w:szCs w:val="21"/>
                <w:lang w:eastAsia="en-GB"/>
                <w14:ligatures w14:val="none"/>
              </w:rPr>
            </w:pPr>
            <w:r w:rsidRPr="00267667" w:rsidR="6F87ABEC">
              <w:rPr>
                <w:rFonts w:eastAsia="Times New Roman" w:cs="Times New Roman"/>
                <w:kern w:val="0"/>
                <w:sz w:val="21"/>
                <w:szCs w:val="21"/>
                <w:lang w:eastAsia="en-GB"/>
                <w14:ligatures w14:val="none"/>
              </w:rPr>
              <w:t>Open access</w:t>
            </w:r>
            <w:r w:rsidRPr="00267667" w:rsidR="6F87ABEC">
              <w:rPr>
                <w:rFonts w:eastAsia="Times New Roman" w:cs="Times New Roman"/>
                <w:kern w:val="0"/>
                <w:sz w:val="21"/>
                <w:szCs w:val="21"/>
                <w:lang w:eastAsia="en-GB"/>
                <w14:ligatures w14:val="none"/>
              </w:rPr>
              <w:t xml:space="preserve"> with </w:t>
            </w:r>
            <w:r w:rsidRPr="00267667" w:rsidR="32FCEB5C">
              <w:rPr>
                <w:rFonts w:eastAsia="Times New Roman" w:cs="Times New Roman"/>
                <w:kern w:val="0"/>
                <w:sz w:val="21"/>
                <w:szCs w:val="21"/>
                <w:lang w:eastAsia="en-GB"/>
                <w14:ligatures w14:val="none"/>
              </w:rPr>
              <w:t>PIDs</w:t>
            </w:r>
            <w:r w:rsidRPr="00267667" w:rsidR="6F87ABEC">
              <w:rPr>
                <w:rFonts w:eastAsia="Times New Roman" w:cs="Times New Roman"/>
                <w:kern w:val="0"/>
                <w:sz w:val="21"/>
                <w:szCs w:val="21"/>
                <w:lang w:eastAsia="en-GB"/>
                <w14:ligatures w14:val="none"/>
              </w:rPr>
              <w:t>.</w:t>
            </w:r>
          </w:p>
        </w:tc>
      </w:tr>
      <w:tr w:rsidRPr="00267667" w:rsidR="00F40F72" w:rsidTr="1494816F" w14:paraId="2942B803" w14:textId="77777777">
        <w:tc>
          <w:tcPr>
            <w:tcW w:w="0" w:type="auto"/>
            <w:tcMar/>
            <w:hideMark/>
          </w:tcPr>
          <w:p w:rsidRPr="00267667" w:rsidR="00F40F72" w:rsidP="00FF4C39" w:rsidRDefault="00F40F72" w14:paraId="7F7BB9B6"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Anonymised interview excerpts (if created)</w:t>
            </w:r>
          </w:p>
        </w:tc>
        <w:tc>
          <w:tcPr>
            <w:tcW w:w="0" w:type="auto"/>
            <w:tcMar/>
            <w:hideMark/>
          </w:tcPr>
          <w:p w:rsidRPr="00267667" w:rsidR="00F40F72" w:rsidP="00FF4C39" w:rsidRDefault="00F40F72" w14:paraId="48907912"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or Restricted (case-dependent)</w:t>
            </w:r>
          </w:p>
        </w:tc>
        <w:tc>
          <w:tcPr>
            <w:tcW w:w="0" w:type="auto"/>
            <w:tcMar/>
            <w:hideMark/>
          </w:tcPr>
          <w:p w:rsidRPr="00267667" w:rsidR="00F40F72" w:rsidP="00FF4C39" w:rsidRDefault="00F40F72" w14:paraId="69818E6A" w14:textId="77777777">
            <w:pPr>
              <w:rPr>
                <w:rFonts w:eastAsia="Times New Roman" w:cs="Times New Roman"/>
                <w:kern w:val="0"/>
                <w:sz w:val="21"/>
                <w:szCs w:val="21"/>
                <w:lang w:eastAsia="en-GB"/>
                <w14:ligatures w14:val="none"/>
              </w:rPr>
            </w:pPr>
            <w:r w:rsidRPr="00267667">
              <w:rPr>
                <w:rFonts w:eastAsia="Times New Roman" w:cs="Times New Roman"/>
                <w:b/>
                <w:bCs/>
                <w:kern w:val="0"/>
                <w:sz w:val="21"/>
                <w:szCs w:val="21"/>
                <w:lang w:eastAsia="en-GB"/>
                <w14:ligatures w14:val="none"/>
              </w:rPr>
              <w:t>Preserve (conditional)</w:t>
            </w:r>
          </w:p>
        </w:tc>
        <w:tc>
          <w:tcPr>
            <w:tcW w:w="0" w:type="auto"/>
            <w:tcMar/>
            <w:hideMark/>
          </w:tcPr>
          <w:p w:rsidRPr="00267667" w:rsidR="00F40F72" w:rsidP="00FF4C39" w:rsidRDefault="00F40F72" w14:paraId="2A416169" w14:textId="77777777">
            <w:pPr>
              <w:rPr>
                <w:rFonts w:eastAsia="Times New Roman" w:cs="Times New Roman"/>
                <w:kern w:val="0"/>
                <w:sz w:val="21"/>
                <w:szCs w:val="21"/>
                <w:lang w:eastAsia="en-GB"/>
                <w14:ligatures w14:val="none"/>
              </w:rPr>
            </w:pPr>
            <w:r w:rsidRPr="00267667">
              <w:rPr>
                <w:rFonts w:eastAsia="Times New Roman" w:cs="Times New Roman"/>
                <w:kern w:val="0"/>
                <w:sz w:val="21"/>
                <w:szCs w:val="21"/>
                <w:lang w:eastAsia="en-GB"/>
                <w14:ligatures w14:val="none"/>
              </w:rPr>
              <w:t>Open or restricted depending on anonymisation level.</w:t>
            </w:r>
          </w:p>
        </w:tc>
      </w:tr>
    </w:tbl>
    <w:p w:rsidRPr="00165DAF" w:rsidR="00165DAF" w:rsidP="00977421" w:rsidRDefault="00165DAF" w14:paraId="12847E97" w14:textId="77777777">
      <w:pPr>
        <w:rPr>
          <w:i/>
          <w:iCs/>
          <w:sz w:val="20"/>
          <w:szCs w:val="20"/>
        </w:rPr>
      </w:pPr>
    </w:p>
    <w:p w:rsidRPr="008A7DD2" w:rsidR="00C321B2" w:rsidP="00484A12" w:rsidRDefault="00484A12" w14:paraId="641DA10F" w14:textId="2D85FBE2">
      <w:pPr>
        <w:pStyle w:val="Heading3"/>
      </w:pPr>
      <w:r>
        <w:t>R</w:t>
      </w:r>
      <w:r w:rsidRPr="008A7DD2" w:rsidR="00C321B2">
        <w:t>epository/</w:t>
      </w:r>
      <w:r w:rsidR="007C2B1C">
        <w:t>a</w:t>
      </w:r>
      <w:r w:rsidRPr="008A7DD2" w:rsidR="00C321B2">
        <w:t>rchive</w:t>
      </w:r>
      <w:r>
        <w:t xml:space="preserve"> strategy</w:t>
      </w:r>
    </w:p>
    <w:p w:rsidRPr="008A7DD2" w:rsidR="00C321B2" w:rsidP="007C2B1C" w:rsidRDefault="00C321B2" w14:paraId="5FB8A845" w14:textId="65CBB03B">
      <w:r w:rsidRPr="008A7DD2">
        <w:t>The open-access database and documentation</w:t>
      </w:r>
      <w:r w:rsidR="00F42D05">
        <w:t>, and other project outputs</w:t>
      </w:r>
      <w:r w:rsidR="008F258C">
        <w:t>,</w:t>
      </w:r>
      <w:r w:rsidRPr="008A7DD2">
        <w:t xml:space="preserve"> will be </w:t>
      </w:r>
      <w:r w:rsidR="0046582D">
        <w:t>available through a project website</w:t>
      </w:r>
      <w:r w:rsidR="00DE5BA7">
        <w:t>.</w:t>
      </w:r>
      <w:r w:rsidR="0046582D">
        <w:t xml:space="preserve"> </w:t>
      </w:r>
      <w:r w:rsidR="00F0386E">
        <w:t xml:space="preserve">Long-term preservation of the project-complete version of the database will be ensured by depositing the dataset and documentation in a trusted, certified repository that provides persistent identifiers, supports recognised metadata standards, and guarantees open access. </w:t>
      </w:r>
      <w:proofErr w:type="spellStart"/>
      <w:r w:rsidR="00F0386E">
        <w:t>Sikt</w:t>
      </w:r>
      <w:proofErr w:type="spellEnd"/>
      <w:r w:rsidR="00F0386E">
        <w:t xml:space="preserve"> Research Data Archive is the primary candidate, but equivalent alternatives will be considered if they provide stronger domain-specific support. </w:t>
      </w:r>
      <w:r w:rsidR="00F42D05">
        <w:t>P</w:t>
      </w:r>
      <w:r w:rsidRPr="008A7DD2">
        <w:t>roject publications will be available via the CMI institutional repository</w:t>
      </w:r>
      <w:r w:rsidR="00740A14">
        <w:t xml:space="preserve"> and NVA/</w:t>
      </w:r>
      <w:proofErr w:type="spellStart"/>
      <w:r w:rsidR="00740A14">
        <w:t>Vitenarkivet</w:t>
      </w:r>
      <w:proofErr w:type="spellEnd"/>
      <w:r w:rsidRPr="008A7DD2">
        <w:t>.</w:t>
      </w:r>
    </w:p>
    <w:p w:rsidRPr="008A7DD2" w:rsidR="00C321B2" w:rsidP="00C321B2" w:rsidRDefault="00C321B2" w14:paraId="4A1C4784" w14:textId="0B749291"/>
    <w:p w:rsidR="008B30E0" w:rsidP="008B30E0" w:rsidRDefault="00C321B2" w14:paraId="7C11F1EF" w14:textId="7F2E5B0E">
      <w:pPr>
        <w:pStyle w:val="Heading2"/>
      </w:pPr>
      <w:r w:rsidR="00C321B2">
        <w:rPr/>
        <w:t xml:space="preserve">Data </w:t>
      </w:r>
      <w:r w:rsidR="3CEE1934">
        <w:rPr/>
        <w:t>s</w:t>
      </w:r>
      <w:r w:rsidR="00C321B2">
        <w:rPr/>
        <w:t xml:space="preserve">haring and </w:t>
      </w:r>
      <w:r w:rsidR="2A3ECB5B">
        <w:rPr/>
        <w:t>a</w:t>
      </w:r>
      <w:r w:rsidR="00C321B2">
        <w:rPr/>
        <w:t>ccess</w:t>
      </w:r>
    </w:p>
    <w:p w:rsidRPr="000B0F13" w:rsidR="000B0F13" w:rsidP="000B0F13" w:rsidRDefault="000B0F13" w14:paraId="7C7F23F9" w14:textId="70BCD78D">
      <w:pPr/>
      <w:r w:rsidRPr="1494816F" w:rsidR="000B0F13">
        <w:rPr>
          <w:b w:val="1"/>
          <w:bCs w:val="1"/>
        </w:rPr>
        <w:t>Immediate retention period (2025–2026):</w:t>
      </w:r>
      <w:r w:rsidR="000B0F13">
        <w:rPr/>
        <w:t xml:space="preserve"> All data </w:t>
      </w:r>
      <w:r w:rsidR="000B0F13">
        <w:rPr/>
        <w:t>remain</w:t>
      </w:r>
      <w:r w:rsidR="000B0F13">
        <w:rPr/>
        <w:t xml:space="preserve"> embargoed. Access is limited to the core team for finalising publications and quality checks. The CMI Research Data Management Adviser </w:t>
      </w:r>
      <w:r w:rsidR="769484A9">
        <w:rPr/>
        <w:t xml:space="preserve">and CMI IT department </w:t>
      </w:r>
      <w:r w:rsidR="000B0F13">
        <w:rPr/>
        <w:t>will have technical oversight.</w:t>
      </w:r>
    </w:p>
    <w:p w:rsidR="000B0F13" w:rsidP="000B0F13" w:rsidRDefault="000B0F13" w14:paraId="3CC8BD5A" w14:textId="77777777">
      <w:pPr>
        <w:rPr>
          <w:b/>
          <w:bCs/>
          <w:lang/>
        </w:rPr>
      </w:pPr>
    </w:p>
    <w:p w:rsidRPr="000B0F13" w:rsidR="000B0F13" w:rsidP="000B0F13" w:rsidRDefault="000B0F13" w14:paraId="3493FED2" w14:textId="3BB8D4CE">
      <w:pPr>
        <w:rPr>
          <w:lang/>
        </w:rPr>
      </w:pPr>
      <w:r w:rsidRPr="000B0F13">
        <w:rPr>
          <w:b/>
          <w:bCs/>
          <w:lang/>
        </w:rPr>
        <w:t>Long-term:</w:t>
      </w:r>
      <w:r w:rsidRPr="000B0F13">
        <w:rPr>
          <w:lang/>
        </w:rPr>
        <w:t xml:space="preserve"> Preservation and sharing decisions follow the categories in Table 1. Final datasets, documentation, and publications will be openly shared. Restricted materials, such as pseudonymised interview transcripts, remain under embargo.</w:t>
      </w:r>
    </w:p>
    <w:p w:rsidR="000B0F13" w:rsidP="000B0F13" w:rsidRDefault="000B0F13" w14:paraId="7263C51B" w14:textId="77777777">
      <w:pPr>
        <w:rPr>
          <w:b/>
          <w:bCs/>
          <w:lang/>
        </w:rPr>
      </w:pPr>
    </w:p>
    <w:p w:rsidRPr="000B0F13" w:rsidR="000B0F13" w:rsidP="000B0F13" w:rsidRDefault="000B0F13" w14:paraId="2CA37F67" w14:textId="1FE013C9">
      <w:pPr>
        <w:rPr>
          <w:lang/>
        </w:rPr>
      </w:pPr>
      <w:r w:rsidRPr="000B0F13">
        <w:rPr>
          <w:b/>
          <w:bCs/>
          <w:lang/>
        </w:rPr>
        <w:t>Access requests (for restricted data):</w:t>
      </w:r>
      <w:r w:rsidRPr="000B0F13">
        <w:rPr>
          <w:lang/>
        </w:rPr>
        <w:t xml:space="preserve"> Researchers must apply to CMI with a proposal and, if approved, sign a Data Use Agreement prohibiting re-identification and requiring destruction of copies after use.</w:t>
      </w:r>
    </w:p>
    <w:p w:rsidRPr="008A7DD2" w:rsidR="00C321B2" w:rsidP="00C321B2" w:rsidRDefault="00C321B2" w14:paraId="5CCCAADF" w14:textId="314B8DDA"/>
    <w:p w:rsidRPr="008A7DD2" w:rsidR="00C321B2" w:rsidP="00DE0049" w:rsidRDefault="00C321B2" w14:paraId="32C41803" w14:textId="73AB8811">
      <w:pPr>
        <w:pStyle w:val="Heading2"/>
      </w:pPr>
      <w:r w:rsidRPr="008A7DD2">
        <w:t xml:space="preserve">Documentation and </w:t>
      </w:r>
      <w:r w:rsidR="00D96F83">
        <w:t>m</w:t>
      </w:r>
      <w:r w:rsidRPr="008A7DD2">
        <w:t>etadata</w:t>
      </w:r>
    </w:p>
    <w:p w:rsidR="00C321B2" w:rsidP="00AC16F3" w:rsidRDefault="00C321B2" w14:paraId="4A4D6C4B" w14:textId="336796D6">
      <w:r w:rsidRPr="008A7DD2">
        <w:rPr>
          <w:b/>
          <w:bCs/>
        </w:rPr>
        <w:t xml:space="preserve">Preserved </w:t>
      </w:r>
      <w:r w:rsidR="00AC16F3">
        <w:rPr>
          <w:b/>
          <w:bCs/>
        </w:rPr>
        <w:t>d</w:t>
      </w:r>
      <w:r w:rsidRPr="008A7DD2">
        <w:rPr>
          <w:b/>
          <w:bCs/>
        </w:rPr>
        <w:t>ocumentation:</w:t>
      </w:r>
      <w:r w:rsidR="00256407">
        <w:rPr>
          <w:b/>
          <w:bCs/>
        </w:rPr>
        <w:t xml:space="preserve"> </w:t>
      </w:r>
      <w:r w:rsidRPr="008A7DD2">
        <w:t>A complete database guide and codebook, methodological protocols for textual analysis and case studies, interview guides, anonymi</w:t>
      </w:r>
      <w:r w:rsidR="00AC16F3">
        <w:t>s</w:t>
      </w:r>
      <w:r w:rsidRPr="008A7DD2">
        <w:t>ed ethics approval documents, and this final DMP.</w:t>
      </w:r>
    </w:p>
    <w:p w:rsidRPr="008A7DD2" w:rsidR="00AC16F3" w:rsidP="00AC16F3" w:rsidRDefault="00AC16F3" w14:paraId="01082CD5" w14:textId="77777777"/>
    <w:p w:rsidR="00C321B2" w:rsidP="00C321B2" w:rsidRDefault="00C321B2" w14:paraId="017402E3" w14:textId="105C65A7">
      <w:r w:rsidRPr="008A7DD2">
        <w:rPr>
          <w:b/>
          <w:bCs/>
        </w:rPr>
        <w:t xml:space="preserve">Metadata </w:t>
      </w:r>
      <w:r w:rsidR="00AC16F3">
        <w:rPr>
          <w:b/>
          <w:bCs/>
        </w:rPr>
        <w:t>s</w:t>
      </w:r>
      <w:r w:rsidRPr="008A7DD2">
        <w:rPr>
          <w:b/>
          <w:bCs/>
        </w:rPr>
        <w:t>tandards:</w:t>
      </w:r>
      <w:r w:rsidR="00256407">
        <w:rPr>
          <w:b/>
          <w:bCs/>
        </w:rPr>
        <w:t xml:space="preserve"> </w:t>
      </w:r>
      <w:r w:rsidR="002B2E1D">
        <w:t xml:space="preserve">The dataset and documentation will be described using Dublin Core as a baseline standard, ensuring discoverability and interoperability across repositories. </w:t>
      </w:r>
      <w:r w:rsidR="00787460">
        <w:t>W</w:t>
      </w:r>
      <w:r w:rsidRPr="00787460" w:rsidR="00787460">
        <w:t>here supported by the chosen archive, the project will additionally apply DDI elements relevant for qualitative and mixed-methods data.</w:t>
      </w:r>
    </w:p>
    <w:p w:rsidRPr="008A7DD2" w:rsidR="002B2E1D" w:rsidP="00C321B2" w:rsidRDefault="002B2E1D" w14:paraId="6533D3C3" w14:textId="77777777"/>
    <w:p w:rsidRPr="008A7DD2" w:rsidR="00C321B2" w:rsidP="005B5915" w:rsidRDefault="00C321B2" w14:paraId="5A9F6A99" w14:textId="1CFF752F">
      <w:pPr>
        <w:pStyle w:val="Heading2"/>
      </w:pPr>
      <w:r w:rsidRPr="008A7DD2">
        <w:t xml:space="preserve">Ethical </w:t>
      </w:r>
      <w:r w:rsidR="005B5915">
        <w:t>c</w:t>
      </w:r>
      <w:r w:rsidRPr="008A7DD2">
        <w:t xml:space="preserve">onsiderations and </w:t>
      </w:r>
      <w:r w:rsidR="005B5915">
        <w:t>f</w:t>
      </w:r>
      <w:r w:rsidRPr="008A7DD2">
        <w:t xml:space="preserve">inal </w:t>
      </w:r>
      <w:r w:rsidR="005B5915">
        <w:t>s</w:t>
      </w:r>
      <w:r w:rsidRPr="008A7DD2">
        <w:t>tatement</w:t>
      </w:r>
    </w:p>
    <w:p w:rsidR="00C321B2" w:rsidP="005B5915" w:rsidRDefault="00C321B2" w14:paraId="2072D5A7" w14:textId="4D125E26">
      <w:r w:rsidRPr="008A7DD2">
        <w:t>The decision to make the final database publicly available is intended to provide a valuable resource for academics, policymakers, and human rights activists. Simultaneously, due to the highly sensitive nature of the qualitative data regarding conflict-related sexual violence, raw interview data will be destroyed after the retention period to eliminate any risk of harm to our informants. This balanced approach ensures that we can share knowledge widely while upholding our primary ethical obligation to protect the safety and anonymity of those who shared their experiences with us.</w:t>
      </w:r>
    </w:p>
    <w:p w:rsidR="00A41185" w:rsidP="005B5915" w:rsidRDefault="00A41185" w14:paraId="5A9AE537" w14:textId="77777777"/>
    <w:p w:rsidRPr="008A7DD2" w:rsidR="0038245C" w:rsidRDefault="0038245C" w14:paraId="344E08CF" w14:textId="77777777"/>
    <w:sectPr w:rsidRPr="008A7DD2" w:rsidR="0038245C">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TK" w:author="Trond Kvamme" w:date="2025-09-23T13:50:00Z" w:id="0">
    <w:p w:rsidR="00546845" w:rsidP="00546845" w:rsidRDefault="00546845" w14:paraId="65CC0152" w14:textId="77777777">
      <w:pPr>
        <w:pStyle w:val="CommentText"/>
      </w:pPr>
      <w:r>
        <w:rPr>
          <w:rStyle w:val="CommentReference"/>
        </w:rPr>
        <w:annotationRef/>
      </w:r>
      <w:r>
        <w:t>Hentet fra prosjektbanken til Forskningsrådet.</w:t>
      </w:r>
    </w:p>
  </w:comment>
  <w:comment w:initials="TK" w:author="Trond Kvamme" w:date="2025-09-23T11:27:00Z" w:id="1">
    <w:p w:rsidR="001245F5" w:rsidP="001245F5" w:rsidRDefault="001245F5" w14:paraId="10562EDF" w14:textId="4F798902">
      <w:r>
        <w:rPr>
          <w:rStyle w:val="CommentReference"/>
        </w:rPr>
        <w:annotationRef/>
      </w:r>
      <w:r>
        <w:rPr>
          <w:sz w:val="20"/>
          <w:szCs w:val="20"/>
        </w:rPr>
        <w:t>Denne listen må sjekkes og eventuelt revideres; er basert på det som var beskrevet i prosjektsøknaden.</w:t>
      </w:r>
    </w:p>
  </w:comment>
  <w:comment w:initials="TK" w:author="Trond Kvamme" w:date="2025-09-23T13:06:00Z" w:id="2">
    <w:p w:rsidR="00FC1C40" w:rsidP="00FC1C40" w:rsidRDefault="00FC1C40" w14:paraId="14B34E0C" w14:textId="77777777">
      <w:r>
        <w:rPr>
          <w:rStyle w:val="CommentReference"/>
        </w:rPr>
        <w:annotationRef/>
      </w:r>
      <w:r>
        <w:rPr>
          <w:sz w:val="20"/>
          <w:szCs w:val="20"/>
        </w:rPr>
        <w:t xml:space="preserve">Helt overordnet, anbefalt strategi, basert på generell beste praksis, men tilpasset prosjektet. Må også tilpasses eventuelle endringer i listen over ("Data types and formats collected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CC0152" w15:done="0"/>
  <w15:commentEx w15:paraId="10562EDF" w15:done="0"/>
  <w15:commentEx w15:paraId="14B34E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D162B2" w16cex:dateUtc="2025-09-23T11:50:00Z"/>
  <w16cex:commentExtensible w16cex:durableId="0C7D1B5C" w16cex:dateUtc="2025-09-23T09:27:00Z"/>
  <w16cex:commentExtensible w16cex:durableId="30AFC39D" w16cex:dateUtc="2025-09-23T11: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CC0152" w16cid:durableId="74D162B2"/>
  <w16cid:commentId w16cid:paraId="10562EDF" w16cid:durableId="0C7D1B5C"/>
  <w16cid:commentId w16cid:paraId="14B34E0C" w16cid:durableId="30AFC39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03C50"/>
    <w:multiLevelType w:val="multilevel"/>
    <w:tmpl w:val="8AAA17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CC1087D"/>
    <w:multiLevelType w:val="multilevel"/>
    <w:tmpl w:val="8E9ECC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EEE7082"/>
    <w:multiLevelType w:val="multilevel"/>
    <w:tmpl w:val="E168CC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00F3536"/>
    <w:multiLevelType w:val="multilevel"/>
    <w:tmpl w:val="8AAA17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3513799"/>
    <w:multiLevelType w:val="multilevel"/>
    <w:tmpl w:val="E168CC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A544917"/>
    <w:multiLevelType w:val="multilevel"/>
    <w:tmpl w:val="8AAA17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AFA1673"/>
    <w:multiLevelType w:val="multilevel"/>
    <w:tmpl w:val="6C4C01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7360805"/>
    <w:multiLevelType w:val="hybridMultilevel"/>
    <w:tmpl w:val="338CE7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B2A2CAF"/>
    <w:multiLevelType w:val="multilevel"/>
    <w:tmpl w:val="E168CC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AD41B3D"/>
    <w:multiLevelType w:val="multilevel"/>
    <w:tmpl w:val="6C4C01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AED62C7"/>
    <w:multiLevelType w:val="hybridMultilevel"/>
    <w:tmpl w:val="8822020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3EF90623"/>
    <w:multiLevelType w:val="hybridMultilevel"/>
    <w:tmpl w:val="B5B0B4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F236BBB"/>
    <w:multiLevelType w:val="multilevel"/>
    <w:tmpl w:val="E168CC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00A7024"/>
    <w:multiLevelType w:val="hybridMultilevel"/>
    <w:tmpl w:val="D0F00EA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42F03F9C"/>
    <w:multiLevelType w:val="multilevel"/>
    <w:tmpl w:val="6C4C01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7EB47B8"/>
    <w:multiLevelType w:val="multilevel"/>
    <w:tmpl w:val="E168CC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DDB18A8"/>
    <w:multiLevelType w:val="hybridMultilevel"/>
    <w:tmpl w:val="4CF004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5BD6D67"/>
    <w:multiLevelType w:val="hybridMultilevel"/>
    <w:tmpl w:val="C5945DD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5ED96275"/>
    <w:multiLevelType w:val="multilevel"/>
    <w:tmpl w:val="8AAA17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03F2D4E"/>
    <w:multiLevelType w:val="multilevel"/>
    <w:tmpl w:val="AA7CEBD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3BA2436"/>
    <w:multiLevelType w:val="multilevel"/>
    <w:tmpl w:val="E168CC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E2962CF"/>
    <w:multiLevelType w:val="multilevel"/>
    <w:tmpl w:val="FA02DF2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75A64449"/>
    <w:multiLevelType w:val="multilevel"/>
    <w:tmpl w:val="6C4C01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E6008D2"/>
    <w:multiLevelType w:val="multilevel"/>
    <w:tmpl w:val="6C4C01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90775095">
    <w:abstractNumId w:val="19"/>
  </w:num>
  <w:num w:numId="2" w16cid:durableId="792091003">
    <w:abstractNumId w:val="9"/>
  </w:num>
  <w:num w:numId="3" w16cid:durableId="536696478">
    <w:abstractNumId w:val="5"/>
  </w:num>
  <w:num w:numId="4" w16cid:durableId="1207139325">
    <w:abstractNumId w:val="8"/>
  </w:num>
  <w:num w:numId="5" w16cid:durableId="1354727209">
    <w:abstractNumId w:val="21"/>
  </w:num>
  <w:num w:numId="6" w16cid:durableId="1143815767">
    <w:abstractNumId w:val="1"/>
  </w:num>
  <w:num w:numId="7" w16cid:durableId="1068113667">
    <w:abstractNumId w:val="11"/>
  </w:num>
  <w:num w:numId="8" w16cid:durableId="1754933181">
    <w:abstractNumId w:val="16"/>
  </w:num>
  <w:num w:numId="9" w16cid:durableId="673923897">
    <w:abstractNumId w:val="7"/>
  </w:num>
  <w:num w:numId="10" w16cid:durableId="1841582220">
    <w:abstractNumId w:val="14"/>
  </w:num>
  <w:num w:numId="11" w16cid:durableId="1296523877">
    <w:abstractNumId w:val="22"/>
  </w:num>
  <w:num w:numId="12" w16cid:durableId="1881242936">
    <w:abstractNumId w:val="6"/>
  </w:num>
  <w:num w:numId="13" w16cid:durableId="1391928381">
    <w:abstractNumId w:val="23"/>
  </w:num>
  <w:num w:numId="14" w16cid:durableId="1112750433">
    <w:abstractNumId w:val="3"/>
  </w:num>
  <w:num w:numId="15" w16cid:durableId="239100617">
    <w:abstractNumId w:val="0"/>
  </w:num>
  <w:num w:numId="16" w16cid:durableId="587468636">
    <w:abstractNumId w:val="18"/>
  </w:num>
  <w:num w:numId="17" w16cid:durableId="1285037778">
    <w:abstractNumId w:val="2"/>
  </w:num>
  <w:num w:numId="18" w16cid:durableId="1740783308">
    <w:abstractNumId w:val="15"/>
  </w:num>
  <w:num w:numId="19" w16cid:durableId="241725172">
    <w:abstractNumId w:val="20"/>
  </w:num>
  <w:num w:numId="20" w16cid:durableId="892930875">
    <w:abstractNumId w:val="12"/>
  </w:num>
  <w:num w:numId="21" w16cid:durableId="432359378">
    <w:abstractNumId w:val="4"/>
  </w:num>
  <w:num w:numId="22" w16cid:durableId="1851986002">
    <w:abstractNumId w:val="13"/>
  </w:num>
  <w:num w:numId="23" w16cid:durableId="2005158741">
    <w:abstractNumId w:val="10"/>
  </w:num>
  <w:num w:numId="24" w16cid:durableId="172456853">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ond Kvamme">
    <w15:presenceInfo w15:providerId="AD" w15:userId="S::trond.kvamme@cmi.no::dfa4e905-8b8f-4769-9063-9156d3cd54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1B2"/>
    <w:rsid w:val="00000000"/>
    <w:rsid w:val="00002F82"/>
    <w:rsid w:val="00010F91"/>
    <w:rsid w:val="000508A2"/>
    <w:rsid w:val="000556D4"/>
    <w:rsid w:val="000972EF"/>
    <w:rsid w:val="000A1CDD"/>
    <w:rsid w:val="000A2389"/>
    <w:rsid w:val="000A35A3"/>
    <w:rsid w:val="000B0417"/>
    <w:rsid w:val="000B0F13"/>
    <w:rsid w:val="000C1117"/>
    <w:rsid w:val="000C2D19"/>
    <w:rsid w:val="000D50DC"/>
    <w:rsid w:val="000E7CE0"/>
    <w:rsid w:val="000F4EA9"/>
    <w:rsid w:val="00104093"/>
    <w:rsid w:val="00120435"/>
    <w:rsid w:val="00120709"/>
    <w:rsid w:val="00123EBC"/>
    <w:rsid w:val="00124040"/>
    <w:rsid w:val="001245F5"/>
    <w:rsid w:val="00124DF1"/>
    <w:rsid w:val="00152A2A"/>
    <w:rsid w:val="00153005"/>
    <w:rsid w:val="001648E7"/>
    <w:rsid w:val="00165DAF"/>
    <w:rsid w:val="00166CA0"/>
    <w:rsid w:val="00167A77"/>
    <w:rsid w:val="001A22A9"/>
    <w:rsid w:val="001A2F45"/>
    <w:rsid w:val="001F149C"/>
    <w:rsid w:val="001F3AB6"/>
    <w:rsid w:val="0020644D"/>
    <w:rsid w:val="0022084E"/>
    <w:rsid w:val="00227D12"/>
    <w:rsid w:val="00243278"/>
    <w:rsid w:val="002444C9"/>
    <w:rsid w:val="00256407"/>
    <w:rsid w:val="0026641D"/>
    <w:rsid w:val="00272A22"/>
    <w:rsid w:val="00285F81"/>
    <w:rsid w:val="00292D8C"/>
    <w:rsid w:val="002B1F01"/>
    <w:rsid w:val="002B2E1D"/>
    <w:rsid w:val="002D565A"/>
    <w:rsid w:val="002D5AD0"/>
    <w:rsid w:val="002F5E80"/>
    <w:rsid w:val="003047C9"/>
    <w:rsid w:val="0030620F"/>
    <w:rsid w:val="003160E5"/>
    <w:rsid w:val="00316570"/>
    <w:rsid w:val="00321AF5"/>
    <w:rsid w:val="00331689"/>
    <w:rsid w:val="00344794"/>
    <w:rsid w:val="00355762"/>
    <w:rsid w:val="00360AF7"/>
    <w:rsid w:val="00366988"/>
    <w:rsid w:val="00373159"/>
    <w:rsid w:val="00376EC0"/>
    <w:rsid w:val="0037715D"/>
    <w:rsid w:val="0038245C"/>
    <w:rsid w:val="003B1318"/>
    <w:rsid w:val="003C0D25"/>
    <w:rsid w:val="003D6344"/>
    <w:rsid w:val="003E0288"/>
    <w:rsid w:val="003E2015"/>
    <w:rsid w:val="003F5C03"/>
    <w:rsid w:val="0040175F"/>
    <w:rsid w:val="00414E9F"/>
    <w:rsid w:val="004225BC"/>
    <w:rsid w:val="004340E3"/>
    <w:rsid w:val="004357A2"/>
    <w:rsid w:val="004505CC"/>
    <w:rsid w:val="0046582D"/>
    <w:rsid w:val="00466CD0"/>
    <w:rsid w:val="004677CA"/>
    <w:rsid w:val="00476BDB"/>
    <w:rsid w:val="0048088A"/>
    <w:rsid w:val="00484A12"/>
    <w:rsid w:val="004920AA"/>
    <w:rsid w:val="004921E1"/>
    <w:rsid w:val="00493C35"/>
    <w:rsid w:val="004C199E"/>
    <w:rsid w:val="004D0156"/>
    <w:rsid w:val="004D5FD5"/>
    <w:rsid w:val="004E79DB"/>
    <w:rsid w:val="004F1128"/>
    <w:rsid w:val="004F5E2B"/>
    <w:rsid w:val="004F5F94"/>
    <w:rsid w:val="004F63D8"/>
    <w:rsid w:val="004F6F0C"/>
    <w:rsid w:val="00505B4F"/>
    <w:rsid w:val="005255B8"/>
    <w:rsid w:val="00542E39"/>
    <w:rsid w:val="00546845"/>
    <w:rsid w:val="00565D93"/>
    <w:rsid w:val="00571007"/>
    <w:rsid w:val="005837AD"/>
    <w:rsid w:val="005850C5"/>
    <w:rsid w:val="00592B28"/>
    <w:rsid w:val="005956B0"/>
    <w:rsid w:val="00595889"/>
    <w:rsid w:val="005A2875"/>
    <w:rsid w:val="005B5915"/>
    <w:rsid w:val="005D0E3C"/>
    <w:rsid w:val="005D2B21"/>
    <w:rsid w:val="005D6579"/>
    <w:rsid w:val="005E604D"/>
    <w:rsid w:val="00627EB6"/>
    <w:rsid w:val="00646DBF"/>
    <w:rsid w:val="006471DB"/>
    <w:rsid w:val="00651559"/>
    <w:rsid w:val="00657FD1"/>
    <w:rsid w:val="006621D2"/>
    <w:rsid w:val="00670884"/>
    <w:rsid w:val="00691C92"/>
    <w:rsid w:val="006C09C2"/>
    <w:rsid w:val="006F2B7D"/>
    <w:rsid w:val="006F6E52"/>
    <w:rsid w:val="00707DD6"/>
    <w:rsid w:val="00721322"/>
    <w:rsid w:val="00740A14"/>
    <w:rsid w:val="007530F9"/>
    <w:rsid w:val="00775509"/>
    <w:rsid w:val="007771CF"/>
    <w:rsid w:val="00777F3E"/>
    <w:rsid w:val="007852BD"/>
    <w:rsid w:val="00787460"/>
    <w:rsid w:val="00792898"/>
    <w:rsid w:val="007B7D2A"/>
    <w:rsid w:val="007C2B1C"/>
    <w:rsid w:val="007E6CF1"/>
    <w:rsid w:val="00841848"/>
    <w:rsid w:val="008552FF"/>
    <w:rsid w:val="0085693D"/>
    <w:rsid w:val="008639A4"/>
    <w:rsid w:val="00865BD0"/>
    <w:rsid w:val="0087524F"/>
    <w:rsid w:val="008806C6"/>
    <w:rsid w:val="00883CE0"/>
    <w:rsid w:val="00894420"/>
    <w:rsid w:val="008A3AFF"/>
    <w:rsid w:val="008A630E"/>
    <w:rsid w:val="008A7DD2"/>
    <w:rsid w:val="008B30E0"/>
    <w:rsid w:val="008B3791"/>
    <w:rsid w:val="008D6961"/>
    <w:rsid w:val="008E296C"/>
    <w:rsid w:val="008E444A"/>
    <w:rsid w:val="008F258C"/>
    <w:rsid w:val="008F43A8"/>
    <w:rsid w:val="009269D3"/>
    <w:rsid w:val="009356BD"/>
    <w:rsid w:val="0096677F"/>
    <w:rsid w:val="00967C1C"/>
    <w:rsid w:val="00975271"/>
    <w:rsid w:val="00977421"/>
    <w:rsid w:val="0099271D"/>
    <w:rsid w:val="009A3DD5"/>
    <w:rsid w:val="009A6DD8"/>
    <w:rsid w:val="009B43D9"/>
    <w:rsid w:val="009B5F55"/>
    <w:rsid w:val="009C2BB9"/>
    <w:rsid w:val="009E1B54"/>
    <w:rsid w:val="009F775B"/>
    <w:rsid w:val="00A41185"/>
    <w:rsid w:val="00A43396"/>
    <w:rsid w:val="00A56045"/>
    <w:rsid w:val="00A61435"/>
    <w:rsid w:val="00A61FFF"/>
    <w:rsid w:val="00A77345"/>
    <w:rsid w:val="00A83972"/>
    <w:rsid w:val="00A940CF"/>
    <w:rsid w:val="00AB1CCD"/>
    <w:rsid w:val="00AC0A7C"/>
    <w:rsid w:val="00AC16F3"/>
    <w:rsid w:val="00AC4486"/>
    <w:rsid w:val="00AC6239"/>
    <w:rsid w:val="00AF4CCF"/>
    <w:rsid w:val="00B07286"/>
    <w:rsid w:val="00B201FD"/>
    <w:rsid w:val="00B37CDF"/>
    <w:rsid w:val="00B42059"/>
    <w:rsid w:val="00B434BE"/>
    <w:rsid w:val="00B662A1"/>
    <w:rsid w:val="00B86A8A"/>
    <w:rsid w:val="00B95BC5"/>
    <w:rsid w:val="00BB26DC"/>
    <w:rsid w:val="00BC5CAE"/>
    <w:rsid w:val="00BC6CE8"/>
    <w:rsid w:val="00BE2613"/>
    <w:rsid w:val="00C053B2"/>
    <w:rsid w:val="00C23671"/>
    <w:rsid w:val="00C2511F"/>
    <w:rsid w:val="00C278C5"/>
    <w:rsid w:val="00C321B2"/>
    <w:rsid w:val="00C5346D"/>
    <w:rsid w:val="00C579AA"/>
    <w:rsid w:val="00C91CB9"/>
    <w:rsid w:val="00C973EB"/>
    <w:rsid w:val="00CB24F3"/>
    <w:rsid w:val="00CD7E3C"/>
    <w:rsid w:val="00D17F37"/>
    <w:rsid w:val="00D40C66"/>
    <w:rsid w:val="00D41127"/>
    <w:rsid w:val="00D432CB"/>
    <w:rsid w:val="00D91DE3"/>
    <w:rsid w:val="00D96F83"/>
    <w:rsid w:val="00DB28F4"/>
    <w:rsid w:val="00DC1987"/>
    <w:rsid w:val="00DD1232"/>
    <w:rsid w:val="00DE0049"/>
    <w:rsid w:val="00DE5BA7"/>
    <w:rsid w:val="00DF1EE1"/>
    <w:rsid w:val="00E14B55"/>
    <w:rsid w:val="00E21430"/>
    <w:rsid w:val="00E21DD7"/>
    <w:rsid w:val="00E3633E"/>
    <w:rsid w:val="00E368D2"/>
    <w:rsid w:val="00E3718E"/>
    <w:rsid w:val="00E53588"/>
    <w:rsid w:val="00E5544E"/>
    <w:rsid w:val="00E60B12"/>
    <w:rsid w:val="00E651EB"/>
    <w:rsid w:val="00E74B93"/>
    <w:rsid w:val="00E96938"/>
    <w:rsid w:val="00EA6DEE"/>
    <w:rsid w:val="00EB42AB"/>
    <w:rsid w:val="00EC0F04"/>
    <w:rsid w:val="00EE296F"/>
    <w:rsid w:val="00F0386E"/>
    <w:rsid w:val="00F21632"/>
    <w:rsid w:val="00F219E0"/>
    <w:rsid w:val="00F25031"/>
    <w:rsid w:val="00F40F72"/>
    <w:rsid w:val="00F42D05"/>
    <w:rsid w:val="00F54F92"/>
    <w:rsid w:val="00F66CDB"/>
    <w:rsid w:val="00F76D6B"/>
    <w:rsid w:val="00F8229E"/>
    <w:rsid w:val="00F95DA0"/>
    <w:rsid w:val="00FA1348"/>
    <w:rsid w:val="00FA2176"/>
    <w:rsid w:val="00FA4204"/>
    <w:rsid w:val="00FA7E0F"/>
    <w:rsid w:val="00FC1C40"/>
    <w:rsid w:val="00FC3393"/>
    <w:rsid w:val="00FC6063"/>
    <w:rsid w:val="00FC7A9C"/>
    <w:rsid w:val="00FD022F"/>
    <w:rsid w:val="00FD4457"/>
    <w:rsid w:val="00FD6426"/>
    <w:rsid w:val="00FD7379"/>
    <w:rsid w:val="00FE34BD"/>
    <w:rsid w:val="1494816F"/>
    <w:rsid w:val="2A3ECB5B"/>
    <w:rsid w:val="2EDC44C1"/>
    <w:rsid w:val="32FCEB5C"/>
    <w:rsid w:val="3CEE1934"/>
    <w:rsid w:val="3FFEACB9"/>
    <w:rsid w:val="4E33340E"/>
    <w:rsid w:val="5E524AD9"/>
    <w:rsid w:val="66930A7D"/>
    <w:rsid w:val="6F87ABEC"/>
    <w:rsid w:val="769484A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48CC9"/>
  <w15:chartTrackingRefBased/>
  <w15:docId w15:val="{FB71370F-D582-AB4A-92B6-E416207A3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Heading1">
    <w:name w:val="heading 1"/>
    <w:basedOn w:val="Normal"/>
    <w:next w:val="Normal"/>
    <w:link w:val="Heading1Char"/>
    <w:uiPriority w:val="9"/>
    <w:qFormat/>
    <w:rsid w:val="00C321B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21B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2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1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1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1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1B2"/>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321B2"/>
    <w:rPr>
      <w:rFonts w:asciiTheme="majorHAnsi" w:hAnsiTheme="majorHAnsi" w:eastAsiaTheme="majorEastAsia" w:cstheme="majorBidi"/>
      <w:color w:val="0F4761" w:themeColor="accent1" w:themeShade="BF"/>
      <w:sz w:val="40"/>
      <w:szCs w:val="40"/>
      <w:lang w:val="en-GB"/>
    </w:rPr>
  </w:style>
  <w:style w:type="character" w:styleId="Heading2Char" w:customStyle="1">
    <w:name w:val="Heading 2 Char"/>
    <w:basedOn w:val="DefaultParagraphFont"/>
    <w:link w:val="Heading2"/>
    <w:uiPriority w:val="9"/>
    <w:rsid w:val="00C321B2"/>
    <w:rPr>
      <w:rFonts w:asciiTheme="majorHAnsi" w:hAnsiTheme="majorHAnsi" w:eastAsiaTheme="majorEastAsia" w:cstheme="majorBidi"/>
      <w:color w:val="0F4761" w:themeColor="accent1" w:themeShade="BF"/>
      <w:sz w:val="32"/>
      <w:szCs w:val="32"/>
      <w:lang w:val="en-GB"/>
    </w:rPr>
  </w:style>
  <w:style w:type="character" w:styleId="Heading3Char" w:customStyle="1">
    <w:name w:val="Heading 3 Char"/>
    <w:basedOn w:val="DefaultParagraphFont"/>
    <w:link w:val="Heading3"/>
    <w:uiPriority w:val="9"/>
    <w:rsid w:val="00C321B2"/>
    <w:rPr>
      <w:rFonts w:eastAsiaTheme="majorEastAsia" w:cstheme="majorBidi"/>
      <w:color w:val="0F4761" w:themeColor="accent1" w:themeShade="BF"/>
      <w:sz w:val="28"/>
      <w:szCs w:val="28"/>
      <w:lang w:val="en-GB"/>
    </w:rPr>
  </w:style>
  <w:style w:type="character" w:styleId="Heading4Char" w:customStyle="1">
    <w:name w:val="Heading 4 Char"/>
    <w:basedOn w:val="DefaultParagraphFont"/>
    <w:link w:val="Heading4"/>
    <w:uiPriority w:val="9"/>
    <w:semiHidden/>
    <w:rsid w:val="00C321B2"/>
    <w:rPr>
      <w:rFonts w:eastAsiaTheme="majorEastAsia" w:cstheme="majorBidi"/>
      <w:i/>
      <w:iCs/>
      <w:color w:val="0F4761" w:themeColor="accent1" w:themeShade="BF"/>
      <w:lang w:val="en-GB"/>
    </w:rPr>
  </w:style>
  <w:style w:type="character" w:styleId="Heading5Char" w:customStyle="1">
    <w:name w:val="Heading 5 Char"/>
    <w:basedOn w:val="DefaultParagraphFont"/>
    <w:link w:val="Heading5"/>
    <w:uiPriority w:val="9"/>
    <w:semiHidden/>
    <w:rsid w:val="00C321B2"/>
    <w:rPr>
      <w:rFonts w:eastAsiaTheme="majorEastAsia" w:cstheme="majorBidi"/>
      <w:color w:val="0F4761" w:themeColor="accent1" w:themeShade="BF"/>
      <w:lang w:val="en-GB"/>
    </w:rPr>
  </w:style>
  <w:style w:type="character" w:styleId="Heading6Char" w:customStyle="1">
    <w:name w:val="Heading 6 Char"/>
    <w:basedOn w:val="DefaultParagraphFont"/>
    <w:link w:val="Heading6"/>
    <w:uiPriority w:val="9"/>
    <w:semiHidden/>
    <w:rsid w:val="00C321B2"/>
    <w:rPr>
      <w:rFonts w:eastAsiaTheme="majorEastAsia" w:cstheme="majorBidi"/>
      <w:i/>
      <w:iCs/>
      <w:color w:val="595959" w:themeColor="text1" w:themeTint="A6"/>
      <w:lang w:val="en-GB"/>
    </w:rPr>
  </w:style>
  <w:style w:type="character" w:styleId="Heading7Char" w:customStyle="1">
    <w:name w:val="Heading 7 Char"/>
    <w:basedOn w:val="DefaultParagraphFont"/>
    <w:link w:val="Heading7"/>
    <w:uiPriority w:val="9"/>
    <w:semiHidden/>
    <w:rsid w:val="00C321B2"/>
    <w:rPr>
      <w:rFonts w:eastAsiaTheme="majorEastAsia" w:cstheme="majorBidi"/>
      <w:color w:val="595959" w:themeColor="text1" w:themeTint="A6"/>
      <w:lang w:val="en-GB"/>
    </w:rPr>
  </w:style>
  <w:style w:type="character" w:styleId="Heading8Char" w:customStyle="1">
    <w:name w:val="Heading 8 Char"/>
    <w:basedOn w:val="DefaultParagraphFont"/>
    <w:link w:val="Heading8"/>
    <w:uiPriority w:val="9"/>
    <w:semiHidden/>
    <w:rsid w:val="00C321B2"/>
    <w:rPr>
      <w:rFonts w:eastAsiaTheme="majorEastAsia" w:cstheme="majorBidi"/>
      <w:i/>
      <w:iCs/>
      <w:color w:val="272727" w:themeColor="text1" w:themeTint="D8"/>
      <w:lang w:val="en-GB"/>
    </w:rPr>
  </w:style>
  <w:style w:type="character" w:styleId="Heading9Char" w:customStyle="1">
    <w:name w:val="Heading 9 Char"/>
    <w:basedOn w:val="DefaultParagraphFont"/>
    <w:link w:val="Heading9"/>
    <w:uiPriority w:val="9"/>
    <w:semiHidden/>
    <w:rsid w:val="00C321B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321B2"/>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321B2"/>
    <w:rPr>
      <w:rFonts w:asciiTheme="majorHAnsi" w:hAnsiTheme="majorHAnsi" w:eastAsiaTheme="majorEastAsia" w:cstheme="majorBidi"/>
      <w:spacing w:val="-10"/>
      <w:kern w:val="28"/>
      <w:sz w:val="56"/>
      <w:szCs w:val="56"/>
      <w:lang w:val="en-GB"/>
    </w:rPr>
  </w:style>
  <w:style w:type="paragraph" w:styleId="Subtitle">
    <w:name w:val="Subtitle"/>
    <w:basedOn w:val="Normal"/>
    <w:next w:val="Normal"/>
    <w:link w:val="SubtitleChar"/>
    <w:uiPriority w:val="11"/>
    <w:qFormat/>
    <w:rsid w:val="00C321B2"/>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321B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321B2"/>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C321B2"/>
    <w:rPr>
      <w:i/>
      <w:iCs/>
      <w:color w:val="404040" w:themeColor="text1" w:themeTint="BF"/>
      <w:lang w:val="en-GB"/>
    </w:rPr>
  </w:style>
  <w:style w:type="paragraph" w:styleId="ListParagraph">
    <w:name w:val="List Paragraph"/>
    <w:basedOn w:val="Normal"/>
    <w:uiPriority w:val="34"/>
    <w:qFormat/>
    <w:rsid w:val="00C321B2"/>
    <w:pPr>
      <w:ind w:left="720"/>
      <w:contextualSpacing/>
    </w:pPr>
  </w:style>
  <w:style w:type="character" w:styleId="IntenseEmphasis">
    <w:name w:val="Intense Emphasis"/>
    <w:basedOn w:val="DefaultParagraphFont"/>
    <w:uiPriority w:val="21"/>
    <w:qFormat/>
    <w:rsid w:val="00C321B2"/>
    <w:rPr>
      <w:i/>
      <w:iCs/>
      <w:color w:val="0F4761" w:themeColor="accent1" w:themeShade="BF"/>
    </w:rPr>
  </w:style>
  <w:style w:type="paragraph" w:styleId="IntenseQuote">
    <w:name w:val="Intense Quote"/>
    <w:basedOn w:val="Normal"/>
    <w:next w:val="Normal"/>
    <w:link w:val="IntenseQuoteChar"/>
    <w:uiPriority w:val="30"/>
    <w:qFormat/>
    <w:rsid w:val="00C321B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321B2"/>
    <w:rPr>
      <w:i/>
      <w:iCs/>
      <w:color w:val="0F4761" w:themeColor="accent1" w:themeShade="BF"/>
      <w:lang w:val="en-GB"/>
    </w:rPr>
  </w:style>
  <w:style w:type="character" w:styleId="IntenseReference">
    <w:name w:val="Intense Reference"/>
    <w:basedOn w:val="DefaultParagraphFont"/>
    <w:uiPriority w:val="32"/>
    <w:qFormat/>
    <w:rsid w:val="00C321B2"/>
    <w:rPr>
      <w:b/>
      <w:bCs/>
      <w:smallCaps/>
      <w:color w:val="0F4761" w:themeColor="accent1" w:themeShade="BF"/>
      <w:spacing w:val="5"/>
    </w:rPr>
  </w:style>
  <w:style w:type="character" w:styleId="CommentReference">
    <w:name w:val="annotation reference"/>
    <w:basedOn w:val="DefaultParagraphFont"/>
    <w:uiPriority w:val="99"/>
    <w:semiHidden/>
    <w:unhideWhenUsed/>
    <w:rsid w:val="00344794"/>
    <w:rPr>
      <w:sz w:val="16"/>
      <w:szCs w:val="16"/>
    </w:rPr>
  </w:style>
  <w:style w:type="paragraph" w:styleId="CommentText">
    <w:name w:val="annotation text"/>
    <w:basedOn w:val="Normal"/>
    <w:link w:val="CommentTextChar"/>
    <w:uiPriority w:val="99"/>
    <w:unhideWhenUsed/>
    <w:rsid w:val="00344794"/>
    <w:rPr>
      <w:sz w:val="20"/>
      <w:szCs w:val="20"/>
    </w:rPr>
  </w:style>
  <w:style w:type="character" w:styleId="CommentTextChar" w:customStyle="1">
    <w:name w:val="Comment Text Char"/>
    <w:basedOn w:val="DefaultParagraphFont"/>
    <w:link w:val="CommentText"/>
    <w:uiPriority w:val="99"/>
    <w:rsid w:val="00344794"/>
    <w:rPr>
      <w:sz w:val="20"/>
      <w:szCs w:val="20"/>
      <w:lang w:val="en-GB"/>
    </w:rPr>
  </w:style>
  <w:style w:type="paragraph" w:styleId="CommentSubject">
    <w:name w:val="annotation subject"/>
    <w:basedOn w:val="CommentText"/>
    <w:next w:val="CommentText"/>
    <w:link w:val="CommentSubjectChar"/>
    <w:uiPriority w:val="99"/>
    <w:semiHidden/>
    <w:unhideWhenUsed/>
    <w:rsid w:val="00344794"/>
    <w:rPr>
      <w:b/>
      <w:bCs/>
    </w:rPr>
  </w:style>
  <w:style w:type="character" w:styleId="CommentSubjectChar" w:customStyle="1">
    <w:name w:val="Comment Subject Char"/>
    <w:basedOn w:val="CommentTextChar"/>
    <w:link w:val="CommentSubject"/>
    <w:uiPriority w:val="99"/>
    <w:semiHidden/>
    <w:rsid w:val="00344794"/>
    <w:rPr>
      <w:b/>
      <w:bCs/>
      <w:sz w:val="20"/>
      <w:szCs w:val="20"/>
      <w:lang w:val="en-GB"/>
    </w:rPr>
  </w:style>
  <w:style w:type="character" w:styleId="Strong">
    <w:name w:val="Strong"/>
    <w:basedOn w:val="DefaultParagraphFont"/>
    <w:uiPriority w:val="22"/>
    <w:qFormat/>
    <w:rsid w:val="00321AF5"/>
    <w:rPr>
      <w:b/>
      <w:bCs/>
    </w:rPr>
  </w:style>
  <w:style w:type="table" w:styleId="TableGrid">
    <w:name w:val="Table Grid"/>
    <w:basedOn w:val="TableNormal"/>
    <w:uiPriority w:val="39"/>
    <w:rsid w:val="00321AF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rsid w:val="003E2015"/>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Emphasis">
    <w:name w:val="Emphasis"/>
    <w:basedOn w:val="DefaultParagraphFont"/>
    <w:uiPriority w:val="20"/>
    <w:qFormat/>
    <w:rsid w:val="00165D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31933">
      <w:bodyDiv w:val="1"/>
      <w:marLeft w:val="0"/>
      <w:marRight w:val="0"/>
      <w:marTop w:val="0"/>
      <w:marBottom w:val="0"/>
      <w:divBdr>
        <w:top w:val="none" w:sz="0" w:space="0" w:color="auto"/>
        <w:left w:val="none" w:sz="0" w:space="0" w:color="auto"/>
        <w:bottom w:val="none" w:sz="0" w:space="0" w:color="auto"/>
        <w:right w:val="none" w:sz="0" w:space="0" w:color="auto"/>
      </w:divBdr>
    </w:div>
    <w:div w:id="1518497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Trond Kvamme</dc:creator>
  <keywords/>
  <dc:description/>
  <lastModifiedBy>Trond Kvamme</lastModifiedBy>
  <revision>138</revision>
  <dcterms:created xsi:type="dcterms:W3CDTF">2025-09-16T08:00:00.0000000Z</dcterms:created>
  <dcterms:modified xsi:type="dcterms:W3CDTF">2025-09-24T07:16:53.0521215Z</dcterms:modified>
</coreProperties>
</file>