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rà soát Project Brief và PRD – StockSense VN</w:t>
      </w:r>
    </w:p>
    <w:p>
      <w:pPr/>
      <w:r>
        <w:rPr>
          <w:i/>
        </w:rPr>
        <w:t xml:space="preserve">Tài liệu được rà soát: CAPSTONE_PB v0.0.1 và CAPSTONE_PRD v0.0.1 (07/10/2026) · Tác giả tài liệu gốc: Hoàng Minh Tuấn · Góc nhìn: giảng viên phản biện (chứng khoán và công nghệ thông tin)</w:t>
      </w:r>
    </w:p>
    <w:p>
      <w:pPr>
        <w:pStyle w:val="Heading2"/>
      </w:pPr>
      <w:r>
        <w:t xml:space="preserve">1. Mục đích và cách đọc báo cáo</w:t>
      </w:r>
    </w:p>
    <w:p>
      <w:pPr/>
      <w:r>
        <w:t xml:space="preserve">Báo cáo liệt kê những điểm nhóm cần </w:t>
      </w:r>
      <w:r>
        <w:rPr>
          <w:b/>
        </w:rPr>
        <w:t xml:space="preserve">sửa</w:t>
      </w:r>
      <w:r>
        <w:t xml:space="preserve">, </w:t>
      </w:r>
      <w:r>
        <w:rPr>
          <w:b/>
        </w:rPr>
        <w:t xml:space="preserve">bổ sung</w:t>
      </w:r>
      <w:r>
        <w:t xml:space="preserve"> và </w:t>
      </w:r>
      <w:r>
        <w:rPr>
          <w:b/>
        </w:rPr>
        <w:t xml:space="preserve">lược bỏ</w:t>
      </w:r>
      <w:r>
        <w:t xml:space="preserve"> để đồ án đủ chặt chẽ về học thuật, đúng về nghiệp vụ chứng khoán Việt Nam và khả thi với 1 người trong 12 tuần. Mỗi mục có mức ưu tiên:</w:t>
      </w:r>
    </w:p>
    <w:p>
      <w:pPr>
        <w:pStyle w:val="ListParagraph"/>
        <w:numPr>
          <w:ilvl w:val="0"/>
          <w:numId w:val="2"/>
        </w:numPr>
      </w:pPr>
      <w:r>
        <w:rPr>
          <w:b/>
        </w:rPr>
        <w:t xml:space="preserve">P0</w:t>
      </w:r>
      <w:r>
        <w:t xml:space="preserve">: phải xử lý trước khi viết tiếp tài liệu hoặc code (sai nền tảng, mâu thuẫn).</w:t>
      </w:r>
    </w:p>
    <w:p>
      <w:pPr>
        <w:pStyle w:val="ListParagraph"/>
        <w:numPr>
          <w:ilvl w:val="0"/>
          <w:numId w:val="2"/>
        </w:numPr>
      </w:pPr>
      <w:r>
        <w:rPr>
          <w:b/>
        </w:rPr>
        <w:t xml:space="preserve">P1</w:t>
      </w:r>
      <w:r>
        <w:t xml:space="preserve">: phải xử lý trước cổng 2 (cuối tuần 8).</w:t>
      </w:r>
    </w:p>
    <w:p>
      <w:pPr>
        <w:pStyle w:val="ListParagraph"/>
        <w:numPr>
          <w:ilvl w:val="0"/>
          <w:numId w:val="2"/>
        </w:numPr>
      </w:pPr>
      <w:r>
        <w:rPr>
          <w:b/>
        </w:rPr>
        <w:t xml:space="preserve">P2</w:t>
      </w:r>
      <w:r>
        <w:t xml:space="preserve">: nên làm nếu còn thời gian.</w:t>
      </w:r>
    </w:p>
    <w:p>
      <w:pPr>
        <w:pStyle w:val="Heading2"/>
      </w:pPr>
      <w:r>
        <w:t xml:space="preserve">2. Tóm tắt kết luận</w:t>
      </w:r>
    </w:p>
    <w:p>
      <w:pPr>
        <w:pStyle w:val="ListParagraph"/>
        <w:numPr>
          <w:ilvl w:val="0"/>
          <w:numId w:val="3"/>
        </w:numPr>
      </w:pPr>
      <w:r>
        <w:rPr>
          <w:b/>
        </w:rPr>
        <w:t xml:space="preserve">Điểm tốt:</w:t>
      </w:r>
      <w:r>
        <w:t xml:space="preserve"> có ý thức chống rò rỉ dữ liệu (cut-off 15:00, BCTC point-in-time, chia tập theo thời gian, purge), có ablation, có điều kiện đưa mô hình vào demo, có tuyên bố miễn trừ, thừa nhận rủi ro mô hình không vượt baseline.</w:t>
      </w:r>
    </w:p>
    <w:p>
      <w:pPr>
        <w:pStyle w:val="ListParagraph"/>
        <w:numPr>
          <w:ilvl w:val="0"/>
          <w:numId w:val="3"/>
        </w:numPr>
      </w:pPr>
      <w:r>
        <w:rPr>
          <w:b/>
        </w:rPr>
        <w:t xml:space="preserve">Vấn đề lớn nhất 1:</w:t>
      </w:r>
      <w:r>
        <w:t xml:space="preserve"> phạm vi quá rộng so với 1 người và 12 tuần.</w:t>
      </w:r>
    </w:p>
    <w:p>
      <w:pPr>
        <w:pStyle w:val="ListParagraph"/>
        <w:numPr>
          <w:ilvl w:val="0"/>
          <w:numId w:val="3"/>
        </w:numPr>
      </w:pPr>
      <w:r>
        <w:rPr>
          <w:b/>
        </w:rPr>
        <w:t xml:space="preserve">Vấn đề lớn nhất 2:</w:t>
      </w:r>
      <w:r>
        <w:t xml:space="preserve"> có sai sót về công thức nhãn, thuật ngữ và nghiệp vụ thị trường.</w:t>
      </w:r>
    </w:p>
    <w:p>
      <w:pPr>
        <w:pStyle w:val="ListParagraph"/>
        <w:numPr>
          <w:ilvl w:val="0"/>
          <w:numId w:val="3"/>
        </w:numPr>
      </w:pPr>
      <w:r>
        <w:rPr>
          <w:b/>
        </w:rPr>
        <w:t xml:space="preserve">Vấn đề lớn nhất 3:</w:t>
      </w:r>
      <w:r>
        <w:t xml:space="preserve"> thiếu các yêu cầu then chốt về thống kê và hiệu chỉnh xác suất; Brief và PRD mâu thuẫn, trùng lặp, tham chiếu chéo sai.</w:t>
      </w:r>
    </w:p>
    <w:p>
      <w:pPr>
        <w:pStyle w:val="Heading2"/>
      </w:pPr>
      <w:r>
        <w:t xml:space="preserve">3. Những điểm cần SỬA</w:t>
      </w:r>
    </w:p>
    <w:p>
      <w:pPr>
        <w:pStyle w:val="Heading3"/>
      </w:pPr>
      <w:r>
        <w:t xml:space="preserve">3.1. Công thức và định nghĩa nhãn (P0)</w:t>
      </w:r>
    </w:p>
    <w:p>
      <w:pPr>
        <w:pStyle w:val="ListParagraph"/>
        <w:numPr>
          <w:ilvl w:val="0"/>
          <w:numId w:val="4"/>
        </w:numPr>
      </w:pPr>
      <w:r>
        <w:rPr>
          <w:b/>
        </w:rPr>
        <w:t xml:space="preserve">Ngưỡng nhãn sai.</w:t>
      </w:r>
      <w:r>
        <w:t xml:space="preserve"> PRD §12.3 dùng τ = k·σ₂₀·h. Nếu lợi suất ngày độc lập thì độ lệch chuẩn lợi suất h phiên là σ·√h. Với h = 5, ngưỡng hiện tại lớn hơn khoảng 2,2 lần so với mức đúng. Sửa thành τ = k·σ₂₀·√h.</w:t>
      </w:r>
    </w:p>
    <w:p>
      <w:pPr>
        <w:pStyle w:val="ListParagraph"/>
        <w:numPr>
          <w:ilvl w:val="0"/>
          <w:numId w:val="4"/>
        </w:numPr>
      </w:pPr>
      <w:r>
        <w:rPr>
          <w:b/>
        </w:rPr>
        <w:t xml:space="preserve">Công thức hiển thị lỗi.</w:t>
      </w:r>
      <w:r>
        <w:t xml:space="preserve"> r(t,h) = P(t+h)/P(t) − 1 bị hiển thị lẫn ký tự trong file Word. Viết lại bằng công thức rõ ràng và kiểm tra khi xuất PDF.</w:t>
      </w:r>
    </w:p>
    <w:p>
      <w:pPr>
        <w:pStyle w:val="ListParagraph"/>
        <w:numPr>
          <w:ilvl w:val="0"/>
          <w:numId w:val="4"/>
        </w:numPr>
      </w:pPr>
      <w:r>
        <w:rPr>
          <w:b/>
        </w:rPr>
        <w:t xml:space="preserve">Điểm vào lệnh không thực hiện được.</w:t>
      </w:r>
      <w:r>
        <w:t xml:space="preserve"> Nhãn tính từ giá đóng cửa T nhưng dự báo sinh sau 15:30. Phải nêu rõ nhãn đo “hướng lợi suất từ đóng cửa T” (bài toán nghiên cứu) hay “lợi suất thực hiện được từ ATO T+1”. Hai cách cho hit rate khác nhau.</w:t>
      </w:r>
    </w:p>
    <w:p>
      <w:pPr>
        <w:pStyle w:val="ListParagraph"/>
        <w:numPr>
          <w:ilvl w:val="0"/>
          <w:numId w:val="4"/>
        </w:numPr>
      </w:pPr>
      <w:r>
        <w:rPr>
          <w:b/>
        </w:rPr>
        <w:t xml:space="preserve">Chọn k theo phân bố lớp.</w:t>
      </w:r>
      <w:r>
        <w:t xml:space="preserve"> Chỉ được chọn k trên tập train, cố định cho mọi tập và mọi mô hình. Không chỉnh k sau khi nhìn kết quả test.</w:t>
      </w:r>
    </w:p>
    <w:p>
      <w:pPr>
        <w:pStyle w:val="Heading3"/>
      </w:pPr>
      <w:r>
        <w:t xml:space="preserve">3.2. Thuật ngữ (P0)</w:t>
      </w:r>
    </w:p>
    <w:p>
      <w:pPr>
        <w:pStyle w:val="ListParagraph"/>
        <w:numPr>
          <w:ilvl w:val="0"/>
          <w:numId w:val="5"/>
        </w:numPr>
      </w:pPr>
      <w:r>
        <w:rPr>
          <w:b/>
        </w:rPr>
        <w:t xml:space="preserve">“T+2/T+5” trùng với chu kỳ thanh toán T+2.</w:t>
      </w:r>
      <w:r>
        <w:t xml:space="preserve"> Đổi thành “kỳ hạn h = 2 và h = 5 phiên” ở mọi nơi. Có thể tận dụng: do T+2, cổ phiếu mua ở ngày T chưa bán được trước T+2, nên h = 2 là điểm thoát sớm nhất.</w:t>
      </w:r>
    </w:p>
    <w:p>
      <w:pPr>
        <w:pStyle w:val="ListParagraph"/>
        <w:numPr>
          <w:ilvl w:val="0"/>
          <w:numId w:val="5"/>
        </w:numPr>
      </w:pPr>
      <w:r>
        <w:rPr>
          <w:b/>
        </w:rPr>
        <w:t xml:space="preserve">Nhãn “Giữ” mâu thuẫn NFR-13.</w:t>
      </w:r>
      <w:r>
        <w:t xml:space="preserve"> PRD cấm chữ MUA/BÁN nhưng dùng “Giữ”, vốn là ngôn ngữ khuyến nghị. Đổi thành “Đi ngang” hoặc “Trung tính” (Brief đang ghi “giữ/đi ngang”).</w:t>
      </w:r>
    </w:p>
    <w:p>
      <w:pPr>
        <w:pStyle w:val="ListParagraph"/>
        <w:numPr>
          <w:ilvl w:val="0"/>
          <w:numId w:val="5"/>
        </w:numPr>
      </w:pPr>
      <w:r>
        <w:rPr>
          <w:b/>
        </w:rPr>
        <w:t xml:space="preserve">“Xu hướng” dùng sai.</w:t>
      </w:r>
      <w:r>
        <w:t xml:space="preserve"> Bài toán là phân loại hướng lợi suất ở kỳ hạn cố định, không phải xu hướng. Dùng “hướng biến động giá”.</w:t>
      </w:r>
    </w:p>
    <w:p>
      <w:pPr>
        <w:pStyle w:val="ListParagraph"/>
        <w:numPr>
          <w:ilvl w:val="0"/>
          <w:numId w:val="5"/>
        </w:numPr>
      </w:pPr>
      <w:r>
        <w:rPr>
          <w:b/>
        </w:rPr>
        <w:t xml:space="preserve">“Backtest” dùng sai.</w:t>
      </w:r>
      <w:r>
        <w:t xml:space="preserve"> M6 chỉ đo độ đúng của dự báo. Nếu giữ chữ backtest thì phải có phí giao dịch, thuế bán 0,1%, biên độ giá (HOSE ±7%, HNX ±10%) và ràng buộc T+2. Nếu không, đổi thành “Đánh giá dự báo lịch sử”.</w:t>
      </w:r>
    </w:p>
    <w:p>
      <w:pPr>
        <w:pStyle w:val="Heading3"/>
      </w:pPr>
      <w:r>
        <w:t xml:space="preserve">3.3. Mâu thuẫn giữa Brief và PRD (P0)</w:t>
      </w:r>
    </w:p>
    <w:p>
      <w:pPr>
        <w:pStyle w:val="ListParagraph"/>
        <w:numPr>
          <w:ilvl w:val="0"/>
          <w:numId w:val="6"/>
        </w:numPr>
      </w:pPr>
      <w:r>
        <w:rPr>
          <w:b/>
        </w:rPr>
        <w:t xml:space="preserve">Mobile native:</w:t>
      </w:r>
      <w:r>
        <w:t xml:space="preserve"> Brief để trong phạm vi, PRD hạ xuống Nice-to-have. Sửa Brief theo PRD.</w:t>
      </w:r>
    </w:p>
    <w:p>
      <w:pPr>
        <w:pStyle w:val="ListParagraph"/>
        <w:numPr>
          <w:ilvl w:val="0"/>
          <w:numId w:val="6"/>
        </w:numPr>
      </w:pPr>
      <w:r>
        <w:rPr>
          <w:b/>
        </w:rPr>
        <w:t xml:space="preserve">Số mã và số năm:</w:t>
      </w:r>
      <w:r>
        <w:t xml:space="preserve"> Brief ghi 10–15 mã và 2–3 năm, PRD ghi ≥ 15 mã và ≥ 3 năm. Thống nhất một con số.</w:t>
      </w:r>
    </w:p>
    <w:p>
      <w:pPr>
        <w:pStyle w:val="ListParagraph"/>
        <w:numPr>
          <w:ilvl w:val="0"/>
          <w:numId w:val="6"/>
        </w:numPr>
      </w:pPr>
      <w:r>
        <w:rPr>
          <w:b/>
        </w:rPr>
        <w:t xml:space="preserve">Phân quyền:</w:t>
      </w:r>
      <w:r>
        <w:t xml:space="preserve"> Brief chỉ cần 2 nhóm (người dùng thường, quản trị viên), PRD nâng lên 4 vai trò. Đây là mở rộng phạm vi ngoài Brief.</w:t>
      </w:r>
    </w:p>
    <w:p>
      <w:pPr>
        <w:pStyle w:val="ListParagraph"/>
        <w:numPr>
          <w:ilvl w:val="0"/>
          <w:numId w:val="6"/>
        </w:numPr>
      </w:pPr>
      <w:r>
        <w:rPr>
          <w:b/>
        </w:rPr>
        <w:t xml:space="preserve">Mốc lịch sử:</w:t>
      </w:r>
      <w:r>
        <w:t xml:space="preserve"> PRD ghi “từ 2021 (≥ 3 năm)” nhưng từ 2021 đến nay đã gần 6 năm. Ghi số liệu thực và khớp với mốc chia train/val/test.</w:t>
      </w:r>
    </w:p>
    <w:p>
      <w:pPr>
        <w:pStyle w:val="ListParagraph"/>
        <w:numPr>
          <w:ilvl w:val="0"/>
          <w:numId w:val="6"/>
        </w:numPr>
      </w:pPr>
      <w:r>
        <w:rPr>
          <w:b/>
        </w:rPr>
        <w:t xml:space="preserve">Tài liệu thiết kế hệ thống</w:t>
      </w:r>
      <w:r>
        <w:t xml:space="preserve"> đang dùng h = 1, 3, 5 và 5 nhóm người dùng, khác PRD. Phải đồng bộ trước khi nộp.</w:t>
      </w:r>
    </w:p>
    <w:p>
      <w:pPr>
        <w:pStyle w:val="Heading3"/>
      </w:pPr>
      <w:r>
        <w:t xml:space="preserve">3.4. Lỗi tham chiếu và hình thức PRD (P0)</w:t>
      </w:r>
    </w:p>
    <w:p>
      <w:pPr>
        <w:pStyle w:val="ListParagraph"/>
        <w:numPr>
          <w:ilvl w:val="0"/>
          <w:numId w:val="7"/>
        </w:numPr>
      </w:pPr>
      <w:r>
        <w:t xml:space="preserve">“xem mục 17” (§6.2): không có mục 17.</w:t>
      </w:r>
    </w:p>
    <w:p>
      <w:pPr>
        <w:pStyle w:val="ListParagraph"/>
        <w:numPr>
          <w:ilvl w:val="0"/>
          <w:numId w:val="7"/>
        </w:numPr>
      </w:pPr>
      <w:r>
        <w:t xml:space="preserve">§9 ghi “FR (mục 11), AC (mục 14)”: đúng ra là mục 10 và mục 13.</w:t>
      </w:r>
    </w:p>
    <w:p>
      <w:pPr>
        <w:pStyle w:val="ListParagraph"/>
        <w:numPr>
          <w:ilvl w:val="0"/>
          <w:numId w:val="7"/>
        </w:numPr>
      </w:pPr>
      <w:r>
        <w:t xml:space="preserve">§12.2 ghi “các chỉ số ở 13.1” và §15 ghi “điều kiện demo mục 13.6”: đúng ra là 12.1 và 12.6.</w:t>
      </w:r>
    </w:p>
    <w:p>
      <w:pPr>
        <w:pStyle w:val="ListParagraph"/>
        <w:numPr>
          <w:ilvl w:val="0"/>
          <w:numId w:val="7"/>
        </w:numPr>
      </w:pPr>
      <w:r>
        <w:t xml:space="preserve">Một số yêu cầu có hai mức ưu tiên (“Must / Should”, “Should / Nice”). Mỗi yêu cầu chỉ có một mức.</w:t>
      </w:r>
    </w:p>
    <w:p>
      <w:pPr>
        <w:pStyle w:val="ListParagraph"/>
        <w:numPr>
          <w:ilvl w:val="0"/>
          <w:numId w:val="7"/>
        </w:numPr>
      </w:pPr>
      <w:r>
        <w:t xml:space="preserve">Lỗi chính tả “hop đen” (đúng: “hộp đen”); định dạng số mục không nhất quán (3.1. / 3.2 / 12.1.). Cập nhật lại mục lục.</w:t>
      </w:r>
    </w:p>
    <w:p>
      <w:pPr>
        <w:pStyle w:val="ListParagraph"/>
        <w:numPr>
          <w:ilvl w:val="0"/>
          <w:numId w:val="7"/>
        </w:numPr>
      </w:pPr>
      <w:r>
        <w:t xml:space="preserve">Cột Verify trùng với Author; cần người kiểm tra độc lập (giảng viên hướng dẫn hoặc bạn cùng lớp).</w:t>
      </w:r>
    </w:p>
    <w:p>
      <w:pPr>
        <w:pStyle w:val="Heading3"/>
      </w:pPr>
      <w:r>
        <w:t xml:space="preserve">3.5. Mâu thuẫn trong yêu cầu (P1)</w:t>
      </w:r>
    </w:p>
    <w:p>
      <w:pPr>
        <w:pStyle w:val="ListParagraph"/>
        <w:numPr>
          <w:ilvl w:val="0"/>
          <w:numId w:val="8"/>
        </w:numPr>
      </w:pPr>
      <w:r>
        <w:rPr>
          <w:b/>
        </w:rPr>
        <w:t xml:space="preserve">Watchlist 30 mã nhưng chỉ có 15 mã</w:t>
      </w:r>
      <w:r>
        <w:t xml:space="preserve"> (FR-M5-01, AC-09). Không kiểm thử được. Sửa giới hạn hoặc bỏ.</w:t>
      </w:r>
    </w:p>
    <w:p>
      <w:pPr>
        <w:pStyle w:val="ListParagraph"/>
        <w:numPr>
          <w:ilvl w:val="0"/>
          <w:numId w:val="8"/>
        </w:numPr>
      </w:pPr>
      <w:r>
        <w:rPr>
          <w:b/>
        </w:rPr>
        <w:t xml:space="preserve">Bộ lọc theo sàn/ngành/thanh khoản (FR-M1-02, AC-02)</w:t>
      </w:r>
      <w:r>
        <w:t xml:space="preserve"> trên 15 mã gần như vô nghĩa; VN30 đều thuộc HOSE nên lọc “HNX + Tăng” có thể trả về 0–2 mã.</w:t>
      </w:r>
    </w:p>
    <w:p>
      <w:pPr>
        <w:pStyle w:val="ListParagraph"/>
        <w:numPr>
          <w:ilvl w:val="0"/>
          <w:numId w:val="8"/>
        </w:numPr>
      </w:pPr>
      <w:r>
        <w:rPr>
          <w:b/>
        </w:rPr>
        <w:t xml:space="preserve">Gate demo mâu thuẫn RK-08.</w:t>
      </w:r>
      <w:r>
        <w:t xml:space="preserve"> Gate nói mô hình không đạt thì không vào demo, RK-08 nói demo dùng mô hình tốt nhất. Chọn một cách và viết thống nhất.</w:t>
      </w:r>
    </w:p>
    <w:p>
      <w:pPr>
        <w:pStyle w:val="ListParagraph"/>
        <w:numPr>
          <w:ilvl w:val="0"/>
          <w:numId w:val="8"/>
        </w:numPr>
      </w:pPr>
      <w:r>
        <w:rPr>
          <w:b/>
        </w:rPr>
        <w:t xml:space="preserve">NFR-11 và P5</w:t>
      </w:r>
      <w:r>
        <w:t xml:space="preserve"> (uptime ≥ 95% trong 4 tuần, dự báo trước 20:00 mỗi ngày) mâu thuẫn với C2 (chi phí gần 0). Nêu rõ nơi chạy hoặc hạ mục tiêu.</w:t>
      </w:r>
    </w:p>
    <w:p>
      <w:pPr>
        <w:pStyle w:val="ListParagraph"/>
        <w:numPr>
          <w:ilvl w:val="0"/>
          <w:numId w:val="8"/>
        </w:numPr>
      </w:pPr>
      <w:r>
        <w:rPr>
          <w:b/>
        </w:rPr>
        <w:t xml:space="preserve">Persona không khớp sản phẩm.</w:t>
      </w:r>
      <w:r>
        <w:t xml:space="preserve"> “Chị Lan” dùng nhiều lần mỗi ngày với cảnh báo nhanh, nhưng dự báo chỉ cập nhật một lần mỗi ngày.</w:t>
      </w:r>
    </w:p>
    <w:p>
      <w:pPr>
        <w:pStyle w:val="ListParagraph"/>
        <w:numPr>
          <w:ilvl w:val="0"/>
          <w:numId w:val="8"/>
        </w:numPr>
      </w:pPr>
      <w:r>
        <w:rPr>
          <w:b/>
        </w:rPr>
        <w:t xml:space="preserve">FR-M6-03:</w:t>
      </w:r>
      <w:r>
        <w:t xml:space="preserve"> precision/recall theo lớp, theo mã, trong cửa sổ 30 phiên gần như vô nghĩa thống kê (mỗi lớp chỉ vài mẫu, nhãn T+5 chồng lấn). Chỉ hiển thị khi kèm số mẫu và khoảng tin cậy, hoặc chỉ báo cáo gộp.</w:t>
      </w:r>
    </w:p>
    <w:p>
      <w:pPr>
        <w:pStyle w:val="ListParagraph"/>
        <w:numPr>
          <w:ilvl w:val="0"/>
          <w:numId w:val="8"/>
        </w:numPr>
      </w:pPr>
      <w:r>
        <w:rPr>
          <w:b/>
        </w:rPr>
        <w:t xml:space="preserve">Lịch sử dự báo (M6)</w:t>
      </w:r>
      <w:r>
        <w:t xml:space="preserve"> trong giai đoạn train/validation là in-sample nên hit rate đẹp giả. Gắn nhãn từng dòng: Train / Validation / Test / Live, và chỉ tính hit rate trên out-of-sample.</w:t>
      </w:r>
    </w:p>
    <w:p>
      <w:pPr>
        <w:pStyle w:val="Heading3"/>
      </w:pPr>
      <w:r>
        <w:t xml:space="preserve">3.6. Lập luận và tài liệu tham khảo (P1)</w:t>
      </w:r>
    </w:p>
    <w:p>
      <w:pPr>
        <w:pStyle w:val="ListParagraph"/>
        <w:numPr>
          <w:ilvl w:val="0"/>
          <w:numId w:val="9"/>
        </w:numPr>
      </w:pPr>
      <w:r>
        <w:rPr>
          <w:b/>
        </w:rPr>
        <w:t xml:space="preserve">Lập luận “99,81% tài khoản là cá nhân nên cá nhân là nhóm ưu tiên” yếu.</w:t>
      </w:r>
      <w:r>
        <w:t xml:space="preserve"> Số tài khoản không bằng số người, không bằng số người hoạt động, không bằng tỷ trọng giá trị giao dịch; nhóm bạn thực sự phục vụ (swing trader, analyst) là thiểu số.</w:t>
      </w:r>
    </w:p>
    <w:p>
      <w:pPr>
        <w:pStyle w:val="ListParagraph"/>
        <w:numPr>
          <w:ilvl w:val="0"/>
          <w:numId w:val="9"/>
        </w:numPr>
      </w:pPr>
      <w:r>
        <w:rPr>
          <w:b/>
        </w:rPr>
        <w:t xml:space="preserve">Số liệu VSDC dừng ở 31/01/2025</w:t>
      </w:r>
      <w:r>
        <w:t xml:space="preserve">, trong khi tài liệu ghi ngày 07/10/2026. Cập nhật và ghi nguồn.</w:t>
      </w:r>
    </w:p>
    <w:p>
      <w:pPr>
        <w:pStyle w:val="ListParagraph"/>
        <w:numPr>
          <w:ilvl w:val="0"/>
          <w:numId w:val="9"/>
        </w:numPr>
      </w:pPr>
      <w:r>
        <w:rPr>
          <w:b/>
        </w:rPr>
        <w:t xml:space="preserve">Các số liệu trong §2</w:t>
      </w:r>
      <w:r>
        <w:t xml:space="preserve"> (PhoBERT 93,12%, “cải thiện tới 5%”, “69.947 bài viết”, herding) không có tác giả, năm hay đường dẫn.</w:t>
      </w:r>
    </w:p>
    <w:p>
      <w:pPr>
        <w:pStyle w:val="ListParagraph"/>
        <w:numPr>
          <w:ilvl w:val="0"/>
          <w:numId w:val="9"/>
        </w:numPr>
      </w:pPr>
      <w:r>
        <w:rPr>
          <w:b/>
        </w:rPr>
        <w:t xml:space="preserve">Mục 16.3</w:t>
      </w:r>
      <w:r>
        <w:t xml:space="preserve"> chỉ có Brief và một link artifact bản nháp. Thay bằng danh mục tài liệu tham khảo học thuật đầy đủ.</w:t>
      </w:r>
    </w:p>
    <w:p>
      <w:pPr>
        <w:pStyle w:val="Heading2"/>
      </w:pPr>
      <w:r>
        <w:t xml:space="preserve">4. Những điểm cần BỔ SUNG</w:t>
      </w:r>
    </w:p>
    <w:p>
      <w:pPr>
        <w:pStyle w:val="Heading3"/>
      </w:pPr>
      <w:r>
        <w:t xml:space="preserve">4.1. Về mô hình và thống kê</w:t>
      </w:r>
    </w:p>
    <w:p>
      <w:pPr>
        <w:pStyle w:val="ListParagraph"/>
        <w:numPr>
          <w:ilvl w:val="0"/>
          <w:numId w:val="10"/>
        </w:numPr>
      </w:pPr>
      <w:r>
        <w:rPr>
          <w:b/>
        </w:rPr>
        <w:t xml:space="preserve">Hiệu chỉnh xác suất (P0).</w:t>
      </w:r>
      <w:r>
        <w:t xml:space="preserve"> Sản phẩm hiển thị “xác suất” nên bắt buộc có ECE, Brier score, reliability diagram và bước calibration (ví dụ temperature scaling). Ngưỡng “độ tin cậy thấp khi xác suất cao nhất &lt; 45%” phải xác định từ dữ liệu hiệu chỉnh.</w:t>
      </w:r>
    </w:p>
    <w:p>
      <w:pPr>
        <w:pStyle w:val="ListParagraph"/>
        <w:numPr>
          <w:ilvl w:val="0"/>
          <w:numId w:val="10"/>
        </w:numPr>
      </w:pPr>
      <w:r>
        <w:rPr>
          <w:b/>
        </w:rPr>
        <w:t xml:space="preserve">Kiểm định phù hợp chuỗi thời gian (P0).</w:t>
      </w:r>
      <w:r>
        <w:t xml:space="preserve"> 15 mã × khoảng 1 năm test cho khoảng 3.700 mẫu, nhưng các mẫu cùng ngày tương quan mạnh và nhãn T+5 chồng lấn, nên cỡ mẫu hiệu dụng nhỏ hơn nhiều. McNemar giả định mẫu độc lập. Dùng block bootstrap, báo cáo khoảng tin cậy 95%, bỏ ngưỡng cứng “+3 điểm Macro F1”.</w:t>
      </w:r>
    </w:p>
    <w:p>
      <w:pPr>
        <w:pStyle w:val="ListParagraph"/>
        <w:numPr>
          <w:ilvl w:val="0"/>
          <w:numId w:val="10"/>
        </w:numPr>
      </w:pPr>
      <w:r>
        <w:rPr>
          <w:b/>
        </w:rPr>
        <w:t xml:space="preserve">Baseline thiếu (P0).</w:t>
      </w:r>
      <w:r>
        <w:t xml:space="preserve"> Thêm XGBoost + đặc trưng sentiment tổng hợp (đối thủ công bằng nhất của mô hình sâu) và baseline lặp lại nhãn/momentum. Nếu mô hình sâu không thắng XGBoost + sentiment thì phải nêu thẳng trong kết luận.</w:t>
      </w:r>
    </w:p>
    <w:p>
      <w:pPr>
        <w:pStyle w:val="ListParagraph"/>
        <w:numPr>
          <w:ilvl w:val="0"/>
          <w:numId w:val="10"/>
        </w:numPr>
      </w:pPr>
      <w:r>
        <w:rPr>
          <w:b/>
        </w:rPr>
        <w:t xml:space="preserve">Ablation chặt hơn (P1).</w:t>
      </w:r>
      <w:r>
        <w:t xml:space="preserve"> R3 chỉ cần “tốt nhất ở ít nhất 1 trong 2 kỳ hạn”, dễ rơi vào chọn kết quả có lợi. Báo cáo độ phủ tin theo mã-ngày; nếu nhiều ngày không có tin thì cấu hình “chỉ văn bản” cần định nghĩa lại.</w:t>
      </w:r>
    </w:p>
    <w:p>
      <w:pPr>
        <w:pStyle w:val="ListParagraph"/>
        <w:numPr>
          <w:ilvl w:val="0"/>
          <w:numId w:val="10"/>
        </w:numPr>
      </w:pPr>
      <w:r>
        <w:rPr>
          <w:b/>
        </w:rPr>
        <w:t xml:space="preserve">Tin là hệ quả của giá (P1).</w:t>
      </w:r>
      <w:r>
        <w:t xml:space="preserve"> Nhiều bài báo chỉ mô tả diễn biến giá của chính phiên. Phân tích mức sentiment còn bổ sung thông tin ngoài momentum hay không (ví dụ so sánh với baseline có đặc trưng giá đầy đủ).</w:t>
      </w:r>
    </w:p>
    <w:p>
      <w:pPr>
        <w:pStyle w:val="ListParagraph"/>
        <w:numPr>
          <w:ilvl w:val="0"/>
          <w:numId w:val="10"/>
        </w:numPr>
      </w:pPr>
      <w:r>
        <w:rPr>
          <w:b/>
        </w:rPr>
        <w:t xml:space="preserve">Dữ liệu thiếu (P1).</w:t>
      </w:r>
      <w:r>
        <w:t xml:space="preserve"> NFR-04 yêu cầu dự báo bằng nhánh định lượng khi thiếu tin, nhưng §12.4 không nói huấn luyện ra sao (modality dropout hoặc masking). Phân biệt “không có tin” (thông tin bằng 0, bình thường với mã HNX) và “thu thập lỗi”; AC-05 hiện đang gộp hai trường hợp.</w:t>
      </w:r>
    </w:p>
    <w:p>
      <w:pPr>
        <w:pStyle w:val="ListParagraph"/>
        <w:numPr>
          <w:ilvl w:val="0"/>
          <w:numId w:val="10"/>
        </w:numPr>
      </w:pPr>
      <w:r>
        <w:rPr>
          <w:b/>
        </w:rPr>
        <w:t xml:space="preserve">Gán nhãn sentiment (P1).</w:t>
      </w:r>
      <w:r>
        <w:t xml:space="preserve"> Một người gán thì thiếu độ tin cậy: cần người thứ hai gán lại 10–20% và báo cáo Cohen’s kappa. Nhãn phải dựa trên nội dung bài viết, không dựa trên phản ứng giá về sau. Chia tập gán nhãn theo thời gian.</w:t>
      </w:r>
    </w:p>
    <w:p>
      <w:pPr>
        <w:pStyle w:val="ListParagraph"/>
        <w:numPr>
          <w:ilvl w:val="0"/>
          <w:numId w:val="10"/>
        </w:numPr>
      </w:pPr>
      <w:r>
        <w:rPr>
          <w:b/>
        </w:rPr>
        <w:t xml:space="preserve">Xử lý văn bản tiếng Việt (P1).</w:t>
      </w:r>
      <w:r>
        <w:t xml:space="preserve"> PhoBERT cần tách từ (ví dụ VnCoreNLP) và giới hạn 256 token; pipeline chưa nhắc tới.</w:t>
      </w:r>
    </w:p>
    <w:p>
      <w:pPr>
        <w:pStyle w:val="ListParagraph"/>
        <w:numPr>
          <w:ilvl w:val="0"/>
          <w:numId w:val="10"/>
        </w:numPr>
      </w:pPr>
      <w:r>
        <w:rPr>
          <w:b/>
        </w:rPr>
        <w:t xml:space="preserve">Giải thích (P1).</w:t>
      </w:r>
      <w:r>
        <w:t xml:space="preserve"> Attention không phải giải thích (Jain &amp; Wallace, 2019). SHAP trên embedding 768 chiều không có ý nghĩa với người dùng. Cần đo độ trung thực của giải thích (ví dụ deletion test) và thêm cảnh báo khi mô hình chỉ hơn ngẫu nhiên chút ít, tránh tạo cảm giác “có lý do” sai lệch cho người dùng cá nhân.</w:t>
      </w:r>
    </w:p>
    <w:p>
      <w:pPr>
        <w:pStyle w:val="ListParagraph"/>
        <w:numPr>
          <w:ilvl w:val="0"/>
          <w:numId w:val="10"/>
        </w:numPr>
      </w:pPr>
      <w:r>
        <w:rPr>
          <w:b/>
        </w:rPr>
        <w:t xml:space="preserve">Phân tích lỗi theo pha thị trường (P2)</w:t>
      </w:r>
      <w:r>
        <w:t xml:space="preserve"> nên nêu hạn chế: giai đoạn test chỉ phản ánh một pha thị trường.</w:t>
      </w:r>
    </w:p>
    <w:p>
      <w:pPr>
        <w:pStyle w:val="Heading3"/>
      </w:pPr>
      <w:r>
        <w:t xml:space="preserve">4.2. Về nghiệp vụ thị trường chứng khoán Việt Nam</w:t>
      </w:r>
    </w:p>
    <w:p>
      <w:pPr>
        <w:pStyle w:val="ListParagraph"/>
        <w:numPr>
          <w:ilvl w:val="0"/>
          <w:numId w:val="11"/>
        </w:numPr>
      </w:pPr>
      <w:r>
        <w:rPr>
          <w:b/>
        </w:rPr>
        <w:t xml:space="preserve">Thiên lệch sống sót (P0).</w:t>
      </w:r>
      <w:r>
        <w:t xml:space="preserve"> Chọn 15 mã VN30/HNX30 hiện tại rồi huấn luyện ngược về 2021 là dùng thông tin tương lai. Dùng danh mục thành phần tại thời điểm bắt đầu giai đoạn train, hoặc nêu rõ đây là hạn chế.</w:t>
      </w:r>
    </w:p>
    <w:p>
      <w:pPr>
        <w:pStyle w:val="ListParagraph"/>
        <w:numPr>
          <w:ilvl w:val="0"/>
          <w:numId w:val="11"/>
        </w:numPr>
      </w:pPr>
      <w:r>
        <w:rPr>
          <w:b/>
        </w:rPr>
        <w:t xml:space="preserve">Đặc thù biên độ và trạng thái giao dịch (P1).</w:t>
      </w:r>
      <w:r>
        <w:t xml:space="preserve"> Thêm cờ chạm trần/sàn trong đặc trưng; quy tắc cho cổ phiếu bị cảnh báo/kiểm soát/ngừng giao dịch, ngày không giao dịch (Tết) và ngày giao dịch không hưởng quyền. Kiểm tra quy định hiện hành về giờ giao dịch và biên độ trước khi chốt.</w:t>
      </w:r>
    </w:p>
    <w:p>
      <w:pPr>
        <w:pStyle w:val="ListParagraph"/>
        <w:numPr>
          <w:ilvl w:val="0"/>
          <w:numId w:val="11"/>
        </w:numPr>
      </w:pPr>
      <w:r>
        <w:rPr>
          <w:b/>
        </w:rPr>
        <w:t xml:space="preserve">Giá điều chỉnh (P1).</w:t>
      </w:r>
      <w:r>
        <w:t xml:space="preserve"> Lợi suất lịch sử phụ thuộc hệ số điều chỉnh (cổ tức, thưởng, phát hành thêm). Kiểm tra chất lượng điều chỉnh từ nguồn vnstock/SSI và nêu hạn chế.</w:t>
      </w:r>
    </w:p>
    <w:p>
      <w:pPr>
        <w:pStyle w:val="ListParagraph"/>
        <w:numPr>
          <w:ilvl w:val="0"/>
          <w:numId w:val="11"/>
        </w:numPr>
      </w:pPr>
      <w:r>
        <w:rPr>
          <w:b/>
        </w:rPr>
        <w:t xml:space="preserve">Đặc trưng đặc thù VN (P1).</w:t>
      </w:r>
      <w:r>
        <w:t xml:space="preserve"> Thêm dòng tiền khối ngoại (mua/bán ròng) và room ngoại. Đây là đặc trưng rẻ và có thông tin hơn BCTC cho kỳ hạn ngắn.</w:t>
      </w:r>
    </w:p>
    <w:p>
      <w:pPr>
        <w:pStyle w:val="ListParagraph"/>
        <w:numPr>
          <w:ilvl w:val="0"/>
          <w:numId w:val="11"/>
        </w:numPr>
      </w:pPr>
      <w:r>
        <w:rPr>
          <w:b/>
        </w:rPr>
        <w:t xml:space="preserve">Chỉ tiêu tài chính không so sánh được giữa ngân hàng và phi ngân hàng (P1).</w:t>
      </w:r>
      <w:r>
        <w:t xml:space="preserve"> VN30 có nhiều ngân hàng; ROE, nợ/vốn, P/B có ý nghĩa khác nhau. Chuẩn hóa theo ngành.</w:t>
      </w:r>
    </w:p>
    <w:p>
      <w:pPr>
        <w:pStyle w:val="ListParagraph"/>
        <w:numPr>
          <w:ilvl w:val="0"/>
          <w:numId w:val="11"/>
        </w:numPr>
      </w:pPr>
      <w:r>
        <w:rPr>
          <w:b/>
        </w:rPr>
        <w:t xml:space="preserve">Ngày công bố BCTC (P1).</w:t>
      </w:r>
      <w:r>
        <w:t xml:space="preserve"> Nguồn như vnstock thường chỉ cho kỳ báo cáo, không cho ngày công bố thực. Nếu thiếu, dùng hạn công bố theo quy định (xác minh theo Thông tư 96/2020/TT-BTC và văn bản sửa đổi hiện hành) làm ngày có hiệu lực. P/E, P/B phụ thuộc giá nên phải tính hằng ngày từ EPS/BVPS đã công bố.</w:t>
      </w:r>
    </w:p>
    <w:p>
      <w:pPr>
        <w:pStyle w:val="ListParagraph"/>
        <w:numPr>
          <w:ilvl w:val="0"/>
          <w:numId w:val="11"/>
        </w:numPr>
      </w:pPr>
      <w:r>
        <w:rPr>
          <w:b/>
        </w:rPr>
        <w:t xml:space="preserve">Mốc thời gian và lịch giao dịch (P1).</w:t>
      </w:r>
      <w:r>
        <w:t xml:space="preserve"> Cut-off 15:00 cần lịch giao dịch thực: tin sau 15:00 thứ Sáu, tin trong kỳ nghỉ lễ phải gán vào phiên giao dịch kế tiếp.</w:t>
      </w:r>
    </w:p>
    <w:p>
      <w:pPr>
        <w:pStyle w:val="Heading3"/>
      </w:pPr>
      <w:r>
        <w:t xml:space="preserve">4.3. Về pháp lý và đạo đức (P1)</w:t>
      </w:r>
    </w:p>
    <w:p>
      <w:pPr/>
      <w:r>
        <w:t xml:space="preserve">Cần một mục riêng, hiện PRD chỉ nhắc rất ít:</w:t>
      </w:r>
    </w:p>
    <w:p>
      <w:pPr>
        <w:pStyle w:val="ListParagraph"/>
        <w:numPr>
          <w:ilvl w:val="0"/>
          <w:numId w:val="12"/>
        </w:numPr>
      </w:pPr>
      <w:r>
        <w:t xml:space="preserve">Luật Chứng khoán 2019 và các văn bản sửa đổi có quy định về tư vấn đầu tư chứng khoán. Việc bỏ chữ MUA/BÁN chưa đủ để tách khỏi tư vấn nếu hiển thị tín hiệu có xác suất. Ghi rõ phạm vi demo học thuật, không triển khai công khai rộng rãi.</w:t>
      </w:r>
    </w:p>
    <w:p>
      <w:pPr>
        <w:pStyle w:val="ListParagraph"/>
        <w:numPr>
          <w:ilvl w:val="0"/>
          <w:numId w:val="12"/>
        </w:numPr>
      </w:pPr>
      <w:r>
        <w:t xml:space="preserve">Bản quyền và điều khoản sử dụng khi thu thập tin (nhiều trang cấm crawler tự động); chỉ lưu và hiển thị tối thiểu (tiêu đề, tóm tắt, link, điểm cảm xúc).</w:t>
      </w:r>
    </w:p>
    <w:p>
      <w:pPr>
        <w:pStyle w:val="ListParagraph"/>
        <w:numPr>
          <w:ilvl w:val="0"/>
          <w:numId w:val="12"/>
        </w:numPr>
      </w:pPr>
      <w:r>
        <w:t xml:space="preserve">Dữ liệu người dùng (email, mật khẩu) thuộc phạm vi Nghị định 13/2023/NĐ-CP và Luật Bảo vệ dữ liệu cá nhân (hiệu lực từ 2026): thu thập tối thiểu, mô tả cách lưu trữ và xóa.</w:t>
      </w:r>
    </w:p>
    <w:p>
      <w:pPr>
        <w:pStyle w:val="ListParagraph"/>
        <w:numPr>
          <w:ilvl w:val="0"/>
          <w:numId w:val="12"/>
        </w:numPr>
      </w:pPr>
      <w:r>
        <w:t xml:space="preserve">Nguồn gốc mã “DATN_2026” (C4): làm rõ là dự án trước của bạn, của người khác hay chính đồ án này. Phần tái sử dụng phải khai báo và không tính là đóng góp mới.</w:t>
      </w:r>
    </w:p>
    <w:p>
      <w:pPr>
        <w:pStyle w:val="Heading3"/>
      </w:pPr>
      <w:r>
        <w:t xml:space="preserve">4.4. Về cấu trúc tài liệu</w:t>
      </w:r>
    </w:p>
    <w:p>
      <w:pPr>
        <w:pStyle w:val="ListParagraph"/>
        <w:numPr>
          <w:ilvl w:val="0"/>
          <w:numId w:val="13"/>
        </w:numPr>
      </w:pPr>
      <w:r>
        <w:rPr>
          <w:b/>
        </w:rPr>
        <w:t xml:space="preserve">Brief thiếu (P1):</w:t>
      </w:r>
      <w:r>
        <w:t xml:space="preserve"> mốc thời gian, giảng viên hướng dẫn/bên liên quan, rủi ro, giả định và ràng buộc. Hiện các phần này nằm trong PRD. Brief ngắn gọn, PRD tham chiếu Brief, không lặp lại.</w:t>
      </w:r>
    </w:p>
    <w:p>
      <w:pPr>
        <w:pStyle w:val="ListParagraph"/>
        <w:numPr>
          <w:ilvl w:val="0"/>
          <w:numId w:val="13"/>
        </w:numPr>
      </w:pPr>
      <w:r>
        <w:rPr>
          <w:b/>
        </w:rPr>
        <w:t xml:space="preserve">Gantt (P0):</w:t>
      </w:r>
      <w:r>
        <w:t xml:space="preserve"> thiếu gán nhãn 2.000–3.000 tin, ETL báo cáo tài chính và ETL HNX. R0 (cuối tuần 3) chứa quá nhiều việc; giai đoạn “Sentiment + baseline” (T3–T5) phụ thuộc gán nhãn nhưng không có thời gian dành cho nó.</w:t>
      </w:r>
    </w:p>
    <w:p>
      <w:pPr>
        <w:pStyle w:val="ListParagraph"/>
        <w:numPr>
          <w:ilvl w:val="0"/>
          <w:numId w:val="13"/>
        </w:numPr>
      </w:pPr>
      <w:r>
        <w:rPr>
          <w:b/>
        </w:rPr>
        <w:t xml:space="preserve">Kiến trúc, mô hình dữ liệu, API (P1):</w:t>
      </w:r>
      <w:r>
        <w:t xml:space="preserve"> Brief liệt kê là sản phẩm bàn giao nhưng PRD chưa có. Nếu nằm ở tài liệu khác thì liên kết đúng văn bản.</w:t>
      </w:r>
    </w:p>
    <w:p>
      <w:pPr>
        <w:pStyle w:val="ListParagraph"/>
        <w:numPr>
          <w:ilvl w:val="0"/>
          <w:numId w:val="13"/>
        </w:numPr>
      </w:pPr>
      <w:r>
        <w:rPr>
          <w:b/>
        </w:rPr>
        <w:t xml:space="preserve">Từ điển dữ liệu và quy tắc nhãn (P1):</w:t>
      </w:r>
      <w:r>
        <w:t xml:space="preserve"> bắt buộc vì kết quả phải tái lập được.</w:t>
      </w:r>
    </w:p>
    <w:p>
      <w:pPr>
        <w:pStyle w:val="Heading2"/>
      </w:pPr>
      <w:r>
        <w:t xml:space="preserve">5. Những điểm nên LƯỢC BỎ hoặc HẠ CẤP</w:t>
      </w:r>
    </w:p>
    <w:p>
      <w:pPr>
        <w:pStyle w:val="ListParagraph"/>
        <w:numPr>
          <w:ilvl w:val="0"/>
          <w:numId w:val="14"/>
        </w:numPr>
      </w:pPr>
      <w:r>
        <w:rPr>
          <w:b/>
        </w:rPr>
        <w:t xml:space="preserve">Mobile native iOS/Android:</w:t>
      </w:r>
      <w:r>
        <w:t xml:space="preserve"> xóa khỏi phạm vi Brief.</w:t>
      </w:r>
    </w:p>
    <w:p>
      <w:pPr>
        <w:pStyle w:val="ListParagraph"/>
        <w:numPr>
          <w:ilvl w:val="0"/>
          <w:numId w:val="14"/>
        </w:numPr>
      </w:pPr>
      <w:r>
        <w:rPr>
          <w:b/>
        </w:rPr>
        <w:t xml:space="preserve">Encoder tài chính (MLP) riêng trong mô hình đa phương thức:</w:t>
      </w:r>
      <w:r>
        <w:t xml:space="preserve"> BCTC chỉ đổi 4 lần mỗi năm (khoảng 12 giá trị khác nhau cho mỗi mã trong 3 năm), gần như là mã định danh của cổ phiếu, dễ gây overfit và ít thông tin cho kỳ hạn 2–5 phiên. Đưa vào baseline hoặc làm đặc trưng tĩnh đã chuẩn hóa theo ngành. Việc này còn bỏ được ETL BCTC, hạng mục nặng nhất của R0.</w:t>
      </w:r>
    </w:p>
    <w:p>
      <w:pPr>
        <w:pStyle w:val="ListParagraph"/>
        <w:numPr>
          <w:ilvl w:val="0"/>
          <w:numId w:val="14"/>
        </w:numPr>
      </w:pPr>
      <w:r>
        <w:rPr>
          <w:b/>
        </w:rPr>
        <w:t xml:space="preserve">Gated cross-attention với 3 encoder:</w:t>
      </w:r>
      <w:r>
        <w:t xml:space="preserve"> quá nặng cho khoảng 11.000 mẫu tương quan. Mô hình hai nhánh đơn giản (chuỗi giá + sentiment tổng hợp) là đủ để trả lời câu hỏi nghiên cứu.</w:t>
      </w:r>
    </w:p>
    <w:p>
      <w:pPr>
        <w:pStyle w:val="ListParagraph"/>
        <w:numPr>
          <w:ilvl w:val="0"/>
          <w:numId w:val="14"/>
        </w:numPr>
      </w:pPr>
      <w:r>
        <w:rPr>
          <w:b/>
        </w:rPr>
        <w:t xml:space="preserve">4 vai trò RBAC:</w:t>
      </w:r>
      <w:r>
        <w:t xml:space="preserve"> giữ 2 vai trò (user, admin) theo Brief. “Analyst mode” chỉ là công tắc giao diện.</w:t>
      </w:r>
    </w:p>
    <w:p>
      <w:pPr>
        <w:pStyle w:val="ListParagraph"/>
        <w:numPr>
          <w:ilvl w:val="0"/>
          <w:numId w:val="14"/>
        </w:numPr>
      </w:pPr>
      <w:r>
        <w:rPr>
          <w:b/>
        </w:rPr>
        <w:t xml:space="preserve">Hạ xuống sau cổng 2:</w:t>
      </w:r>
      <w:r>
        <w:t xml:space="preserve"> cảnh báo ngưỡng, so sánh T+2/T+5 cạnh nhau, xuất CSV, rollback phiên bản mô hình, audit log đầy đủ (chỉ giữ </w:t>
      </w:r>
      <w:r>
        <w:rPr>
          <w:rStyle w:val="CodeChar"/>
        </w:rPr>
        <w:t xml:space="preserve">model_version</w:t>
      </w:r>
      <w:r>
        <w:t xml:space="preserve"> và </w:t>
      </w:r>
      <w:r>
        <w:rPr>
          <w:rStyle w:val="CodeChar"/>
        </w:rPr>
        <w:t xml:space="preserve">snapshot_hash</w:t>
      </w:r>
      <w:r>
        <w:t xml:space="preserve"> cho mỗi dự báo).</w:t>
      </w:r>
    </w:p>
    <w:p>
      <w:pPr>
        <w:pStyle w:val="ListParagraph"/>
        <w:numPr>
          <w:ilvl w:val="0"/>
          <w:numId w:val="14"/>
        </w:numPr>
      </w:pPr>
      <w:r>
        <w:rPr>
          <w:b/>
        </w:rPr>
        <w:t xml:space="preserve">Bộ lọc, sắp xếp, tìm kiếm trên 15 mã:</w:t>
      </w:r>
      <w:r>
        <w:t xml:space="preserve"> một bảng 15 dòng là đủ.</w:t>
      </w:r>
    </w:p>
    <w:p>
      <w:pPr>
        <w:pStyle w:val="ListParagraph"/>
        <w:numPr>
          <w:ilvl w:val="0"/>
          <w:numId w:val="14"/>
        </w:numPr>
      </w:pPr>
      <w:r>
        <w:rPr>
          <w:b/>
        </w:rPr>
        <w:t xml:space="preserve">Người dùng mở rộng</w:t>
      </w:r>
      <w:r>
        <w:t xml:space="preserve"> (môi giới, quản lý danh mục, hội đồng chấm): không có yêu cầu đi kèm. Giữ tối đa 2 persona (cá nhân, analyst).</w:t>
      </w:r>
    </w:p>
    <w:p>
      <w:pPr>
        <w:pStyle w:val="ListParagraph"/>
        <w:numPr>
          <w:ilvl w:val="0"/>
          <w:numId w:val="14"/>
        </w:numPr>
      </w:pPr>
      <w:r>
        <w:rPr>
          <w:b/>
        </w:rPr>
        <w:t xml:space="preserve">Load test 20 người dùng, Lighthouse, uptime 95% trong 4 tuần:</w:t>
      </w:r>
      <w:r>
        <w:t xml:space="preserve"> không phục vụ câu hỏi nghiên cứu. Đo p95 của API là đủ.</w:t>
      </w:r>
    </w:p>
    <w:p>
      <w:pPr>
        <w:pStyle w:val="ListParagraph"/>
        <w:numPr>
          <w:ilvl w:val="0"/>
          <w:numId w:val="14"/>
        </w:numPr>
      </w:pPr>
      <w:r>
        <w:rPr>
          <w:b/>
        </w:rPr>
        <w:t xml:space="preserve">Nội dung lặp giữa Brief và PRD</w:t>
      </w:r>
      <w:r>
        <w:t xml:space="preserve"> (phạm vi, ngoài phạm vi, persona): giữ một nguồn duy nhất.</w:t>
      </w:r>
    </w:p>
    <w:p>
      <w:pPr>
        <w:pStyle w:val="Heading2"/>
      </w:pPr>
      <w:r>
        <w:t xml:space="preserve">6. Kế hoạch hành động đề xuất</w:t>
      </w:r>
    </w:p>
    <w:p>
      <w:pPr/>
      <w:r>
        <w:rPr>
          <w:b/>
        </w:rPr>
        <w:t xml:space="preserve">Tuần này (P0, không cần code):</w:t>
      </w:r>
    </w:p>
    <w:p>
      <w:pPr>
        <w:pStyle w:val="ListParagraph"/>
        <w:numPr>
          <w:ilvl w:val="0"/>
          <w:numId w:val="15"/>
        </w:numPr>
      </w:pPr>
      <w:r>
        <w:t xml:space="preserve">Sửa công thức nhãn (√h) và định nghĩa điểm vào lệnh.</w:t>
      </w:r>
    </w:p>
    <w:p>
      <w:pPr>
        <w:pStyle w:val="ListParagraph"/>
        <w:numPr>
          <w:ilvl w:val="0"/>
          <w:numId w:val="15"/>
        </w:numPr>
      </w:pPr>
      <w:r>
        <w:t xml:space="preserve">Đổi “Giữ” thành “Đi ngang”, “T+2/T+5” thành “h = 2/5 phiên”, “backtest” thành “đánh giá dự báo lịch sử”.</w:t>
      </w:r>
    </w:p>
    <w:p>
      <w:pPr>
        <w:pStyle w:val="ListParagraph"/>
        <w:numPr>
          <w:ilvl w:val="0"/>
          <w:numId w:val="15"/>
        </w:numPr>
      </w:pPr>
      <w:r>
        <w:t xml:space="preserve">Sửa mọi tham chiếu chéo, mâu thuẫn Brief–PRD và đồng bộ với tài liệu thiết kế hệ thống.</w:t>
      </w:r>
    </w:p>
    <w:p>
      <w:pPr>
        <w:pStyle w:val="ListParagraph"/>
        <w:numPr>
          <w:ilvl w:val="0"/>
          <w:numId w:val="15"/>
        </w:numPr>
      </w:pPr>
      <w:r>
        <w:t xml:space="preserve">Quyết định danh sách mã theo thành phần chỉ số tại thời điểm bắt đầu train.</w:t>
      </w:r>
    </w:p>
    <w:p>
      <w:pPr/>
      <w:r>
        <w:rPr>
          <w:b/>
        </w:rPr>
        <w:t xml:space="preserve">Trước khi viết thêm tài liệu:</w:t>
      </w:r>
    </w:p>
    <w:p>
      <w:pPr>
        <w:pStyle w:val="ListParagraph"/>
        <w:numPr>
          <w:ilvl w:val="0"/>
          <w:numId w:val="16"/>
        </w:numPr>
      </w:pPr>
      <w:r>
        <w:t xml:space="preserve">Kiểm tra độ sâu tin lịch sử, độ phủ tin theo mã-ngày, chất lượng giá điều chỉnh. Nếu dữ liệu không đủ, thiết kế hiện tại không đứng vững và phải giảm số mã thay vì giảm số năm.</w:t>
      </w:r>
    </w:p>
    <w:p>
      <w:pPr>
        <w:pStyle w:val="ListParagraph"/>
        <w:numPr>
          <w:ilvl w:val="0"/>
          <w:numId w:val="16"/>
        </w:numPr>
      </w:pPr>
      <w:r>
        <w:t xml:space="preserve">Chốt danh sách cắt giảm ở mục 5 và dựng lại Gantt (có gán nhãn, ETL HNX).</w:t>
      </w:r>
    </w:p>
    <w:p>
      <w:pPr/>
      <w:r>
        <w:rPr>
          <w:b/>
        </w:rPr>
        <w:t xml:space="preserve">Trước cổng 2 (cuối tuần 8):</w:t>
      </w:r>
    </w:p>
    <w:p>
      <w:pPr>
        <w:pStyle w:val="ListParagraph"/>
        <w:numPr>
          <w:ilvl w:val="0"/>
          <w:numId w:val="17"/>
        </w:numPr>
      </w:pPr>
      <w:r>
        <w:t xml:space="preserve">Bổ sung calibration, baseline XGBoost + sentiment, block bootstrap, kiểm tra độ trung thực của giải thích.</w:t>
      </w:r>
    </w:p>
    <w:p>
      <w:pPr>
        <w:pStyle w:val="ListParagraph"/>
        <w:numPr>
          <w:ilvl w:val="0"/>
          <w:numId w:val="17"/>
        </w:numPr>
      </w:pPr>
      <w:r>
        <w:t xml:space="preserve">Gắn nhãn Train/Validation/Test/Live cho lịch sử dự báo.</w:t>
      </w:r>
    </w:p>
    <w:p>
      <w:pPr>
        <w:pStyle w:val="ListParagraph"/>
        <w:numPr>
          <w:ilvl w:val="0"/>
          <w:numId w:val="17"/>
        </w:numPr>
      </w:pPr>
      <w:r>
        <w:t xml:space="preserve">Viết mục pháp lý và đạo đức, danh mục tài liệu tham khảo, khai báo mã tái sử dụng.</w:t>
      </w:r>
    </w:p>
    <w:p>
      <w:pPr>
        <w:pStyle w:val="Heading2"/>
      </w:pPr>
      <w:r>
        <w:t xml:space="preserve">7. Danh sách kiểm tra trước khi nộp</w:t>
      </w:r>
    </w:p>
    <w:p>
      <w:pPr>
        <w:pStyle w:val="ListParagraph"/>
        <w:numPr>
          <w:ilvl w:val="0"/>
          <w:numId w:val="18"/>
        </w:numPr>
      </w:pPr>
      <w:r>
        <w:t xml:space="preserve">☐ Công thức nhãn dùng √h, hiển thị đúng trong file xuất.</w:t>
      </w:r>
    </w:p>
    <w:p>
      <w:pPr>
        <w:pStyle w:val="ListParagraph"/>
        <w:numPr>
          <w:ilvl w:val="0"/>
          <w:numId w:val="18"/>
        </w:numPr>
      </w:pPr>
      <w:r>
        <w:t xml:space="preserve">☐ Không còn chữ “Giữ”, “MUA”, “BÁN” trên giao diện và tài liệu.</w:t>
      </w:r>
    </w:p>
    <w:p>
      <w:pPr>
        <w:pStyle w:val="ListParagraph"/>
        <w:numPr>
          <w:ilvl w:val="0"/>
          <w:numId w:val="18"/>
        </w:numPr>
      </w:pPr>
      <w:r>
        <w:t xml:space="preserve">☐ Brief và PRD thống nhất: số mã, số năm, phạm vi, vai trò, kỳ hạn.</w:t>
      </w:r>
    </w:p>
    <w:p>
      <w:pPr>
        <w:pStyle w:val="ListParagraph"/>
        <w:numPr>
          <w:ilvl w:val="0"/>
          <w:numId w:val="18"/>
        </w:numPr>
      </w:pPr>
      <w:r>
        <w:t xml:space="preserve">☐ Mọi tham chiếu mục và mã FR/AC đúng; mỗi yêu cầu có một mức ưu tiên.</w:t>
      </w:r>
    </w:p>
    <w:p>
      <w:pPr>
        <w:pStyle w:val="ListParagraph"/>
        <w:numPr>
          <w:ilvl w:val="0"/>
          <w:numId w:val="18"/>
        </w:numPr>
      </w:pPr>
      <w:r>
        <w:t xml:space="preserve">☐ Có calibration và khoảng tin cậy; không còn ngưỡng cứng không có cơ sở thống kê.</w:t>
      </w:r>
    </w:p>
    <w:p>
      <w:pPr>
        <w:pStyle w:val="ListParagraph"/>
        <w:numPr>
          <w:ilvl w:val="0"/>
          <w:numId w:val="18"/>
        </w:numPr>
      </w:pPr>
      <w:r>
        <w:t xml:space="preserve">☐ Có baseline XGBoost + sentiment và baseline lặp lại nhãn/momentum.</w:t>
      </w:r>
    </w:p>
    <w:p>
      <w:pPr>
        <w:pStyle w:val="ListParagraph"/>
        <w:numPr>
          <w:ilvl w:val="0"/>
          <w:numId w:val="18"/>
        </w:numPr>
      </w:pPr>
      <w:r>
        <w:t xml:space="preserve">☐ Lịch sử dự báo phân biệt in-sample và out-of-sample.</w:t>
      </w:r>
    </w:p>
    <w:p>
      <w:pPr>
        <w:pStyle w:val="ListParagraph"/>
        <w:numPr>
          <w:ilvl w:val="0"/>
          <w:numId w:val="18"/>
        </w:numPr>
      </w:pPr>
      <w:r>
        <w:t xml:space="preserve">☐ Có mục pháp lý, đạo đức, bản quyền dữ liệu và dữ liệu cá nhân.</w:t>
      </w:r>
    </w:p>
    <w:p>
      <w:pPr>
        <w:pStyle w:val="ListParagraph"/>
        <w:numPr>
          <w:ilvl w:val="0"/>
          <w:numId w:val="18"/>
        </w:numPr>
      </w:pPr>
      <w:r>
        <w:t xml:space="preserve">☐ Có danh mục tài liệu tham khảo đầy đủ; số liệu VSDC được cập nhật.</w:t>
      </w:r>
    </w:p>
    <w:p>
      <w:pPr>
        <w:pStyle w:val="ListParagraph"/>
        <w:numPr>
          <w:ilvl w:val="0"/>
          <w:numId w:val="18"/>
        </w:numPr>
      </w:pPr>
      <w:r>
        <w:t xml:space="preserve">☐ Nguồn gốc mã DATN_2026 được khai báo.</w:t>
      </w:r>
    </w:p>
    <w:p>
      <w:pPr>
        <w:pStyle w:val="ListParagraph"/>
        <w:numPr>
          <w:ilvl w:val="0"/>
          <w:numId w:val="18"/>
        </w:numPr>
      </w:pPr>
      <w:r>
        <w:t xml:space="preserve">☐ Gantt có đủ gán nhãn, ETL, và không có hạng mục vượt năng lực 1 người.</w:t>
      </w:r>
    </w:p>
    <w:p>
      <w:pPr>
        <w:pStyle w:val="Heading2"/>
      </w:pPr>
      <w:r>
        <w:t xml:space="preserve">8. Lưu ý về độ tin cậy của báo cáo</w:t>
      </w:r>
    </w:p>
    <w:p>
      <w:pPr/>
      <w:r>
        <w:t xml:space="preserve">Các điểm sau là nhận định chuyên môn của người rà soát, cần bạn kiểm chứng với nguồn chính thức trước khi đưa vào báo cáo đồ án: quy định hiện hành về giờ giao dịch, biên độ giá, thuế bán chứng khoán; hạn công bố báo cáo tài chính; các văn bản pháp luật về chứng khoán và bảo vệ dữ liệu cá nhân. Cỡ mẫu hiệu dụng và mức sai số Macro F1 nêu trên chỉ là ước lượng bậc độ lớn; bạn cần tính lại bằng dữ liệu thực.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rà soát Project Brief và PRD – StockSense VN</dc:title>
  <dc:description>Claude Docs node/47e9633c-3df4@1 docx-w6</dc:description>
  <cp:revision>1</cp:revision>
</cp:coreProperties>
</file>