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BDDA"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We must address the issue of racial essentialism in medicine. Cerdena et. al define race-based medicine as “the system by which research characterizing race as an essential, biological variable, translates into clinical practice, leading to inequitable care” [1]. The belief that people of different races have distinct biological characteristics is a manifestation of racial essentialism. This leads to a phenomenon known as race-based medicine, where doctors make medical decisions based on their patients’ self-reported race.</w:t>
      </w:r>
    </w:p>
    <w:p w14:paraId="1FAE5513"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7E027D8F"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However, whether race exists as a biological phenomenon itself is highly debated. As Cerdena et. al. note, “race was developed as a tool to divide and control populations worldwide. Race is thus a social and power construct with meanings that have shifted over time to suit political goals, including to assert biological inferiority of dark-skinned populations” [1].</w:t>
      </w:r>
    </w:p>
    <w:p w14:paraId="4097D7FA"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1C456392"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A justification for the biological reality of races is based on the assumption that different races have distinct genetics from one another, and can be fit into genetic groups. However, Maglo et. al. note that humans are not distinct by evolutionary criteria and genetic similarities between “human races, understood as continental clusters, have no taxonomic meaning”, with there being “tremendous diversity within groups” [2]. Whether race defines a genetic profile is unclear at best.</w:t>
      </w:r>
    </w:p>
    <w:p w14:paraId="2D099209"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63342D5F"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 xml:space="preserve">This is not to say that disease prevalence is equal amongst all populations. Maglo et. al. note that “Recent studies showed that ancestry mapping has been successfully applied for disease in which prevalence is significantly different between the ancestral populations to identify genomic regions harboring diseases susceptibility loci for cardiovascular disease (Tang et al., </w:t>
      </w:r>
      <w:hyperlink r:id="rId4" w:anchor="B105" w:history="1">
        <w:r w:rsidRPr="00BB4B79">
          <w:rPr>
            <w:rFonts w:eastAsia="Times New Roman"/>
            <w:color w:val="1155CC"/>
            <w:u w:val="single"/>
            <w:lang w:val="en-US"/>
          </w:rPr>
          <w:t>2005</w:t>
        </w:r>
      </w:hyperlink>
      <w:r w:rsidRPr="00BB4B79">
        <w:rPr>
          <w:rFonts w:eastAsia="Times New Roman"/>
          <w:color w:val="000000"/>
          <w:lang w:val="en-US"/>
        </w:rPr>
        <w:t xml:space="preserve">), multiple sclerosis (Reich et al., </w:t>
      </w:r>
      <w:hyperlink r:id="rId5" w:anchor="B91" w:history="1">
        <w:r w:rsidRPr="00BB4B79">
          <w:rPr>
            <w:rFonts w:eastAsia="Times New Roman"/>
            <w:color w:val="1155CC"/>
            <w:u w:val="single"/>
            <w:lang w:val="en-US"/>
          </w:rPr>
          <w:t>2005</w:t>
        </w:r>
      </w:hyperlink>
      <w:r w:rsidRPr="00BB4B79">
        <w:rPr>
          <w:rFonts w:eastAsia="Times New Roman"/>
          <w:color w:val="000000"/>
          <w:lang w:val="en-US"/>
        </w:rPr>
        <w:t xml:space="preserve">), prostate cancer (Freedman et al., </w:t>
      </w:r>
      <w:hyperlink r:id="rId6" w:anchor="B41" w:history="1">
        <w:r w:rsidRPr="00BB4B79">
          <w:rPr>
            <w:rFonts w:eastAsia="Times New Roman"/>
            <w:color w:val="1155CC"/>
            <w:u w:val="single"/>
            <w:lang w:val="en-US"/>
          </w:rPr>
          <w:t>2006</w:t>
        </w:r>
      </w:hyperlink>
      <w:r w:rsidRPr="00BB4B79">
        <w:rPr>
          <w:rFonts w:eastAsia="Times New Roman"/>
          <w:color w:val="000000"/>
          <w:lang w:val="en-US"/>
        </w:rPr>
        <w:t xml:space="preserve">), obesity (Cheng et al., </w:t>
      </w:r>
      <w:hyperlink r:id="rId7" w:anchor="B24" w:history="1">
        <w:r w:rsidRPr="00BB4B79">
          <w:rPr>
            <w:rFonts w:eastAsia="Times New Roman"/>
            <w:color w:val="1155CC"/>
            <w:u w:val="single"/>
            <w:lang w:val="en-US"/>
          </w:rPr>
          <w:t>2009</w:t>
        </w:r>
      </w:hyperlink>
      <w:r w:rsidRPr="00BB4B79">
        <w:rPr>
          <w:rFonts w:eastAsia="Times New Roman"/>
          <w:color w:val="000000"/>
          <w:lang w:val="en-US"/>
        </w:rPr>
        <w:t xml:space="preserve">), and asthma (Vergara et al., </w:t>
      </w:r>
      <w:hyperlink r:id="rId8" w:anchor="B113" w:history="1">
        <w:r w:rsidRPr="00BB4B79">
          <w:rPr>
            <w:rFonts w:eastAsia="Times New Roman"/>
            <w:color w:val="1155CC"/>
            <w:u w:val="single"/>
            <w:lang w:val="en-US"/>
          </w:rPr>
          <w:t>2009</w:t>
        </w:r>
      </w:hyperlink>
      <w:r w:rsidRPr="00BB4B79">
        <w:rPr>
          <w:rFonts w:eastAsia="Times New Roman"/>
          <w:color w:val="000000"/>
          <w:lang w:val="en-US"/>
        </w:rPr>
        <w:t>)” [2]. </w:t>
      </w:r>
    </w:p>
    <w:p w14:paraId="63BD8800"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791756D1"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However, as stated above, race is not an accurate proxy for this mapping. Moreover, Cerdena et al. note that in medical practices, race is used as an inaccurate proxy: “Black patients are presumed to have greater muscle mass …On the basis of the understanding that Asian patients have higher visceral body fat than do people of other races, they are considered to be at risk for diabetes at lower body-mass indices” [1]. Not only can this lead to misdiagnosis, it also reinforces racist stereotypes.</w:t>
      </w:r>
    </w:p>
    <w:p w14:paraId="0F6A8292"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041FCB39"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Our model aims to accurately predict a patient’s race based on their chest X-ray. If this model succeeds, it may legitimize the idea that a person’s race determines their physiques: not just on-the-surface characteristics like skin color or hair texture, but bone structures. The fact that a machine can infer a person’s race from such a racially ambiguous picture as a chest X-ray will be unequivocal support of the idea that people of different races are inherently different. This may lead to an argument that people of different races should be treated differently.</w:t>
      </w:r>
    </w:p>
    <w:p w14:paraId="52C3F551"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42A6F353"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To refute this argument, however, recent studies suggest that there is actually more variation within racial groups than between them [3]. Studies that find racial differences often reflect the effects of racism such as stress and its physiological consequences [4, 5]. This means that the physiological differences that we can observe in black people in America, for example, reflect the experience of being black in America rather than being black itself.</w:t>
      </w:r>
    </w:p>
    <w:p w14:paraId="19D19B42"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193E003B"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Regardless, that a deep learning model can determine a patient’s race from their medical images means that other models used in medicine could also have this capability. Since race-based medical practices are still common and even built into these models, it could lead to race-</w:t>
      </w:r>
      <w:r w:rsidRPr="00BB4B79">
        <w:rPr>
          <w:rFonts w:eastAsia="Times New Roman"/>
          <w:color w:val="000000"/>
          <w:lang w:val="en-US"/>
        </w:rPr>
        <w:lastRenderedPageBreak/>
        <w:t>specific errors that clinical radiologists without access to demographic information would not be able to tell [6], and thus resulting in flawed medical decision-making.</w:t>
      </w:r>
    </w:p>
    <w:p w14:paraId="7A9B9552"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3DBC6C57"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Another concern that our model can bring about is improved surveillance methods. Adleberg et al. [7] created a model that can extract from chest X-rays information such as race, gender, age and insurance status. If such information can be obtained from a chest X-ray with high accuracy, it means that anything can become a source of data to be harvested. Even though it is unlikely that this model will be used for this purpose, it gives us a glimpse into how well current surveillance methods are working.</w:t>
      </w:r>
    </w:p>
    <w:p w14:paraId="009521B2"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743A6634"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Furthermore, we do not know for sure what our model is looking at in order to make its decision. Earlier in the course, we learned about an image classification model whose task was to identify criminality in a person based on their picture. The model was trained on pictures of convicted people who did not smile and non-convicted people who did, and the model turned out to classify non-smiling people as criminals. This may be the case for our model, and we need more time and computing power to actually test this theory.</w:t>
      </w:r>
    </w:p>
    <w:p w14:paraId="7F6FD019"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7F8F5A85"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It is also dangerous if this model is tested, and we find that the model is accurately predicting people’s races based purely on physiological differences picked up from the chest radiographs. During World War II, several people of certain ethnicities were incarcerated in several countries because of their affiliation with the ‘enemy.’ There were those who avoided incarceration by denying their origins. If another race-based mass incarceration is to happen again, and our model is completely accurate in revealing a person’s race, it means that no one can avoid incarceration by denying their ethnic background. With this in mind, we believe that such models should not be attempted in the future, because the dangers they pose far outweigh the benefits.</w:t>
      </w:r>
    </w:p>
    <w:p w14:paraId="3990A1DE" w14:textId="77777777" w:rsidR="00BB4B79" w:rsidRPr="00BB4B79" w:rsidRDefault="00BB4B79" w:rsidP="00BB4B79">
      <w:pPr>
        <w:spacing w:after="240" w:line="240" w:lineRule="auto"/>
        <w:rPr>
          <w:rFonts w:ascii="Times New Roman" w:eastAsia="Times New Roman" w:hAnsi="Times New Roman" w:cs="Times New Roman"/>
          <w:sz w:val="24"/>
          <w:szCs w:val="24"/>
          <w:lang w:val="en-US"/>
        </w:rPr>
      </w:pPr>
      <w:r w:rsidRPr="00BB4B79">
        <w:rPr>
          <w:rFonts w:ascii="Times New Roman" w:eastAsia="Times New Roman" w:hAnsi="Times New Roman" w:cs="Times New Roman"/>
          <w:sz w:val="24"/>
          <w:szCs w:val="24"/>
          <w:lang w:val="en-US"/>
        </w:rPr>
        <w:br/>
      </w:r>
      <w:r w:rsidRPr="00BB4B79">
        <w:rPr>
          <w:rFonts w:ascii="Times New Roman" w:eastAsia="Times New Roman" w:hAnsi="Times New Roman" w:cs="Times New Roman"/>
          <w:sz w:val="24"/>
          <w:szCs w:val="24"/>
          <w:lang w:val="en-US"/>
        </w:rPr>
        <w:br/>
      </w:r>
    </w:p>
    <w:p w14:paraId="7C9E9DBB"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References</w:t>
      </w:r>
    </w:p>
    <w:p w14:paraId="6C161833"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 xml:space="preserve">1 </w:t>
      </w:r>
      <w:r w:rsidRPr="00BB4B79">
        <w:rPr>
          <w:rFonts w:eastAsia="Times New Roman"/>
          <w:color w:val="212121"/>
          <w:shd w:val="clear" w:color="auto" w:fill="FFFFFF"/>
          <w:lang w:val="en-US"/>
        </w:rPr>
        <w:t>Cerdeña JP, Plaisime MV, Tsai J. From race-based to race-conscious medicine: how anti-racist uprisings call us to act. Lancet. 2020 Oct 10;396(10257):1125-1128. doi: 10.1016/S0140-6736(20)32076-6. PMID: 33038972; PMCID: PMC7544456.</w:t>
      </w:r>
    </w:p>
    <w:p w14:paraId="26AB53BD"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15B85334"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2 Linda Apeles. Race-Based Prescribing for Black People with High Blood Pressure Shows No Benefit.</w:t>
      </w:r>
    </w:p>
    <w:p w14:paraId="5B5CA7B0" w14:textId="77777777" w:rsidR="00BB4B79" w:rsidRPr="00BB4B79" w:rsidRDefault="00BB4B79" w:rsidP="00BB4B79">
      <w:pPr>
        <w:spacing w:line="240" w:lineRule="auto"/>
        <w:rPr>
          <w:rFonts w:ascii="Times New Roman" w:eastAsia="Times New Roman" w:hAnsi="Times New Roman" w:cs="Times New Roman"/>
          <w:sz w:val="24"/>
          <w:szCs w:val="24"/>
          <w:lang w:val="en-US"/>
        </w:rPr>
      </w:pPr>
      <w:hyperlink r:id="rId9" w:history="1">
        <w:r w:rsidRPr="00BB4B79">
          <w:rPr>
            <w:rFonts w:eastAsia="Times New Roman"/>
            <w:color w:val="1155CC"/>
            <w:u w:val="single"/>
            <w:lang w:val="en-US"/>
          </w:rPr>
          <w:t>https://www.ucsf.edu/news/2022/01/422151/race-based-prescribing-black-people-high-blood-pressure-shows-no-benefit</w:t>
        </w:r>
      </w:hyperlink>
    </w:p>
    <w:p w14:paraId="0C99F4D1"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09519C4B"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3 Maglo KN, Mersha TB, Martin LJ. Population Genomics and the Statistical Values of Race: An Interdisciplinary Perspective on the Biological Classification of Human Populations and Implications for Clinical Genetic Epidemiological Research. Front Genet. 2016 Feb 17;7:22. doi: 10.3389/fgene.2016.00022. PMID: 26925096; PMCID: PMC4756148.</w:t>
      </w:r>
    </w:p>
    <w:p w14:paraId="1AE59CB9"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75BA36E0"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 xml:space="preserve">4 </w:t>
      </w:r>
      <w:r w:rsidRPr="00BB4B79">
        <w:rPr>
          <w:rFonts w:eastAsia="Times New Roman"/>
          <w:color w:val="212121"/>
          <w:shd w:val="clear" w:color="auto" w:fill="FFFFFF"/>
          <w:lang w:val="en-US"/>
        </w:rPr>
        <w:t>Vyas DA, Eisenstein LG, Jones DS. Hidden in plain sight — reconsidering the use of race correction in clinical algorithms. N Engl J Med 2020;383:874–82. </w:t>
      </w:r>
    </w:p>
    <w:p w14:paraId="03D82F22"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1794D34B"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5 Krieger N. Methods for the scientific study of discrimination and health: an ecosocial approach. Am J Public Health 2012; 102: 936-44.</w:t>
      </w:r>
    </w:p>
    <w:p w14:paraId="437A909B"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500A522A"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lastRenderedPageBreak/>
        <w:t>6 Judy Wawira Gichoya, Imon Banerjee, Ananth Reddy Bhimireddy, John L Burns, Leo Anthony Celi, Li-Ching Chen, Ramon Correa, Natalie Dullerud, Marzyeh Ghassemi, Shih-Cheng Huang, Po-Chih Kuo, Matthew P Lungren, Lyle J Palmer, Brandon J Price, Saptarshi Purkayastha, Ayis T Pyrros, Lauren Oakden-Rayner, Chima Okechukwu, Laleh Seyyed-Kalantari, Hari Trivedi, Ryan Wang, Zachary Zaiman, Haoran Zhang. AI recognition of patient race in medical imaging: a modeling study. Lancet Digit Health 2022; 4: e406–14.</w:t>
      </w:r>
    </w:p>
    <w:p w14:paraId="36FEF684" w14:textId="77777777" w:rsidR="00BB4B79" w:rsidRPr="00BB4B79" w:rsidRDefault="00BB4B79" w:rsidP="00BB4B79">
      <w:pPr>
        <w:spacing w:line="240" w:lineRule="auto"/>
        <w:rPr>
          <w:rFonts w:ascii="Times New Roman" w:eastAsia="Times New Roman" w:hAnsi="Times New Roman" w:cs="Times New Roman"/>
          <w:sz w:val="24"/>
          <w:szCs w:val="24"/>
          <w:lang w:val="en-US"/>
        </w:rPr>
      </w:pPr>
    </w:p>
    <w:p w14:paraId="6E43F6F3" w14:textId="77777777" w:rsidR="00BB4B79" w:rsidRPr="00BB4B79" w:rsidRDefault="00BB4B79" w:rsidP="00BB4B79">
      <w:pPr>
        <w:spacing w:line="240" w:lineRule="auto"/>
        <w:rPr>
          <w:rFonts w:ascii="Times New Roman" w:eastAsia="Times New Roman" w:hAnsi="Times New Roman" w:cs="Times New Roman"/>
          <w:sz w:val="24"/>
          <w:szCs w:val="24"/>
          <w:lang w:val="en-US"/>
        </w:rPr>
      </w:pPr>
      <w:r w:rsidRPr="00BB4B79">
        <w:rPr>
          <w:rFonts w:eastAsia="Times New Roman"/>
          <w:color w:val="000000"/>
          <w:lang w:val="en-US"/>
        </w:rPr>
        <w:t>7 Adleberg J, Wardeh A, Doo FX, Marinelli B, Cook TS, Mendelson DS, Kagen A. Predicting Patient Demographics From Chest Radiographs With Deep Learning. J Am Coll Radiol. 2022 Oct;19(10):1151-1161. doi: 10.1016/j.jacr.2022.06.008. Epub 2022 Aug 11. PMID: 35964688.</w:t>
      </w:r>
    </w:p>
    <w:p w14:paraId="20920677" w14:textId="77777777" w:rsidR="000908F2" w:rsidRPr="00BB4B79" w:rsidRDefault="000908F2" w:rsidP="00BB4B79"/>
    <w:sectPr w:rsidR="000908F2" w:rsidRPr="00BB4B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F2"/>
    <w:rsid w:val="000908F2"/>
    <w:rsid w:val="00BB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0652"/>
  <w15:docId w15:val="{C3BB1A74-7CE9-4ED7-9F4A-48D9AAD0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4B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B4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756148/" TargetMode="External"/><Relationship Id="rId3" Type="http://schemas.openxmlformats.org/officeDocument/2006/relationships/webSettings" Target="webSettings.xml"/><Relationship Id="rId7" Type="http://schemas.openxmlformats.org/officeDocument/2006/relationships/hyperlink" Target="https://www.ncbi.nlm.nih.gov/pmc/articles/PMC47561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756148/" TargetMode="External"/><Relationship Id="rId11" Type="http://schemas.openxmlformats.org/officeDocument/2006/relationships/theme" Target="theme/theme1.xml"/><Relationship Id="rId5" Type="http://schemas.openxmlformats.org/officeDocument/2006/relationships/hyperlink" Target="https://www.ncbi.nlm.nih.gov/pmc/articles/PMC4756148/" TargetMode="External"/><Relationship Id="rId10" Type="http://schemas.openxmlformats.org/officeDocument/2006/relationships/fontTable" Target="fontTable.xml"/><Relationship Id="rId4" Type="http://schemas.openxmlformats.org/officeDocument/2006/relationships/hyperlink" Target="https://www.ncbi.nlm.nih.gov/pmc/articles/PMC4756148/" TargetMode="External"/><Relationship Id="rId9" Type="http://schemas.openxmlformats.org/officeDocument/2006/relationships/hyperlink" Target="https://www.ucsf.edu/news/2022/01/422151/race-based-prescribing-black-people-high-blood-pressure-shows-no-bene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Trong Le</cp:lastModifiedBy>
  <cp:revision>2</cp:revision>
  <dcterms:created xsi:type="dcterms:W3CDTF">2023-05-16T00:20:00Z</dcterms:created>
  <dcterms:modified xsi:type="dcterms:W3CDTF">2023-05-16T00:21:00Z</dcterms:modified>
</cp:coreProperties>
</file>