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color w:val="020617"/>
          <w:sz w:val="41"/>
          <w:szCs w:val="41"/>
          <w:rtl w:val="0"/>
        </w:rPr>
        <w:t xml:space="preserve">Bài 4 : Quản lý đường dẫn trong hệ thống tệp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Phần 1: So sánh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720"/>
        <w:gridCol w:w="3705"/>
        <w:tblGridChange w:id="0">
          <w:tblGrid>
            <w:gridCol w:w="1455"/>
            <w:gridCol w:w="3720"/>
            <w:gridCol w:w="37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ind w:left="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1: Đường dẫn tuyệt đối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ind w:left="4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2: Đường dẫn tương đối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di động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Thấp, chỉ chạy đúng trên máy/thư mục đã ghi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Cao, dễ chuyển sang máy khác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dài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Dài, phải ghi toàn bộ đường dẫn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Ngắn, dễ viết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an toàn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Dễ lộ tên người dùng và cấu trúc máy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Tốt hơn vì không chứa thông tin máy cá nhân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3ctamjn3r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Lựa chọn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chọn </w:t>
      </w:r>
      <w:r w:rsidDel="00000000" w:rsidR="00000000" w:rsidRPr="00000000">
        <w:rPr>
          <w:b w:val="1"/>
          <w:bCs w:val="1"/>
          <w:rtl w:val="0"/>
        </w:rPr>
        <w:t xml:space="preserve">Cách 2: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../Data/users.csv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.. có nghĩa là thư mục cha của hiện tại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 là thư mục đang chạy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