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460B" w14:textId="3B9604EA" w:rsidR="003D5DBE" w:rsidRPr="002F0E0D" w:rsidRDefault="002F0E0D" w:rsidP="002F0E0D">
      <w:pPr>
        <w:pStyle w:val="Heading1"/>
        <w:jc w:val="center"/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</w:pPr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 xml:space="preserve">Báo Cáo: Các </w:t>
      </w:r>
      <w:proofErr w:type="spellStart"/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>Bộ</w:t>
      </w:r>
      <w:proofErr w:type="spellEnd"/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 xml:space="preserve"> Môn </w:t>
      </w:r>
      <w:proofErr w:type="spellStart"/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>Thể</w:t>
      </w:r>
      <w:proofErr w:type="spellEnd"/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 xml:space="preserve"> Thao </w:t>
      </w:r>
      <w:proofErr w:type="spellStart"/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>Trên</w:t>
      </w:r>
      <w:proofErr w:type="spellEnd"/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 xml:space="preserve"> </w:t>
      </w:r>
      <w:proofErr w:type="spellStart"/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>Toàn</w:t>
      </w:r>
      <w:proofErr w:type="spellEnd"/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 xml:space="preserve"> </w:t>
      </w:r>
      <w:proofErr w:type="spellStart"/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>Thế</w:t>
      </w:r>
      <w:proofErr w:type="spellEnd"/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 xml:space="preserve"> </w:t>
      </w:r>
      <w:proofErr w:type="spellStart"/>
      <w:r w:rsidRPr="002F0E0D">
        <w:rPr>
          <w:rFonts w:ascii="Times New Roman" w:hAnsi="Times New Roman" w:cs="Times New Roman"/>
          <w:b/>
          <w:bCs/>
          <w:color w:val="E97132" w:themeColor="accent2"/>
          <w:sz w:val="52"/>
          <w:szCs w:val="52"/>
        </w:rPr>
        <w:t>Giơi</w:t>
      </w:r>
      <w:proofErr w:type="spellEnd"/>
    </w:p>
    <w:p w14:paraId="73014C0F" w14:textId="047791C9" w:rsidR="002F0E0D" w:rsidRDefault="002F0E0D" w:rsidP="002F0E0D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0E0D">
        <w:rPr>
          <w:rFonts w:ascii="Times New Roman" w:hAnsi="Times New Roman" w:cs="Times New Roman"/>
          <w:b/>
          <w:bCs/>
          <w:sz w:val="32"/>
          <w:szCs w:val="32"/>
        </w:rPr>
        <w:t>Giới</w:t>
      </w:r>
      <w:proofErr w:type="spellEnd"/>
      <w:r w:rsidRPr="002F0E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2F0E0D">
        <w:rPr>
          <w:rFonts w:ascii="Times New Roman" w:hAnsi="Times New Roman" w:cs="Times New Roman"/>
          <w:b/>
          <w:bCs/>
          <w:sz w:val="32"/>
          <w:szCs w:val="32"/>
        </w:rPr>
        <w:t>hiệu</w:t>
      </w:r>
      <w:proofErr w:type="spellEnd"/>
    </w:p>
    <w:p w14:paraId="0244F841" w14:textId="1FDE9041" w:rsidR="002F0E0D" w:rsidRDefault="002F0E0D" w:rsidP="002F0E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B2254">
        <w:rPr>
          <w:rFonts w:ascii="Times New Roman" w:hAnsi="Times New Roman" w:cs="Times New Roman"/>
          <w:b/>
          <w:bCs/>
          <w:sz w:val="26"/>
          <w:szCs w:val="26"/>
        </w:rPr>
        <w:t xml:space="preserve">xu </w:t>
      </w:r>
      <w:proofErr w:type="spellStart"/>
      <w:r w:rsidRPr="008B2254">
        <w:rPr>
          <w:rFonts w:ascii="Times New Roman" w:hAnsi="Times New Roman" w:cs="Times New Roman"/>
          <w:b/>
          <w:bCs/>
          <w:sz w:val="26"/>
          <w:szCs w:val="26"/>
        </w:rPr>
        <w:t>hương</w:t>
      </w:r>
      <w:proofErr w:type="spellEnd"/>
      <w:r w:rsidRPr="008B22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225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B22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225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(esports)…</w:t>
      </w:r>
    </w:p>
    <w:p w14:paraId="0F4E2709" w14:textId="77FA14A9" w:rsidR="002F0E0D" w:rsidRDefault="002F0E0D" w:rsidP="002F0E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 Các Môn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Thao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Vẫn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Trí Quan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B35800" w14:textId="62148398" w:rsidR="002F0E0D" w:rsidRDefault="00AE5F05" w:rsidP="002F0E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2254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B22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2254">
        <w:rPr>
          <w:rFonts w:ascii="Times New Roman" w:hAnsi="Times New Roman" w:cs="Times New Roman"/>
          <w:b/>
          <w:bCs/>
          <w:sz w:val="26"/>
          <w:szCs w:val="26"/>
        </w:rPr>
        <w:t>môn</w:t>
      </w:r>
      <w:proofErr w:type="spellEnd"/>
      <w:r w:rsidRPr="008B22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2254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8B22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2254">
        <w:rPr>
          <w:rFonts w:ascii="Times New Roman" w:hAnsi="Times New Roman" w:cs="Times New Roman"/>
          <w:b/>
          <w:bCs/>
          <w:sz w:val="26"/>
          <w:szCs w:val="26"/>
        </w:rPr>
        <w:t>thao</w:t>
      </w:r>
      <w:proofErr w:type="spellEnd"/>
      <w:r w:rsidRPr="008B22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2254"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8B22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225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trong c</w:t>
      </w:r>
      <w:proofErr w:type="spellStart"/>
      <w:r>
        <w:rPr>
          <w:rFonts w:ascii="Times New Roman" w:hAnsi="Times New Roman" w:cs="Times New Roman"/>
          <w:sz w:val="26"/>
          <w:szCs w:val="26"/>
        </w:rPr>
        <w:t>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7282D0F" w14:textId="4570FBD7" w:rsidR="00AE5F05" w:rsidRPr="00AE5F05" w:rsidRDefault="00AE5F05" w:rsidP="00AE5F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5F0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 </w:t>
      </w:r>
      <w:proofErr w:type="spellStart"/>
      <w:r w:rsidRPr="00AE5F05">
        <w:rPr>
          <w:rFonts w:ascii="Times New Roman" w:hAnsi="Times New Roman" w:cs="Times New Roman"/>
          <w:b/>
          <w:bCs/>
          <w:sz w:val="28"/>
          <w:szCs w:val="28"/>
          <w:u w:val="single"/>
        </w:rPr>
        <w:t>Bóng</w:t>
      </w:r>
      <w:proofErr w:type="spellEnd"/>
      <w:r w:rsidRPr="00AE5F0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AE5F05">
        <w:rPr>
          <w:rFonts w:ascii="Times New Roman" w:hAnsi="Times New Roman" w:cs="Times New Roman"/>
          <w:b/>
          <w:bCs/>
          <w:sz w:val="28"/>
          <w:szCs w:val="28"/>
          <w:u w:val="single"/>
        </w:rPr>
        <w:t>Đá</w:t>
      </w:r>
      <w:proofErr w:type="spellEnd"/>
    </w:p>
    <w:p w14:paraId="22D44BE9" w14:textId="65547EBA" w:rsidR="00AE5F05" w:rsidRPr="00CB65CC" w:rsidRDefault="00AE5F05" w:rsidP="00CB65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4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tỷ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hâm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mộ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r w:rsidRPr="00CB65CC">
        <w:rPr>
          <w:rFonts w:ascii="Times New Roman" w:hAnsi="Times New Roman" w:cs="Times New Roman"/>
          <w:b/>
          <w:bCs/>
          <w:sz w:val="26"/>
          <w:szCs w:val="26"/>
        </w:rPr>
        <w:t>FIFA World Cup, UEA Champions League</w:t>
      </w:r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r w:rsidRPr="00CB65CC">
        <w:rPr>
          <w:rFonts w:ascii="Times New Roman" w:hAnsi="Times New Roman" w:cs="Times New Roman"/>
          <w:b/>
          <w:bCs/>
          <w:sz w:val="26"/>
          <w:szCs w:val="26"/>
        </w:rPr>
        <w:t>Copa América</w:t>
      </w:r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út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VAR</w:t>
      </w:r>
      <w:r w:rsidR="008B2254" w:rsidRPr="00CB65CC">
        <w:rPr>
          <w:rFonts w:ascii="Times New Roman" w:hAnsi="Times New Roman" w:cs="Times New Roman"/>
          <w:sz w:val="26"/>
          <w:szCs w:val="26"/>
        </w:rPr>
        <w:t xml:space="preserve"> (Video Assistant </w:t>
      </w:r>
      <w:proofErr w:type="spellStart"/>
      <w:r w:rsidR="008B2254" w:rsidRPr="00CB65CC">
        <w:rPr>
          <w:rFonts w:ascii="Times New Roman" w:hAnsi="Times New Roman" w:cs="Times New Roman"/>
          <w:sz w:val="26"/>
          <w:szCs w:val="26"/>
        </w:rPr>
        <w:t>Refere</w:t>
      </w:r>
      <w:proofErr w:type="spellEnd"/>
      <w:r w:rsidR="008B2254" w:rsidRPr="00CB65C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8B2254" w:rsidRPr="00CB65C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B2254"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254" w:rsidRPr="00CB65C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8B2254"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254" w:rsidRPr="00CB65CC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="008B2254"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254" w:rsidRPr="00CB65CC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="008B2254"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254" w:rsidRPr="00CB65C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8B2254"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254" w:rsidRPr="00CB65C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8B2254"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254" w:rsidRPr="00CB65C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8B2254"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254" w:rsidRPr="00CB65CC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="008B2254"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2254" w:rsidRPr="00CB65C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8B2254" w:rsidRPr="00CB65CC">
        <w:rPr>
          <w:rFonts w:ascii="Times New Roman" w:hAnsi="Times New Roman" w:cs="Times New Roman"/>
          <w:sz w:val="26"/>
          <w:szCs w:val="26"/>
        </w:rPr>
        <w:t>.</w:t>
      </w:r>
    </w:p>
    <w:p w14:paraId="673D3EA1" w14:textId="77777777" w:rsidR="008B2254" w:rsidRPr="008B2254" w:rsidRDefault="008B2254" w:rsidP="00CB65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2AB743" w14:textId="7C521F18" w:rsidR="008B2254" w:rsidRDefault="008B2254" w:rsidP="00CB65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Xu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D9A84F0" w14:textId="77777777" w:rsidR="00CB65CC" w:rsidRPr="00CB65CC" w:rsidRDefault="00CB65CC" w:rsidP="00CB65C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9CE6235" w14:textId="77777777" w:rsidR="00CB65CC" w:rsidRPr="00CB65CC" w:rsidRDefault="00CB65CC" w:rsidP="00CB65CC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E01F138" w14:textId="7549513E" w:rsidR="002F0E0D" w:rsidRDefault="008B2254" w:rsidP="00C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nhượng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marketing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B65CC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nhượng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r w:rsidR="00CB65CC" w:rsidRPr="00CB65CC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cahj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CB65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B65CC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CB65CC">
        <w:rPr>
          <w:rFonts w:ascii="Times New Roman" w:hAnsi="Times New Roman" w:cs="Times New Roman"/>
          <w:sz w:val="26"/>
          <w:szCs w:val="26"/>
        </w:rPr>
        <w:t>.</w:t>
      </w:r>
    </w:p>
    <w:p w14:paraId="7F197459" w14:textId="77777777" w:rsidR="008B2254" w:rsidRDefault="008B2254" w:rsidP="00CB65CC">
      <w:pPr>
        <w:rPr>
          <w:rFonts w:ascii="Times New Roman" w:hAnsi="Times New Roman" w:cs="Times New Roman"/>
          <w:sz w:val="26"/>
          <w:szCs w:val="26"/>
        </w:rPr>
      </w:pPr>
    </w:p>
    <w:p w14:paraId="4B3D818A" w14:textId="77777777" w:rsidR="00CB65CC" w:rsidRDefault="00CB65CC" w:rsidP="00CB65CC">
      <w:pPr>
        <w:rPr>
          <w:rFonts w:ascii="Times New Roman" w:hAnsi="Times New Roman" w:cs="Times New Roman"/>
          <w:sz w:val="26"/>
          <w:szCs w:val="26"/>
        </w:rPr>
      </w:pPr>
    </w:p>
    <w:p w14:paraId="2AE316C7" w14:textId="77777777" w:rsidR="00CB65CC" w:rsidRPr="00CB65CC" w:rsidRDefault="00CB65CC" w:rsidP="00CB65CC">
      <w:pPr>
        <w:rPr>
          <w:rFonts w:ascii="Times New Roman" w:hAnsi="Times New Roman" w:cs="Times New Roman"/>
          <w:sz w:val="26"/>
          <w:szCs w:val="26"/>
        </w:rPr>
      </w:pPr>
    </w:p>
    <w:p w14:paraId="29641229" w14:textId="77777777" w:rsidR="008B2254" w:rsidRPr="008B2254" w:rsidRDefault="008B2254" w:rsidP="008B2254">
      <w:pPr>
        <w:rPr>
          <w:rFonts w:ascii="Times New Roman" w:hAnsi="Times New Roman" w:cs="Times New Roman"/>
          <w:sz w:val="26"/>
          <w:szCs w:val="26"/>
        </w:rPr>
      </w:pPr>
    </w:p>
    <w:sectPr w:rsidR="008B2254" w:rsidRPr="008B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53E3"/>
    <w:multiLevelType w:val="hybridMultilevel"/>
    <w:tmpl w:val="B92C4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2B0D"/>
    <w:multiLevelType w:val="hybridMultilevel"/>
    <w:tmpl w:val="788405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F77CF"/>
    <w:multiLevelType w:val="hybridMultilevel"/>
    <w:tmpl w:val="22CC6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B24C7"/>
    <w:multiLevelType w:val="hybridMultilevel"/>
    <w:tmpl w:val="5770C8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44B6"/>
    <w:multiLevelType w:val="hybridMultilevel"/>
    <w:tmpl w:val="98CC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1797C"/>
    <w:multiLevelType w:val="hybridMultilevel"/>
    <w:tmpl w:val="B57251BA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5AF06E4F"/>
    <w:multiLevelType w:val="hybridMultilevel"/>
    <w:tmpl w:val="57E6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17D13"/>
    <w:multiLevelType w:val="hybridMultilevel"/>
    <w:tmpl w:val="1742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33CBE"/>
    <w:multiLevelType w:val="hybridMultilevel"/>
    <w:tmpl w:val="05D63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8041C"/>
    <w:multiLevelType w:val="hybridMultilevel"/>
    <w:tmpl w:val="22A68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36B5E"/>
    <w:multiLevelType w:val="hybridMultilevel"/>
    <w:tmpl w:val="A8FEA000"/>
    <w:lvl w:ilvl="0" w:tplc="FCA846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302102">
    <w:abstractNumId w:val="10"/>
  </w:num>
  <w:num w:numId="2" w16cid:durableId="1246265115">
    <w:abstractNumId w:val="9"/>
  </w:num>
  <w:num w:numId="3" w16cid:durableId="2092776700">
    <w:abstractNumId w:val="6"/>
  </w:num>
  <w:num w:numId="4" w16cid:durableId="90778812">
    <w:abstractNumId w:val="0"/>
  </w:num>
  <w:num w:numId="5" w16cid:durableId="533277236">
    <w:abstractNumId w:val="3"/>
  </w:num>
  <w:num w:numId="6" w16cid:durableId="1120613578">
    <w:abstractNumId w:val="4"/>
  </w:num>
  <w:num w:numId="7" w16cid:durableId="230046626">
    <w:abstractNumId w:val="8"/>
  </w:num>
  <w:num w:numId="8" w16cid:durableId="461963641">
    <w:abstractNumId w:val="1"/>
  </w:num>
  <w:num w:numId="9" w16cid:durableId="1171723427">
    <w:abstractNumId w:val="5"/>
  </w:num>
  <w:num w:numId="10" w16cid:durableId="62266511">
    <w:abstractNumId w:val="2"/>
  </w:num>
  <w:num w:numId="11" w16cid:durableId="4376787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0D"/>
    <w:rsid w:val="002F0E0D"/>
    <w:rsid w:val="003D5DBE"/>
    <w:rsid w:val="008B2254"/>
    <w:rsid w:val="00AE5F05"/>
    <w:rsid w:val="00BB772D"/>
    <w:rsid w:val="00CB65CC"/>
    <w:rsid w:val="00D23C07"/>
    <w:rsid w:val="00D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3127"/>
  <w15:chartTrackingRefBased/>
  <w15:docId w15:val="{1D0ED81D-F9B3-41B2-990E-B2E3755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2025-10-02T06:01:00Z</dcterms:created>
  <dcterms:modified xsi:type="dcterms:W3CDTF">2025-10-02T08:49:00Z</dcterms:modified>
</cp:coreProperties>
</file>