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278B" w14:textId="77777777" w:rsidR="000A4C0F" w:rsidRPr="000C7E37" w:rsidRDefault="00641C72">
      <w:pPr>
        <w:rPr>
          <w:rFonts w:asciiTheme="majorHAnsi" w:hAnsiTheme="majorHAnsi" w:cstheme="majorHAnsi"/>
          <w:sz w:val="28"/>
          <w:szCs w:val="26"/>
        </w:rPr>
      </w:pPr>
      <w:proofErr w:type="spellStart"/>
      <w:r w:rsidRPr="000C7E37">
        <w:rPr>
          <w:rFonts w:asciiTheme="majorHAnsi" w:hAnsiTheme="majorHAnsi" w:cstheme="majorHAnsi"/>
          <w:sz w:val="28"/>
          <w:szCs w:val="26"/>
        </w:rPr>
        <w:t>Mục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vụ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Giới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trẻ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br/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Sinh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viên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Thiện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Nguyện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Thăng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Tiến</w:t>
      </w:r>
      <w:proofErr w:type="spellEnd"/>
    </w:p>
    <w:p w14:paraId="4F0BC7BA" w14:textId="77777777" w:rsidR="000A4C0F" w:rsidRPr="000C7E37" w:rsidRDefault="00641C72">
      <w:pPr>
        <w:rPr>
          <w:rFonts w:asciiTheme="majorHAnsi" w:hAnsiTheme="majorHAnsi" w:cstheme="majorHAnsi"/>
          <w:sz w:val="28"/>
          <w:szCs w:val="26"/>
        </w:rPr>
      </w:pPr>
      <w:proofErr w:type="spellStart"/>
      <w:r w:rsidRPr="000C7E37">
        <w:rPr>
          <w:rFonts w:asciiTheme="majorHAnsi" w:hAnsiTheme="majorHAnsi" w:cstheme="majorHAnsi"/>
          <w:sz w:val="28"/>
          <w:szCs w:val="26"/>
        </w:rPr>
        <w:t>Miền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Trà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Vinh</w:t>
      </w:r>
      <w:r w:rsidRPr="000C7E37">
        <w:rPr>
          <w:rFonts w:asciiTheme="majorHAnsi" w:hAnsiTheme="majorHAnsi" w:cstheme="majorHAnsi"/>
          <w:sz w:val="28"/>
          <w:szCs w:val="26"/>
        </w:rPr>
        <w:br/>
        <w:t>(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địa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điểm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sinh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hoạt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>)</w:t>
      </w:r>
    </w:p>
    <w:p w14:paraId="11FA084F" w14:textId="77777777" w:rsidR="000A4C0F" w:rsidRPr="000C7E37" w:rsidRDefault="000A4C0F">
      <w:pPr>
        <w:contextualSpacing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</w:p>
    <w:p w14:paraId="401D7B17" w14:textId="77777777" w:rsidR="000A4C0F" w:rsidRPr="000C7E37" w:rsidRDefault="00641C72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DỰ THẢO CHƯƠ</w:t>
      </w:r>
      <w:r w:rsidR="008850D9"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 xml:space="preserve">NG TRÌNH HOẠT ĐỘNG SÁU THÁNG </w:t>
      </w:r>
      <w:r w:rsidR="008850D9"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</w:rPr>
        <w:t>CUỐI</w:t>
      </w: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 xml:space="preserve"> NĂM NĂM HỌC 2018-2019</w:t>
      </w:r>
    </w:p>
    <w:p w14:paraId="46080AA1" w14:textId="77777777" w:rsidR="000A4C0F" w:rsidRPr="000C7E37" w:rsidRDefault="000C7E37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MIỀN TRÀ VINH</w:t>
      </w:r>
    </w:p>
    <w:p w14:paraId="3D8CA432" w14:textId="77777777" w:rsidR="000A4C0F" w:rsidRDefault="00641C72">
      <w:pPr>
        <w:pStyle w:val="ListParagraph"/>
        <w:widowControl w:val="0"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Chủ đề: “SỐNG CHỨNG NHÂN THEO GƯƠNG CÁC THÁNH TỬ ĐẠO VIỆT NAM”</w:t>
      </w:r>
    </w:p>
    <w:p w14:paraId="5783E69B" w14:textId="77777777" w:rsidR="000C7E37" w:rsidRPr="000C7E37" w:rsidRDefault="000C7E37">
      <w:pPr>
        <w:pStyle w:val="ListParagraph"/>
        <w:widowControl w:val="0"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</w:p>
    <w:tbl>
      <w:tblPr>
        <w:tblW w:w="1428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1308"/>
        <w:gridCol w:w="914"/>
        <w:gridCol w:w="3515"/>
        <w:gridCol w:w="3848"/>
        <w:gridCol w:w="1973"/>
        <w:gridCol w:w="2727"/>
      </w:tblGrid>
      <w:tr w:rsidR="000A4C0F" w:rsidRPr="000C7E37" w14:paraId="514F0D8B" w14:textId="77777777" w:rsidTr="00286301"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BD58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color w:val="auto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THÁNG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CE89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TUẦN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1119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HOẠT ĐỘNG 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AFD1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NỘI DUNG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EFFC68E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ĐỊA ĐIỂM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571296D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GHI CHÚ</w:t>
            </w:r>
          </w:p>
        </w:tc>
      </w:tr>
      <w:tr w:rsidR="000A4C0F" w:rsidRPr="000C7E37" w14:paraId="17B053A1" w14:textId="77777777" w:rsidTr="00286301">
        <w:trPr>
          <w:trHeight w:val="460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76A41" w14:textId="7A603331" w:rsidR="000A4C0F" w:rsidRDefault="008850D9">
            <w:pPr>
              <w:spacing w:line="240" w:lineRule="auto"/>
              <w:ind w:left="38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Tháng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2</w:t>
            </w:r>
          </w:p>
          <w:p w14:paraId="5798DC61" w14:textId="77777777" w:rsidR="00286301" w:rsidRPr="000C7E37" w:rsidRDefault="00286301">
            <w:pPr>
              <w:spacing w:line="240" w:lineRule="auto"/>
              <w:ind w:left="38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5D443ADE" w14:textId="205F45F2" w:rsidR="000A4C0F" w:rsidRPr="00286301" w:rsidRDefault="008D3140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  <w:lang w:val="vi-VN"/>
              </w:rPr>
            </w:pPr>
            <w:r w:rsidRPr="00286301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6"/>
                <w:lang w:val="vi-VN"/>
              </w:rPr>
              <w:t>CHIẾN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4F23" w14:textId="6D538C47" w:rsidR="000A4C0F" w:rsidRPr="000C7E37" w:rsidRDefault="000A4C0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A830" w14:textId="7C1FDC4E" w:rsidR="000A4C0F" w:rsidRPr="000C7E37" w:rsidRDefault="000A4C0F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154E" w14:textId="77777777" w:rsidR="000A4C0F" w:rsidRPr="000C7E37" w:rsidRDefault="000A4C0F">
            <w:pPr>
              <w:pStyle w:val="ListParagraph"/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F8F8" w14:textId="0E195007" w:rsidR="000A4C0F" w:rsidRPr="000C7E37" w:rsidRDefault="000A4C0F" w:rsidP="008850D9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3928976" w14:textId="77777777" w:rsidR="000A4C0F" w:rsidRPr="000C7E37" w:rsidRDefault="000A4C0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0A4C0F" w:rsidRPr="000C7E37" w14:paraId="4C474FE9" w14:textId="77777777" w:rsidTr="00286301">
        <w:trPr>
          <w:trHeight w:val="460"/>
        </w:trPr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50035" w14:textId="77777777" w:rsidR="000A4C0F" w:rsidRPr="000C7E37" w:rsidRDefault="000A4C0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DE5A" w14:textId="77777777" w:rsidR="000A4C0F" w:rsidRPr="000C7E37" w:rsidRDefault="00641C72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160FE828" w14:textId="77777777" w:rsidR="008850D9" w:rsidRPr="000C7E37" w:rsidRDefault="008850D9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14/2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1DF4" w14:textId="77777777" w:rsidR="0093074E" w:rsidRDefault="009D71F2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r w:rsidR="0093074E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Gặp gỡ đầu năm</w:t>
            </w:r>
          </w:p>
          <w:p w14:paraId="7B4A089D" w14:textId="51E6CF64" w:rsidR="00D66BF3" w:rsidRDefault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-T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hông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chương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tháng</w:t>
            </w:r>
            <w:proofErr w:type="spellEnd"/>
            <w:r w:rsidR="00D66BF3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2</w:t>
            </w:r>
          </w:p>
          <w:p w14:paraId="1EAF1C34" w14:textId="77777777" w:rsidR="0093074E" w:rsidRPr="000C7E37" w:rsidRDefault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  <w:p w14:paraId="519DFB33" w14:textId="77777777" w:rsidR="009D71F2" w:rsidRPr="000C7E37" w:rsidRDefault="00010E78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Chia sẻ</w:t>
            </w:r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với</w:t>
            </w:r>
            <w:proofErr w:type="spellEnd"/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="00635E31"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nhau</w:t>
            </w:r>
            <w:proofErr w:type="spellEnd"/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85084D" w14:textId="0BF85BCF" w:rsidR="00010E78" w:rsidRPr="0093074E" w:rsidRDefault="0093074E" w:rsidP="009D71F2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6"/>
                <w:lang w:val="vi-VN"/>
              </w:rPr>
              <w:t>-K</w:t>
            </w:r>
            <w:r>
              <w:rPr>
                <w:rFonts w:ascii="Times New Roman" w:eastAsia="Calibri" w:hAnsi="Times New Roman" w:cs="Times New Roman"/>
                <w:sz w:val="28"/>
                <w:szCs w:val="26"/>
                <w:lang w:val="vi-VN"/>
              </w:rPr>
              <w:t>hắc phục các vấn đề của miền trong 6 tháng đầu năm</w:t>
            </w:r>
            <w:r>
              <w:rPr>
                <w:rFonts w:ascii="Times New Roman" w:eastAsia="Calibri" w:hAnsi="Times New Roman" w:cs="Times New Roman"/>
                <w:sz w:val="28"/>
                <w:szCs w:val="26"/>
                <w:lang w:val="vi-VN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6"/>
                <w:lang w:val="vi-VN"/>
              </w:rPr>
              <w:t xml:space="preserve"> qua các gợi ý của dì đh. Sh chung</w:t>
            </w:r>
          </w:p>
          <w:p w14:paraId="719C2E10" w14:textId="77777777" w:rsidR="000A4C0F" w:rsidRPr="000C7E37" w:rsidRDefault="009D71F2" w:rsidP="009D71F2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Kỹ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năng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quản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trò</w:t>
            </w:r>
            <w:proofErr w:type="spellEnd"/>
          </w:p>
          <w:p w14:paraId="0FA00F94" w14:textId="77777777" w:rsidR="009D71F2" w:rsidRPr="000C7E37" w:rsidRDefault="00010E78" w:rsidP="000B0D94">
            <w:pP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-</w:t>
            </w:r>
            <w:r w:rsidR="000B0D94"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Tạo và giải mật thư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6CAC" w14:textId="77777777" w:rsidR="000A4C0F" w:rsidRPr="000C7E37" w:rsidRDefault="009D71F2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88FB609" w14:textId="77777777" w:rsidR="000A4C0F" w:rsidRPr="000C7E37" w:rsidRDefault="000A4C0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0A4C0F" w:rsidRPr="000C7E37" w14:paraId="59117546" w14:textId="77777777" w:rsidTr="00286301">
        <w:trPr>
          <w:trHeight w:val="460"/>
        </w:trPr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172E9" w14:textId="77777777" w:rsidR="000A4C0F" w:rsidRPr="000C7E37" w:rsidRDefault="000A4C0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499C" w14:textId="77777777" w:rsidR="000A4C0F" w:rsidRPr="000C7E37" w:rsidRDefault="00641C72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003EADE8" w14:textId="77777777" w:rsidR="009D71F2" w:rsidRPr="000C7E37" w:rsidRDefault="009D71F2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21/2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54A6" w14:textId="546E9F70" w:rsidR="000A4C0F" w:rsidRPr="0093074E" w:rsidRDefault="0093074E" w:rsidP="00635E31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đạo</w:t>
            </w:r>
            <w:proofErr w:type="spellEnd"/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966D6E" w14:textId="68B0A90E" w:rsidR="000A4C0F" w:rsidRPr="0093074E" w:rsidRDefault="0093074E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Mattheu Lê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Gẫm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BFE5" w14:textId="77777777" w:rsidR="000A4C0F" w:rsidRPr="000C7E37" w:rsidRDefault="00635E31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8FE9119" w14:textId="77777777" w:rsidR="000A4C0F" w:rsidRPr="000C7E37" w:rsidRDefault="000A4C0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93074E" w:rsidRPr="000C7E37" w14:paraId="08B94532" w14:textId="77777777" w:rsidTr="00286301">
        <w:trPr>
          <w:trHeight w:val="460"/>
        </w:trPr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CEEC0" w14:textId="77777777" w:rsidR="0093074E" w:rsidRPr="000C7E37" w:rsidRDefault="0093074E" w:rsidP="0093074E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F9F2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633F" w14:textId="6A9FD2D6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Trò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chơi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lớn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E7059C6" w14:textId="10685EF2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Hành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Anh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hùng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Đạo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73104BB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E8F40E3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93074E" w:rsidRPr="000C7E37" w14:paraId="52DAEFF0" w14:textId="77777777" w:rsidTr="00286301">
        <w:trPr>
          <w:trHeight w:val="460"/>
        </w:trPr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FD54F" w14:textId="77777777" w:rsidR="0093074E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3</w:t>
            </w:r>
          </w:p>
          <w:p w14:paraId="64621569" w14:textId="77777777" w:rsidR="00286301" w:rsidRDefault="00286301" w:rsidP="0093074E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  <w:p w14:paraId="52FA2434" w14:textId="6B96FE74" w:rsidR="00286301" w:rsidRPr="00286301" w:rsidRDefault="00286301" w:rsidP="0093074E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</w:pPr>
            <w:r w:rsidRPr="00286301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  <w:t>HOÀNG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D01B" w14:textId="26CAD96A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742" w14:textId="56B5ED63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Họp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BĐH 8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.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B497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AE83" w14:textId="1C60C9A1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mục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vụ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Mỹ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Tho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823F716" w14:textId="77777777" w:rsidR="0093074E" w:rsidRPr="000C7E37" w:rsidRDefault="0093074E" w:rsidP="0093074E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2-3/03/2019</w:t>
            </w:r>
          </w:p>
          <w:p w14:paraId="175FD77F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433E57A3" w14:textId="77777777" w:rsidTr="00286301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0450A" w14:textId="3DF2BDC1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5B1D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</w:t>
            </w:r>
          </w:p>
          <w:p w14:paraId="50053024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7/3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AF4A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2,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3</w:t>
            </w:r>
          </w:p>
          <w:p w14:paraId="1E959E66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</w:p>
          <w:p w14:paraId="6CEA73E9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 </w:t>
            </w: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Chia sẻ</w:t>
            </w: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với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nhau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AF12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mùa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chay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</w:p>
          <w:p w14:paraId="7FE2486F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</w:p>
          <w:p w14:paraId="64B3995F" w14:textId="2AF7F453" w:rsidR="0093074E" w:rsidRPr="00286301" w:rsidRDefault="0093074E" w:rsidP="0093074E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Giuse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Nguyễn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Lựu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.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B431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A809E1B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1A8E8AEE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DC49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AEB7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0302864A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14/3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7643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mùa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chay</w:t>
            </w:r>
            <w:proofErr w:type="spellEnd"/>
          </w:p>
          <w:p w14:paraId="2E53B6B8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7B2C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2804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274303E9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-17/3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lễ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giổ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Dì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Tư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42 Tú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xương</w:t>
            </w:r>
            <w:proofErr w:type="spellEnd"/>
          </w:p>
          <w:p w14:paraId="50F9CF32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-19/3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lễ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Giuse</w:t>
            </w:r>
            <w:proofErr w:type="spellEnd"/>
          </w:p>
        </w:tc>
      </w:tr>
      <w:tr w:rsidR="0093074E" w:rsidRPr="000C7E37" w14:paraId="2770E83E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4972A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03C5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52156A6B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21/3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5A26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Trao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đổi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chia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sẻ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: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1D17" w14:textId="77777777" w:rsidR="0093074E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Lịch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thành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những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đổi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mới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nhà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thờ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ở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họ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mỗi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bạn</w:t>
            </w:r>
            <w:proofErr w:type="spellEnd"/>
          </w:p>
          <w:p w14:paraId="63ACBC2B" w14:textId="77777777" w:rsidR="00286301" w:rsidRPr="0093074E" w:rsidRDefault="00286301" w:rsidP="00286301">
            <w:pPr>
              <w:rPr>
                <w:rFonts w:asciiTheme="majorHAnsi" w:hAnsiTheme="majorHAnsi" w:cstheme="majorHAnsi"/>
                <w:color w:val="FF0000"/>
                <w:sz w:val="28"/>
                <w:szCs w:val="26"/>
              </w:rPr>
            </w:pPr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  <w:lang w:eastAsia="vi-VN"/>
              </w:rPr>
              <w:t>-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Kỹ</w:t>
            </w:r>
            <w:proofErr w:type="spellEnd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năng</w:t>
            </w:r>
            <w:proofErr w:type="spellEnd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sáng</w:t>
            </w:r>
            <w:proofErr w:type="spellEnd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tác</w:t>
            </w:r>
            <w:proofErr w:type="spellEnd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cử</w:t>
            </w:r>
            <w:proofErr w:type="spellEnd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điệu</w:t>
            </w:r>
            <w:proofErr w:type="spellEnd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bài</w:t>
            </w:r>
            <w:proofErr w:type="spellEnd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</w:rPr>
              <w:t>hát</w:t>
            </w:r>
            <w:proofErr w:type="spellEnd"/>
          </w:p>
          <w:p w14:paraId="62F73690" w14:textId="74BB9C07" w:rsidR="00286301" w:rsidRPr="0093074E" w:rsidRDefault="00286301" w:rsidP="00286301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93074E">
              <w:rPr>
                <w:rFonts w:asciiTheme="majorHAnsi" w:hAnsiTheme="majorHAnsi" w:cstheme="majorHAnsi"/>
                <w:color w:val="FF0000"/>
                <w:sz w:val="28"/>
                <w:szCs w:val="26"/>
                <w:lang w:val="vi-VN"/>
              </w:rPr>
              <w:t>-</w:t>
            </w:r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  <w:lang w:val="vi-VN"/>
              </w:rPr>
              <w:t xml:space="preserve"> Hiểu nhau hơn qua</w:t>
            </w:r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>Tâm</w:t>
            </w:r>
            <w:proofErr w:type="spellEnd"/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>lý</w:t>
            </w:r>
            <w:proofErr w:type="spellEnd"/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>hình</w:t>
            </w:r>
            <w:proofErr w:type="spellEnd"/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 xml:space="preserve"> </w:t>
            </w:r>
            <w:proofErr w:type="spellStart"/>
            <w:r w:rsidRPr="0093074E">
              <w:rPr>
                <w:rFonts w:asciiTheme="majorHAnsi" w:eastAsia="Times New Roman" w:hAnsiTheme="majorHAnsi" w:cstheme="majorHAnsi"/>
                <w:color w:val="FF0000"/>
                <w:sz w:val="28"/>
                <w:szCs w:val="26"/>
              </w:rPr>
              <w:t>học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241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72FFFB1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5378F756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7BDDD" w14:textId="77777777" w:rsidR="0093074E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lastRenderedPageBreak/>
              <w:t>Tháng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4</w:t>
            </w:r>
          </w:p>
          <w:p w14:paraId="5A101B63" w14:textId="77777777" w:rsidR="00286301" w:rsidRDefault="00286301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  <w:p w14:paraId="318A5C2E" w14:textId="504F2949" w:rsidR="00286301" w:rsidRPr="00286301" w:rsidRDefault="00286301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286301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  <w:t>TRÍ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1965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</w:t>
            </w:r>
          </w:p>
          <w:p w14:paraId="0C7DF283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4/4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559E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3,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</w:t>
            </w:r>
          </w:p>
          <w:p w14:paraId="1E5A79EC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cuộc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Phero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Nguyễn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Lựu</w:t>
            </w:r>
            <w:proofErr w:type="spellEnd"/>
          </w:p>
          <w:p w14:paraId="10041F50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Chia sẻ với nhau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0BF8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6001DCA5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-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đội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Phero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Lựu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hành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hương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Ba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giồng</w:t>
            </w:r>
            <w:proofErr w:type="spellEnd"/>
          </w:p>
          <w:p w14:paraId="427A7E95" w14:textId="7D578362" w:rsidR="0093074E" w:rsidRPr="000C7E37" w:rsidRDefault="0093074E" w:rsidP="0093074E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color w:val="auto"/>
                <w:sz w:val="28"/>
                <w:szCs w:val="26"/>
                <w:lang w:val="vi-VN"/>
              </w:rPr>
              <w:t>-</w:t>
            </w:r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Kỹ</w:t>
            </w:r>
            <w:proofErr w:type="spellEnd"/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năng</w:t>
            </w:r>
            <w:proofErr w:type="spellEnd"/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giao</w:t>
            </w:r>
            <w:proofErr w:type="spellEnd"/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="00286301" w:rsidRPr="00286301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tiếp</w:t>
            </w:r>
            <w:proofErr w:type="spellEnd"/>
            <w:r w:rsidR="00286301" w:rsidRPr="000C7E37">
              <w:rPr>
                <w:rFonts w:asciiTheme="majorHAnsi" w:eastAsia="Calibri" w:hAnsiTheme="majorHAnsi" w:cstheme="majorHAnsi"/>
                <w:color w:val="auto"/>
                <w:sz w:val="28"/>
                <w:szCs w:val="26"/>
                <w:lang w:val="vi-VN"/>
              </w:rPr>
              <w:t xml:space="preserve"> 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EF65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22AEAA7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387ED243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582F2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5C8C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46845082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11/4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6969" w14:textId="77777777" w:rsidR="0093074E" w:rsidRPr="000C7E37" w:rsidRDefault="0093074E" w:rsidP="0093074E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Gia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TNTT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đua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giữa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đội</w:t>
            </w:r>
            <w:proofErr w:type="spellEnd"/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C75A" w14:textId="77777777" w:rsidR="0093074E" w:rsidRPr="00286301" w:rsidRDefault="0093074E" w:rsidP="0093074E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-</w:t>
            </w:r>
            <w:proofErr w:type="spellStart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Ôn</w:t>
            </w:r>
            <w:proofErr w:type="spellEnd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lại</w:t>
            </w:r>
            <w:proofErr w:type="spellEnd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về</w:t>
            </w:r>
            <w:proofErr w:type="spellEnd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 xml:space="preserve"> </w:t>
            </w:r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Gia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Đình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TNTT</w:t>
            </w:r>
          </w:p>
          <w:p w14:paraId="2B9C2E09" w14:textId="77777777" w:rsidR="0093074E" w:rsidRPr="00286301" w:rsidRDefault="0093074E" w:rsidP="0093074E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-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Thi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đua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trả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lời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nhanh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các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câu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hỏi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về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Gia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Đình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TNTT</w:t>
            </w:r>
          </w:p>
          <w:p w14:paraId="78BD71E0" w14:textId="4C8BD2EF" w:rsidR="0093074E" w:rsidRPr="00286301" w:rsidRDefault="00286301" w:rsidP="0093074E">
            <w:pPr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</w:pPr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  <w:t>- Kỹ năng lên kế hoạch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A8B2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E4281EA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497669F4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52F86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2A0F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3706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Kĩ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niệm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15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năm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GĐ TNTT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B627" w14:textId="77777777" w:rsidR="0093074E" w:rsidRPr="000C7E37" w:rsidRDefault="0093074E" w:rsidP="0093074E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Tri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ân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họp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mặt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TNTT 8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BFE7" w14:textId="77777777" w:rsidR="0093074E" w:rsidRPr="000C7E37" w:rsidRDefault="0093074E" w:rsidP="0093074E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mục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vụ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Cần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Thơ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A08AA34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13-14/04/2019</w:t>
            </w:r>
          </w:p>
        </w:tc>
      </w:tr>
      <w:tr w:rsidR="0093074E" w:rsidRPr="000C7E37" w14:paraId="7BCCC155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B800B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0DFF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43B1CDF9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18/4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973C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Á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Anre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Phú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Yên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=&gt;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mở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rộng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thảo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luận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chủ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“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trẻ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sống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chứng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Chúa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Kito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4.0”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E12E" w14:textId="45052D15" w:rsidR="0093074E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định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được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gương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=&gt;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thảo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luận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,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thuyết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việc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trẻ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ngày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nay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sống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đã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làm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chứng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Chúa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Kito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như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thế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nào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?</w:t>
            </w:r>
          </w:p>
          <w:p w14:paraId="4AB1A11A" w14:textId="5E4D0A2A" w:rsidR="0093074E" w:rsidRPr="00286301" w:rsidRDefault="00286301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  <w:t>-</w:t>
            </w:r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  <w:lang w:val="vi-VN"/>
              </w:rPr>
              <w:t xml:space="preserve"> Kỹ năng dẫn chương trình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4727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67C5B70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140899B9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8BA3D" w14:textId="77777777" w:rsidR="0093074E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5</w:t>
            </w:r>
          </w:p>
          <w:p w14:paraId="6B2AD5DC" w14:textId="77777777" w:rsidR="00286301" w:rsidRDefault="00286301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</w:p>
          <w:p w14:paraId="7921DE6D" w14:textId="4B9FD3D7" w:rsidR="00286301" w:rsidRPr="000C7E37" w:rsidRDefault="00286301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286301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  <w:t>TRUNG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1E0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1</w:t>
            </w:r>
          </w:p>
          <w:p w14:paraId="0A0C25F8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5B89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 </w:t>
            </w: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L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4,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5</w:t>
            </w:r>
          </w:p>
          <w:p w14:paraId="5AD95256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lastRenderedPageBreak/>
              <w:t>- Bầu BĐH mới</w:t>
            </w:r>
          </w:p>
          <w:p w14:paraId="5E389697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Học về Mẹ Thánh Louise</w:t>
            </w:r>
          </w:p>
          <w:p w14:paraId="3BF60788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Làm lại đơn học bổng, thu bảng điểm</w:t>
            </w:r>
          </w:p>
          <w:p w14:paraId="688BBCBA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Tập các tiết mục cho tổng kết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20FB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0C022F3A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-Các thành viên ứng cử, đề cử</w:t>
            </w:r>
          </w:p>
          <w:p w14:paraId="4ADA8914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Hình thức: bỏ phiếu kín</w:t>
            </w:r>
          </w:p>
          <w:p w14:paraId="3CC9A945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lastRenderedPageBreak/>
              <w:t>- Cuộc đời Mẹ Thánh Louise</w:t>
            </w:r>
          </w:p>
          <w:p w14:paraId="1F6F9037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40C9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94E1858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0E5B81B3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E1910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3FE6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</w:t>
            </w:r>
          </w:p>
          <w:p w14:paraId="1EE4202A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9/5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BB48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Ôn tập</w:t>
            </w:r>
          </w:p>
          <w:p w14:paraId="53C792B2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Sinh hoạt m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ừng Bổn Mạnh gia đình TNTT</w:t>
            </w:r>
          </w:p>
          <w:p w14:paraId="2A5392D4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Thông báo về các hoạt động hè của gia đình</w:t>
            </w:r>
          </w:p>
          <w:p w14:paraId="63349286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Thu bảng điểm và đơn xin học bổng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11C4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Các Thánh Tử Đạo</w:t>
            </w:r>
          </w:p>
          <w:p w14:paraId="7F448C67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- Thánh Vinh Sơn, Louise de Marillac, Catarina </w:t>
            </w:r>
          </w:p>
          <w:p w14:paraId="03CB4388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Thủ bản, 8 đức tính hoa hướng dương, logo TNTT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27A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8368364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6C3828FB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B78DB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58AD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3</w:t>
            </w:r>
          </w:p>
          <w:p w14:paraId="115ECD00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16/5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5EB" w14:textId="69F1036B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Thi cuối năm</w:t>
            </w:r>
          </w:p>
          <w:p w14:paraId="6F8D1FB2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 Chia sẻ và đăng ký chương trình hè của gia đình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DC03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2BBE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658EAE6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5F8D5D5F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92490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7A0F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4</w:t>
            </w:r>
          </w:p>
          <w:p w14:paraId="21F371CF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23/5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C5C6" w14:textId="697BC2F5" w:rsidR="0093074E" w:rsidRDefault="00286301" w:rsidP="00286301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</w:t>
            </w:r>
            <w:r w:rsidR="0093074E" w:rsidRPr="00286301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Tổng kết</w:t>
            </w:r>
          </w:p>
          <w:p w14:paraId="4BF320A6" w14:textId="6E8D70B1" w:rsidR="00286301" w:rsidRDefault="00286301" w:rsidP="00286301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-Lễ ra trường</w:t>
            </w:r>
            <w:bookmarkStart w:id="0" w:name="_GoBack"/>
            <w:bookmarkEnd w:id="0"/>
          </w:p>
          <w:p w14:paraId="1361DC4E" w14:textId="5E4A751D" w:rsidR="00286301" w:rsidRPr="00286301" w:rsidRDefault="00286301" w:rsidP="00286301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-Ra mắt bđh mới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6877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65B0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722DD38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5F98DA2B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EFE9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6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94C9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C660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Mùa hè xanh 1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52C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9B9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6AB95A5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0CCECA72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8DCC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lastRenderedPageBreak/>
              <w:t>Tháng 7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8D58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58B0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Mùa hè xanh 2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2B1C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9C79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9F9BCDA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93074E" w:rsidRPr="000C7E37" w14:paraId="68268BC7" w14:textId="77777777" w:rsidTr="00286301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92352" w14:textId="77777777" w:rsidR="0093074E" w:rsidRPr="000C7E37" w:rsidRDefault="0093074E" w:rsidP="0093074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8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EB90" w14:textId="77777777" w:rsidR="0093074E" w:rsidRPr="000C7E37" w:rsidRDefault="0093074E" w:rsidP="0093074E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C702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Trại linh hoạt viên cơ bản khóa XII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6D73" w14:textId="77777777" w:rsidR="0093074E" w:rsidRPr="000C7E37" w:rsidRDefault="0093074E" w:rsidP="0093074E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8077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27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FB404BC" w14:textId="77777777" w:rsidR="0093074E" w:rsidRPr="000C7E37" w:rsidRDefault="0093074E" w:rsidP="0093074E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</w:tbl>
    <w:p w14:paraId="29CD3CF7" w14:textId="77777777" w:rsidR="000A4C0F" w:rsidRPr="000C7E37" w:rsidRDefault="000A4C0F">
      <w:pPr>
        <w:pStyle w:val="Normal1"/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6"/>
        </w:rPr>
      </w:pPr>
    </w:p>
    <w:tbl>
      <w:tblPr>
        <w:tblStyle w:val="TableGrid"/>
        <w:tblW w:w="14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3"/>
        <w:gridCol w:w="7373"/>
      </w:tblGrid>
      <w:tr w:rsidR="000A4C0F" w:rsidRPr="000C7E37" w14:paraId="6E04BFFD" w14:textId="77777777">
        <w:trPr>
          <w:trHeight w:val="1815"/>
        </w:trPr>
        <w:tc>
          <w:tcPr>
            <w:tcW w:w="7373" w:type="dxa"/>
            <w:vAlign w:val="center"/>
          </w:tcPr>
          <w:p w14:paraId="41A8AA3E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Dì Đồng hành</w:t>
            </w:r>
          </w:p>
          <w:p w14:paraId="7E97F68B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(ký tên)</w:t>
            </w:r>
          </w:p>
          <w:p w14:paraId="26DA3386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Tên thánh, họ và tên</w:t>
            </w:r>
          </w:p>
        </w:tc>
        <w:tc>
          <w:tcPr>
            <w:tcW w:w="7373" w:type="dxa"/>
            <w:vAlign w:val="center"/>
          </w:tcPr>
          <w:p w14:paraId="1BF76D6E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……., ngày …  tháng  … năm 2017</w:t>
            </w:r>
          </w:p>
          <w:p w14:paraId="7E2DCEF4" w14:textId="77777777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3E69571C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(Chức vụ),</w:t>
            </w:r>
          </w:p>
          <w:p w14:paraId="6A3F995F" w14:textId="61F03E43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24EBC74D" w14:textId="77777777" w:rsidR="000A4C0F" w:rsidRPr="000C7E37" w:rsidRDefault="00641C72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Tên thánh, họ và tên</w:t>
            </w:r>
          </w:p>
          <w:p w14:paraId="04499D22" w14:textId="77777777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171DD1C2" w14:textId="77777777" w:rsidR="000A4C0F" w:rsidRPr="000C7E37" w:rsidRDefault="000A4C0F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</w:tbl>
    <w:p w14:paraId="474635CF" w14:textId="77777777" w:rsidR="000A4C0F" w:rsidRPr="000C7E37" w:rsidRDefault="000A4C0F">
      <w:pPr>
        <w:pStyle w:val="Normal1"/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6"/>
        </w:rPr>
      </w:pPr>
    </w:p>
    <w:sectPr w:rsidR="000A4C0F" w:rsidRPr="000C7E37"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A6B"/>
    <w:multiLevelType w:val="hybridMultilevel"/>
    <w:tmpl w:val="829E694C"/>
    <w:lvl w:ilvl="0" w:tplc="09C8A2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FB3"/>
    <w:multiLevelType w:val="hybridMultilevel"/>
    <w:tmpl w:val="54B63834"/>
    <w:lvl w:ilvl="0" w:tplc="2B5CC4C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255F"/>
    <w:multiLevelType w:val="hybridMultilevel"/>
    <w:tmpl w:val="6FDA5C28"/>
    <w:lvl w:ilvl="0" w:tplc="5E2EA7B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D5050"/>
    <w:multiLevelType w:val="hybridMultilevel"/>
    <w:tmpl w:val="23FCF792"/>
    <w:lvl w:ilvl="0" w:tplc="CB5AF67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D302E"/>
    <w:multiLevelType w:val="multilevel"/>
    <w:tmpl w:val="3DBD302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A4465"/>
    <w:multiLevelType w:val="hybridMultilevel"/>
    <w:tmpl w:val="1B54B5EC"/>
    <w:lvl w:ilvl="0" w:tplc="5530652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6100C"/>
    <w:multiLevelType w:val="hybridMultilevel"/>
    <w:tmpl w:val="FD0C68A0"/>
    <w:lvl w:ilvl="0" w:tplc="332A33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5D5"/>
    <w:rsid w:val="00010E78"/>
    <w:rsid w:val="000970B7"/>
    <w:rsid w:val="000A4C0F"/>
    <w:rsid w:val="000B0D94"/>
    <w:rsid w:val="000C7E37"/>
    <w:rsid w:val="00116BA2"/>
    <w:rsid w:val="00142680"/>
    <w:rsid w:val="0019388B"/>
    <w:rsid w:val="001B0BE4"/>
    <w:rsid w:val="001C2379"/>
    <w:rsid w:val="0021019E"/>
    <w:rsid w:val="00286301"/>
    <w:rsid w:val="00301CC3"/>
    <w:rsid w:val="00341774"/>
    <w:rsid w:val="00352D3B"/>
    <w:rsid w:val="003643C1"/>
    <w:rsid w:val="003733BA"/>
    <w:rsid w:val="003E4CE0"/>
    <w:rsid w:val="003E6F8C"/>
    <w:rsid w:val="003F58FA"/>
    <w:rsid w:val="004629CC"/>
    <w:rsid w:val="00496131"/>
    <w:rsid w:val="00567554"/>
    <w:rsid w:val="0059178C"/>
    <w:rsid w:val="005A3948"/>
    <w:rsid w:val="00635E31"/>
    <w:rsid w:val="00641C72"/>
    <w:rsid w:val="006566E8"/>
    <w:rsid w:val="00680AA3"/>
    <w:rsid w:val="006A5DC7"/>
    <w:rsid w:val="006F17C7"/>
    <w:rsid w:val="007250B8"/>
    <w:rsid w:val="00725657"/>
    <w:rsid w:val="0074690B"/>
    <w:rsid w:val="00760CA8"/>
    <w:rsid w:val="007861FE"/>
    <w:rsid w:val="00797110"/>
    <w:rsid w:val="007A1538"/>
    <w:rsid w:val="007B2FCC"/>
    <w:rsid w:val="007B6082"/>
    <w:rsid w:val="007D718E"/>
    <w:rsid w:val="008850D9"/>
    <w:rsid w:val="008B70E9"/>
    <w:rsid w:val="008C1EDD"/>
    <w:rsid w:val="008C263D"/>
    <w:rsid w:val="008D3140"/>
    <w:rsid w:val="008D5FE0"/>
    <w:rsid w:val="008E13CD"/>
    <w:rsid w:val="009109EB"/>
    <w:rsid w:val="0093074E"/>
    <w:rsid w:val="00996F1D"/>
    <w:rsid w:val="009A6691"/>
    <w:rsid w:val="009A76A9"/>
    <w:rsid w:val="009C05D5"/>
    <w:rsid w:val="009C0ED8"/>
    <w:rsid w:val="009D71F2"/>
    <w:rsid w:val="00A77154"/>
    <w:rsid w:val="00B213AA"/>
    <w:rsid w:val="00B403AB"/>
    <w:rsid w:val="00B456EA"/>
    <w:rsid w:val="00B6445B"/>
    <w:rsid w:val="00B9130A"/>
    <w:rsid w:val="00BE70F5"/>
    <w:rsid w:val="00C129DD"/>
    <w:rsid w:val="00C50BED"/>
    <w:rsid w:val="00C73918"/>
    <w:rsid w:val="00CA3C28"/>
    <w:rsid w:val="00CC3C7F"/>
    <w:rsid w:val="00CE175B"/>
    <w:rsid w:val="00D46F98"/>
    <w:rsid w:val="00D47829"/>
    <w:rsid w:val="00D53838"/>
    <w:rsid w:val="00D648C6"/>
    <w:rsid w:val="00D66BF3"/>
    <w:rsid w:val="00D86328"/>
    <w:rsid w:val="00DA67BE"/>
    <w:rsid w:val="00DC5DFE"/>
    <w:rsid w:val="00E10C29"/>
    <w:rsid w:val="00E3628A"/>
    <w:rsid w:val="00E46218"/>
    <w:rsid w:val="00E61114"/>
    <w:rsid w:val="00EA3AA0"/>
    <w:rsid w:val="00ED36D9"/>
    <w:rsid w:val="00EF03D2"/>
    <w:rsid w:val="00F27CF0"/>
    <w:rsid w:val="00F31A23"/>
    <w:rsid w:val="00F73694"/>
    <w:rsid w:val="00FA2CF2"/>
    <w:rsid w:val="7F7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DDDA5"/>
  <w15:docId w15:val="{0B669FF8-CAA2-43DE-A5C4-9F577EA0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B3D5C3-9655-42AF-88C4-4FDC1471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Cẩm Tú Võ Thị</cp:lastModifiedBy>
  <cp:revision>2</cp:revision>
  <dcterms:created xsi:type="dcterms:W3CDTF">2019-01-28T09:27:00Z</dcterms:created>
  <dcterms:modified xsi:type="dcterms:W3CDTF">2019-01-28T09:27:00Z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