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>Mục vụ Giới trẻ</w:t>
      </w:r>
      <w:r>
        <w:rPr>
          <w:rFonts w:ascii="Times New Roman" w:hAnsi="Times New Roman" w:eastAsia="Arial" w:cs="Times New Roman"/>
          <w:sz w:val="28"/>
          <w:szCs w:val="28"/>
        </w:rPr>
        <w:br w:type="textWrapping"/>
      </w:r>
      <w:r>
        <w:rPr>
          <w:rFonts w:ascii="Times New Roman" w:hAnsi="Times New Roman" w:eastAsia="Arial" w:cs="Times New Roman"/>
          <w:sz w:val="28"/>
          <w:szCs w:val="28"/>
        </w:rPr>
        <w:t>Sinh viên Thiện Nguyện Thăng Tiến</w:t>
      </w:r>
    </w:p>
    <w:p>
      <w:pPr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>Miền Trà Vinh</w:t>
      </w:r>
      <w:r>
        <w:rPr>
          <w:rFonts w:ascii="Times New Roman" w:hAnsi="Times New Roman" w:eastAsia="Arial" w:cs="Times New Roman"/>
          <w:sz w:val="28"/>
          <w:szCs w:val="28"/>
        </w:rPr>
        <w:br w:type="textWrapping"/>
      </w:r>
      <w:r>
        <w:rPr>
          <w:rFonts w:ascii="Times New Roman" w:hAnsi="Times New Roman" w:eastAsia="Arial" w:cs="Times New Roman"/>
          <w:sz w:val="28"/>
          <w:szCs w:val="28"/>
        </w:rPr>
        <w:t>(20 Lê Lợi, K2, P1, TpTV, Trà Vinh)</w:t>
      </w:r>
    </w:p>
    <w:p>
      <w:pPr>
        <w:contextualSpacing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</w:p>
    <w:p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DỰ THẢO CHƯƠNG TRÌNH HOẠT ĐỘNG SÁU THÁNG ĐẦU NĂM NĂM HỌC 2018-2019</w:t>
      </w:r>
    </w:p>
    <w:p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MIỀN TRÀ VINH</w:t>
      </w:r>
    </w:p>
    <w:p>
      <w:pPr>
        <w:pStyle w:val="11"/>
        <w:widowControl w:val="0"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Chủ đề: “SỐNG CHỨNG NHÂN THEO GƯƠNG CÁC THÁNH TỬ ĐẠO VIỆT NAM”</w:t>
      </w:r>
    </w:p>
    <w:tbl>
      <w:tblPr>
        <w:tblStyle w:val="8"/>
        <w:tblW w:w="142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994"/>
        <w:gridCol w:w="2970"/>
        <w:gridCol w:w="4590"/>
        <w:gridCol w:w="2250"/>
        <w:gridCol w:w="2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THÁNG</w:t>
            </w:r>
          </w:p>
        </w:tc>
        <w:tc>
          <w:tcPr>
            <w:tcW w:w="9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TUẦN 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HOẠT ĐỘNG </w:t>
            </w:r>
          </w:p>
        </w:tc>
        <w:tc>
          <w:tcPr>
            <w:tcW w:w="45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2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ĐỊA ĐIỂM</w:t>
            </w:r>
          </w:p>
        </w:tc>
        <w:tc>
          <w:tcPr>
            <w:tcW w:w="22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án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g 9</w:t>
            </w:r>
          </w:p>
        </w:tc>
        <w:tc>
          <w:tcPr>
            <w:tcW w:w="9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Phục vụ trung thu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(22/9)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-Công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tác chuẩn bị, trang trí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-Cộng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tác với đoàn tại các gian hàng hội chợ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Nhà thờ Đức Mỹ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27/9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Tham dự Thánh lễ kính Thánh Vinh Sơn Phaolo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Phút lắng động với đoạn video của Dì đh gửi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áng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Họp bđh  8 miền</w:t>
            </w:r>
          </w:p>
        </w:tc>
        <w:tc>
          <w:tcPr>
            <w:tcW w:w="4590" w:type="dxa"/>
            <w:tcBorders>
              <w:top w:val="single" w:color="000000" w:sz="8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color="000000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Trung Tâm Mục Vụ Cần Thơ</w:t>
            </w:r>
          </w:p>
        </w:tc>
        <w:tc>
          <w:tcPr>
            <w:tcW w:w="2253" w:type="dxa"/>
            <w:tcBorders>
              <w:top w:val="single" w:color="000000" w:sz="8" w:space="0"/>
              <w:left w:val="nil"/>
              <w:bottom w:val="single" w:color="auto" w:sz="4" w:space="0"/>
              <w:right w:val="single" w:color="000000" w:sz="8" w:space="0"/>
            </w:tcBorders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6-7/10/2018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18/10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Sinh hoạt lại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-Chia sẻ kỷ niệm trong kỳ hè, chia đội, đặt mục tiêu phấn đấu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Thông qua nội quy, kế hoạch 6 tháng đầu năm của miền.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-Phổ biến công tác gây quỹ giúp Giáng Sinh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-Lượng giá nội quy và kế hoạch.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-Chuẩn bị tiết mục cho chương trình Khai Giảng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25/10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-Học hỏi về năm Thánh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-Tổng dợt các tiết mục cho khai giảng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-Sơ lượt 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hư công bố năm thánh của HDDGM VN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-Sơ lượt về b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ài giảng của Đức Thánh Giáo Hoàng Gioan Phaolô II trong lễ tuyên phong hiển thánh 117 chân phước tử đạo VN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-C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hân dung các thánh tử đạo VN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Khai giảng 28/10/2018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Tháng 11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1/11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Nhắc nhở các bạn tham dự thánh lễ, và cầu nguyện cho các thánh Nam Nữ.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8/11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-Lượng giá chương trình tháng 10, thông qua chương trình tháng 11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Trao đổi chủ đề: Bạn biết gì về TNTT?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-Chia sẻ những thuận lợi khó khăn trong công tác gây quỹ thời gian qua, đưa ra hướng khắc phục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Chia sẻ cùng nhau, và giúp các bạn mới hiểu hơn về gia đình TNTT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-Sinh hoạt trò chơi, chia sẻ các bài hát sinh hoạt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Kết nạp 11/11/2018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15/11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Học hỏi về năm Thánh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Tìm hiểu tiểu sử của vị thánh Philipphe Phan Văn Minh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và Giuse Nguyễn Văn Lựu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ành hương Đình Khao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17/11/2018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22/11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Trao đổi chủ đề: tiểu sử thánh Catarina Laboure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Tìm hiểu  về cuộc đời thánh nữ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-28/11 lễ thánh Catarina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Tháng 12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6/12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Lượng giá chương trình tháng 11, thông qua hoạt động tháng 12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-Đánh giá hoạt động tháng 11</w:t>
            </w:r>
          </w:p>
          <w:p>
            <w:pPr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-BĐH, các đội thông qua kết quả đạt được của công tác gây quỹ (số tiền đã thu được của từng hoạt động)</w:t>
            </w:r>
          </w:p>
          <w:p>
            <w:pPr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-Thảo luận đưa ra chiến lược, thống nhất về chương trình giáng sinh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-Tập vợt tiết mục giúp giáng sinh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13/12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-Học hỏi về cuộc đời của Thánh Anre Trần An Dũng Lạc</w:t>
            </w:r>
          </w:p>
          <w:p>
            <w:pPr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  <w:p>
            <w:pPr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-Tiếp tục chuẩn bị c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>htr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 giúp Giáng Sinh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-Các đội tìm hiểu, thảo luận và trình bày theo sự hiểu biết của đội mình về cuộc đời của thánh Anre Dũng Lạc</w:t>
            </w:r>
          </w:p>
          <w:p>
            <w:pPr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-Cả miền thống nhất, củng cố các ý chính về Thánh Anre Trần An Dũng Lạc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Các đội tiếp tục tập vợt tiết mục văn nghệ giúp giáng sinh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20/12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-Tham gia trò chơi lớn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-Tiếp tục chuẩn bị ctr giúp Giáng Sinh 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-Tham gia trò chơi lớn “Đường đến Belem”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 xml:space="preserve"> Tổng duyệt các tiết mục phục vụ Giáng Sinh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Phục vụ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Giáng Sinh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-Miền sẽ kết hợp với Họ đạo Đức Mỹ tổ chức văn nghệ / canh thức Giáng Sinh cho các em thiếu nhi và giáo dân trong họ đạo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-Phát quà cho 15 hoàn cảnh khó khăn trong họ đạo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Nhà thờ Đức Mỹ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Quà 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</w:rPr>
              <w:t>Giáng Sinh do công tác gây quỹ của miền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Tháng 1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3/1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-Lượng giá chương trình tháng 12, thông qua chtr tháng 1</w:t>
            </w:r>
          </w:p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Thông báo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về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cuộc thi thăng tiến tài năng</w:t>
            </w:r>
          </w:p>
          <w:p>
            <w:pP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-Học hỏi về Thánh tử đạo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pStyle w:val="11"/>
              <w:numPr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Phổ biến thể lệ cuộc thi thăng tiến tài năn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g, t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hành phần ban giám khảo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n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ội dung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 hình thức</w:t>
            </w:r>
          </w:p>
          <w:p>
            <w:pPr>
              <w:pStyle w:val="11"/>
              <w:numPr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-Tìm hiểu về cuộc đời Thánh nữ Anê Lê Thị Thành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-Cuộc thi Thăng Tiến Tài Năng (cấp miền- vòng loại)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-Thông báo chtr mừng tất niên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Phần thể hiện của các bạn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17/1</w:t>
            </w:r>
          </w:p>
        </w:tc>
        <w:tc>
          <w:tcPr>
            <w:tcW w:w="29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Chương trình mừng tất niên kết hợp Thăng tiến tài năng vòng chung kết xếp hạng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-C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hương trình xen 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ẻ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 tiết mục của các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đội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với các tiết mục dự thi</w:t>
            </w:r>
          </w:p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-Giao lưu vui mừng tất niên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single" w:color="auto" w:sz="4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jc w:val="both"/>
        <w:rPr>
          <w:rFonts w:ascii="Times New Roman" w:hAnsi="Times New Roman" w:eastAsia="Arial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eastAsia="Arial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 Báo cáo Hoạt động của Miền trong hè 2018: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thành viên tham gia trại LHVCB: 3; LHV NC:2 và mùa hè xanh: 0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định về chương trình mùa hè của gia đình: rất vui, rất bổ ích. Xây dựng mối quan hệ tốt giữa các miền, tình đồng đội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gắn kết trong yêu thương. Mở rộng hiểu biết qua các kỳ trại, tinh thần kỹ luật trong một tập thể.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hoạt động khác trong hè của miền (nếu có): thăm nhà các bạn trong miền ( theo khu vưc)</w:t>
      </w:r>
    </w:p>
    <w:p>
      <w:pPr>
        <w:pStyle w:val="10"/>
        <w:widowControl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 Nguyện vọng của miền trong năm học mới:</w:t>
      </w:r>
    </w:p>
    <w:p>
      <w:pPr>
        <w:pStyle w:val="10"/>
        <w:widowControl w:val="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* Xin Miền cho biết nội quy: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Vui vẻ thực hiện các hoạt động BĐH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TV và BĐH Miền</w:t>
      </w:r>
      <w:r>
        <w:rPr>
          <w:rFonts w:hint="default" w:ascii="Times New Roman" w:hAnsi="Times New Roman" w:cs="Times New Roman"/>
          <w:sz w:val="28"/>
          <w:szCs w:val="28"/>
        </w:rPr>
        <w:t xml:space="preserve"> đưa ra &amp; chấp hành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các điều nêu sau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Tham dự Thánh lễ lúc 18h thứ năm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các tuần</w:t>
      </w:r>
      <w:r>
        <w:rPr>
          <w:rFonts w:hint="default" w:ascii="Times New Roman" w:hAnsi="Times New Roman" w:cs="Times New Roman"/>
          <w:sz w:val="28"/>
          <w:szCs w:val="28"/>
        </w:rPr>
        <w:t xml:space="preserve"> &amp; ở lại sinh hoạt đầy đủ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Điểm danh trước lễ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Đồng phục đúng &amp; đẹp trong giờ lễ &amp; giờ sinh hoạt: </w:t>
      </w:r>
    </w:p>
    <w:p>
      <w:pPr>
        <w:pStyle w:val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Đúng: áo TNTT/ áo trắng, quần tây (sậm màu), không mang dép kẹp</w:t>
      </w:r>
    </w:p>
    <w:p>
      <w:pPr>
        <w:pStyle w:val="1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Đẹp: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bỏ áo vào quần</w:t>
      </w:r>
      <w:r>
        <w:rPr>
          <w:rFonts w:hint="default" w:ascii="Times New Roman" w:hAnsi="Times New Roman" w:cs="Times New Roman"/>
          <w:sz w:val="28"/>
          <w:szCs w:val="28"/>
        </w:rPr>
        <w:t xml:space="preserve"> gọn gàng, lịch sự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Đem tập, viết vào các buổi học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Tác phong:</w:t>
      </w:r>
    </w:p>
    <w:p>
      <w:pPr>
        <w:pStyle w:val="11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Không nhuộm tóc</w:t>
      </w:r>
    </w:p>
    <w:p>
      <w:pPr>
        <w:pStyle w:val="11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Không sơn móng tay móng chân</w:t>
      </w:r>
    </w:p>
    <w:p>
      <w:pPr>
        <w:pStyle w:val="11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Không trang điểm( son, phấn, kẽ mắt,…)</w:t>
      </w:r>
    </w:p>
    <w:p>
      <w:pPr>
        <w:pStyle w:val="11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Nói năng lịch sử trang nhã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Ngồi trong khoảng 6 ghế đầu của 2 dãy trung tâm nhà thờ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Vắng phải có giấy phép, lý do vắng phải chính đáng mới được chấp nhận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Vắng vì lý do đột xuất, phải liên lạc trực tiếp với BĐH trước 18h và gửi giấy phép trước ngày Chúa Nhật tuần vắng.</w:t>
      </w:r>
    </w:p>
    <w:p>
      <w:pPr>
        <w:pStyle w:val="11"/>
        <w:numPr>
          <w:numId w:val="0"/>
        </w:numPr>
        <w:ind w:left="108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*Lưu ý vắng có viết phép mà lý do không chính đáng tính như vắng không phép</w:t>
      </w:r>
    </w:p>
    <w:p>
      <w:pPr>
        <w:pStyle w:val="11"/>
        <w:numPr>
          <w:numId w:val="0"/>
        </w:numPr>
        <w:ind w:left="108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*Các trường hợp được giải quyết phép:</w:t>
      </w:r>
    </w:p>
    <w:p>
      <w:pPr>
        <w:pStyle w:val="11"/>
        <w:numPr>
          <w:numId w:val="0"/>
        </w:numPr>
        <w:ind w:left="1080" w:leftChars="0" w:firstLine="716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Gia đình có tang hoặc cưới hỏi của anh chị em ruột trong gia đình</w:t>
      </w:r>
    </w:p>
    <w:p>
      <w:pPr>
        <w:pStyle w:val="11"/>
        <w:numPr>
          <w:numId w:val="0"/>
        </w:numPr>
        <w:ind w:left="1080" w:leftChars="0" w:firstLine="716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Có lịch học hoặc lịnh thi( cần đưa ra lịch học hoặc lịch thi nếu có)</w:t>
      </w:r>
    </w:p>
    <w:p>
      <w:pPr>
        <w:pStyle w:val="11"/>
        <w:numPr>
          <w:numId w:val="0"/>
        </w:numPr>
        <w:ind w:left="1080" w:leftChars="0" w:firstLine="716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Có công chuyện của họ đạo được cha sở nhờ</w:t>
      </w:r>
    </w:p>
    <w:p>
      <w:pPr>
        <w:pStyle w:val="11"/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=&gt; Các trường hợp khác nếu cần thì liên hệ trực tiếp Dì đồng hành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Xử lý: nhắc nhở =&gt; tự kiểm điểm trước miền + hình phạt =&gt; nhờ Dì đh</w:t>
      </w:r>
    </w:p>
    <w:p>
      <w:pPr>
        <w:pStyle w:val="11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11"/>
        <w:numPr>
          <w:numId w:val="0"/>
        </w:numPr>
        <w:ind w:left="360" w:leftChars="0"/>
        <w:rPr>
          <w:rFonts w:ascii="Times New Roman" w:hAnsi="Times New Roman" w:eastAsia="Arial" w:cs="Times New Roman"/>
          <w:b/>
          <w:bCs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* </w:t>
      </w:r>
      <w:r>
        <w:rPr>
          <w:rFonts w:ascii="Times New Roman" w:hAnsi="Times New Roman" w:eastAsia="Arial" w:cs="Times New Roman"/>
          <w:b/>
          <w:bCs/>
          <w:sz w:val="28"/>
          <w:szCs w:val="28"/>
        </w:rPr>
        <w:t>Việc gây quỹ giúp người nghèo:</w:t>
      </w:r>
    </w:p>
    <w:p>
      <w:pPr>
        <w:pStyle w:val="11"/>
        <w:numPr>
          <w:numId w:val="0"/>
        </w:numPr>
        <w:ind w:left="360" w:leftChars="0"/>
        <w:rPr>
          <w:rFonts w:ascii="Times New Roman" w:hAnsi="Times New Roman" w:eastAsia="Arial" w:cs="Times New Roman"/>
          <w:b/>
          <w:bCs/>
          <w:sz w:val="28"/>
          <w:szCs w:val="28"/>
        </w:rPr>
      </w:pPr>
    </w:p>
    <w:p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thực hiện: Từ 20/10/2018 đến ngày 20/12/2018.</w:t>
      </w:r>
    </w:p>
    <w:p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điểm thực hiện: Thành Phố Trà Vinh và các huyện lận cận trong địa bàng tỉnh Trà Vinh.</w:t>
      </w:r>
    </w:p>
    <w:p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giúp đỡ: Phát quà cho 15 hoàn cảnh khó khăn tại họ đạo Đức Mỹ mỗi phần quà từ 150.000vnd đến 200.000.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tiền dự tính thu được 2.300.000vnd.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hướng thực hiện: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chỉ tiêu cho 3 đội cùng ban đồng hành, mỗi đội 550.000vnd và bđh 650.000vnd, các đội thực hiện riêng lẽ hoặc phối hợp giữa các đội và với bđh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Các đội thực hiện bằng cách: nuôi heo đất, tích lũy phế liệu, bán hoa tươi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vào các </w:t>
      </w:r>
      <w:r>
        <w:rPr>
          <w:rFonts w:ascii="Times New Roman" w:hAnsi="Times New Roman" w:cs="Times New Roman"/>
          <w:sz w:val="28"/>
          <w:szCs w:val="28"/>
          <w:lang w:val="en-US"/>
        </w:rPr>
        <w:t>dịp</w:t>
      </w:r>
      <w:r>
        <w:rPr>
          <w:rFonts w:ascii="Times New Roman" w:hAnsi="Times New Roman" w:cs="Times New Roman"/>
          <w:sz w:val="28"/>
          <w:szCs w:val="28"/>
        </w:rPr>
        <w:t xml:space="preserve"> lễ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(20/10, 20/11,…), bán hoa và các vật dụng có thể trang trí tết hoặc giáng sinh, bán nước giải khát</w:t>
      </w:r>
      <w:r>
        <w:rPr>
          <w:rFonts w:ascii="Times New Roman" w:hAnsi="Times New Roman" w:cs="Times New Roman"/>
          <w:sz w:val="28"/>
          <w:szCs w:val="28"/>
          <w:lang w:val="en-US"/>
        </w:rPr>
        <w:t>, đồ ăn vặt, bong bóng, móc khóa,…</w:t>
      </w:r>
      <w:r>
        <w:rPr>
          <w:rFonts w:ascii="Times New Roman" w:hAnsi="Times New Roman" w:cs="Times New Roman"/>
          <w:sz w:val="28"/>
          <w:szCs w:val="28"/>
        </w:rPr>
        <w:t xml:space="preserve"> tại trường đại học, bán ống hút tre ở các quán café,…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đội trưởng thu tiền và báo cáo trước miền mỗi tuần.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vốn ban đầu do các bạn tự chi hoặc ứng tiền quỹ của miền.</w:t>
      </w:r>
    </w:p>
    <w:p>
      <w:pPr>
        <w:pStyle w:val="11"/>
        <w:numPr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9"/>
        <w:tblW w:w="147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  <w:gridCol w:w="7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7373" w:type="dxa"/>
            <w:vAlign w:val="center"/>
          </w:tcPr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Dì Đồng hành</w:t>
            </w:r>
          </w:p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(ký tên)</w:t>
            </w:r>
          </w:p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thánh, họ và tên</w:t>
            </w:r>
          </w:p>
        </w:tc>
        <w:tc>
          <w:tcPr>
            <w:tcW w:w="7373" w:type="dxa"/>
            <w:vAlign w:val="center"/>
          </w:tcPr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Trà Vinh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ngày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tháng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năm 201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Trưởng miền</w:t>
            </w:r>
          </w:p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(đã ký)</w:t>
            </w:r>
          </w:p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 Võ Thị Cẩm Tú</w:t>
            </w:r>
          </w:p>
          <w:p>
            <w:pPr>
              <w:pStyle w:val="10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pStyle w:val="10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295F"/>
    <w:multiLevelType w:val="multilevel"/>
    <w:tmpl w:val="1C59295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FF0BA6"/>
    <w:multiLevelType w:val="multilevel"/>
    <w:tmpl w:val="28FF0BA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FE76B6"/>
    <w:multiLevelType w:val="multilevel"/>
    <w:tmpl w:val="48FE76B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845EA9"/>
    <w:multiLevelType w:val="multilevel"/>
    <w:tmpl w:val="4E845EA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FFD3C2D"/>
    <w:multiLevelType w:val="multilevel"/>
    <w:tmpl w:val="5FFD3C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A185E"/>
    <w:multiLevelType w:val="multilevel"/>
    <w:tmpl w:val="71CA185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88"/>
    <w:rsid w:val="002F161E"/>
    <w:rsid w:val="003C5227"/>
    <w:rsid w:val="003D1C2F"/>
    <w:rsid w:val="00555DDD"/>
    <w:rsid w:val="008C1288"/>
    <w:rsid w:val="008D0C3D"/>
    <w:rsid w:val="00937A36"/>
    <w:rsid w:val="00A278FE"/>
    <w:rsid w:val="00BA4D40"/>
    <w:rsid w:val="00BC3983"/>
    <w:rsid w:val="00ED4F9B"/>
    <w:rsid w:val="04387FDF"/>
    <w:rsid w:val="12BA6960"/>
    <w:rsid w:val="309F1835"/>
    <w:rsid w:val="5C2379F9"/>
    <w:rsid w:val="641C3268"/>
    <w:rsid w:val="656B14F6"/>
    <w:rsid w:val="6CC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73" w:lineRule="auto"/>
    </w:pPr>
    <w:rPr>
      <w:rFonts w:ascii="Arial" w:hAnsi="Arial" w:eastAsia="Times New Roman" w:cs="Arial"/>
      <w:color w:val="000000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12"/>
    <w:semiHidden/>
    <w:unhideWhenUsed/>
    <w:uiPriority w:val="99"/>
    <w:pPr>
      <w:spacing w:before="0" w:line="240" w:lineRule="auto"/>
    </w:pPr>
    <w:rPr>
      <w:sz w:val="20"/>
      <w:szCs w:val="20"/>
    </w:rPr>
  </w:style>
  <w:style w:type="paragraph" w:styleId="3">
    <w:name w:val="footer"/>
    <w:basedOn w:val="1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end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nhideWhenUsed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Normal1"/>
    <w:basedOn w:val="1"/>
    <w:uiPriority w:val="0"/>
  </w:style>
  <w:style w:type="paragraph" w:styleId="11">
    <w:name w:val="List Paragraph"/>
    <w:basedOn w:val="1"/>
    <w:qFormat/>
    <w:uiPriority w:val="99"/>
    <w:pPr>
      <w:ind w:left="720"/>
      <w:contextualSpacing/>
    </w:pPr>
  </w:style>
  <w:style w:type="character" w:customStyle="1" w:styleId="12">
    <w:name w:val="Endnote Text Char"/>
    <w:basedOn w:val="6"/>
    <w:link w:val="2"/>
    <w:semiHidden/>
    <w:uiPriority w:val="99"/>
    <w:rPr>
      <w:rFonts w:ascii="Arial" w:hAnsi="Arial" w:eastAsia="Times New Roman" w:cs="Arial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3E028-7901-40DE-A4C5-660C0BBF3A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404</Words>
  <Characters>2306</Characters>
  <Lines>19</Lines>
  <Paragraphs>5</Paragraphs>
  <ScaleCrop>false</ScaleCrop>
  <LinksUpToDate>false</LinksUpToDate>
  <CharactersWithSpaces>2705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2018-09-30T09:02:00Z</dcterms:created>
  <dc:creator>Cẩm Tú Võ Thị</dc:creator>
  <cp:lastModifiedBy>asus</cp:lastModifiedBy>
  <dcterms:modified xsi:type="dcterms:W3CDTF">2018-09-30T16:32:59Z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