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right"/>
      </w:pPr>
      <w:r>
        <w:rPr>
          <w:rFonts w:ascii="Times New Roman" w:cs="Times New Roman" w:eastAsia="Times New Roman" w:hAnsi="Times New Roman"/>
          <w:i/>
          <w:iCs/>
          <w:sz w:val="26"/>
          <w:szCs w:val="26"/>
        </w:rPr>
        <w:t xml:space="preserve">Hà Nội, ngày 13 tháng 10 năm 2026</w:t>
      </w:r>
    </w:p>
    <w:p>
      <w:pPr>
        <w:spacing w:after="60"/>
        <w:jc w:val="center"/>
      </w:pPr>
      <w:r>
        <w:rPr>
          <w:rFonts w:ascii="Times New Roman" w:cs="Times New Roman" w:eastAsia="Times New Roman" w:hAnsi="Times New Roman"/>
          <w:b/>
          <w:bCs/>
          <w:sz w:val="28"/>
          <w:szCs w:val="28"/>
        </w:rPr>
        <w:t xml:space="preserve">BÁO CÁO TÓM TẮT KẾT QUẢ NGHIÊN CỨU</w:t>
      </w:r>
    </w:p>
    <w:p>
      <w:pPr>
        <w:spacing w:after="240"/>
        <w:jc w:val="center"/>
      </w:pPr>
      <w:r>
        <w:rPr>
          <w:rFonts w:ascii="Times New Roman" w:cs="Times New Roman" w:eastAsia="Times New Roman" w:hAnsi="Times New Roman"/>
          <w:b/>
          <w:bCs/>
          <w:i/>
          <w:iCs/>
          <w:sz w:val="26"/>
          <w:szCs w:val="26"/>
        </w:rPr>
        <w:t xml:space="preserve">Kỳ thị nơi làm việc và sức khỏe tâm thần của người lao động LGBT tại Việt Nam</w:t>
      </w:r>
    </w:p>
    <w:p>
      <w:pPr>
        <w:spacing w:after="40" w:before="0" w:line="312"/>
        <w:jc w:val="left"/>
      </w:pPr>
      <w:r>
        <w:rPr>
          <w:rFonts w:ascii="Times New Roman" w:cs="Times New Roman" w:eastAsia="Times New Roman" w:hAnsi="Times New Roman"/>
          <w:b/>
          <w:bCs/>
          <w:sz w:val="26"/>
          <w:szCs w:val="26"/>
        </w:rPr>
        <w:t xml:space="preserve">Kính gửi: </w:t>
      </w:r>
      <w:r>
        <w:rPr>
          <w:rFonts w:ascii="Times New Roman" w:cs="Times New Roman" w:eastAsia="Times New Roman" w:hAnsi="Times New Roman"/>
          <w:sz w:val="26"/>
          <w:szCs w:val="26"/>
        </w:rPr>
        <w:t xml:space="preserve">Giảng viên hướng dẫn</w:t>
      </w:r>
    </w:p>
    <w:p>
      <w:pPr>
        <w:spacing w:after="240" w:before="0" w:line="312"/>
        <w:jc w:val="left"/>
      </w:pPr>
      <w:r>
        <w:rPr>
          <w:rFonts w:ascii="Times New Roman" w:cs="Times New Roman" w:eastAsia="Times New Roman" w:hAnsi="Times New Roman"/>
          <w:b/>
          <w:bCs/>
          <w:sz w:val="26"/>
          <w:szCs w:val="26"/>
        </w:rPr>
        <w:t xml:space="preserve">Người thực hiện: </w:t>
      </w:r>
      <w:r>
        <w:rPr>
          <w:rFonts w:ascii="Times New Roman" w:cs="Times New Roman" w:eastAsia="Times New Roman" w:hAnsi="Times New Roman"/>
          <w:sz w:val="26"/>
          <w:szCs w:val="26"/>
        </w:rPr>
        <w:t xml:space="preserve">....................................................................</w:t>
      </w:r>
    </w:p>
    <w:p>
      <w:pPr>
        <w:pStyle w:val="Heading1"/>
        <w:keepNext/>
        <w:spacing w:after="120" w:before="240" w:line="312"/>
      </w:pPr>
      <w:r>
        <w:rPr>
          <w:rFonts w:ascii="Times New Roman" w:cs="Times New Roman" w:eastAsia="Times New Roman" w:hAnsi="Times New Roman"/>
          <w:b/>
          <w:bCs/>
          <w:sz w:val="26"/>
          <w:szCs w:val="26"/>
        </w:rPr>
        <w:t xml:space="preserve">1. Câu hỏi nghiên cứu, dữ liệu và phương pháp</w:t>
      </w:r>
    </w:p>
    <w:p>
      <w:pPr>
        <w:pStyle w:val="Heading2"/>
        <w:keepNext/>
        <w:spacing w:after="80" w:before="120" w:line="312"/>
      </w:pPr>
      <w:r>
        <w:rPr>
          <w:rFonts w:ascii="Times New Roman" w:cs="Times New Roman" w:eastAsia="Times New Roman" w:hAnsi="Times New Roman"/>
          <w:b/>
          <w:bCs/>
          <w:i/>
          <w:iCs/>
          <w:sz w:val="26"/>
          <w:szCs w:val="26"/>
        </w:rPr>
        <w:t xml:space="preserve">1.1. Giả thuyết và câu hỏi nghiên cứu</w:t>
      </w:r>
    </w:p>
    <w:p>
      <w:pPr>
        <w:keepNext/>
        <w:spacing w:after="120" w:before="0" w:line="312"/>
        <w:ind w:firstLine="567"/>
        <w:jc w:val="both"/>
      </w:pPr>
      <w:r>
        <w:rPr>
          <w:rFonts w:ascii="Times New Roman" w:cs="Times New Roman" w:eastAsia="Times New Roman" w:hAnsi="Times New Roman"/>
          <w:sz w:val="26"/>
          <w:szCs w:val="26"/>
        </w:rPr>
        <w:t xml:space="preserve">Báo cáo trình bày kết quả theo cấu trúc giảng viên đã góp ý ngày 12/10/2026, gồm ba giả thuyết và một câu hỏi nghiên cứu thứ cấp. Nghiên cứu sử dụng thiết kế cắt ngang, vì vậy các kết quả được diễn giải là mối liên hệ, không phải quan hệ nhân quả.</w:t>
      </w:r>
    </w:p>
    <w:p>
      <w:pPr>
        <w:spacing w:after="60" w:before="0" w:line="312"/>
        <w:ind w:firstLine="0"/>
        <w:jc w:val="both"/>
      </w:pPr>
      <w:r>
        <w:rPr>
          <w:rFonts w:ascii="Times New Roman" w:cs="Times New Roman" w:eastAsia="Times New Roman" w:hAnsi="Times New Roman"/>
          <w:b/>
          <w:bCs/>
          <w:sz w:val="26"/>
          <w:szCs w:val="26"/>
        </w:rPr>
        <w:t xml:space="preserve">H1. </w:t>
      </w:r>
      <w:r>
        <w:rPr>
          <w:rFonts w:ascii="Times New Roman" w:cs="Times New Roman" w:eastAsia="Times New Roman" w:hAnsi="Times New Roman"/>
          <w:sz w:val="26"/>
          <w:szCs w:val="26"/>
        </w:rPr>
        <w:t xml:space="preserve">Người lao động LGBT gặp kỳ thị tại nơi làm việc nhiều hơn có điểm triệu chứng lo âu và trầm cảm (PHQ-4) cao hơn.</w:t>
      </w:r>
    </w:p>
    <w:p>
      <w:pPr>
        <w:spacing w:after="60" w:before="0" w:line="312"/>
        <w:ind w:firstLine="0"/>
        <w:jc w:val="both"/>
      </w:pPr>
      <w:r>
        <w:rPr>
          <w:rFonts w:ascii="Times New Roman" w:cs="Times New Roman" w:eastAsia="Times New Roman" w:hAnsi="Times New Roman"/>
          <w:b/>
          <w:bCs/>
          <w:sz w:val="26"/>
          <w:szCs w:val="26"/>
        </w:rPr>
        <w:t xml:space="preserve">RQ1. </w:t>
      </w:r>
      <w:r>
        <w:rPr>
          <w:rFonts w:ascii="Times New Roman" w:cs="Times New Roman" w:eastAsia="Times New Roman" w:hAnsi="Times New Roman"/>
          <w:sz w:val="26"/>
          <w:szCs w:val="26"/>
        </w:rPr>
        <w:t xml:space="preserve">Trong ba nhóm tình huống kỳ thị (giao tiếp, nghề nghiệp, thể hiện giới), nhóm nào có mối liên hệ rõ nhất với điểm PHQ-4?</w:t>
      </w:r>
    </w:p>
    <w:p>
      <w:pPr>
        <w:spacing w:after="60" w:before="0" w:line="312"/>
        <w:ind w:firstLine="0"/>
        <w:jc w:val="both"/>
      </w:pPr>
      <w:r>
        <w:rPr>
          <w:rFonts w:ascii="Times New Roman" w:cs="Times New Roman" w:eastAsia="Times New Roman" w:hAnsi="Times New Roman"/>
          <w:b/>
          <w:bCs/>
          <w:sz w:val="26"/>
          <w:szCs w:val="26"/>
        </w:rPr>
        <w:t xml:space="preserve">H2. </w:t>
      </w:r>
      <w:r>
        <w:rPr>
          <w:rFonts w:ascii="Times New Roman" w:cs="Times New Roman" w:eastAsia="Times New Roman" w:hAnsi="Times New Roman"/>
          <w:sz w:val="26"/>
          <w:szCs w:val="26"/>
        </w:rPr>
        <w:t xml:space="preserve">Mối liên hệ giữa kỳ thị và PHQ-4 đi qua mức độ che giấu danh tính (trung gian thống kê).</w:t>
      </w:r>
    </w:p>
    <w:p>
      <w:pPr>
        <w:spacing w:after="120" w:before="0" w:line="312"/>
        <w:ind w:firstLine="0"/>
        <w:jc w:val="both"/>
      </w:pPr>
      <w:r>
        <w:rPr>
          <w:rFonts w:ascii="Times New Roman" w:cs="Times New Roman" w:eastAsia="Times New Roman" w:hAnsi="Times New Roman"/>
          <w:b/>
          <w:bCs/>
          <w:sz w:val="26"/>
          <w:szCs w:val="26"/>
        </w:rPr>
        <w:t xml:space="preserve">H3. </w:t>
      </w:r>
      <w:r>
        <w:rPr>
          <w:rFonts w:ascii="Times New Roman" w:cs="Times New Roman" w:eastAsia="Times New Roman" w:hAnsi="Times New Roman"/>
          <w:sz w:val="26"/>
          <w:szCs w:val="26"/>
        </w:rPr>
        <w:t xml:space="preserve">Mức thực thi DEI được cảm nhận điều tiết mối liên hệ giữa kỳ thị và PHQ-4.</w:t>
      </w:r>
    </w:p>
    <w:p>
      <w:pPr>
        <w:spacing w:after="120" w:before="0" w:line="312"/>
        <w:ind w:firstLine="567"/>
        <w:jc w:val="both"/>
      </w:pPr>
      <w:r>
        <w:rPr>
          <w:rFonts w:ascii="Times New Roman" w:cs="Times New Roman" w:eastAsia="Times New Roman" w:hAnsi="Times New Roman"/>
          <w:sz w:val="26"/>
          <w:szCs w:val="26"/>
        </w:rPr>
        <w:t xml:space="preserve">Số liệu trong báo cáo lấy từ lần chạy Stata ngày 13/10/2026. Mọi ước lượng không phụ thuộc vào số ngẫu nhiên đều khớp với bản tái lập độc lập bằng Python.</w:t>
      </w:r>
    </w:p>
    <w:p>
      <w:pPr>
        <w:pStyle w:val="Heading2"/>
        <w:keepNext/>
        <w:spacing w:after="80" w:before="120" w:line="312"/>
      </w:pPr>
      <w:r>
        <w:rPr>
          <w:rFonts w:ascii="Times New Roman" w:cs="Times New Roman" w:eastAsia="Times New Roman" w:hAnsi="Times New Roman"/>
          <w:b/>
          <w:bCs/>
          <w:i/>
          <w:iCs/>
          <w:sz w:val="26"/>
          <w:szCs w:val="26"/>
        </w:rPr>
        <w:t xml:space="preserve">1.2. Mẫu nghiên cứu</w:t>
      </w:r>
    </w:p>
    <w:p>
      <w:pPr>
        <w:keepNext/>
        <w:spacing w:after="120" w:before="0" w:line="312"/>
        <w:ind w:firstLine="567"/>
        <w:jc w:val="both"/>
      </w:pPr>
      <w:r>
        <w:rPr>
          <w:rFonts w:ascii="Times New Roman" w:cs="Times New Roman" w:eastAsia="Times New Roman" w:hAnsi="Times New Roman"/>
          <w:sz w:val="26"/>
          <w:szCs w:val="26"/>
        </w:rPr>
        <w:t xml:space="preserve">Từ 850 phiếu nhận được, 727 người đủ điều kiện và 300 người tự nhận là LGBT. Mẫu chính gồm 278 người có đủ điểm PHQ-4 và chỉ số kỳ thị. Mẫu ước lượng của H1 gồm 256 người có đủ các đặc điểm có trước phơi nhiễm (X</w:t>
      </w:r>
      <w:r>
        <w:rPr>
          <w:rFonts w:ascii="Times New Roman" w:cs="Times New Roman" w:eastAsia="Times New Roman" w:hAnsi="Times New Roman"/>
          <w:sz w:val="26"/>
          <w:szCs w:val="26"/>
          <w:vertAlign w:val="superscript"/>
        </w:rPr>
        <w:t xml:space="preserve">D</w:t>
      </w:r>
      <w:r>
        <w:rPr>
          <w:rFonts w:ascii="Times New Roman" w:cs="Times New Roman" w:eastAsia="Times New Roman" w:hAnsi="Times New Roman"/>
          <w:sz w:val="26"/>
          <w:szCs w:val="26"/>
        </w:rPr>
        <w:t xml:space="preserve">). Mẫu của H2, RQ1 và H3 nhỏ hơn một chút do thiếu điểm ở một số câu (Bảng 1).</w:t>
      </w:r>
    </w:p>
    <w:p>
      <w:pPr>
        <w:keepNext/>
        <w:spacing w:after="80" w:before="120" w:line="276"/>
        <w:jc w:val="left"/>
      </w:pPr>
      <w:r>
        <w:rPr>
          <w:rFonts w:ascii="Times New Roman" w:cs="Times New Roman" w:eastAsia="Times New Roman" w:hAnsi="Times New Roman"/>
          <w:b/>
          <w:bCs/>
          <w:sz w:val="26"/>
          <w:szCs w:val="26"/>
        </w:rPr>
        <w:t xml:space="preserve">Bảng 1. </w:t>
      </w:r>
      <w:r>
        <w:rPr>
          <w:rFonts w:ascii="Times New Roman" w:cs="Times New Roman" w:eastAsia="Times New Roman" w:hAnsi="Times New Roman"/>
          <w:i/>
          <w:iCs/>
          <w:sz w:val="26"/>
          <w:szCs w:val="26"/>
        </w:rPr>
        <w:t xml:space="preserve">Quá trình hình thành mẫu phân tích</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7271"/>
        <w:gridCol w:w="1800"/>
      </w:tblGrid>
      <w:tr>
        <w:trPr>
          <w:tblHeader/>
        </w:trPr>
        <w:tc>
          <w:tcPr>
            <w:tcW w:type="dxa" w:w="7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Bước</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Số người</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Phiếu nhận được</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850</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Đủ điều kiện (từ 18 tuổi, có việc làm chính)</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727</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Trả lời câu tự nhận diện LGBT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640</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Tự nhận là LGBT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300</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chính: đủ điểm PHQ-4 và chỉ số kỳ thị</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278</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ước lượng: đủ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quy tắc chính (H1)</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ước lượng: đủ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quy tắc thay thế</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247</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H2: có điểm che giấu danh tính</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254</w:t>
            </w:r>
          </w:p>
        </w:tc>
      </w:tr>
      <w:tr>
        <w:trPr>
          <w:cantSplit/>
        </w:trPr>
        <w:tc>
          <w:tcPr>
            <w:tcW w:type="dxa" w:w="7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RQ1: có điểm của cả ba nhóm tình huống</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238</w:t>
            </w:r>
          </w:p>
        </w:tc>
      </w:tr>
      <w:tr>
        <w:trPr>
          <w:cantSplit/>
        </w:trPr>
        <w:tc>
          <w:tcPr>
            <w:tcW w:type="dxa" w:w="7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Mẫu H3: có điểm thực thi DEI</w:t>
            </w:r>
          </w:p>
        </w:tc>
        <w:tc>
          <w:tcPr>
            <w:tcW w:type="dxa" w:w="1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243</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Quy tắc chính coi phương án “không muốn trả lời” ở các biến kiểm soát là một nhóm riêng; quy tắc thay thế coi đó là giá trị thiếu. Mẫu H2, RQ1 và H3 đều lấy từ mẫu 256 người theo quy tắc chính.</w:t>
      </w:r>
    </w:p>
    <w:p>
      <w:pPr>
        <w:pStyle w:val="Heading2"/>
        <w:keepNext/>
        <w:spacing w:after="80" w:before="120" w:line="312"/>
      </w:pPr>
      <w:r>
        <w:rPr>
          <w:rFonts w:ascii="Times New Roman" w:cs="Times New Roman" w:eastAsia="Times New Roman" w:hAnsi="Times New Roman"/>
          <w:b/>
          <w:bCs/>
          <w:i/>
          <w:iCs/>
          <w:sz w:val="26"/>
          <w:szCs w:val="26"/>
        </w:rPr>
        <w:t xml:space="preserve">1.3. Thước đo và mô hình</w:t>
      </w:r>
    </w:p>
    <w:p>
      <w:pPr>
        <w:spacing w:after="120" w:before="0" w:line="312"/>
        <w:ind w:firstLine="567"/>
        <w:jc w:val="both"/>
      </w:pPr>
      <w:r>
        <w:rPr>
          <w:rFonts w:ascii="Times New Roman" w:cs="Times New Roman" w:eastAsia="Times New Roman" w:hAnsi="Times New Roman"/>
          <w:sz w:val="26"/>
          <w:szCs w:val="26"/>
        </w:rPr>
        <w:t xml:space="preserve">Triệu chứng lo âu và trầm cảm trong hai tuần gần nhất được đo bằng PHQ-4, gồm hai câu về lo âu và hai câu về trầm cảm, tổng điểm từ 0 đến 12 (α = 0,82). Ngưỡng 6 điểm chỉ được dùng để mô tả tỷ lệ vượt ngưỡng sàng lọc, không mang ý nghĩa chẩn đoán.</w:t>
      </w:r>
    </w:p>
    <w:p>
      <w:pPr>
        <w:spacing w:after="120" w:before="0" w:line="312"/>
        <w:ind w:firstLine="567"/>
        <w:jc w:val="both"/>
      </w:pPr>
      <w:r>
        <w:rPr>
          <w:rFonts w:ascii="Times New Roman" w:cs="Times New Roman" w:eastAsia="Times New Roman" w:hAnsi="Times New Roman"/>
          <w:sz w:val="26"/>
          <w:szCs w:val="26"/>
        </w:rPr>
        <w:t xml:space="preserve">Chỉ số kỳ thị S là trung bình tần suất của bảy tình huống kỳ thị tại nơi làm việc trong 12 tháng, từ 0 (không bao giờ) đến 4 (rất thường xuyên). Với RQ1, bảy tình huống được chia thành ba nhóm. Nhóm giao tiếp gồm tình huống 1–3: câu đùa hoặc bình luận xúc phạm, câu hỏi riêng tư không mong muốn, bị tiết lộ hoặc đe dọa tiết lộ danh tính. Nhóm nghề nghiệp gồm tình huống 4–6: bị loại khỏi cơ hội đào tạo, bị đánh giá hoặc thăng tiến không công bằng, bị phân công công việc bất lợi. Nhóm thể hiện giới gồm tình huống 7: áp lực tuân theo khuôn mẫu giới. Tình huống 8 (khó khăn về tên gọi, đại từ, trang phục, nhà vệ sinh) không thuộc chỉ số S vì nhiều người chọn “không áp dụng”; tình huống này chỉ được thêm vào nhóm thể hiện giới trong phân tích độ nhạy.</w:t>
      </w:r>
    </w:p>
    <w:p>
      <w:pPr>
        <w:spacing w:after="120" w:before="0" w:line="312"/>
        <w:ind w:firstLine="567"/>
        <w:jc w:val="both"/>
      </w:pPr>
      <w:r>
        <w:rPr>
          <w:rFonts w:ascii="Times New Roman" w:cs="Times New Roman" w:eastAsia="Times New Roman" w:hAnsi="Times New Roman"/>
          <w:sz w:val="26"/>
          <w:szCs w:val="26"/>
        </w:rPr>
        <w:t xml:space="preserve">Mức che giấu danh tính C là trung bình bốn câu, thang 1–5 (α = 0,78). Mức thực thi DEI được cảm nhận Q là trung bình bốn câu, thang 1–5 (α = 0,63), phản ánh việc người lao động thấy an toàn khi phản ánh, được quản lý tôn trọng, thấy hành vi xúc phạm bị xử lý và được dùng tên gọi, đại từ, trang phục phù hợp.</w:t>
      </w:r>
    </w:p>
    <w:p>
      <w:pPr>
        <w:spacing w:after="120" w:before="0" w:line="312"/>
        <w:ind w:firstLine="567"/>
        <w:jc w:val="both"/>
      </w:pPr>
      <w:r>
        <w:rPr>
          <w:rFonts w:ascii="Times New Roman" w:cs="Times New Roman" w:eastAsia="Times New Roman" w:hAnsi="Times New Roman"/>
          <w:sz w:val="26"/>
          <w:szCs w:val="26"/>
        </w:rPr>
        <w:t xml:space="preserve">Mô hình chính là hồi quy OLS với sai số chuẩn HC3, điều chỉnh các đặc điểm có trước phơi nhiễm (X</w:t>
      </w:r>
      <w:r>
        <w:rPr>
          <w:rFonts w:ascii="Times New Roman" w:cs="Times New Roman" w:eastAsia="Times New Roman" w:hAnsi="Times New Roman"/>
          <w:sz w:val="26"/>
          <w:szCs w:val="26"/>
          <w:vertAlign w:val="superscript"/>
        </w:rPr>
        <w:t xml:space="preserve">D</w:t>
      </w:r>
      <w:r>
        <w:rPr>
          <w:rFonts w:ascii="Times New Roman" w:cs="Times New Roman" w:eastAsia="Times New Roman" w:hAnsi="Times New Roman"/>
          <w:sz w:val="26"/>
          <w:szCs w:val="26"/>
        </w:rPr>
        <w:t xml:space="preserve">): nhóm tuổi, giới tính khi sinh, học vấn, tình trạng quan hệ và địa bàn làm việc. Ở RQ1, điểm của mỗi nhóm tình huống được chuẩn hóa, nên hệ số thể hiện chênh lệch điểm PHQ-4 trên một độ lệch chuẩn và so sánh được giữa các nhóm. H2 được kiểm định bằng phép kiểm định giao-hợp, theo đó cả hai nhánh của đường dẫn phải có ý nghĩa; tích a × b được ước lượng thêm bằng bootstrap. H3 được kiểm định bằng tương tác giữa S và Q, với Q được trung tâm hóa tại giá trị trung bình.</w:t>
      </w:r>
    </w:p>
    <w:p>
      <w:pPr>
        <w:spacing w:after="120" w:before="0" w:line="312"/>
        <w:ind w:firstLine="567"/>
        <w:jc w:val="both"/>
      </w:pPr>
      <w:r>
        <w:rPr>
          <w:rFonts w:ascii="Times New Roman" w:cs="Times New Roman" w:eastAsia="Times New Roman" w:hAnsi="Times New Roman"/>
          <w:sz w:val="26"/>
          <w:szCs w:val="26"/>
        </w:rPr>
        <w:t xml:space="preserve">Giá trị p của H2 và H3 được hiệu chỉnh theo Holm; của RQ1 và của từng tình huống theo Benjamini-Hochberg (BH). Khi khoảng tin cậy 95% (KTC 95%) chứa cả 0 và những giá trị có ý nghĩa thực tiễn, kết quả được kết luận là chưa xác định.</w:t>
      </w:r>
    </w:p>
    <w:p>
      <w:pPr>
        <w:keepNext/>
        <w:spacing w:after="120" w:before="0" w:line="312"/>
        <w:ind w:firstLine="567"/>
        <w:jc w:val="both"/>
      </w:pPr>
      <w:r>
        <w:rPr>
          <w:rFonts w:ascii="Times New Roman" w:cs="Times New Roman" w:eastAsia="Times New Roman" w:hAnsi="Times New Roman"/>
          <w:sz w:val="26"/>
          <w:szCs w:val="26"/>
        </w:rPr>
        <w:t xml:space="preserve">Một đơn vị S tương ứng với việc cả bảy tình huống cùng tăng một bậc tần suất, lớn hơn nhiều so với phân bố thực tế của mẫu (độ lệch chuẩn 0,48; trung vị 0,14). Vì vậy, kết quả H1 được trình bày cả theo đơn vị S và theo độ lệch chuẩn của S. Bảng 2 mô tả các biến nghiên cứu.</w:t>
      </w:r>
    </w:p>
    <w:p>
      <w:pPr>
        <w:keepNext/>
        <w:spacing w:after="80" w:before="120" w:line="276"/>
        <w:jc w:val="left"/>
      </w:pPr>
      <w:r>
        <w:rPr>
          <w:rFonts w:ascii="Times New Roman" w:cs="Times New Roman" w:eastAsia="Times New Roman" w:hAnsi="Times New Roman"/>
          <w:b/>
          <w:bCs/>
          <w:sz w:val="26"/>
          <w:szCs w:val="26"/>
        </w:rPr>
        <w:t xml:space="preserve">Bảng 2. </w:t>
      </w:r>
      <w:r>
        <w:rPr>
          <w:rFonts w:ascii="Times New Roman" w:cs="Times New Roman" w:eastAsia="Times New Roman" w:hAnsi="Times New Roman"/>
          <w:i/>
          <w:iCs/>
          <w:sz w:val="26"/>
          <w:szCs w:val="26"/>
        </w:rPr>
        <w:t xml:space="preserve">Thống kê mô tả các biến nghiên cứu trong mẫu ước lượng</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3271"/>
        <w:gridCol w:w="900"/>
        <w:gridCol w:w="1300"/>
        <w:gridCol w:w="1300"/>
        <w:gridCol w:w="1100"/>
        <w:gridCol w:w="1200"/>
      </w:tblGrid>
      <w:tr>
        <w:trPr>
          <w:tblHeader/>
        </w:trPr>
        <w:tc>
          <w:tcPr>
            <w:tcW w:type="dxa" w:w="3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Biến</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Trung bình</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Độ lệch chuẩn</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Trung vị</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Khoảng quan sát</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PHQ-4</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3,30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3,19</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0–12</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Chỉ số kỳ thị S</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0–2,86</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Nhóm giao tiếp (1–3)</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0,51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Nhóm nghề nghiệp (4–6)</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Nhóm thể hiện giới (7)</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Che giấu danh tính C</w:t>
            </w:r>
          </w:p>
        </w:tc>
        <w:tc>
          <w:tcPr>
            <w:tcW w:type="dxa" w:w="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2,93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1,14</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1–5</w:t>
            </w:r>
          </w:p>
        </w:tc>
      </w:tr>
      <w:tr>
        <w:trPr>
          <w:cantSplit/>
        </w:trPr>
        <w:tc>
          <w:tcPr>
            <w:tcW w:type="dxa" w:w="3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Thực thi DEI được cảm nhận Q</w:t>
            </w:r>
          </w:p>
        </w:tc>
        <w:tc>
          <w:tcPr>
            <w:tcW w:type="dxa" w:w="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243</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3,35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0,78</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3,33</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1–5</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21,5% người trong mẫu có điểm PHQ-4 từ 6 trở lên; 55,1% gặp ít nhất một trong bảy tình huống kỳ thị. Hệ số tương quan với PHQ-4: chỉ số S r = 0,23; nhóm giao tiếp r = 0,24; nhóm nghề nghiệp r = 0,13; nhóm thể hiện giới r = 0,07.</w:t>
      </w:r>
    </w:p>
    <w:p>
      <w:pPr>
        <w:spacing w:after="120" w:before="0" w:line="312"/>
        <w:ind w:firstLine="567"/>
        <w:jc w:val="both"/>
      </w:pPr>
      <w:r>
        <w:rPr>
          <w:rFonts w:ascii="Times New Roman" w:cs="Times New Roman" w:eastAsia="Times New Roman" w:hAnsi="Times New Roman"/>
          <w:sz w:val="26"/>
          <w:szCs w:val="26"/>
        </w:rPr>
        <w:t xml:space="preserve">Độ tin cậy nội tại của nhóm giao tiếp và nhóm nghề nghiệp thấp (α = 0,51 và 0,40). Các tình huống trong thang đo là danh mục sự kiện có thể xảy ra độc lập với nhau, không phải các biểu hiện của cùng một khái niệm tiềm ẩn. Vì vậy, hệ số α thấp không nhất thiết phản ánh sai số đo lớn.</w:t>
      </w:r>
    </w:p>
    <w:p>
      <w:pPr>
        <w:pStyle w:val="Heading1"/>
        <w:keepNext/>
        <w:spacing w:after="120" w:before="240" w:line="312"/>
      </w:pPr>
      <w:r>
        <w:rPr>
          <w:rFonts w:ascii="Times New Roman" w:cs="Times New Roman" w:eastAsia="Times New Roman" w:hAnsi="Times New Roman"/>
          <w:b/>
          <w:bCs/>
          <w:sz w:val="26"/>
          <w:szCs w:val="26"/>
        </w:rPr>
        <w:t xml:space="preserve">2. Kết quả</w:t>
      </w:r>
    </w:p>
    <w:p>
      <w:pPr>
        <w:keepNext/>
        <w:spacing w:after="120" w:before="0" w:line="312"/>
        <w:ind w:firstLine="567"/>
        <w:jc w:val="both"/>
      </w:pPr>
      <w:r>
        <w:rPr>
          <w:rFonts w:ascii="Times New Roman" w:cs="Times New Roman" w:eastAsia="Times New Roman" w:hAnsi="Times New Roman"/>
          <w:sz w:val="26"/>
          <w:szCs w:val="26"/>
        </w:rPr>
        <w:t xml:space="preserve">Bảng 3 tóm tắt kết quả. H1 được ủng hộ. Ở RQ1, chỉ nhóm tình huống giao tiếp có mối liên hệ được xác định rõ với điểm PHQ-4. H2 không được ủng hộ, và kết quả của H3 là chưa xác định.</w:t>
      </w:r>
    </w:p>
    <w:p>
      <w:pPr>
        <w:keepNext/>
        <w:spacing w:after="80" w:before="120" w:line="276"/>
        <w:jc w:val="left"/>
      </w:pPr>
      <w:r>
        <w:rPr>
          <w:rFonts w:ascii="Times New Roman" w:cs="Times New Roman" w:eastAsia="Times New Roman" w:hAnsi="Times New Roman"/>
          <w:b/>
          <w:bCs/>
          <w:sz w:val="26"/>
          <w:szCs w:val="26"/>
        </w:rPr>
        <w:t xml:space="preserve">Bảng 3. </w:t>
      </w:r>
      <w:r>
        <w:rPr>
          <w:rFonts w:ascii="Times New Roman" w:cs="Times New Roman" w:eastAsia="Times New Roman" w:hAnsi="Times New Roman"/>
          <w:i/>
          <w:iCs/>
          <w:sz w:val="26"/>
          <w:szCs w:val="26"/>
        </w:rPr>
        <w:t xml:space="preserve">Tóm tắt kết quả kiểm định các giả thuyết và câu hỏi nghiên cứu</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800"/>
        <w:gridCol w:w="2471"/>
        <w:gridCol w:w="2600"/>
        <w:gridCol w:w="1300"/>
        <w:gridCol w:w="1900"/>
      </w:tblGrid>
      <w:tr>
        <w:trPr>
          <w:tblHeader/>
        </w:trPr>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Mục</w:t>
            </w:r>
          </w:p>
        </w:tc>
        <w:tc>
          <w:tcPr>
            <w:tcW w:type="dxa" w:w="24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Nội dung</w:t>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Hệ số [KTC 95%]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p</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Kết luận</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H1</w:t>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Chỉ số kỳ thị S, trên 1 đơn vị</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1,72 [0,74; 2,69]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Được ủng hộ</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Chỉ số kỳ thị S, trên 1 độ lệch chuẩn</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0,82 [0,35; 1,28]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RQ1</w:t>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Nhóm giao tiếp</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0,82 [0,39; 1,25]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r>
              <w:rPr>
                <w:rFonts w:ascii="Times New Roman" w:cs="Times New Roman" w:eastAsia="Times New Roman" w:hAnsi="Times New Roman"/>
                <w:sz w:val="22"/>
                <w:szCs w:val="22"/>
                <w:vertAlign w:val="superscript"/>
              </w:rPr>
              <w:t xml:space="preserve">b</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Liên hệ rõ</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Nhóm nghề nghiệp</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0,47 [−0,14; 1,07]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0,184</w:t>
            </w:r>
            <w:r>
              <w:rPr>
                <w:rFonts w:ascii="Times New Roman" w:cs="Times New Roman" w:eastAsia="Times New Roman" w:hAnsi="Times New Roman"/>
                <w:sz w:val="22"/>
                <w:szCs w:val="22"/>
                <w:vertAlign w:val="superscript"/>
              </w:rPr>
              <w:t xml:space="preserve">b</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Chưa xác định</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Nhóm thể hiện giới</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0,37 [−0,18; 0,93]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0,184</w:t>
            </w:r>
            <w:r>
              <w:rPr>
                <w:rFonts w:ascii="Times New Roman" w:cs="Times New Roman" w:eastAsia="Times New Roman" w:hAnsi="Times New Roman"/>
                <w:sz w:val="22"/>
                <w:szCs w:val="22"/>
                <w:vertAlign w:val="superscript"/>
              </w:rPr>
              <w:t xml:space="preserve">b</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Chưa xác định</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H2</w:t>
            </w:r>
          </w:p>
        </w:tc>
        <w:tc>
          <w:tcPr>
            <w:tcW w:type="dxa" w:w="2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Đường dẫn qua che giấu danh tính</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a = 0,25 [−0,08; 0,59]; b = 0,31 [−0,06; 0,68]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0,211</w:t>
            </w:r>
            <w:r>
              <w:rPr>
                <w:rFonts w:ascii="Times New Roman" w:cs="Times New Roman" w:eastAsia="Times New Roman" w:hAnsi="Times New Roman"/>
                <w:sz w:val="22"/>
                <w:szCs w:val="22"/>
                <w:vertAlign w:val="superscript"/>
              </w:rPr>
              <w:t xml:space="preserve">a, c</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Không được ủng hộ</w:t>
            </w:r>
          </w:p>
        </w:tc>
      </w:tr>
      <w:tr>
        <w:trPr>
          <w:cantSplit/>
        </w:trPr>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H3</w:t>
            </w:r>
          </w:p>
        </w:tc>
        <w:tc>
          <w:tcPr>
            <w:tcW w:type="dxa" w:w="24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Tương tác S × Q</w:t>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−1,19 [−2,63; 0,25]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0,211</w:t>
            </w:r>
            <w:r>
              <w:rPr>
                <w:rFonts w:ascii="Times New Roman" w:cs="Times New Roman" w:eastAsia="Times New Roman" w:hAnsi="Times New Roman"/>
                <w:sz w:val="22"/>
                <w:szCs w:val="22"/>
                <w:vertAlign w:val="superscript"/>
              </w:rPr>
              <w:t xml:space="preserve">a</w:t>
            </w:r>
          </w:p>
        </w:tc>
        <w:tc>
          <w:tcPr>
            <w:tcW w:type="dxa" w:w="1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Chưa xác định</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H1: n = 256; RQ1: n = 238, hệ số trên một độ lệch chuẩn của từng nhóm, mỗi nhóm một mô hình; H2: n = 254; H3: n = 243. Mọi mô hình là hồi quy OLS, sai số chuẩn HC3, điều chỉnh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a: hệ số của S đối với điểm che giấu C; b: hệ số của C đối với PHQ-4 khi giữ nguyên S. </w:t>
      </w:r>
      <w:r>
        <w:rPr>
          <w:rFonts w:ascii="Times New Roman" w:cs="Times New Roman" w:eastAsia="Times New Roman" w:hAnsi="Times New Roman"/>
          <w:sz w:val="22"/>
          <w:szCs w:val="22"/>
          <w:vertAlign w:val="superscript"/>
        </w:rPr>
        <w:t xml:space="preserve">a</w:t>
      </w:r>
      <w:r>
        <w:rPr>
          <w:rFonts w:ascii="Times New Roman" w:cs="Times New Roman" w:eastAsia="Times New Roman" w:hAnsi="Times New Roman"/>
          <w:sz w:val="22"/>
          <w:szCs w:val="22"/>
        </w:rPr>
        <w:t xml:space="preserve"> Giá trị p hiệu chỉnh Holm. </w:t>
      </w:r>
      <w:r>
        <w:rPr>
          <w:rFonts w:ascii="Times New Roman" w:cs="Times New Roman" w:eastAsia="Times New Roman" w:hAnsi="Times New Roman"/>
          <w:sz w:val="22"/>
          <w:szCs w:val="22"/>
          <w:vertAlign w:val="superscript"/>
        </w:rPr>
        <w:t xml:space="preserve">b</w:t>
      </w:r>
      <w:r>
        <w:rPr>
          <w:rFonts w:ascii="Times New Roman" w:cs="Times New Roman" w:eastAsia="Times New Roman" w:hAnsi="Times New Roman"/>
          <w:sz w:val="22"/>
          <w:szCs w:val="22"/>
        </w:rPr>
        <w:t xml:space="preserve"> Giá trị p hiệu chỉnh BH. </w:t>
      </w:r>
      <w:r>
        <w:rPr>
          <w:rFonts w:ascii="Times New Roman" w:cs="Times New Roman" w:eastAsia="Times New Roman" w:hAnsi="Times New Roman"/>
          <w:sz w:val="22"/>
          <w:szCs w:val="22"/>
          <w:vertAlign w:val="superscript"/>
        </w:rPr>
        <w:t xml:space="preserve">c</w:t>
      </w:r>
      <w:r>
        <w:rPr>
          <w:rFonts w:ascii="Times New Roman" w:cs="Times New Roman" w:eastAsia="Times New Roman" w:hAnsi="Times New Roman"/>
          <w:sz w:val="22"/>
          <w:szCs w:val="22"/>
        </w:rPr>
        <w:t xml:space="preserve"> Kiểm định giao-hợp: giá trị p lớn hơn trong hai nhánh a và b.</w:t>
      </w:r>
    </w:p>
    <w:p>
      <w:pPr>
        <w:pStyle w:val="Heading2"/>
        <w:keepNext/>
        <w:spacing w:after="80" w:before="120" w:line="312"/>
      </w:pPr>
      <w:r>
        <w:rPr>
          <w:rFonts w:ascii="Times New Roman" w:cs="Times New Roman" w:eastAsia="Times New Roman" w:hAnsi="Times New Roman"/>
          <w:b/>
          <w:bCs/>
          <w:i/>
          <w:iCs/>
          <w:sz w:val="26"/>
          <w:szCs w:val="26"/>
        </w:rPr>
        <w:t xml:space="preserve">2.1. Giả thuyết H1</w:t>
      </w:r>
    </w:p>
    <w:p>
      <w:pPr>
        <w:spacing w:after="120" w:before="0" w:line="312"/>
        <w:ind w:firstLine="567"/>
        <w:jc w:val="both"/>
      </w:pPr>
      <w:r>
        <w:rPr>
          <w:rFonts w:ascii="Times New Roman" w:cs="Times New Roman" w:eastAsia="Times New Roman" w:hAnsi="Times New Roman"/>
          <w:sz w:val="26"/>
          <w:szCs w:val="26"/>
        </w:rPr>
        <w:t xml:space="preserve">Với cùng đặc điểm có trước phơi nhiễm, chênh lệch một độ lệch chuẩn của chỉ số kỳ thị đi kèm điểm PHQ-4 cao hơn 0,82 điểm, tương đương 0,26 độ lệch chuẩn của PHQ-4. Đây là mức liên hệ nhỏ đến vừa. Trên thang 12 điểm, mức chênh này gần bằng việc một triệu chứng tăng thêm một bậc, chẳng hạn từ “không ngày nào” lên “vài ngày”.</w:t>
      </w:r>
    </w:p>
    <w:p>
      <w:pPr>
        <w:spacing w:after="120" w:before="0" w:line="312"/>
        <w:ind w:firstLine="567"/>
        <w:jc w:val="both"/>
      </w:pPr>
      <w:r>
        <w:rPr>
          <w:rFonts w:ascii="Times New Roman" w:cs="Times New Roman" w:eastAsia="Times New Roman" w:hAnsi="Times New Roman"/>
          <w:sz w:val="26"/>
          <w:szCs w:val="26"/>
        </w:rPr>
        <w:t xml:space="preserve">Hệ số trên một đơn vị S (1,72) vượt ngưỡng hiệu ứng nhỏ nhất có ý nghĩa đã xác định trước là 1,0 điểm. Tuy nhiên, cận dưới của khoảng tin cậy 90% là 0,90. Theo quy tắc quyết định đã chốt, kết luận là có mối liên hệ dương, nhưng chưa khẳng định được mối liên hệ vượt ngưỡng này. Kết quả ổn định khi điều chỉnh thêm đặc điểm công việc (1,93 [0,65; 3,21]; n = 225) và khi coi “không muốn trả lời” là giá trị thiếu (1,79 [0,79; 2,78]; n = 247).</w:t>
      </w:r>
    </w:p>
    <w:p>
      <w:pPr>
        <w:pStyle w:val="Heading2"/>
        <w:keepNext/>
        <w:spacing w:after="80" w:before="120" w:line="312"/>
      </w:pPr>
      <w:r>
        <w:rPr>
          <w:rFonts w:ascii="Times New Roman" w:cs="Times New Roman" w:eastAsia="Times New Roman" w:hAnsi="Times New Roman"/>
          <w:b/>
          <w:bCs/>
          <w:i/>
          <w:iCs/>
          <w:sz w:val="26"/>
          <w:szCs w:val="26"/>
        </w:rPr>
        <w:t xml:space="preserve">2.2. Câu hỏi nghiên cứu RQ1</w:t>
      </w:r>
    </w:p>
    <w:p>
      <w:pPr>
        <w:keepNext/>
        <w:spacing w:after="120" w:before="0" w:line="312"/>
        <w:ind w:firstLine="567"/>
        <w:jc w:val="both"/>
      </w:pPr>
      <w:r>
        <w:rPr>
          <w:rFonts w:ascii="Times New Roman" w:cs="Times New Roman" w:eastAsia="Times New Roman" w:hAnsi="Times New Roman"/>
          <w:sz w:val="26"/>
          <w:szCs w:val="26"/>
        </w:rPr>
        <w:t xml:space="preserve">Bảng 4 trình bày hệ số của ba nhóm tình huống trên cùng một mẫu 238 người. Khi xét riêng từng nhóm, chênh lệch một độ lệch chuẩn ở nhóm giao tiếp đi kèm điểm PHQ-4 cao hơn 0,82 điểm, và kết quả vẫn có ý nghĩa sau hiệu chỉnh. Hai nhóm còn lại có hệ số dương, nhưng khoảng tin cậy chứa 0, nên kết quả là chưa xác định.</w:t>
      </w:r>
    </w:p>
    <w:p>
      <w:pPr>
        <w:keepNext/>
        <w:spacing w:after="80" w:before="120" w:line="276"/>
        <w:jc w:val="left"/>
      </w:pPr>
      <w:r>
        <w:rPr>
          <w:rFonts w:ascii="Times New Roman" w:cs="Times New Roman" w:eastAsia="Times New Roman" w:hAnsi="Times New Roman"/>
          <w:b/>
          <w:bCs/>
          <w:sz w:val="26"/>
          <w:szCs w:val="26"/>
        </w:rPr>
        <w:t xml:space="preserve">Bảng 4. </w:t>
      </w:r>
      <w:r>
        <w:rPr>
          <w:rFonts w:ascii="Times New Roman" w:cs="Times New Roman" w:eastAsia="Times New Roman" w:hAnsi="Times New Roman"/>
          <w:i/>
          <w:iCs/>
          <w:sz w:val="26"/>
          <w:szCs w:val="26"/>
        </w:rPr>
        <w:t xml:space="preserve">Hệ số của ba nhóm tình huống kỳ thị đối với PHQ-4 (RQ1)</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3271"/>
        <w:gridCol w:w="2100"/>
        <w:gridCol w:w="1300"/>
        <w:gridCol w:w="2400"/>
      </w:tblGrid>
      <w:tr>
        <w:trPr>
          <w:tblHeader/>
        </w:trPr>
        <w:tc>
          <w:tcPr>
            <w:tcW w:type="dxa" w:w="3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Nhóm tình huống</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Mô hình riêng [KTC 95%]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p (BH)</w:t>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Mô hình chung [KTC 95%]</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Giao tiếp (1–3)</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0,82 [0,39; 1,25]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0,74 [0,25; 1,22]</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Nghề nghiệp (4–6)</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0,47 [−0,14; 1,07]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0,184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0,15 [−0,58; 0,88]</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Thể hiện giới (7)</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0,37 [−0,18; 0,93]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0,184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0,08 [−0,53; 0,69]</w:t>
            </w:r>
          </w:p>
        </w:tc>
      </w:tr>
      <w:tr>
        <w:trPr>
          <w:cantSplit/>
        </w:trPr>
        <w:tc>
          <w:tcPr>
            <w:tcW w:type="dxa" w:w="9071"/>
            <w:gridSpan w:val="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i/>
                <w:iCs/>
                <w:sz w:val="22"/>
                <w:szCs w:val="22"/>
              </w:rPr>
              <w:t xml:space="preserve">Hiệu giữa các hệ số trong mô hình chung</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Giao tiếp trừ nghề nghiệp</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0,59 [−0,42; 1,59]</w:t>
            </w:r>
          </w:p>
        </w:tc>
      </w:tr>
      <w:tr>
        <w:trPr>
          <w:cantSplit/>
        </w:trPr>
        <w:tc>
          <w:tcPr>
            <w:tcW w:type="dxa" w:w="3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Giao tiếp trừ thể hiện giới</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0,65 [−0,18; 1,49]</w:t>
            </w:r>
          </w:p>
        </w:tc>
      </w:tr>
      <w:tr>
        <w:trPr>
          <w:cantSplit/>
        </w:trPr>
        <w:tc>
          <w:tcPr>
            <w:tcW w:type="dxa" w:w="32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Nghề nghiệp trừ thể hiện giới</w:t>
            </w:r>
          </w:p>
        </w:tc>
        <w:tc>
          <w:tcPr>
            <w:tcW w:type="dxa" w:w="2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2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0,07 [−1,03; 1,17]</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n = 238. Hệ số là chênh lệch điểm PHQ-4 trên một độ lệch chuẩn của từng nhóm (độ lệch chuẩn lần lượt 0,76; 0,45 và 0,77). Mô hình riêng: mỗi nhóm một mô hình. Mô hình chung: ba nhóm trong cùng một mô hình. Mọi mô hình điều chỉnh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sai số chuẩn HC3. RQ1 là câu hỏi thăm dò.</w:t>
      </w:r>
    </w:p>
    <w:p>
      <w:pPr>
        <w:spacing w:after="120" w:before="0" w:line="312"/>
        <w:ind w:firstLine="567"/>
        <w:jc w:val="both"/>
      </w:pPr>
      <w:r>
        <w:rPr>
          <w:rFonts w:ascii="Times New Roman" w:cs="Times New Roman" w:eastAsia="Times New Roman" w:hAnsi="Times New Roman"/>
          <w:sz w:val="26"/>
          <w:szCs w:val="26"/>
        </w:rPr>
        <w:t xml:space="preserve">Khi đưa cả ba nhóm vào cùng một mô hình, hệ số của nhóm giao tiếp gần như không đổi (0,74 [0,25; 1,22]), còn hệ số của hai nhóm kia giảm về gần 0. Tuy nhiên, hiệu giữa hệ số của nhóm giao tiếp và của từng nhóm còn lại đều có khoảng tin cậy chứa 0. Vì vậy, có thể kết luận nhóm giao tiếp là nhóm duy nhất có mối liên hệ được xác định rõ, nhưng chưa thể kết luận mối liên hệ của nhóm này mạnh hơn hai nhóm kia. Khi thêm tình huống 8 vào nhóm thể hiện giới, kết luận không thay đổi: hệ số của nhóm giao tiếp trong mô hình chung là 0,74 [0,30; 1,19] (n = 250).</w:t>
      </w:r>
    </w:p>
    <w:p>
      <w:pPr>
        <w:spacing w:after="120" w:before="0" w:line="312"/>
        <w:ind w:firstLine="567"/>
        <w:jc w:val="both"/>
      </w:pPr>
      <w:r>
        <w:rPr>
          <w:rFonts w:ascii="Times New Roman" w:cs="Times New Roman" w:eastAsia="Times New Roman" w:hAnsi="Times New Roman"/>
          <w:sz w:val="26"/>
          <w:szCs w:val="26"/>
        </w:rPr>
        <w:t xml:space="preserve">Trong nhóm giao tiếp, mối liên hệ tập trung ở câu đùa xúc phạm và câu hỏi riêng tư không mong muốn. Riêng tình huống bị tiết lộ hoặc đe dọa tiết lộ danh tính có hệ số chưa xác định khi xét riêng (0,57 [−0,63; 1,78]; Bảng 6).</w:t>
      </w:r>
    </w:p>
    <w:p>
      <w:pPr>
        <w:pStyle w:val="Heading2"/>
        <w:keepNext/>
        <w:spacing w:after="80" w:before="120" w:line="312"/>
      </w:pPr>
      <w:r>
        <w:rPr>
          <w:rFonts w:ascii="Times New Roman" w:cs="Times New Roman" w:eastAsia="Times New Roman" w:hAnsi="Times New Roman"/>
          <w:b/>
          <w:bCs/>
          <w:i/>
          <w:iCs/>
          <w:sz w:val="26"/>
          <w:szCs w:val="26"/>
        </w:rPr>
        <w:t xml:space="preserve">2.3. Giả thuyết H2</w:t>
      </w:r>
    </w:p>
    <w:p>
      <w:pPr>
        <w:spacing w:after="120" w:before="0" w:line="312"/>
        <w:ind w:firstLine="567"/>
        <w:jc w:val="both"/>
      </w:pPr>
      <w:r>
        <w:rPr>
          <w:rFonts w:ascii="Times New Roman" w:cs="Times New Roman" w:eastAsia="Times New Roman" w:hAnsi="Times New Roman"/>
          <w:sz w:val="26"/>
          <w:szCs w:val="26"/>
        </w:rPr>
        <w:t xml:space="preserve">Cả hai nhánh của đường dẫn đều mang dấu dương, nhưng khoảng tin cậy của cả hai đều chứa 0 và cả những giá trị đáng kể. Kết quả này là chưa xác định: dữ liệu không ủng hộ đường dẫn qua che giấu danh tính, nhưng cũng không cho thấy che giấu danh tính không có vai trò. Khi đưa điểm che giấu vào mô hình, hệ số của kỳ thị hầu như không đổi (1,88 [0,85; 2,90]); tích a × b ước lượng bằng bootstrap là 0,08 [−0,03; 0,25]. Kết quả tương tự khi bỏ câu về sự mệt mỏi khỏi thang che giấu (p của kiểm định giao-hợp = 0,156).</w:t>
      </w:r>
    </w:p>
    <w:p>
      <w:pPr>
        <w:pStyle w:val="Heading2"/>
        <w:keepNext/>
        <w:spacing w:after="80" w:before="120" w:line="312"/>
      </w:pPr>
      <w:r>
        <w:rPr>
          <w:rFonts w:ascii="Times New Roman" w:cs="Times New Roman" w:eastAsia="Times New Roman" w:hAnsi="Times New Roman"/>
          <w:b/>
          <w:bCs/>
          <w:i/>
          <w:iCs/>
          <w:sz w:val="26"/>
          <w:szCs w:val="26"/>
        </w:rPr>
        <w:t xml:space="preserve">2.4. Giả thuyết H3</w:t>
      </w:r>
    </w:p>
    <w:p>
      <w:pPr>
        <w:spacing w:after="120" w:before="0" w:line="312"/>
        <w:ind w:firstLine="567"/>
        <w:jc w:val="both"/>
      </w:pPr>
      <w:r>
        <w:rPr>
          <w:rFonts w:ascii="Times New Roman" w:cs="Times New Roman" w:eastAsia="Times New Roman" w:hAnsi="Times New Roman"/>
          <w:sz w:val="26"/>
          <w:szCs w:val="26"/>
        </w:rPr>
        <w:t xml:space="preserve">Hệ số tương tác giữa kỳ thị và mức thực thi DEI được cảm nhận mang dấu âm: −1,19 [−2,63; 0,25] (p = 0,106; p Holm = 0,211). Dấu này phù hợp với kỳ vọng rằng môi trường hòa nhập làm dịu mối liên hệ, nhưng khoảng tin cậy chứa cả 0 và những giá trị đáng kể, nên kết quả là chưa xác định.</w:t>
      </w:r>
    </w:p>
    <w:p>
      <w:pPr>
        <w:keepNext/>
        <w:spacing w:after="120" w:before="0" w:line="312"/>
        <w:ind w:firstLine="567"/>
        <w:jc w:val="both"/>
      </w:pPr>
      <w:r>
        <w:rPr>
          <w:rFonts w:ascii="Times New Roman" w:cs="Times New Roman" w:eastAsia="Times New Roman" w:hAnsi="Times New Roman"/>
          <w:sz w:val="26"/>
          <w:szCs w:val="26"/>
        </w:rPr>
        <w:t xml:space="preserve">Bảng 5 và Hình 1 trình bày hệ số của kỳ thị ở ba mức DEI. Hệ số giảm từ 3,27 điểm ở mức DEI thấp xuống 2,34 điểm ở mức trung bình và 1,42 điểm ở mức cao. Ba khoảng tin cậy chồng lên nhau nhiều, nên chưa thể kết luận mối liên hệ khác nhau giữa các mức. Điều dữ liệu cho thấy rõ hơn là ngay cả ở mức DEI cao, kỳ thị vẫn đi kèm điểm PHQ-4 cao hơn. Khoảng tin cậy chỉ chứa 0 ở những giá trị DEI rất cao, từ khoảng 4,3 điểm trở lên, nơi có khoảng 8% người trả lời.</w:t>
      </w:r>
    </w:p>
    <w:p>
      <w:pPr>
        <w:keepNext/>
        <w:spacing w:after="80" w:before="120" w:line="276"/>
        <w:jc w:val="left"/>
      </w:pPr>
      <w:r>
        <w:rPr>
          <w:rFonts w:ascii="Times New Roman" w:cs="Times New Roman" w:eastAsia="Times New Roman" w:hAnsi="Times New Roman"/>
          <w:b/>
          <w:bCs/>
          <w:sz w:val="26"/>
          <w:szCs w:val="26"/>
        </w:rPr>
        <w:t xml:space="preserve">Bảng 5. </w:t>
      </w:r>
      <w:r>
        <w:rPr>
          <w:rFonts w:ascii="Times New Roman" w:cs="Times New Roman" w:eastAsia="Times New Roman" w:hAnsi="Times New Roman"/>
          <w:i/>
          <w:iCs/>
          <w:sz w:val="26"/>
          <w:szCs w:val="26"/>
        </w:rPr>
        <w:t xml:space="preserve">Hệ số của chỉ số kỳ thị theo mức thực thi DEI được cảm nhận (H3)</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3471"/>
        <w:gridCol w:w="1500"/>
        <w:gridCol w:w="2600"/>
        <w:gridCol w:w="1500"/>
      </w:tblGrid>
      <w:tr>
        <w:trPr>
          <w:tblHeader/>
        </w:trPr>
        <w:tc>
          <w:tcPr>
            <w:tcW w:type="dxa" w:w="34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Mức DEI</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Giá trị Q</w:t>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Hệ số của S [KTC 95%]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p</w:t>
            </w:r>
          </w:p>
        </w:tc>
      </w:tr>
      <w:tr>
        <w:trPr>
          <w:cantSplit/>
        </w:trPr>
        <w:tc>
          <w:tcPr>
            <w:tcW w:type="dxa" w:w="3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Thấp (trung bình − 1 độ lệch chuẩn)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2,57</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3,27 [1,35; 5,19]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r>
      <w:tr>
        <w:trPr>
          <w:cantSplit/>
        </w:trPr>
        <w:tc>
          <w:tcPr>
            <w:tcW w:type="dxa" w:w="3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Trung bình</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3,35</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2,34 [1,26; 3,43]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r>
      <w:tr>
        <w:trPr>
          <w:cantSplit/>
        </w:trPr>
        <w:tc>
          <w:tcPr>
            <w:tcW w:type="dxa" w:w="3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Cao (trung bình + 1 độ lệch chuẩn)</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4,13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1,42 [0,32; 2,52]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0,012</w:t>
            </w:r>
          </w:p>
        </w:tc>
      </w:tr>
      <w:tr>
        <w:trPr>
          <w:cantSplit/>
        </w:trPr>
        <w:tc>
          <w:tcPr>
            <w:tcW w:type="dxa" w:w="34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Tương tác S × Q</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2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−1,19 [−2,63; 0,25]</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0,106</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n = 243. Hệ số của S là chênh lệch điểm PHQ-4 trên một đơn vị S tại mức Q tương ứng, ước lượng từ cùng một mô hình có tương tác, điều chỉnh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sai số chuẩn HC3. Độ lệch chuẩn của Q là 0,78.</w:t>
      </w:r>
    </w:p>
    <w:p>
      <w:pPr>
        <w:keepNext/>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60" w:before="60" w:line="276"/>
        <w:jc w:val="center"/>
      </w:pPr>
      <w:r>
        <w:rPr>
          <w:rFonts w:ascii="Times New Roman" w:cs="Times New Roman" w:eastAsia="Times New Roman" w:hAnsi="Times New Roman"/>
          <w:b/>
          <w:bCs/>
          <w:sz w:val="26"/>
          <w:szCs w:val="26"/>
        </w:rPr>
        <w:t xml:space="preserve">Hình 1. </w:t>
      </w:r>
      <w:r>
        <w:rPr>
          <w:rFonts w:ascii="Times New Roman" w:cs="Times New Roman" w:eastAsia="Times New Roman" w:hAnsi="Times New Roman"/>
          <w:i/>
          <w:iCs/>
          <w:sz w:val="26"/>
          <w:szCs w:val="26"/>
        </w:rPr>
        <w:t xml:space="preserve">Hệ số của chỉ số kỳ thị đối với PHQ-4 theo mức thực thi DEI được cảm nhận</w:t>
      </w:r>
    </w:p>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Đường liền là hệ số ước lượng, vùng xám là khoảng tin cậy 95%. Trục hoành giới hạn từ phân vị thứ 5 đến phân vị thứ 95 của Q. Ba điểm tương ứng với ba dòng đầu của Bảng 5.</w:t>
      </w:r>
    </w:p>
    <w:p>
      <w:pPr>
        <w:pStyle w:val="Heading1"/>
        <w:keepNext/>
        <w:spacing w:after="120" w:before="240" w:line="312"/>
      </w:pPr>
      <w:r>
        <w:rPr>
          <w:rFonts w:ascii="Times New Roman" w:cs="Times New Roman" w:eastAsia="Times New Roman" w:hAnsi="Times New Roman"/>
          <w:b/>
          <w:bCs/>
          <w:sz w:val="26"/>
          <w:szCs w:val="26"/>
        </w:rPr>
        <w:t xml:space="preserve">3. Phân tích thăm dò bổ sung</w:t>
      </w:r>
    </w:p>
    <w:p>
      <w:pPr>
        <w:keepNext/>
        <w:spacing w:after="120" w:before="0" w:line="312"/>
        <w:ind w:firstLine="567"/>
        <w:jc w:val="both"/>
      </w:pPr>
      <w:r>
        <w:rPr>
          <w:rFonts w:ascii="Times New Roman" w:cs="Times New Roman" w:eastAsia="Times New Roman" w:hAnsi="Times New Roman"/>
          <w:sz w:val="26"/>
          <w:szCs w:val="26"/>
        </w:rPr>
        <w:t xml:space="preserve">Hai phân tích dưới đây mang tính thăm dò. Kết quả được dùng để mô tả thêm, không dùng để củng cố kết luận về các giả thuyết (Bảng 6).</w:t>
      </w:r>
    </w:p>
    <w:p>
      <w:pPr>
        <w:keepNext/>
        <w:spacing w:after="80" w:before="120" w:line="276"/>
        <w:jc w:val="left"/>
      </w:pPr>
      <w:r>
        <w:rPr>
          <w:rFonts w:ascii="Times New Roman" w:cs="Times New Roman" w:eastAsia="Times New Roman" w:hAnsi="Times New Roman"/>
          <w:b/>
          <w:bCs/>
          <w:sz w:val="26"/>
          <w:szCs w:val="26"/>
        </w:rPr>
        <w:t xml:space="preserve">Bảng 6. </w:t>
      </w:r>
      <w:r>
        <w:rPr>
          <w:rFonts w:ascii="Times New Roman" w:cs="Times New Roman" w:eastAsia="Times New Roman" w:hAnsi="Times New Roman"/>
          <w:i/>
          <w:iCs/>
          <w:sz w:val="26"/>
          <w:szCs w:val="26"/>
        </w:rPr>
        <w:t xml:space="preserve">Mức phơi nhiễm và từng tình huống kỳ thị (biến phụ thuộc: PHQ-4)</w:t>
      </w:r>
    </w:p>
    <w:tbl>
      <w:tblPr>
        <w:tblW w:type="dxa" w:w="9071"/>
        <w:tblBorders>
          <w:top w:val="single" w:color="000000" w:sz="8"/>
          <w:left w:val="none" w:color="FFFFFF" w:sz="0"/>
          <w:bottom w:val="single" w:color="000000" w:sz="8"/>
          <w:right w:val="none" w:color="FFFFFF" w:sz="0"/>
          <w:insideH w:val="none" w:color="FFFFFF" w:sz="0"/>
          <w:insideV w:val="none" w:color="FFFFFF" w:sz="0"/>
        </w:tblBorders>
        <w:tblLayout w:type="fixed"/>
      </w:tblPr>
      <w:tblGrid>
        <w:gridCol w:w="3871"/>
        <w:gridCol w:w="700"/>
        <w:gridCol w:w="2000"/>
        <w:gridCol w:w="1200"/>
        <w:gridCol w:w="1300"/>
      </w:tblGrid>
      <w:tr>
        <w:trPr>
          <w:tblHeader/>
        </w:trPr>
        <w:tc>
          <w:tcPr>
            <w:tcW w:type="dxa" w:w="38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sz w:val="22"/>
                <w:szCs w:val="22"/>
              </w:rPr>
              <w:t xml:space="preserve">Phân tích và nội dung</w:t>
            </w:r>
          </w:p>
        </w:tc>
        <w:tc>
          <w:tcPr>
            <w:tcW w:type="dxa" w:w="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n</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Hệ số [KTC 95%]</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p</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p (BH)</w:t>
            </w:r>
          </w:p>
        </w:tc>
      </w:tr>
      <w:tr>
        <w:trPr>
          <w:cantSplit/>
        </w:trPr>
        <w:tc>
          <w:tcPr>
            <w:tcW w:type="dxa" w:w="9071"/>
            <w:gridSpan w:val="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i/>
                <w:iCs/>
                <w:sz w:val="22"/>
                <w:szCs w:val="22"/>
              </w:rPr>
              <w:t xml:space="preserve">Mức phơi nhiễm (so với chưa gặp kỳ thị)</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Gặp ít</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0,90 [0,02; 1,77]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0,044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Gặp nhiều</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2,21 [1,16; 3,27]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r>
      <w:tr>
        <w:trPr>
          <w:cantSplit/>
        </w:trPr>
        <w:tc>
          <w:tcPr>
            <w:tcW w:type="dxa" w:w="9071"/>
            <w:gridSpan w:val="5"/>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left"/>
            </w:pPr>
            <w:r>
              <w:rPr>
                <w:rFonts w:ascii="Times New Roman" w:cs="Times New Roman" w:eastAsia="Times New Roman" w:hAnsi="Times New Roman"/>
                <w:i/>
                <w:iCs/>
                <w:sz w:val="22"/>
                <w:szCs w:val="22"/>
              </w:rPr>
              <w:t xml:space="preserve">Từng tình huống (đã gặp ít nhất một lần so với chưa gặp)</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1. Câu đùa, bình luận xúc phạm</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252</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1,56 [0,66; 2,46]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0,003</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2. Câu hỏi riêng tư không mong muốn</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246</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1,77 [0,85; 2,69]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&lt; 0,001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0,001</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3. Tiết lộ hoặc đe dọa tiết lộ danh tính</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239</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0,57 [−0,63; 1,78]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0,351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0,434</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4. Bị loại khỏi đào tạo, phát triển nghề nghiệp</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Không ước lượng</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5. Đánh giá, lương, thăng tiến không công bằng</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223</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0,83 [−0,99; 2,65]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0,372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0,434</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6. Bị phân công công việc bất lợi</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0,97 [−0,53; 2,48]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0,204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0,357</w:t>
            </w:r>
          </w:p>
        </w:tc>
      </w:tr>
      <w:tr>
        <w:trPr>
          <w:cantSplit/>
        </w:trPr>
        <w:tc>
          <w:tcPr>
            <w:tcW w:type="dxa" w:w="38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7. Áp lực tuân theo khuôn mẫu giới</w:t>
            </w:r>
          </w:p>
        </w:tc>
        <w:tc>
          <w:tcPr>
            <w:tcW w:type="dxa" w:w="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240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1,16 [−0,15; 2,48]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0,082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0,192</w:t>
            </w:r>
          </w:p>
        </w:tc>
      </w:tr>
      <w:tr>
        <w:trPr>
          <w:cantSplit/>
        </w:trPr>
        <w:tc>
          <w:tcPr>
            <w:tcW w:type="dxa" w:w="3871"/>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ind w:left="200"/>
              <w:jc w:val="left"/>
            </w:pPr>
            <w:r>
              <w:rPr>
                <w:rFonts w:ascii="Times New Roman" w:cs="Times New Roman" w:eastAsia="Times New Roman" w:hAnsi="Times New Roman"/>
                <w:sz w:val="22"/>
                <w:szCs w:val="22"/>
              </w:rPr>
              <w:t xml:space="preserve">8. Khó dùng tên gọi, đại từ, trang phục phù hợp</w:t>
            </w:r>
          </w:p>
        </w:tc>
        <w:tc>
          <w:tcPr>
            <w:tcW w:type="dxa" w:w="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199</w:t>
            </w:r>
          </w:p>
        </w:tc>
        <w:tc>
          <w:tcPr>
            <w:tcW w:type="dxa" w:w="20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0,36 [−2,05; 2,77]</w:t>
            </w:r>
          </w:p>
        </w:tc>
        <w:tc>
          <w:tcPr>
            <w:tcW w:type="dxa"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0,768</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0" w:before="0" w:line="252"/>
              <w:jc w:val="center"/>
            </w:pPr>
            <w:r>
              <w:rPr>
                <w:rFonts w:ascii="Times New Roman" w:cs="Times New Roman" w:eastAsia="Times New Roman" w:hAnsi="Times New Roman"/>
                <w:sz w:val="22"/>
                <w:szCs w:val="22"/>
              </w:rPr>
              <w:t xml:space="preserve">0,768</w:t>
            </w:r>
          </w:p>
        </w:tc>
      </w:tr>
    </w:tbl>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Mọi mô hình điều chỉnh X</w:t>
      </w:r>
      <w:r>
        <w:rPr>
          <w:rFonts w:ascii="Times New Roman" w:cs="Times New Roman" w:eastAsia="Times New Roman" w:hAnsi="Times New Roman"/>
          <w:sz w:val="22"/>
          <w:szCs w:val="22"/>
          <w:vertAlign w:val="superscript"/>
        </w:rPr>
        <w:t xml:space="preserve">D</w:t>
      </w:r>
      <w:r>
        <w:rPr>
          <w:rFonts w:ascii="Times New Roman" w:cs="Times New Roman" w:eastAsia="Times New Roman" w:hAnsi="Times New Roman"/>
          <w:sz w:val="22"/>
          <w:szCs w:val="22"/>
        </w:rPr>
        <w:t xml:space="preserve"> và dùng sai số chuẩn HC3. Gặp ít và gặp nhiều được chia tại trung vị của S trong số người đã gặp ít nhất một tình huống. p (BH): giá trị p hiệu chỉnh Benjamini-Hochberg trong họ các tình huống. Tình huống 4 không được ước lượng vì có dưới 10 người gặp.</w:t>
      </w:r>
    </w:p>
    <w:p>
      <w:pPr>
        <w:spacing w:after="120" w:before="0" w:line="312"/>
        <w:ind w:firstLine="567"/>
        <w:jc w:val="both"/>
      </w:pPr>
      <w:r>
        <w:rPr>
          <w:rFonts w:ascii="Times New Roman" w:cs="Times New Roman" w:eastAsia="Times New Roman" w:hAnsi="Times New Roman"/>
          <w:sz w:val="26"/>
          <w:szCs w:val="26"/>
        </w:rPr>
        <w:t xml:space="preserve">So với người chưa gặp kỳ thị, cả hai mức phơi nhiễm đều đi kèm điểm PHQ-4 cao hơn: 0,90 điểm ở nhóm gặp ít và 2,21 điểm ở nhóm gặp nhiều. Xét từng tình huống, mối liên hệ rõ nhất ở câu đùa xúc phạm và câu hỏi riêng tư không mong muốn, cũng là hai tình huống phổ biến nhất (25,3% và 32,7% người trong mẫu chính đã gặp). Hệ số của các tình huống còn lại đều dương nhưng chưa xác định, chủ yếu do ít người gặp.</w:t>
      </w:r>
    </w:p>
    <w:p>
      <w:pPr>
        <w:pStyle w:val="Heading1"/>
        <w:keepNext/>
        <w:spacing w:after="120" w:before="240" w:line="312"/>
      </w:pPr>
      <w:r>
        <w:rPr>
          <w:rFonts w:ascii="Times New Roman" w:cs="Times New Roman" w:eastAsia="Times New Roman" w:hAnsi="Times New Roman"/>
          <w:b/>
          <w:bCs/>
          <w:sz w:val="26"/>
          <w:szCs w:val="26"/>
        </w:rPr>
        <w:t xml:space="preserve">4. Độ bền và độ nhạy của kết quả H1</w:t>
      </w:r>
    </w:p>
    <w:p>
      <w:pPr>
        <w:keepNext/>
        <w:spacing w:after="120" w:before="0" w:line="312"/>
        <w:ind w:firstLine="567"/>
        <w:jc w:val="both"/>
      </w:pPr>
      <w:r>
        <w:rPr>
          <w:rFonts w:ascii="Times New Roman" w:cs="Times New Roman" w:eastAsia="Times New Roman" w:hAnsi="Times New Roman"/>
          <w:sz w:val="26"/>
          <w:szCs w:val="26"/>
        </w:rPr>
        <w:t xml:space="preserve">Hình 2 trình bày hệ số của chỉ số kỳ thị trong mô hình chính, tám kiểm tra độ bền đã xác định trước và bốn mô hình bổ sung sau khi có kết quả. Mười ba ước lượng nằm trong khoảng 1,53–1,93 và đều có khoảng tin cậy loại trừ 0. Ước lượng không điều chỉnh (1,53) nhỏ hơn ước lượng chính, cho thấy các đặc điểm có trước phơi nhiễm không giải thích được mối liên hệ.</w:t>
      </w:r>
    </w:p>
    <w:p>
      <w:pPr>
        <w:keepNext/>
        <w:spacing w:after="60" w:before="120"/>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48175"/>
                    </a:xfrm>
                    <a:prstGeom prst="rect">
                      <a:avLst/>
                    </a:prstGeom>
                  </pic:spPr>
                </pic:pic>
              </a:graphicData>
            </a:graphic>
          </wp:inline>
        </w:drawing>
      </w:r>
    </w:p>
    <w:p>
      <w:pPr>
        <w:spacing w:after="60" w:before="60" w:line="276"/>
        <w:jc w:val="center"/>
      </w:pPr>
      <w:r>
        <w:rPr>
          <w:rFonts w:ascii="Times New Roman" w:cs="Times New Roman" w:eastAsia="Times New Roman" w:hAnsi="Times New Roman"/>
          <w:b/>
          <w:bCs/>
          <w:sz w:val="26"/>
          <w:szCs w:val="26"/>
        </w:rPr>
        <w:t xml:space="preserve">Hình 2. </w:t>
      </w:r>
      <w:r>
        <w:rPr>
          <w:rFonts w:ascii="Times New Roman" w:cs="Times New Roman" w:eastAsia="Times New Roman" w:hAnsi="Times New Roman"/>
          <w:i/>
          <w:iCs/>
          <w:sz w:val="26"/>
          <w:szCs w:val="26"/>
        </w:rPr>
        <w:t xml:space="preserve">Hệ số của chỉ số kỳ thị đối với PHQ-4 qua các kiểm tra độ bền và độ nhạy</w:t>
      </w:r>
    </w:p>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Điểm là hệ số ước lượng, đoạn thẳng là khoảng tin cậy 95%; đường nét đứt là ước lượng của mô hình chính. Nhóm thứ ba gồm các mô hình bổ sung sau khi đã có kết quả chính. Số quan sát từ 225 đến 300.</w:t>
      </w:r>
    </w:p>
    <w:p>
      <w:pPr>
        <w:spacing w:after="120" w:before="0" w:line="312"/>
        <w:ind w:firstLine="567"/>
        <w:jc w:val="both"/>
      </w:pPr>
      <w:r>
        <w:rPr>
          <w:rFonts w:ascii="Times New Roman" w:cs="Times New Roman" w:eastAsia="Times New Roman" w:hAnsi="Times New Roman"/>
          <w:sz w:val="26"/>
          <w:szCs w:val="26"/>
        </w:rPr>
        <w:t xml:space="preserve">Hai kiểm tra không thể hiện trên Hình 2 vì khác thang đo. Spline bậc ba không cho thấy quan hệ phi tuyến (p = 0,231). Khi tách S thành hai thành phần “có gặp hay không” và “cường độ ở người đã gặp”, mỗi thành phần riêng đều có khoảng tin cậy chứa 0 (0,75 [−0,27; 1,76] và 1,22 [−0,07; 2,50]), nên dữ liệu chưa phân biệt được hai thành phần này.</w:t>
      </w:r>
    </w:p>
    <w:p>
      <w:pPr>
        <w:keepNext/>
        <w:spacing w:after="120" w:before="0" w:line="312"/>
        <w:ind w:firstLine="567"/>
        <w:jc w:val="both"/>
      </w:pPr>
      <w:r>
        <w:rPr>
          <w:rFonts w:ascii="Times New Roman" w:cs="Times New Roman" w:eastAsia="Times New Roman" w:hAnsi="Times New Roman"/>
          <w:sz w:val="26"/>
          <w:szCs w:val="26"/>
        </w:rPr>
        <w:t xml:space="preserve">Đường cong đặc tả gồm 32 cách phân tích (Hình 3). Cả 32 ước lượng đều dương, quy đổi từ 0,65 đến 1,11 điểm PHQ-4 trên một độ lệch chuẩn; 29 ước lượng có khoảng tin cậy loại trừ 0. Ba ngoại lệ đều kết hợp hai lựa chọn: chỉ giữ người trả lời đủ bảy tình huống và điều chỉnh thêm đặc điểm công việc, khiến mẫu chỉ còn 118–136 người.</w:t>
      </w:r>
    </w:p>
    <w:p>
      <w:pPr>
        <w:keepNext/>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00500"/>
                    </a:xfrm>
                    <a:prstGeom prst="rect">
                      <a:avLst/>
                    </a:prstGeom>
                  </pic:spPr>
                </pic:pic>
              </a:graphicData>
            </a:graphic>
          </wp:inline>
        </w:drawing>
      </w:r>
    </w:p>
    <w:p>
      <w:pPr>
        <w:spacing w:after="60" w:before="60" w:line="276"/>
        <w:jc w:val="center"/>
      </w:pPr>
      <w:r>
        <w:rPr>
          <w:rFonts w:ascii="Times New Roman" w:cs="Times New Roman" w:eastAsia="Times New Roman" w:hAnsi="Times New Roman"/>
          <w:b/>
          <w:bCs/>
          <w:sz w:val="26"/>
          <w:szCs w:val="26"/>
        </w:rPr>
        <w:t xml:space="preserve">Hình 3. </w:t>
      </w:r>
      <w:r>
        <w:rPr>
          <w:rFonts w:ascii="Times New Roman" w:cs="Times New Roman" w:eastAsia="Times New Roman" w:hAnsi="Times New Roman"/>
          <w:i/>
          <w:iCs/>
          <w:sz w:val="26"/>
          <w:szCs w:val="26"/>
        </w:rPr>
        <w:t xml:space="preserve">Đường cong đặc tả của mối liên hệ giữa chỉ số kỳ thị và PHQ-4</w:t>
      </w:r>
    </w:p>
    <w:p>
      <w:pPr>
        <w:spacing w:after="200" w:before="60" w:line="264"/>
        <w:jc w:val="both"/>
      </w:pPr>
      <w:r>
        <w:rPr>
          <w:rFonts w:ascii="Times New Roman" w:cs="Times New Roman" w:eastAsia="Times New Roman" w:hAnsi="Times New Roman"/>
          <w:i/>
          <w:iCs/>
          <w:sz w:val="22"/>
          <w:szCs w:val="22"/>
        </w:rPr>
        <w:t xml:space="preserve">Ghi chú. </w:t>
      </w:r>
      <w:r>
        <w:rPr>
          <w:rFonts w:ascii="Times New Roman" w:cs="Times New Roman" w:eastAsia="Times New Roman" w:hAnsi="Times New Roman"/>
          <w:sz w:val="22"/>
          <w:szCs w:val="22"/>
        </w:rPr>
        <w:t xml:space="preserve">Phần trên: hệ số trên một độ lệch chuẩn của chỉ số kỳ thị và khoảng tin cậy 95%, xếp theo độ lớn; hình thoi là mô hình chính. Phần dưới: các lựa chọn phân tích của từng cách. Hình xuất từ Stata, giữ nhãn tiếng Anh như trong bài báo.</w:t>
      </w:r>
    </w:p>
    <w:p>
      <w:pPr>
        <w:spacing w:after="120" w:before="0" w:line="312"/>
        <w:ind w:firstLine="567"/>
        <w:jc w:val="both"/>
      </w:pPr>
      <w:r>
        <w:rPr>
          <w:rFonts w:ascii="Times New Roman" w:cs="Times New Roman" w:eastAsia="Times New Roman" w:hAnsi="Times New Roman"/>
          <w:sz w:val="26"/>
          <w:szCs w:val="26"/>
        </w:rPr>
        <w:t xml:space="preserve">Theo phân tích độ nhạy của Cinelli và Hazlett (2020), một yếu tố gây nhiễu chưa đo phải giải thích ít nhất 23,7% phần biến thiên còn lại của cả chỉ số kỳ thị và PHQ-4 thì mới đưa ước lượng về 0, và 13,4% thì mới làm khoảng tin cậy chứa 0. Để so sánh, học vấn chỉ giải thích 0,9% phần biến thiên còn lại của chỉ số kỳ thị và 2,4% của PHQ-4; một yếu tố mạnh gấp ba lần học vấn vẫn để lại hệ số 1,42 [0,63; 2,20]. Kết quả này không loại trừ được những yếu tố mạnh hơn nhiều, chẳng hạn sự từ chối của gia đình.</w:t>
      </w:r>
    </w:p>
    <w:p>
      <w:pPr>
        <w:pStyle w:val="Heading1"/>
        <w:keepNext/>
        <w:spacing w:after="120" w:before="240" w:line="312"/>
      </w:pPr>
      <w:r>
        <w:rPr>
          <w:rFonts w:ascii="Times New Roman" w:cs="Times New Roman" w:eastAsia="Times New Roman" w:hAnsi="Times New Roman"/>
          <w:b/>
          <w:bCs/>
          <w:sz w:val="26"/>
          <w:szCs w:val="26"/>
        </w:rPr>
        <w:t xml:space="preserve">5. Kết luận và giới hạn</w:t>
      </w:r>
    </w:p>
    <w:p>
      <w:pPr>
        <w:spacing w:after="120" w:before="0" w:line="312"/>
        <w:ind w:firstLine="567"/>
        <w:jc w:val="both"/>
      </w:pPr>
      <w:r>
        <w:rPr>
          <w:rFonts w:ascii="Times New Roman" w:cs="Times New Roman" w:eastAsia="Times New Roman" w:hAnsi="Times New Roman"/>
          <w:sz w:val="26"/>
          <w:szCs w:val="26"/>
        </w:rPr>
        <w:t xml:space="preserve">Nghiên cứu có bốn phát hiện chính. Thứ nhất, người lao động LGBT gặp kỳ thị tại nơi làm việc nhiều hơn báo cáo nhiều triệu chứng lo âu và trầm cảm hơn. Mức liên hệ nhỏ đến vừa (0,82 điểm PHQ-4 trên một độ lệch chuẩn của chỉ số kỳ thị), ổn định qua các kiểm tra độ bền và không được giải thích bởi các đặc điểm đã đo. Đây là kết quả rõ ràng và đáng tin cậy nhất của nghiên cứu.</w:t>
      </w:r>
    </w:p>
    <w:p>
      <w:pPr>
        <w:spacing w:after="120" w:before="0" w:line="312"/>
        <w:ind w:firstLine="567"/>
        <w:jc w:val="both"/>
      </w:pPr>
      <w:r>
        <w:rPr>
          <w:rFonts w:ascii="Times New Roman" w:cs="Times New Roman" w:eastAsia="Times New Roman" w:hAnsi="Times New Roman"/>
          <w:sz w:val="26"/>
          <w:szCs w:val="26"/>
        </w:rPr>
        <w:t xml:space="preserve">Thứ hai, trong ba nhóm tình huống, chỉ kỳ thị trong giao tiếp hằng ngày có mối liên hệ được xác định rõ với triệu chứng. Đáng chú ý là những hành vi tưởng như nhỏ nhặt, như câu đùa xúc phạm và câu hỏi riêng tư không mong muốn, lại có mối liên hệ rõ nhất. Dữ liệu chưa đủ để khẳng định nhóm này có mối liên hệ mạnh hơn kỳ thị liên quan đến nghề nghiệp hay thể hiện giới.</w:t>
      </w:r>
    </w:p>
    <w:p>
      <w:pPr>
        <w:spacing w:after="120" w:before="0" w:line="312"/>
        <w:ind w:firstLine="567"/>
        <w:jc w:val="both"/>
      </w:pPr>
      <w:r>
        <w:rPr>
          <w:rFonts w:ascii="Times New Roman" w:cs="Times New Roman" w:eastAsia="Times New Roman" w:hAnsi="Times New Roman"/>
          <w:sz w:val="26"/>
          <w:szCs w:val="26"/>
        </w:rPr>
        <w:t xml:space="preserve">Thứ ba, dữ liệu chưa xác nhận che giấu danh tính là cơ chế trung gian của mối liên hệ. Cả hai nhánh của đường dẫn đều mang dấu như kỳ vọng nhưng chưa xác định, nên cũng không thể kết luận che giấu danh tính không có vai trò.</w:t>
      </w:r>
    </w:p>
    <w:p>
      <w:pPr>
        <w:spacing w:after="120" w:before="0" w:line="312"/>
        <w:ind w:firstLine="567"/>
        <w:jc w:val="both"/>
      </w:pPr>
      <w:r>
        <w:rPr>
          <w:rFonts w:ascii="Times New Roman" w:cs="Times New Roman" w:eastAsia="Times New Roman" w:hAnsi="Times New Roman"/>
          <w:sz w:val="26"/>
          <w:szCs w:val="26"/>
        </w:rPr>
        <w:t xml:space="preserve">Thứ tư, mối liên hệ giữa kỳ thị và triệu chứng yếu dần khi người lao động đánh giá việc thực thi DEI tốt hơn. Xu hướng này phù hợp với vai trò làm dịu của môi trường hòa nhập, nhưng ước lượng chưa đủ chính xác để kết luận. Ngay cả ở nơi DEI được đánh giá cao, kỳ thị vẫn đi kèm nhiều triệu chứng hơn.</w:t>
      </w:r>
    </w:p>
    <w:p>
      <w:pPr>
        <w:spacing w:after="120" w:before="0" w:line="312"/>
        <w:ind w:firstLine="567"/>
        <w:jc w:val="both"/>
      </w:pPr>
      <w:r>
        <w:rPr>
          <w:rFonts w:ascii="Times New Roman" w:cs="Times New Roman" w:eastAsia="Times New Roman" w:hAnsi="Times New Roman"/>
          <w:sz w:val="26"/>
          <w:szCs w:val="26"/>
        </w:rPr>
        <w:t xml:space="preserve">Các kết quả cần được đọc trong một số giới hạn. Thứ nhất, thiết kế cắt ngang và tự báo cáo không xác lập được chiều nhân quả; phần câu hỏi về kỳ thị đặt ngay trước PHQ-4, nên cách nhớ lại và thứ tự câu hỏi có thể góp phần vào mối liên hệ. Thứ hai, mẫu thuận tiện tập trung ở đô thị và người có học vấn cao, và không bao gồm người đã rời bỏ công việc. Thứ ba, thang đo kỳ thị do nhóm nghiên cứu xây dựng và bản PHQ-4 tiếng Việt chưa được thẩm định. Thứ tư, nhóm chuyển giới và phi nhị nguyên chỉ có 13 người nên không được phân tích riêng. Thứ năm, cỡ mẫu đủ để ước lượng mối liên hệ chính, nhưng các ước lượng về cơ chế và điều tiết có khoảng tin cậy rộng. Cuối cùng, RQ1 là câu hỏi thăm dò được xác định sau khi có kết quả chính, nên kết quả của RQ1 cần được kiểm chứng ở các nghiên cứu sau.</w:t>
      </w:r>
    </w:p>
    <w:p>
      <w:pPr>
        <w:pStyle w:val="Heading1"/>
        <w:keepNext/>
        <w:spacing w:after="120" w:before="240" w:line="312"/>
      </w:pPr>
      <w:r>
        <w:rPr>
          <w:rFonts w:ascii="Times New Roman" w:cs="Times New Roman" w:eastAsia="Times New Roman" w:hAnsi="Times New Roman"/>
          <w:b/>
          <w:bCs/>
          <w:sz w:val="26"/>
          <w:szCs w:val="26"/>
        </w:rPr>
        <w:t xml:space="preserve">6. Các nội dung đề nghị giảng viên cho ý kiến</w:t>
      </w:r>
    </w:p>
    <w:p>
      <w:pPr>
        <w:keepNext/>
        <w:spacing w:after="120" w:before="0" w:line="312"/>
        <w:ind w:firstLine="567"/>
        <w:jc w:val="both"/>
      </w:pPr>
      <w:r>
        <w:rPr>
          <w:rFonts w:ascii="Times New Roman" w:cs="Times New Roman" w:eastAsia="Times New Roman" w:hAnsi="Times New Roman"/>
          <w:sz w:val="26"/>
          <w:szCs w:val="26"/>
        </w:rPr>
        <w:t xml:space="preserve">Trước khi chỉnh sửa bài báo, nhóm nghiên cứu đề nghị giảng viên cho ý kiến về năm nội dung sau.</w:t>
      </w:r>
    </w:p>
    <w:p>
      <w:pPr>
        <w:spacing w:after="120" w:before="0" w:line="312"/>
        <w:ind w:firstLine="0"/>
        <w:jc w:val="both"/>
      </w:pPr>
      <w:r>
        <w:rPr>
          <w:rFonts w:ascii="Times New Roman" w:cs="Times New Roman" w:eastAsia="Times New Roman" w:hAnsi="Times New Roman"/>
          <w:sz w:val="26"/>
          <w:szCs w:val="26"/>
        </w:rPr>
        <w:t xml:space="preserve">(1) Cách viết phát hiện 2: nhóm đề xuất viết “nhóm duy nhất có mối liên hệ được xác định rõ”, không viết “nhóm có mối liên hệ mạnh nhất”, vì hiệu giữa các nhóm chưa xác định. Ví dụ minh họa dùng câu đùa xúc phạm và câu hỏi riêng tư; tình huống bị tiết lộ danh tính không được dùng làm ví dụ vì hệ số riêng của tình huống này chưa xác định.</w:t>
      </w:r>
    </w:p>
    <w:p>
      <w:pPr>
        <w:spacing w:after="120" w:before="0" w:line="312"/>
        <w:ind w:firstLine="0"/>
        <w:jc w:val="both"/>
      </w:pPr>
      <w:r>
        <w:rPr>
          <w:rFonts w:ascii="Times New Roman" w:cs="Times New Roman" w:eastAsia="Times New Roman" w:hAnsi="Times New Roman"/>
          <w:sz w:val="26"/>
          <w:szCs w:val="26"/>
        </w:rPr>
        <w:t xml:space="preserve">(2) Cách viết phát hiện 4: nhóm đề xuất mô tả xu hướng hệ số giảm dần theo mức DEI, đồng thời nêu rõ ước lượng chưa đủ chính xác để kết luận (p Holm = 0,211) và nhấn mạnh mối liên hệ vẫn còn ở mức DEI cao, như cách viết ở mục 5.</w:t>
      </w:r>
    </w:p>
    <w:p>
      <w:pPr>
        <w:spacing w:after="120" w:before="0" w:line="312"/>
        <w:ind w:firstLine="0"/>
        <w:jc w:val="both"/>
      </w:pPr>
      <w:r>
        <w:rPr>
          <w:rFonts w:ascii="Times New Roman" w:cs="Times New Roman" w:eastAsia="Times New Roman" w:hAnsi="Times New Roman"/>
          <w:sz w:val="26"/>
          <w:szCs w:val="26"/>
        </w:rPr>
        <w:t xml:space="preserve">(3) Độ tin cậy thấp của hai nhóm tình huống (α = 0,51 và 0,40): nhóm đề xuất giải thích trong bài rằng thang đo là danh mục sự kiện, nên hệ số α không phải tiêu chí phù hợp để đánh giá chất lượng đo.</w:t>
      </w:r>
    </w:p>
    <w:p>
      <w:pPr>
        <w:spacing w:after="120" w:before="0" w:line="312"/>
        <w:ind w:firstLine="0"/>
        <w:jc w:val="both"/>
      </w:pPr>
      <w:r>
        <w:rPr>
          <w:rFonts w:ascii="Times New Roman" w:cs="Times New Roman" w:eastAsia="Times New Roman" w:hAnsi="Times New Roman"/>
          <w:sz w:val="26"/>
          <w:szCs w:val="26"/>
        </w:rPr>
        <w:t xml:space="preserve">(4) Cách trình bày RQ1: RQ1 được trình bày là câu hỏi thăm dò, và bài báo không mô tả các phân tích là đã đăng ký trước.</w:t>
      </w:r>
    </w:p>
    <w:p>
      <w:pPr>
        <w:spacing w:after="120" w:before="0" w:line="312"/>
        <w:ind w:firstLine="0"/>
        <w:jc w:val="both"/>
      </w:pPr>
      <w:r>
        <w:rPr>
          <w:rFonts w:ascii="Times New Roman" w:cs="Times New Roman" w:eastAsia="Times New Roman" w:hAnsi="Times New Roman"/>
          <w:sz w:val="26"/>
          <w:szCs w:val="26"/>
        </w:rPr>
        <w:t xml:space="preserve">(5) Tiêu đề bài báo: “Pathology or Prejudice? A Within-Group Test of Workplace Stigma and Anxiety and Depressive Symptoms among LGBT Workers in Vietnam”.</w:t>
      </w:r>
    </w:p>
    <w:p>
      <w:pPr>
        <w:spacing w:after="120" w:before="0" w:line="312"/>
        <w:ind w:firstLine="567"/>
        <w:jc w:val="both"/>
      </w:pPr>
      <w:r>
        <w:rPr>
          <w:rFonts w:ascii="Times New Roman" w:cs="Times New Roman" w:eastAsia="Times New Roman" w:hAnsi="Times New Roman"/>
          <w:sz w:val="26"/>
          <w:szCs w:val="26"/>
        </w:rPr>
        <w:t xml:space="preserve">Sau khi giảng viên cho ý kiến, nhóm sẽ chỉnh sửa bài báo theo cấu trúc trên.</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20"/>
      <w:outlineLvl w:val="1"/>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f763a4c7f3dbfad2ee748c2429f79a5eea808c.png"/><Relationship Id="rId9" Type="http://schemas.openxmlformats.org/officeDocument/2006/relationships/image" Target="media/89441fc22c1ac1d5e55369fb3b8c6618efb40cec.png"/><Relationship Id="rId10" Type="http://schemas.openxmlformats.org/officeDocument/2006/relationships/image" Target="media/9e55243c67f5ff339cfd60ce6378217abe533f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tóm tắt kết quả nghiên cứu</dc:title>
  <cp:lastModifiedBy>Un-named</cp:lastModifiedBy>
  <cp:revision>1</cp:revision>
  <dcterms:created xsi:type="dcterms:W3CDTF">2026-10-12T19:03:01.763Z</dcterms:created>
  <dcterms:modified xsi:type="dcterms:W3CDTF">2026-10-12T19:03:01.769Z</dcterms:modified>
</cp:coreProperties>
</file>

<file path=docProps/custom.xml><?xml version="1.0" encoding="utf-8"?>
<Properties xmlns="http://schemas.openxmlformats.org/officeDocument/2006/custom-properties" xmlns:vt="http://schemas.openxmlformats.org/officeDocument/2006/docPropsVTypes"/>
</file>