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39"/>
        <w:gridCol w:w="6486"/>
      </w:tblGrid>
      <w:tr>
        <w:trPr/>
        <w:tc>
          <w:tcPr>
            <w:tcW w:w="2539" w:type="dxa"/>
            <w:tcBorders/>
            <w:shd w:color="auto" w:fill="auto" w:val="clear"/>
          </w:tcPr>
          <w:p>
            <w:pPr>
              <w:pStyle w:val="TextBody"/>
              <w:widowControl w:val="false"/>
              <w:shd w:val="clear" w:color="auto" w:fill="auto"/>
              <w:spacing w:lineRule="auto" w:line="240" w:before="0" w:after="0"/>
              <w:ind w:hanging="0"/>
              <w:jc w:val="center"/>
              <w:rPr>
                <w:rStyle w:val="BodyTextChar1"/>
                <w:rFonts w:ascii="Arial" w:hAnsi="Arial" w:cs="Arial"/>
                <w:b/>
                <w:b/>
                <w:bCs/>
                <w:color w:val="000000"/>
                <w:sz w:val="20"/>
                <w:szCs w:val="20"/>
                <w:lang w:eastAsia="vi-VN"/>
              </w:rPr>
            </w:pPr>
            <w:bookmarkStart w:id="0" w:name="_GoBack"/>
            <w:bookmarkEnd w:id="0"/>
            <w:r>
              <w:rPr>
                <w:rStyle w:val="BodyTextChar1"/>
                <w:rFonts w:cs="Arial" w:ascii="Arial" w:hAnsi="Arial"/>
                <w:b/>
                <w:bCs/>
                <w:color w:val="000000"/>
                <w:sz w:val="20"/>
                <w:szCs w:val="20"/>
                <w:lang w:eastAsia="vi-VN"/>
              </w:rPr>
              <w:t>QU</w:t>
            </w:r>
            <w:r>
              <w:rPr>
                <w:rStyle w:val="BodyTextChar1"/>
                <w:rFonts w:cs="Arial" w:ascii="Arial" w:hAnsi="Arial"/>
                <w:b/>
                <w:bCs/>
                <w:color w:val="000000"/>
                <w:sz w:val="20"/>
                <w:szCs w:val="20"/>
                <w:lang w:val="en-US" w:eastAsia="vi-VN"/>
              </w:rPr>
              <w:t>Ố</w:t>
            </w:r>
            <w:r>
              <w:rPr>
                <w:rStyle w:val="BodyTextChar1"/>
                <w:rFonts w:cs="Arial" w:ascii="Arial" w:hAnsi="Arial"/>
                <w:b/>
                <w:bCs/>
                <w:color w:val="000000"/>
                <w:sz w:val="20"/>
                <w:szCs w:val="20"/>
                <w:lang w:eastAsia="vi-VN"/>
              </w:rPr>
              <w:t>C HỘI</w:t>
            </w:r>
          </w:p>
          <w:p>
            <w:pPr>
              <w:pStyle w:val="TextBody"/>
              <w:widowControl w:val="false"/>
              <w:shd w:val="clear" w:color="auto" w:fill="auto"/>
              <w:spacing w:lineRule="auto" w:line="240" w:before="0" w:after="0"/>
              <w:ind w:hanging="0"/>
              <w:jc w:val="center"/>
              <w:rPr>
                <w:rFonts w:ascii="Arial" w:hAnsi="Arial" w:cs="Arial"/>
                <w:sz w:val="20"/>
                <w:szCs w:val="20"/>
                <w:lang w:val="en-US"/>
              </w:rPr>
            </w:pPr>
            <w:r>
              <w:rPr>
                <w:rStyle w:val="BodyTextChar1"/>
                <w:rFonts w:cs="Arial" w:ascii="Arial" w:hAnsi="Arial"/>
                <w:bCs/>
                <w:color w:val="000000"/>
                <w:sz w:val="20"/>
                <w:szCs w:val="20"/>
                <w:lang w:eastAsia="vi-VN"/>
              </w:rPr>
              <w:t>------</w:t>
            </w:r>
            <w:r>
              <w:rPr>
                <w:rStyle w:val="BodyTextChar1"/>
                <w:rFonts w:cs="Arial" w:ascii="Arial" w:hAnsi="Arial"/>
                <w:bCs/>
                <w:color w:val="000000"/>
                <w:sz w:val="20"/>
                <w:szCs w:val="20"/>
                <w:lang w:val="en-US" w:eastAsia="vi-VN"/>
              </w:rPr>
              <w:t>----</w:t>
            </w:r>
          </w:p>
          <w:p>
            <w:pPr>
              <w:pStyle w:val="TextBody"/>
              <w:widowControl w:val="false"/>
              <w:shd w:val="clear" w:color="auto" w:fill="auto"/>
              <w:spacing w:lineRule="auto" w:line="240" w:before="0" w:after="0"/>
              <w:ind w:hanging="0"/>
              <w:jc w:val="center"/>
              <w:rPr>
                <w:rStyle w:val="BodyTextChar1"/>
                <w:rFonts w:ascii="Arial" w:hAnsi="Arial" w:cs="Arial"/>
                <w:sz w:val="20"/>
                <w:szCs w:val="20"/>
              </w:rPr>
            </w:pPr>
            <w:r>
              <w:rPr>
                <w:rStyle w:val="BodyTextChar1"/>
                <w:rFonts w:cs="Arial" w:ascii="Arial" w:hAnsi="Arial"/>
                <w:color w:val="000000"/>
                <w:sz w:val="20"/>
                <w:szCs w:val="20"/>
                <w:lang w:eastAsia="vi-VN"/>
              </w:rPr>
              <w:t>Bộ luật số: 45/2019/QH14</w:t>
            </w:r>
          </w:p>
        </w:tc>
        <w:tc>
          <w:tcPr>
            <w:tcW w:w="6486" w:type="dxa"/>
            <w:tcBorders/>
            <w:shd w:color="auto" w:fill="auto" w:val="clear"/>
          </w:tcPr>
          <w:p>
            <w:pPr>
              <w:pStyle w:val="TextBody"/>
              <w:widowControl w:val="false"/>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CỘNG HÒA XÃ HỘI CHỦ NGHĨA VIỆT NAM</w:t>
              <w:br/>
              <w:t>Độc lập - Tự do - Hạnh phúc</w:t>
            </w:r>
          </w:p>
          <w:p>
            <w:pPr>
              <w:pStyle w:val="TextBody"/>
              <w:widowControl w:val="false"/>
              <w:shd w:val="clear" w:color="auto" w:fill="auto"/>
              <w:spacing w:lineRule="auto" w:line="240" w:before="0" w:after="0"/>
              <w:ind w:hanging="0"/>
              <w:jc w:val="center"/>
              <w:rPr>
                <w:rStyle w:val="BodyTextChar1"/>
                <w:rFonts w:ascii="Arial" w:hAnsi="Arial" w:cs="Arial"/>
                <w:sz w:val="20"/>
                <w:szCs w:val="20"/>
                <w:lang w:val="en-US"/>
              </w:rPr>
            </w:pPr>
            <w:r>
              <w:rPr>
                <w:rStyle w:val="BodyTextChar1"/>
                <w:rFonts w:cs="Arial" w:ascii="Arial" w:hAnsi="Arial"/>
                <w:bCs/>
                <w:color w:val="000000"/>
                <w:sz w:val="20"/>
                <w:szCs w:val="20"/>
                <w:lang w:eastAsia="vi-VN"/>
              </w:rPr>
              <w:t>-------------</w:t>
            </w:r>
          </w:p>
        </w:tc>
      </w:tr>
    </w:tbl>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B</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 xml:space="preserve"> LUẬT</w:t>
        <w:br/>
        <w:t>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Style w:val="BodyTextChar1"/>
          <w:rFonts w:ascii="Arial" w:hAnsi="Arial" w:cs="Arial"/>
          <w:i/>
          <w:i/>
          <w:iCs/>
          <w:color w:val="000000"/>
          <w:sz w:val="20"/>
          <w:szCs w:val="20"/>
          <w:lang w:eastAsia="vi-VN"/>
        </w:rPr>
      </w:pPr>
      <w:r>
        <w:rPr>
          <w:rStyle w:val="BodyTextChar1"/>
          <w:rFonts w:cs="Arial" w:ascii="Arial" w:hAnsi="Arial"/>
          <w:i/>
          <w:iCs/>
          <w:color w:val="000000"/>
          <w:sz w:val="20"/>
          <w:szCs w:val="20"/>
          <w:lang w:eastAsia="vi-VN"/>
        </w:rPr>
        <w:t xml:space="preserve">Căn cứ Hiến pháp nước Cộng hòa xã hội chủ nghĩa Việt Nam; </w:t>
      </w:r>
    </w:p>
    <w:p>
      <w:pPr>
        <w:pStyle w:val="TextBody"/>
        <w:shd w:val="clear" w:color="auto" w:fill="auto"/>
        <w:spacing w:lineRule="auto" w:line="240" w:before="0" w:after="0"/>
        <w:ind w:firstLine="720"/>
        <w:rPr>
          <w:rStyle w:val="BodyTextChar1"/>
          <w:rFonts w:ascii="Arial" w:hAnsi="Arial" w:cs="Arial"/>
          <w:i/>
          <w:i/>
          <w:iCs/>
          <w:color w:val="000000"/>
          <w:sz w:val="20"/>
          <w:szCs w:val="20"/>
          <w:lang w:eastAsia="vi-VN"/>
        </w:rPr>
      </w:pPr>
      <w:r>
        <w:rPr>
          <w:rStyle w:val="BodyTextChar1"/>
          <w:rFonts w:cs="Arial" w:ascii="Arial" w:hAnsi="Arial"/>
          <w:i/>
          <w:iCs/>
          <w:color w:val="000000"/>
          <w:sz w:val="20"/>
          <w:szCs w:val="20"/>
          <w:lang w:eastAsia="vi-VN"/>
        </w:rPr>
        <w:t>Quốc hội ban hành Bộ luật Lao động.</w:t>
      </w:r>
    </w:p>
    <w:p>
      <w:pPr>
        <w:pStyle w:val="TextBody"/>
        <w:shd w:val="clear" w:color="auto" w:fill="auto"/>
        <w:spacing w:lineRule="auto" w:line="240" w:before="0" w:after="0"/>
        <w:ind w:firstLine="72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NH</w:t>
      </w:r>
      <w:r>
        <w:rPr>
          <w:rStyle w:val="BodyTextChar1"/>
          <w:rFonts w:cs="Arial" w:ascii="Arial" w:hAnsi="Arial"/>
          <w:b/>
          <w:bCs/>
          <w:color w:val="000000"/>
          <w:sz w:val="20"/>
          <w:szCs w:val="20"/>
          <w:lang w:val="en-US" w:eastAsia="vi-VN"/>
        </w:rPr>
        <w:t>Ữ</w:t>
      </w:r>
      <w:r>
        <w:rPr>
          <w:rStyle w:val="BodyTextChar1"/>
          <w:rFonts w:cs="Arial" w:ascii="Arial" w:hAnsi="Arial"/>
          <w:b/>
          <w:bCs/>
          <w:color w:val="000000"/>
          <w:sz w:val="20"/>
          <w:szCs w:val="20"/>
          <w:lang w:eastAsia="vi-VN"/>
        </w:rPr>
        <w:t>NG QUY ĐỊNH CHUNG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 Phạm vi điều chỉnh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 Đối tượng áp dụng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người học nghề, người tập nghề và người làm việc không có quan hệ lao động.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Người sử dụng lao động.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nước ngoài làm việc tại Việt Nam.</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Cơ quan, tổ chức, cá nhân khác có liên quan trực tiếp đến quan hệ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 Giải thích từ ngữ</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Bộ luật này, các từ ngữ dưới đây được hiểu như sau:</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1. Người lao động</w:t>
      </w:r>
      <w:r>
        <w:rPr>
          <w:rStyle w:val="BodyTextChar1"/>
          <w:rFonts w:cs="Arial" w:ascii="Arial" w:hAnsi="Arial"/>
          <w:color w:val="000000"/>
          <w:sz w:val="20"/>
          <w:szCs w:val="20"/>
          <w:lang w:eastAsia="vi-VN"/>
        </w:rPr>
        <w:t xml:space="preserve"> là người làm việc cho người sử dụng lao động theo thỏa thuận, được trả lương và chịu sự quản lý, điều hành, giám sát của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Độ tuổi lao động tối thiểu của người lao động là đủ 15 tuổi, trừ trường hợp quy định tại Mục 1 Chương XI của Bộ luật này.</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2. Người sử dụng lao động</w:t>
      </w:r>
      <w:r>
        <w:rPr>
          <w:rStyle w:val="BodyTextChar1"/>
          <w:rFonts w:cs="Arial" w:ascii="Arial" w:hAnsi="Arial"/>
          <w:color w:val="000000"/>
          <w:sz w:val="20"/>
          <w:szCs w:val="20"/>
          <w:lang w:eastAsia="vi-VN"/>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pPr>
        <w:pStyle w:val="TextBody"/>
        <w:shd w:val="clear" w:color="auto" w:fill="auto"/>
        <w:tabs>
          <w:tab w:val="clear" w:pos="720"/>
          <w:tab w:val="left" w:pos="897"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3. Tổ chức đại diện người lao động tại cơ sở</w:t>
      </w:r>
      <w:r>
        <w:rPr>
          <w:rStyle w:val="BodyTextChar1"/>
          <w:rFonts w:cs="Arial" w:ascii="Arial" w:hAnsi="Arial"/>
          <w:color w:val="000000"/>
          <w:sz w:val="20"/>
          <w:szCs w:val="20"/>
          <w:lang w:eastAsia="vi-VN"/>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pPr>
        <w:pStyle w:val="TextBody"/>
        <w:shd w:val="clear" w:color="auto" w:fill="auto"/>
        <w:tabs>
          <w:tab w:val="clear" w:pos="720"/>
          <w:tab w:val="left" w:pos="909"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4. Tổ chức đại diện người sử dụng lao động</w:t>
      </w:r>
      <w:r>
        <w:rPr>
          <w:rStyle w:val="BodyTextChar1"/>
          <w:rFonts w:cs="Arial" w:ascii="Arial" w:hAnsi="Arial"/>
          <w:color w:val="000000"/>
          <w:sz w:val="20"/>
          <w:szCs w:val="20"/>
          <w:lang w:eastAsia="vi-VN"/>
        </w:rPr>
        <w:t xml:space="preserve"> là tổ chức được thành lập hợp pháp, đại diện và bảo vệ quyền, lợi ích hợp pháp của người sử dụng lao động trong quan hệ lao động.</w:t>
      </w:r>
    </w:p>
    <w:p>
      <w:pPr>
        <w:pStyle w:val="TextBody"/>
        <w:shd w:val="clear" w:color="auto" w:fill="auto"/>
        <w:tabs>
          <w:tab w:val="clear" w:pos="720"/>
          <w:tab w:val="left" w:pos="897"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5. Quan hệ</w:t>
      </w:r>
      <w:r>
        <w:rPr>
          <w:rStyle w:val="BodyTextChar1"/>
          <w:rFonts w:cs="Arial" w:ascii="Arial" w:hAnsi="Arial"/>
          <w:color w:val="000000"/>
          <w:sz w:val="20"/>
          <w:szCs w:val="20"/>
          <w:lang w:eastAsia="vi-VN"/>
        </w:rPr>
        <w:t xml:space="preserve"> </w:t>
      </w:r>
      <w:r>
        <w:rPr>
          <w:rStyle w:val="BodyTextChar1"/>
          <w:rFonts w:cs="Arial" w:ascii="Arial" w:hAnsi="Arial"/>
          <w:i/>
          <w:iCs/>
          <w:color w:val="000000"/>
          <w:sz w:val="20"/>
          <w:szCs w:val="20"/>
          <w:lang w:eastAsia="vi-VN"/>
        </w:rPr>
        <w:t>lao động</w:t>
      </w:r>
      <w:r>
        <w:rPr>
          <w:rStyle w:val="BodyTextChar1"/>
          <w:rFonts w:cs="Arial" w:ascii="Arial" w:hAnsi="Arial"/>
          <w:color w:val="000000"/>
          <w:sz w:val="20"/>
          <w:szCs w:val="20"/>
          <w:lang w:eastAsia="vi-VN"/>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pPr>
        <w:pStyle w:val="TextBody"/>
        <w:shd w:val="clear" w:color="auto" w:fill="auto"/>
        <w:tabs>
          <w:tab w:val="clear" w:pos="720"/>
          <w:tab w:val="left" w:pos="903"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6. Người làm việc không có quan hệ lao động</w:t>
      </w:r>
      <w:r>
        <w:rPr>
          <w:rStyle w:val="BodyTextChar1"/>
          <w:rFonts w:cs="Arial" w:ascii="Arial" w:hAnsi="Arial"/>
          <w:color w:val="000000"/>
          <w:sz w:val="20"/>
          <w:szCs w:val="20"/>
          <w:lang w:eastAsia="vi-VN"/>
        </w:rPr>
        <w:t xml:space="preserve"> là người làm việc không trên cơ sở thuê mướn bằng hợp đồng lao động.</w:t>
      </w:r>
    </w:p>
    <w:p>
      <w:pPr>
        <w:pStyle w:val="TextBody"/>
        <w:shd w:val="clear" w:color="auto" w:fill="auto"/>
        <w:tabs>
          <w:tab w:val="clear" w:pos="720"/>
          <w:tab w:val="left" w:pos="909"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7. Cưỡng bức lao động</w:t>
      </w:r>
      <w:r>
        <w:rPr>
          <w:rStyle w:val="BodyTextChar1"/>
          <w:rFonts w:cs="Arial" w:ascii="Arial" w:hAnsi="Arial"/>
          <w:color w:val="000000"/>
          <w:sz w:val="20"/>
          <w:szCs w:val="20"/>
          <w:lang w:eastAsia="vi-VN"/>
        </w:rPr>
        <w:t xml:space="preserve"> là việc dùng vũ lực, đe dọa dùng vũ lực hoặc các thủ đoạn khác để ép buộc người lao động phải làm việc trái ý muốn của họ.</w:t>
      </w:r>
    </w:p>
    <w:p>
      <w:pPr>
        <w:pStyle w:val="TextBody"/>
        <w:shd w:val="clear" w:color="auto" w:fill="auto"/>
        <w:tabs>
          <w:tab w:val="clear" w:pos="720"/>
          <w:tab w:val="left" w:pos="915"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8. Phân biệt đối xử trong lao động</w:t>
      </w:r>
      <w:r>
        <w:rPr>
          <w:rStyle w:val="BodyTextChar1"/>
          <w:rFonts w:cs="Arial" w:ascii="Arial" w:hAnsi="Arial"/>
          <w:color w:val="000000"/>
          <w:sz w:val="20"/>
          <w:szCs w:val="20"/>
          <w:lang w:eastAsia="vi-VN"/>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Việc phân biệt, loại trừ hoặc ưu tiên xuất phát từ yêu cầu đặc thù của công việc và các hành vi duy trì, bảo vệ việc làm cho người lao động dễ bị tổn thương thì không bị xem là phân biệt đối xử.</w:t>
      </w:r>
    </w:p>
    <w:p>
      <w:pPr>
        <w:pStyle w:val="TextBody"/>
        <w:shd w:val="clear" w:color="auto" w:fill="auto"/>
        <w:tabs>
          <w:tab w:val="clear" w:pos="720"/>
          <w:tab w:val="left" w:pos="915" w:leader="none"/>
        </w:tabs>
        <w:spacing w:lineRule="auto" w:line="240" w:before="0" w:after="120"/>
        <w:ind w:firstLine="720"/>
        <w:rPr>
          <w:rFonts w:ascii="Arial" w:hAnsi="Arial" w:cs="Arial"/>
          <w:sz w:val="20"/>
          <w:szCs w:val="20"/>
        </w:rPr>
      </w:pPr>
      <w:r>
        <w:rPr>
          <w:rStyle w:val="BodyTextChar1"/>
          <w:rFonts w:cs="Arial" w:ascii="Arial" w:hAnsi="Arial"/>
          <w:i/>
          <w:iCs/>
          <w:color w:val="000000"/>
          <w:sz w:val="20"/>
          <w:szCs w:val="20"/>
          <w:lang w:eastAsia="vi-VN"/>
        </w:rPr>
        <w:t>9. Quấy rối tình dục tại nơi làm việc</w:t>
      </w:r>
      <w:r>
        <w:rPr>
          <w:rStyle w:val="BodyTextChar1"/>
          <w:rFonts w:cs="Arial" w:ascii="Arial" w:hAnsi="Arial"/>
          <w:color w:val="000000"/>
          <w:sz w:val="20"/>
          <w:szCs w:val="20"/>
          <w:lang w:eastAsia="vi-VN"/>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 Chính sách của Nhà nước về lao động</w:t>
      </w:r>
    </w:p>
    <w:p>
      <w:pPr>
        <w:pStyle w:val="TextBody"/>
        <w:shd w:val="clear" w:color="auto" w:fill="auto"/>
        <w:tabs>
          <w:tab w:val="clear" w:pos="720"/>
          <w:tab w:val="left" w:pos="92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pPr>
        <w:pStyle w:val="TextBody"/>
        <w:shd w:val="clear" w:color="auto" w:fill="auto"/>
        <w:tabs>
          <w:tab w:val="clear" w:pos="720"/>
          <w:tab w:val="left" w:pos="91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Bảo đảm quyền và lợi ích hợp pháp của người sử dụng lao động, quản lý lao động đúng pháp luật, dân chủ, công bằng, văn minh và nâng cao trách nhiệm xã hội.</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Có chính sách phát triển thị trường lao động, đa dạng các hình thức kết nối cung, cầu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lang w:val="en-US"/>
        </w:rPr>
      </w:pPr>
      <w:r>
        <w:rPr>
          <w:rStyle w:val="BodyTextChar1"/>
          <w:rFonts w:cs="Arial" w:ascii="Arial" w:hAnsi="Arial"/>
          <w:color w:val="000000"/>
          <w:sz w:val="20"/>
          <w:szCs w:val="20"/>
          <w:lang w:eastAsia="vi-VN"/>
        </w:rPr>
        <w:t>6. Thúc đẩy người lao động và người sử dụng lao động đối thoại, thương lượng tập thể, xây dựng quan hệ lao động tiến bộ, hài hòa và ổn định</w:t>
      </w:r>
      <w:r>
        <w:rPr>
          <w:rStyle w:val="BodyTextChar1"/>
          <w:rFonts w:cs="Arial" w:ascii="Arial" w:hAnsi="Arial"/>
          <w:color w:val="000000"/>
          <w:sz w:val="20"/>
          <w:szCs w:val="20"/>
          <w:lang w:val="en-US" w:eastAsia="vi-VN"/>
        </w:rPr>
        <w:t>.</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7. Bảo đảm bình đẳng giới; quy định chế độ lao động và chính sách </w:t>
      </w:r>
      <w:r>
        <w:rPr>
          <w:rStyle w:val="BodyTextChar1"/>
          <w:rFonts w:cs="Arial" w:ascii="Arial" w:hAnsi="Arial"/>
          <w:iCs/>
          <w:color w:val="000000"/>
          <w:sz w:val="20"/>
          <w:szCs w:val="20"/>
          <w:lang w:eastAsia="vi-VN"/>
        </w:rPr>
        <w:t>xã</w:t>
      </w:r>
      <w:r>
        <w:rPr>
          <w:rStyle w:val="BodyTextChar1"/>
          <w:rFonts w:cs="Arial" w:ascii="Arial" w:hAnsi="Arial"/>
          <w:color w:val="000000"/>
          <w:sz w:val="20"/>
          <w:szCs w:val="20"/>
          <w:lang w:eastAsia="vi-VN"/>
        </w:rPr>
        <w:t xml:space="preserve"> hội nhằm bảo vệ lao động nữ, lao động là người khuyết tật, người lao động cao tuổi, lao động chưa thành niên.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 Quyền và nghĩa vụ của người lao động</w:t>
      </w:r>
    </w:p>
    <w:p>
      <w:pPr>
        <w:pStyle w:val="TextBody"/>
        <w:shd w:val="clear" w:color="auto" w:fill="auto"/>
        <w:tabs>
          <w:tab w:val="clear" w:pos="720"/>
          <w:tab w:val="left" w:pos="10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có các quyền sau đây: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Làm việc; tự do lựa chọn việc làm, nơi làm việc, nghề nghiệp, học nghề, nâng cao trình độ nghề nghiệp; không bị phân biệt đối xử, cưỡng bức lao động, quấy rối tình dục tại nơi làm việc;</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Từ chối làm việc nếu có nguy cơ rõ ràng đe dọa trực tiếp đến tính mạng, sức khỏe trong quá trình thực hiện công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Đơn phương chấm dứt hợp đồng lao động;</w:t>
      </w:r>
    </w:p>
    <w:p>
      <w:pPr>
        <w:pStyle w:val="TextBody"/>
        <w:shd w:val="clear" w:color="auto" w:fill="auto"/>
        <w:tabs>
          <w:tab w:val="clear" w:pos="720"/>
          <w:tab w:val="left" w:pos="11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Các quyền khác theo quy định của pháp luật.</w:t>
      </w:r>
    </w:p>
    <w:p>
      <w:pPr>
        <w:pStyle w:val="TextBody"/>
        <w:shd w:val="clear" w:color="auto" w:fill="auto"/>
        <w:tabs>
          <w:tab w:val="clear" w:pos="720"/>
          <w:tab w:val="left" w:pos="10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có các nghĩa vụ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Thực hiện hợp đồng lao động, thỏa ước lao động tập thể và thỏa thuận hợp pháp khác;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Chấp hành kỷ luật lao động, nội quy lao động; tuân theo sự quản lý, điều hành, giám sát của người sử dụng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Thực hiện quy định của pháp luật về lao động, việc làm, giáo dục nghề nghiệp, bảo hiểm xã hội, bảo hiểm y tế, bảo hiểm thất nghiệp và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 Quyền và nghĩa vụ của người sử dụng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có các quyền sau đây: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Tuyển dụng, bố trí, quản lý, điều hành, giám sát lao động; khen thưởng và xử lý vi phạm kỷ luật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Thành lập, gia nhập, hoạt động trong tổ chức đại diện người sử dụng lao động, tổ chức nghề nghiệp và tổ chức khác theo quy định của pháp luật;</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Đóng cửa tạm thời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Các quyền khác theo quy định của pháp luật.</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có các nghĩa vụ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Thực hiện hợp đồng lao động, thỏa ước lao động tập thể và thỏa thuận hợp pháp khác; tôn trọng danh dự, nhân phẩm của người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Thiết lập cơ chế và thực hiện đối thoại, trao đổi với người lao động và tổ chức đại diện người lao động; thực hiện quy chế dân chủ ở cơ sở tại nơi làm việc;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Đào tạo, đào tạo lại, bồi dưỡng nâng cao trình độ, kỹ năng nghề nhằm duy trì, chuyển đổi nghề nghiệp, việc làm cho người lao động;</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Tham gia phát triển tiêu chuẩn kỹ năng nghề quốc gia, đánh giá, công nhận kỹ năng nghề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 Xây dựng quan hệ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Quan hệ lao động được xác lập qua đối thoại, thương lượng, thỏa thuận theo nguyên tắc tự nguyện, thiện chí, bình đẳng, hợp tác, tôn trọng quyền và lợi ích hợp pháp của nhau.</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 Các hành vi bị nghiêm cấm trong lĩnh vực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Phân biệt đối xử trong lao động.</w:t>
      </w:r>
    </w:p>
    <w:p>
      <w:pPr>
        <w:pStyle w:val="TextBody"/>
        <w:shd w:val="clear" w:color="auto" w:fill="auto"/>
        <w:tabs>
          <w:tab w:val="clear" w:pos="720"/>
          <w:tab w:val="left" w:pos="10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Ngược đãi người lao động, cưỡng bức lao động.</w:t>
      </w:r>
    </w:p>
    <w:p>
      <w:pPr>
        <w:pStyle w:val="TextBody"/>
        <w:shd w:val="clear" w:color="auto" w:fill="auto"/>
        <w:tabs>
          <w:tab w:val="clear" w:pos="720"/>
          <w:tab w:val="left" w:pos="10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Quấy rối tình dục tại nơi làm việc.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Lợi dụng danh nghĩa dạy nghề, tập nghề để trục lợi, bóc lột sức lao động hoặc lôi kéo, dụ dỗ, ép buộc người học nghề, người tập nghề vào hoạt động trái pháp luật.</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Sử dụng lao động chưa qua đào tạo hoặc chưa có chứng chỉ kỹ năng nghề quốc gia đối với nghề, công việc phải sử dụng lao động đã được đào tạo hoặc phải có chứng chỉ kỹ năng nghề quốc gia.</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pPr>
        <w:pStyle w:val="TextBody"/>
        <w:shd w:val="clear" w:color="auto" w:fill="auto"/>
        <w:tabs>
          <w:tab w:val="clear" w:pos="720"/>
          <w:tab w:val="left" w:pos="1052"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7. Sử dụng lao động chưa thành niên trái pháp luật.</w:t>
      </w:r>
    </w:p>
    <w:p>
      <w:pPr>
        <w:pStyle w:val="TextBody"/>
        <w:shd w:val="clear" w:color="auto" w:fill="auto"/>
        <w:tabs>
          <w:tab w:val="clear" w:pos="720"/>
          <w:tab w:val="left" w:pos="1052"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Chương </w:t>
      </w:r>
      <w:r>
        <w:rPr>
          <w:rStyle w:val="BodyTextChar1"/>
          <w:rFonts w:cs="Arial" w:ascii="Arial" w:hAnsi="Arial"/>
          <w:b/>
          <w:color w:val="000000"/>
          <w:sz w:val="20"/>
          <w:szCs w:val="20"/>
          <w:lang w:eastAsia="vi-VN"/>
        </w:rPr>
        <w:t>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VIỆC LÀM, TUYỂN DỤNG VÀ QUẢN LÝ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 Việc làm, giải quyết việc làm</w:t>
      </w:r>
    </w:p>
    <w:p>
      <w:pPr>
        <w:pStyle w:val="TextBody"/>
        <w:shd w:val="clear" w:color="auto" w:fill="auto"/>
        <w:tabs>
          <w:tab w:val="clear" w:pos="720"/>
          <w:tab w:val="left" w:pos="101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Việc làm là hoạt động lao động tạo ra thu nhập mà pháp luật không cấm.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Nhà nước, người sử dụng lao động và xã hội có trách nhiệm tham gia giải quyết việc làm, bảo đảm cho mọi người có khả năng lao động đều có cơ hội có việc làm.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 Quyền làm việc của người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Được tự do lựa chọn việc làm, làm việc cho bất kỳ người sử dụng lao động nào và ở bất kỳ nơi nào mà pháp luật không cấm.</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Trực tiếp liên hệ với người sử dụng lao động hoặc thông qua tổ chức dịch vụ việc làm để tìm kiếm việc làm theo nguyện vọng, khả năng, trình độ nghề nghiệp và sức khỏe của mình.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 Tuyển dụng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có quyền trực tiếp hoặc thông qua tổ chức dịch vụ việc làm, doanh nghiệp hoạt động cho thuê lại lao động để tuyển dụng lao động theo nhu cầu của người sử dụng lao động.</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không phải trả chi phí cho việc tuyển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 Trách nhiệm quản lý lao động của người sử dụng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Lập, cập nhật, quản lý, sử dụng sổ quản lý lao động bằng bản giấy hoặc bản điện tử và xuất trình khi cơ quan nhà nước có thẩm quyền yêu cầu.</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pPr>
        <w:pStyle w:val="TextBody"/>
        <w:shd w:val="clear" w:color="auto" w:fill="auto"/>
        <w:tabs>
          <w:tab w:val="clear" w:pos="720"/>
          <w:tab w:val="left" w:pos="972"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Chính phủ quy định chi tiết Điều này.</w:t>
      </w:r>
    </w:p>
    <w:p>
      <w:pPr>
        <w:pStyle w:val="TextBody"/>
        <w:shd w:val="clear" w:color="auto" w:fill="auto"/>
        <w:tabs>
          <w:tab w:val="clear" w:pos="720"/>
          <w:tab w:val="left" w:pos="972"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III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HỢP ĐỒNG LAO ĐỘNG</w:t>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b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GIAO KẾT HỢP ĐỒNG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Hợp đồng lao động là sự thỏa thuận giữa người lao động và người sử dụng lao động về việc làm có trả công, tiền lương, điều kiện lao động, quyền và nghĩa vụ của mỗi bên trong quan hệ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hai bên thỏa thuận bằng tên gọi khác nhưng có nội dung thể hiện về việc làm có trả công, tiền lương và sự quản lý, điều hành, giám sát của một bên thì được coi là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Trước khi nhận người lao động vào làm việc thì người sử dụng lao động phải giao kết hợp đồng lao động với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 Hình thức hợp đồng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Hợp đồng lao động phải được giao kết bằng văn bản và được làm thành 02 bản, người lao động giữ 01 bản, người sử dụng lao động giữ 01 bản, trừ trường hợp quy định tại khoản 2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2. Hai bên có thể giao kết hợp đồng lao động </w:t>
      </w:r>
      <w:r>
        <w:rPr>
          <w:rStyle w:val="BodyTextChar1"/>
          <w:rFonts w:cs="Arial" w:ascii="Arial" w:hAnsi="Arial"/>
          <w:color w:val="000000"/>
          <w:sz w:val="20"/>
          <w:szCs w:val="20"/>
        </w:rPr>
        <w:t xml:space="preserve">bằng </w:t>
      </w:r>
      <w:r>
        <w:rPr>
          <w:rStyle w:val="BodyTextChar1"/>
          <w:rFonts w:cs="Arial" w:ascii="Arial" w:hAnsi="Arial"/>
          <w:color w:val="000000"/>
          <w:sz w:val="20"/>
          <w:szCs w:val="20"/>
          <w:lang w:eastAsia="vi-VN"/>
        </w:rPr>
        <w:t xml:space="preserve">lời nói đối với hợp đồng có thời hạn dưới 01 tháng, trừ trường hợp quy định tại khoản 2 Điều 18, điểm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khoản 1 Điều 145 và khoản 1 Điều 162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 Nguyên tắc giao kết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Tự nguyện, bình đẳng, thiện chí, hợp tác và trung thực.</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Tự do giao kết hợp đồng lao động nhưng không được trái pháp luật, thỏa ước lao động tập thể và đạo đức xã hội.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 Nghĩa vụ cung cấp thông tin khi giao kết hợp đồng lao động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w:t>
      </w:r>
      <w:r>
        <w:rPr>
          <w:rStyle w:val="BodyTextChar1"/>
          <w:rFonts w:cs="Arial" w:ascii="Arial" w:hAnsi="Arial"/>
          <w:color w:val="000000"/>
          <w:sz w:val="20"/>
          <w:szCs w:val="20"/>
        </w:rPr>
        <w:t xml:space="preserve">thất </w:t>
      </w:r>
      <w:r>
        <w:rPr>
          <w:rStyle w:val="BodyTextChar1"/>
          <w:rFonts w:cs="Arial" w:ascii="Arial" w:hAnsi="Arial"/>
          <w:color w:val="000000"/>
          <w:sz w:val="20"/>
          <w:szCs w:val="20"/>
          <w:lang w:eastAsia="vi-VN"/>
        </w:rPr>
        <w:t>nghiệp, quy định về bảo vệ bí mật kinh doanh, bảo vệ bí mật công nghệ và vấn đề khác liên quan trực tiếp đến việc giao kết hợp đồng lao động mà người lao động yêu cầu.</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 Hành vi người sử dụng lao động không được làm khi giao kết, thực hiện hợp đồng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Giữ bản chính giấy tờ tùy thân, văn bằng, chứng chỉ của người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Yêu cầu người lao động phải thực hiện biện pháp bảo đảm bằng tiền hoặc tài sản khác cho việc thực hiện hợp đồng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Buộc người lao động thực hiện hợp đồng lao động để trả nợ cho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 Thẩm quyền giao kết hợp đồng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trực tiếp giao kết hợp đồng lao động, trừ trường hợp quy định tại khoản 2 Điều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Hợp đồng lao động do người được ủy quyền ký kết phải kèm theo danh sách ghi rõ họ tên, ngày tháng năm sinh, giới tính, nơi cư trú và chữ ký của từng người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giao kết hợp đồng lao động bên phía người sử dụng lao động là người thuộc một trong các trường hợp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đại diện theo pháp luật của doanh nghiệp hoặc người được ủy quyền theo quy định của pháp luật;</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đứng đầu cơ quan, tổ chức có tư cách pháp nhân theo quy định của pháp luật hoặc người được ủy quyền theo quy định của pháp luật;</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đại diện của hộ gia đình, tổ hợp tác, tổ chức khác không có tư cách pháp nhân hoặc người được ủy quyền theo quy định của pháp luật;</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Cá nhân trực tiếp sử dụng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giao kết hợp đồng lao động bên phía người lao động là người thuộc một trong các trường hợp sau đây:</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lao động từ đủ 18 tuổi trở lên;</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lao động từ đủ 15 tuổi đến chưa đủ 18 tuổi khi có sự đồng ý bằng văn bản của người đại diện theo pháp luật của người đó;</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chưa đủ 15 tuổi và người đại diện theo pháp luật của người đó;</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Người lao động được những người lao động trong nhóm ủy quyền hợp pháp giao kết hợp đồng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Người được ủy quyền giao kết hợp đồng lao động không được ủy quyền lại cho người khác giao kết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 Giao kết nhiều hợp đồng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có thể giao kết nhiều hợp đồng lao động với nhiều người sử dụng lao động nhưng phải bảo đảm thực hiện đầy đủ các nội dung đã giao kết.</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 Loại hợp đồng lao động</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Hợp đồng lao động phải được giao kết theo một trong các loại sau đây: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Hợp đồng lao động không xác định thời hạn là hợp đồng mà trong đó hai bên không xác định thời hạn, thời điểm chấm dứt hiệu lực của hợp đồng;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hợp đồng lao động quy định tại điểm b khoản 1 Điều này hết hạn mà người lao động vẫn tiếp tục làm việc thì thực hiện như sau:</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khoản 1 Điều 149, khoản 2 Điều 151 và khoản 4 Điều 177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 Nội dung hợp đồng lao động</w:t>
      </w:r>
    </w:p>
    <w:p>
      <w:pPr>
        <w:pStyle w:val="TextBody"/>
        <w:shd w:val="clear" w:color="auto" w:fill="auto"/>
        <w:tabs>
          <w:tab w:val="clear" w:pos="720"/>
          <w:tab w:val="left" w:pos="98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Hợp đồng lao động phải có những nội dung chủ yếu sau đây: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Tên, địa chỉ của người sử dụng lao động và họ tên, chức danh của người giao kết hợp đồng lao động bên phía người sử dụng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Họ tên, ngày tháng năm sinh, giới tính, nơi cư trú, số thẻ Căn cước công dân, Chứng minh nhân dân hoặc hộ chiếu của người giao kết hợp đồng lao động bên phía người lao động;</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Công việc và địa điểm làm việc;</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Thời hạn của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Mức lương theo công việc hoặc chức danh, hình thức trả lương, thời hạn trả lương, phụ cấp lương và các khoản bổ sung khác;</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Chế độ nâng bậc, nâng lương;</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Thời giờ làm việc, thời giờ nghỉ ngơi;</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 Trang bị bảo hộ lao động cho người lao động;</w:t>
      </w:r>
    </w:p>
    <w:p>
      <w:pPr>
        <w:pStyle w:val="TextBody"/>
        <w:shd w:val="clear" w:color="auto" w:fill="auto"/>
        <w:tabs>
          <w:tab w:val="clear" w:pos="720"/>
          <w:tab w:val="left" w:pos="982"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i) Bảo hiểm xã hội, bảo hiểm y tế và bảo hiểm thất nghiệp; </w:t>
      </w:r>
    </w:p>
    <w:p>
      <w:pPr>
        <w:pStyle w:val="TextBody"/>
        <w:shd w:val="clear" w:color="auto" w:fill="auto"/>
        <w:tabs>
          <w:tab w:val="clear" w:pos="720"/>
          <w:tab w:val="left" w:pos="98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 Đào tạo, bồi dưỡng, nâng cao trình độ, kỹ năng nghề.</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lang w:val="en-US"/>
        </w:rPr>
      </w:pPr>
      <w:r>
        <w:rPr>
          <w:rStyle w:val="BodyTextChar1"/>
          <w:rFonts w:cs="Arial" w:ascii="Arial" w:hAnsi="Arial"/>
          <w:color w:val="000000"/>
          <w:sz w:val="20"/>
          <w:szCs w:val="20"/>
          <w:lang w:eastAsia="vi-VN"/>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r>
        <w:rPr>
          <w:rStyle w:val="BodyTextChar1"/>
          <w:rFonts w:cs="Arial" w:ascii="Arial" w:hAnsi="Arial"/>
          <w:color w:val="000000"/>
          <w:sz w:val="20"/>
          <w:szCs w:val="20"/>
          <w:lang w:val="en-US" w:eastAsia="vi-VN"/>
        </w:rPr>
        <w:t>.</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nội dung của hợp đồng lao động đối với người lao động được thuê làm giám đốc trong doanh nghiệp có vốn nhà nước.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Bộ trưởng Bộ Lao động - Thương binh và Xã hội quy định chi tiết các khoản 1,2 và 3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22. Phụ lục hợp đồng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Phụ lục hợp đồng lao động là bộ phận của hợp đồng lao động và có hiệu lực như hợp đồng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Phụ lục hợp đồng lao động quy định chi tiết, sửa đổi, bổ sung một số điều, khoản của hợp đồng lao động nhưng không được sửa đổi thời hạn của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phụ lục hợp đồng lao động sửa đổi, bổ sung một số điều, khoản của hợp đồng lao động thì phải ghi rõ nội dung điều, khoản sửa đổi, bổ sung và thời điểm có hiệu lực.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23. Hiệu lực của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Hợp đồng lao động có hiệu lực kể từ ngày hai bên giao kết, trừ trường hợp hai bên có thỏa thuận hoặc pháp luật có quy định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24. Thử việc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Người sử dụng lao động và người lao động có thể thỏa thuận nội dung thử việc ghi trong hợp đồng lao động hoặc thỏa thuận về thử việc bằng việc giao kết hợp </w:t>
      </w:r>
      <w:r>
        <w:rPr>
          <w:rStyle w:val="BodyTextChar1"/>
          <w:rFonts w:cs="Arial" w:ascii="Arial" w:hAnsi="Arial"/>
          <w:color w:val="000000"/>
          <w:sz w:val="20"/>
          <w:szCs w:val="20"/>
        </w:rPr>
        <w:t xml:space="preserve">đồng </w:t>
      </w:r>
      <w:r>
        <w:rPr>
          <w:rStyle w:val="BodyTextChar1"/>
          <w:rFonts w:cs="Arial" w:ascii="Arial" w:hAnsi="Arial"/>
          <w:color w:val="000000"/>
          <w:sz w:val="20"/>
          <w:szCs w:val="20"/>
          <w:lang w:eastAsia="vi-VN"/>
        </w:rPr>
        <w:t>thử việc.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Nội dung chủ yếu của hợp đồng thử việc gồm thời gian thử việc và nội dung quy định tại các điểm a, b, c, đ, g và h khoản 1 Điều 21 của Bộ luật này.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Không áp dụng thử việc đối với người lao động giao kết hợp đồng lao động có thời hạn dưới 01 tháng.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25. Thời gian thử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Thời gian thử việc do hai bên thỏa thuận căn cứ vào tính chất và mức độ phức tạp của công việc nhưng chỉ được thử việc một lần đối với một công việc và bảo đảm điều kiện sau đây: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Không quá 180 ngày đối với công việc của người quản lý doanh nghiệp theo quy định của Luật Doanh nghiệp, Luật Quản lý, sử dụng vốn nhà nước đầu tư vào sản xuất, kinh doanh tại doanh nghiệp;</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Không quá 60 ngày đối với công việc có chức danh nghề nghiệp cần trình độ chuyên môn, kỹ thuật từ cao đẳng trở lên;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Không quá 30 ngày đối với công việc có chức danh nghề nghiệp cần trình độ chuyên môn, kỹ thuật trung cấp, công nhân kỹ thuật, nhân viên nghiệp vụ;</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Không quá 06 ngày làm việc đối với công việc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26. Tiền lương thử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Tiền lương của người lao động trong thời gian thử việc do hai bên thỏa thuận nhưng ít nhất phải bằng 85% mức lương của công việc đó.</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27. Kết thúc thời gian thử việc</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kết thúc thời gian thử việc, người sử dụng lao động phải thông báo kết quả thử việc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thử việc không đạt yêu cầu thì chấm dứt hợp đồng lao động đã giao kết hoặc hợp đồng thử việc.</w:t>
      </w:r>
    </w:p>
    <w:p>
      <w:pPr>
        <w:pStyle w:val="TextBody"/>
        <w:shd w:val="clear" w:color="auto" w:fill="auto"/>
        <w:tabs>
          <w:tab w:val="clear" w:pos="720"/>
          <w:tab w:val="left" w:pos="917"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Trong thời gian thử việc, mỗi bên có quyền hủy bỏ hợp đồng thử việc hoặc hợp đồng lao động đã giao kết mà không cần báo trước và không phải bồi thường.</w:t>
      </w:r>
    </w:p>
    <w:p>
      <w:pPr>
        <w:pStyle w:val="TextBody"/>
        <w:shd w:val="clear" w:color="auto" w:fill="auto"/>
        <w:tabs>
          <w:tab w:val="clear" w:pos="720"/>
          <w:tab w:val="left" w:pos="917"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2</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THỰC HIỆN HỢP ĐỒNG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28. Thực hiện công việc theo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Công việc theo hợp đồng lao động phải do người lao động đã giao kết hợp đồng thực hiện. Địa điểm làm việc được thực hiện theo hợp đồng lao động, trừ trường hợp hai bên có thỏa thuận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29. Chuyển người lao động làm công việc khác so với hợp đồng lao động</w:t>
      </w:r>
    </w:p>
    <w:p>
      <w:pPr>
        <w:pStyle w:val="TextBody"/>
        <w:shd w:val="clear" w:color="auto" w:fill="auto"/>
        <w:tabs>
          <w:tab w:val="clear" w:pos="720"/>
          <w:tab w:val="left" w:pos="91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pPr>
        <w:pStyle w:val="TextBody"/>
        <w:shd w:val="clear" w:color="auto" w:fill="auto"/>
        <w:tabs>
          <w:tab w:val="clear" w:pos="720"/>
          <w:tab w:val="left" w:pos="93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pPr>
        <w:pStyle w:val="TextBody"/>
        <w:shd w:val="clear" w:color="auto" w:fill="auto"/>
        <w:tabs>
          <w:tab w:val="clear" w:pos="720"/>
          <w:tab w:val="left" w:pos="94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pPr>
        <w:pStyle w:val="TextBody"/>
        <w:shd w:val="clear" w:color="auto" w:fill="auto"/>
        <w:tabs>
          <w:tab w:val="clear" w:pos="720"/>
          <w:tab w:val="left" w:pos="94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30. Tạm hoãn thực hiện hợp đồng lao động</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Các trường hợp tạm hoãn thực hiện hợp đồng lao động bao gồm:</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lao động thực hiện nghĩa vụ quân sự, nghĩa vụ tham gia Dân quân tự vệ;</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lao động bị tạm giữ, tạm giam theo quy định của pháp luật về tố tụng hình sự;</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lao động phải chấp hành quyết định áp dụng biện pháp đưa vào trường giáo dưỡng, cơ sở cai nghiện bắt buộc hoặc cơ sở giáo dục bắt buộc;</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Lao động nữ mang thai theo quy định tại Điều 138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Người lao động được bổ nhiệm làm người quản lý doanh nghiệp của công ty trách nhiệm hữu hạn một thành viên do Nhà nước nắm giữ 100% vốn điều lệ;</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Người lao động được ủy quyền để thực hiện quyền, trách nhiệm của đại diện chủ sở hữu nhà nước đối với phần vốn nhà nước tại doanh nghiệp;</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Người lao động được ủy quyền để thực hiện quyền, trách nhiệm của doanh nghiệp đối với phần vốn của doanh nghiệp đầu tư tại doanh nghiệp khác;</w:t>
      </w:r>
    </w:p>
    <w:p>
      <w:pPr>
        <w:pStyle w:val="TextBody"/>
        <w:shd w:val="clear" w:color="auto" w:fill="auto"/>
        <w:tabs>
          <w:tab w:val="clear" w:pos="720"/>
          <w:tab w:val="left" w:pos="101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h) </w:t>
      </w:r>
      <w:r>
        <w:rPr>
          <w:rStyle w:val="BodyTextChar1"/>
          <w:rFonts w:cs="Arial" w:ascii="Arial" w:hAnsi="Arial"/>
          <w:color w:val="000000"/>
          <w:sz w:val="20"/>
          <w:szCs w:val="20"/>
          <w:lang w:eastAsia="vi-VN"/>
        </w:rPr>
        <w:t>Trường hợp khác do hai bên thỏa thuận.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31. Nhận lại người lao động hết thời hạn tạm hoãn thực hiện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32. Làm việc không trọn thời gian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thỏa thuận với người sử dụng lao động làm việc không trọn thời gian khi giao kết hợp đồng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33. Sửa đổi, bổ sung hợp đồng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hai bên thỏa thuận được thì việc sửa đổi, bổ sung nội dung hợp đồng lao động được tiến hành bằng việc ký kết phụ lục hợp đồng lao động hoặc giao kết hợp đồng lao động mới.</w:t>
      </w:r>
    </w:p>
    <w:p>
      <w:pPr>
        <w:pStyle w:val="TextBody"/>
        <w:shd w:val="clear" w:color="auto" w:fill="auto"/>
        <w:tabs>
          <w:tab w:val="clear" w:pos="720"/>
          <w:tab w:val="left" w:pos="932"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Trường hợp hai bên không thỏa thuận được việc sửa đổi, bổ sung nội dung hợp đồng lao động thì tiếp tục thực hiện hợp đồng lao động đã giao kết.</w:t>
      </w:r>
    </w:p>
    <w:p>
      <w:pPr>
        <w:pStyle w:val="TextBody"/>
        <w:shd w:val="clear" w:color="auto" w:fill="auto"/>
        <w:tabs>
          <w:tab w:val="clear" w:pos="720"/>
          <w:tab w:val="left" w:pos="932"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3</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CHẤM DỨT HỢP ĐỒNG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34. Các trường hợp chấm dứt hợp đồng lao động</w:t>
      </w:r>
    </w:p>
    <w:p>
      <w:pPr>
        <w:pStyle w:val="TextBody"/>
        <w:shd w:val="clear" w:color="auto" w:fill="auto"/>
        <w:tabs>
          <w:tab w:val="clear" w:pos="720"/>
          <w:tab w:val="left" w:pos="92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Hết hạn hợp đồng lao động, trừ trường hợp quy định tại khoản 4 Điều 177 của Bộ luật này.</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Đã hoàn thành công việc theo hợp đồng lao động.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Hai bên thỏa thuận chấm dứt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Người lao động là người nước ngoài làm việc tại Việt Nam bị trục xuất theo bản án, quyết định của Tòa án đã có hiệu lực pháp luật, quyết định của cơ quan nhà nước có thẩm quyền.</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Người lao động chết; bị Tòa án tuyên bố mất năng lực hành vi dân sự, mất tích hoặc đã chết.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8. Người lao động bị xử lý kỷ luật sa thải.</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9. Người lao động đơn phương chấm dứt hợp đồng lao động theo quy định tại Điều 35 của Bộ luật này.</w:t>
      </w:r>
    </w:p>
    <w:p>
      <w:pPr>
        <w:pStyle w:val="TextBody"/>
        <w:shd w:val="clear" w:color="auto" w:fill="auto"/>
        <w:tabs>
          <w:tab w:val="clear" w:pos="720"/>
          <w:tab w:val="left" w:pos="108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10. Người sử dụng lao động đơn phương chấm dứt hợp đồng lao động theo quy định tại Điều 36 của Bộ luật này.</w:t>
      </w:r>
    </w:p>
    <w:p>
      <w:pPr>
        <w:pStyle w:val="TextBody"/>
        <w:shd w:val="clear" w:color="auto" w:fill="auto"/>
        <w:tabs>
          <w:tab w:val="clear" w:pos="720"/>
          <w:tab w:val="left" w:pos="109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11. Người sử dụng lao động cho người lao động thôi việc theo quy định tại Điều 42 và Điều 43 của Bộ luật này.</w:t>
      </w:r>
    </w:p>
    <w:p>
      <w:pPr>
        <w:pStyle w:val="TextBody"/>
        <w:shd w:val="clear" w:color="auto" w:fill="auto"/>
        <w:tabs>
          <w:tab w:val="clear" w:pos="720"/>
          <w:tab w:val="left" w:pos="109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12. Giấy phép lao động hết hiệu lực đối với người lao động là người nước ngoài làm việc tại Việt Nam theo quy định tại Điều 156 của Bộ luật này.</w:t>
      </w:r>
    </w:p>
    <w:p>
      <w:pPr>
        <w:pStyle w:val="TextBody"/>
        <w:shd w:val="clear" w:color="auto" w:fill="auto"/>
        <w:tabs>
          <w:tab w:val="clear" w:pos="720"/>
          <w:tab w:val="left" w:pos="11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13. Trường hợp thỏa thuận nội dung thử việc ghi trong hợp đồng lao động mà thử việc không đạt yêu cầu hoặc một bên hủy bỏ thỏa thuận thử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35. Quyền đơn phương chấm dứt hợp đồng lao động của người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có quyền đơn phương chấm dứt hợp đồng lao động nhưng phải báo trước cho người sử dụng lao động như sau:</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Ít nhất 45 ngày nếu làm việc theo hợp đồng lao động không xác định thời hạn;</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Ít nhất 30 ngày nếu làm việc theo hợp đồng lao động xác định thời hạn có thời hạn từ 12 tháng đến 36 tháng;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Ít nhất 03 ngày làm việc nếu làm việc theo hợp đồng lao động xác định thời hạn có thời hạn dưới 12 tháng;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Đối với một số ngành, nghề, công việc đặc thù thì thời hạn báo trước được thực hiện theo quy định của Chính phủ.</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có quyền đơn phương chấm dứt hợp đồng lao động không cần báo trước trong trường hợp sau đây: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Không được bố trí theo đúng công việc, địa điểm làm việc hoặc không được bảo đảm điều kiện làm việc theo thỏa thuận, trừ trường hợp quy định tại Điều 29 của Bộ luật này;</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Không được trả đủ lương hoặc trả lương không đúng thời hạn, trừ trường hợp quy định tại khoản 4 Điều 97 của Bộ luật này;</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Bị người sử dụng lao động ngược đãi, đánh đập hoặc có lời nói, hành vi nhục mạ, hành vi làm ảnh hưởng đến sức khỏe, nhân phẩm, danh dự; bị cưỡng bức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Bị quấy rối tình dục tại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Lao động nữ mang thai phải nghỉ việc theo quy định tại khoản 1 Điều 138 của Bộ luật này;</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Đủ tuổi nghỉ hưu theo quy định tại Điều 169 của Bộ luật này, trừ trường hợp các bên có thỏa thuận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Người sử dụng lao động cung cấp thông tin không trung thực theo quy định tại khoản 1 Điều 16 của Bộ luật này làm ảnh hưởng đến việc thực hiện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36. Quyền đơn phương chấm dứt hợp đồng lao động của người sử dụng lao động</w:t>
      </w:r>
    </w:p>
    <w:p>
      <w:pPr>
        <w:pStyle w:val="TextBody"/>
        <w:shd w:val="clear" w:color="auto" w:fill="auto"/>
        <w:tabs>
          <w:tab w:val="clear" w:pos="720"/>
          <w:tab w:val="left" w:pos="90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có quyền đơn phương chấm dứt hợp đồng lao động trong trường hợp sau đây:</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pStyle w:val="TextBody"/>
        <w:shd w:val="clear" w:color="auto" w:fill="auto"/>
        <w:tabs>
          <w:tab w:val="clear" w:pos="720"/>
          <w:tab w:val="left" w:pos="95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Khi sức khỏe của người lao động bình phục thì người sử dụng lao động xem xét để tiếp tục giao kết hợp đồng lao động với người lao động;</w:t>
      </w:r>
    </w:p>
    <w:p>
      <w:pPr>
        <w:pStyle w:val="TextBody"/>
        <w:shd w:val="clear" w:color="auto" w:fill="auto"/>
        <w:tabs>
          <w:tab w:val="clear" w:pos="720"/>
          <w:tab w:val="left" w:pos="97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pPr>
        <w:pStyle w:val="TextBody"/>
        <w:shd w:val="clear" w:color="auto" w:fill="auto"/>
        <w:tabs>
          <w:tab w:val="clear" w:pos="720"/>
          <w:tab w:val="left" w:pos="97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Người lao động không có mặt tại nơi làm việc sau thời hạn quy định tại Điều 31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Người lao động đủ tuổi nghỉ hưu theo quy định tại Điều 169 của Bộ luật này, trừ trường hợp có thỏa thuận khác;</w:t>
      </w:r>
    </w:p>
    <w:p>
      <w:pPr>
        <w:pStyle w:val="TextBody"/>
        <w:shd w:val="clear" w:color="auto" w:fill="auto"/>
        <w:tabs>
          <w:tab w:val="clear" w:pos="720"/>
          <w:tab w:val="left" w:pos="97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Người lao động tự ý bỏ việc mà không có lý do chính đáng từ 05 ngày làm việc liên tục trở lên;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Người lao động cung cấp không trung thực thông tin theo quy định tại khoản 2 Điều 16 của Bộ luật này khi giao kết hợp đồng lao động làm ảnh hưởng đến việc tuyển dụng người lao động.</w:t>
      </w:r>
    </w:p>
    <w:p>
      <w:pPr>
        <w:pStyle w:val="TextBody"/>
        <w:shd w:val="clear" w:color="auto" w:fill="auto"/>
        <w:tabs>
          <w:tab w:val="clear" w:pos="720"/>
          <w:tab w:val="left" w:pos="93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2. Khi đơn phương chấm dứt hợp đồng lao động trong trường hợp quy định tại các điểm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b, c, đ và g khoản 1 Điều này, người sử dụng lao động phải báo trước cho người lao động như sau:</w:t>
      </w:r>
    </w:p>
    <w:p>
      <w:pPr>
        <w:pStyle w:val="TextBody"/>
        <w:shd w:val="clear" w:color="auto" w:fill="auto"/>
        <w:tabs>
          <w:tab w:val="clear" w:pos="720"/>
          <w:tab w:val="left" w:pos="98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Ít nhất 45 ngày đối với hợp đồng lao động không xác định thời hạn;</w:t>
      </w:r>
    </w:p>
    <w:p>
      <w:pPr>
        <w:pStyle w:val="TextBody"/>
        <w:shd w:val="clear" w:color="auto" w:fill="auto"/>
        <w:tabs>
          <w:tab w:val="clear" w:pos="720"/>
          <w:tab w:val="left" w:pos="96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Ít nhất 30 ngày đối với hợp đồng lao động xác định thời hạn có thời hạn từ 12 tháng đến 36 tháng;</w:t>
      </w:r>
    </w:p>
    <w:p>
      <w:pPr>
        <w:pStyle w:val="TextBody"/>
        <w:shd w:val="clear" w:color="auto" w:fill="auto"/>
        <w:tabs>
          <w:tab w:val="clear" w:pos="720"/>
          <w:tab w:val="left" w:pos="97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Ít nhất 03 ngày làm việc đối với hợp đồng lao động xác định thời hạn có thời hạn dưới 12 tháng và đối với trường hợp quy định tại điểm b khoản 1 Điều này;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Đối với một số ngành, nghề, công việc đặc thù thì thời hạn báo trước được thực hiện theo quy định của Chính phủ.</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đơn phương chấm dứt hợp đồng lao động quy định tại điểm d và điểm e khoản 1 Điều này thì người sử dụng lao động không phải báo trước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37. Trường hợp người sử dụng lao động không được thực hiện quyền đơn phương chấm dứt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đang nghỉ hằng năm, nghỉ việc riêng và trường hợp nghỉ khác được người sử dụng lao động đồng ý.</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nữ mang thai; người lao động đang nghỉ thai sản hoặc nuôi con dưới 12 tháng tuổi.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38. Hủy bỏ việc đơn phương chấm dứt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Mỗi bên đều có quyền hủy bỏ việc đơn phương chấm dứt hợp đồng lao động trước khi hết thời hạn báo trước nhưng phải thông báo bằng văn bản và phải được bên kia đồng ý.</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39. Đơn phương chấm dứt hợp đồng lao động trái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Đơn phương chấm dứt hợp đồng lao động trái pháp luật là trường hợp chấm dứt hợp đồng lao động không đúng quy định tại các điều 35, 36 và 37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40. Nghĩa vụ của người lao động khi đơn phương chấm dứt hợp đồng lao động trái pháp luật</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Không được trợ cấp thôi việc.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Phải bồi thường cho người sử dụng lao động nửa tháng tiền lương theo hợp đồng lao động và một khoản tiền tương ứng với tiền lương theo hợp đồng lao động trong những ngày không báo trước.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Phải hoàn trả cho người sử dụng lao động chi phí đào tạo quy định tại Điều 62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41. Nghĩa vụ của người sử dụng lao động khi đơn phương chấm dứt hợp đồng lao động trái pháp luật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Sau khi được nhận lại làm việc, người lao động hoàn trả cho người sử dụng lao động các khoản tiền trợ cấp thôi việc, trợ cấp mất việc làm nếu đã nhận của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không còn vị trí, công việc đã giao kết trong hợp đồng lao động mà người lao động vẫn muốn làm việc thì hai bên thỏa thuận để sửa đổi, bổ sung hợp đồng lao động.</w:t>
      </w:r>
    </w:p>
    <w:p>
      <w:pPr>
        <w:pStyle w:val="TextBody"/>
        <w:shd w:val="clear" w:color="auto" w:fill="auto"/>
        <w:spacing w:lineRule="auto" w:line="240" w:before="0" w:after="120"/>
        <w:ind w:firstLine="720"/>
        <w:rPr>
          <w:rFonts w:ascii="Arial" w:hAnsi="Arial" w:cs="Arial"/>
          <w:color w:val="000000"/>
          <w:sz w:val="20"/>
          <w:szCs w:val="20"/>
        </w:rPr>
      </w:pPr>
      <w:r>
        <w:rPr>
          <w:rStyle w:val="BodyTextChar1"/>
          <w:rFonts w:cs="Arial" w:ascii="Arial" w:hAnsi="Arial"/>
          <w:color w:val="000000"/>
          <w:sz w:val="20"/>
          <w:szCs w:val="20"/>
          <w:lang w:eastAsia="vi-VN"/>
        </w:rP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42. Nghĩa vụ của người sử dụng lao động trong trường hợp thay đổi cơ cấu, công nghệ hoặc vì lý do kinh tế</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Những trường hợp sau đây được coi là thay đổi cơ cấu, công nghệ:</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Thay đổi cơ cấu tổ chức, tổ chức lại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Thay đổi quy trình, công nghệ, máy móc, thiết bị sản xuất, kinh doanh gắn với ngành, nghề sản xuất, kinh doanh của người sử dụng lao động;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Thay đổi sản phẩm hoặc cơ cấu sản phẩm.</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Những trường hợp sau đây được coi là vì lý do kinh tế:</w:t>
      </w:r>
    </w:p>
    <w:p>
      <w:pPr>
        <w:pStyle w:val="TextBody"/>
        <w:shd w:val="clear" w:color="auto" w:fill="auto"/>
        <w:tabs>
          <w:tab w:val="clear" w:pos="720"/>
          <w:tab w:val="left" w:pos="98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Khủng hoảng hoặc suy thoái kinh tế;</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Thực hiện chính sách, pháp luật của Nhà nước khi cơ cấu lại nền kinh tế hoặc thực hiện cam kết quốc tế.</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mới thì ưu tiên đào tạo lại người lao động để tiếp tục sử dụng.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Trong trường hợp người sử dụng lao động không thể giải quyết được việc làm mà phải cho người lao động thôi việc thì phải trả trợ cấp mất việc làm theo quy định tại Điều 47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43. Nghĩa vụ của người sử dụng lao động khi chia, tách, hợp nhất, sáp nhập; bán, cho thuê, chuyển đổi loại hình doanh nghiệp; chuyển nhượng quyền sở hữu, quyền sử dụng tài sản của doanh nghiệp, hợp tác xã</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hiện tại và người sử dụng lao động kế tiếp có trách nhiệm thực hiện phương án sử dụng lao động đã được thông qua.</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bị thôi việc thì được nhận trợ cấp mất việc làm theo quy định tại Điều 47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44. Phương án sử dụng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Phương án sử dụng lao động phải có những nội dung chủ yếu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Số lượng và danh sách người lao động tiếp tục được sử dụng, người lao động được đào tạo lại để tiếp tục sử dụng, người lao động được chuyển sang làm việc không trọn thời gian;</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Số lượng và danh sách người lao động nghỉ hưu;</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Số lượng và danh sách người lao động phải chấm dứt hợp đồng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Quyền và nghĩa vụ của người sử dụng lao động, người lao động và các bên liên quan trong việc thực hiện phương án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Biện pháp và nguồn tài chính bảo đảm thực hiện phương án.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45. Thông báo chấm dứt hợp đồng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 khoản 4, 5, 6, 7 và 8 Điều 34 của Bộ luật này.</w:t>
      </w:r>
    </w:p>
    <w:p>
      <w:pPr>
        <w:pStyle w:val="TextBody"/>
        <w:shd w:val="clear" w:color="auto" w:fill="auto"/>
        <w:tabs>
          <w:tab w:val="clear" w:pos="720"/>
          <w:tab w:val="left" w:pos="91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người sử dụng lao động không phải là cá nhân chấm dứt hoạt động thì thời điểm chấm dứt hợp đồng lao động tính từ thời điểm có thông báo chấm dứt hoạt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khoản 7 Điều 34 của Bộ luật này thì thời điểm chấm dứt hợp đồng lao động tính từ ngày ra thông báo.</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46. Trợ cấp thôi việc</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Tiền lương để tính trợ cấp thôi việc là tiền lương bình quân của 06 tháng liền kề theo hợp đồng lao động trước khi người lao động thôi việc.</w:t>
      </w:r>
    </w:p>
    <w:p>
      <w:pPr>
        <w:pStyle w:val="TextBody"/>
        <w:shd w:val="clear" w:color="auto" w:fill="auto"/>
        <w:tabs>
          <w:tab w:val="clear" w:pos="720"/>
          <w:tab w:val="left" w:pos="98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47. Trợ cấp mất việc làm</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trả trợ cấp mất việc làm cho người lao động đã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Tiền lương để tính trợ cấp mất việc làm là tiền lương bình quân của 06 tháng liền kề theo hợp đồng lao động trước khi người lao động mất việc làm.</w:t>
      </w:r>
    </w:p>
    <w:p>
      <w:pPr>
        <w:pStyle w:val="TextBody"/>
        <w:shd w:val="clear" w:color="auto" w:fill="auto"/>
        <w:tabs>
          <w:tab w:val="clear" w:pos="720"/>
          <w:tab w:val="left" w:pos="98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48. Trách nhiệm khi chấm dứt hợp đồng lao động</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sử dụng lao động không phải là cá nhân chấm dứt hoạt động;</w:t>
      </w:r>
    </w:p>
    <w:p>
      <w:pPr>
        <w:pStyle w:val="TextBody"/>
        <w:shd w:val="clear" w:color="auto" w:fill="auto"/>
        <w:tabs>
          <w:tab w:val="clear" w:pos="720"/>
          <w:tab w:val="left" w:pos="99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sử dụng lao động thay đổi cơ cấu, công nghệ hoặc vì lý do kinh tế;</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Chia, tách, hợp nhất, sáp nhập; bán, cho thuê, chuyển đổi loại hình doanh nghiệp; chuyển nhượng quyền sở hữu, quyền sử dụng tài sản của doanh nghiệp, hợp tác xã;</w:t>
      </w:r>
    </w:p>
    <w:p>
      <w:pPr>
        <w:pStyle w:val="TextBody"/>
        <w:shd w:val="clear" w:color="auto" w:fill="auto"/>
        <w:tabs>
          <w:tab w:val="clear" w:pos="720"/>
          <w:tab w:val="left" w:pos="99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Do thiên tai, hỏa hoạn, địch họa hoặc dịch bệnh nguy hiểm.</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có trách nhiệm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a) Hoàn thành thủ tục xác nhận thời gian đóng bảo hiểm xã hội, bảo hiểm </w:t>
      </w:r>
      <w:r>
        <w:rPr>
          <w:rStyle w:val="BodyTextChar1"/>
          <w:rFonts w:cs="Arial" w:ascii="Arial" w:hAnsi="Arial"/>
          <w:color w:val="000000"/>
          <w:sz w:val="20"/>
          <w:szCs w:val="20"/>
        </w:rPr>
        <w:t xml:space="preserve">thất </w:t>
      </w:r>
      <w:r>
        <w:rPr>
          <w:rStyle w:val="BodyTextChar1"/>
          <w:rFonts w:cs="Arial" w:ascii="Arial" w:hAnsi="Arial"/>
          <w:color w:val="000000"/>
          <w:sz w:val="20"/>
          <w:szCs w:val="20"/>
          <w:lang w:eastAsia="vi-VN"/>
        </w:rPr>
        <w:t>nghiệp và trả lại cùng với bản chính giấy tờ khác nếu người sử dụng lao động đã giữ của người lao động;</w:t>
      </w:r>
    </w:p>
    <w:p>
      <w:pPr>
        <w:pStyle w:val="TextBody"/>
        <w:shd w:val="clear" w:color="auto" w:fill="auto"/>
        <w:tabs>
          <w:tab w:val="clear" w:pos="720"/>
          <w:tab w:val="left" w:pos="980"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b) Cung cấp bản sao các tài liệu liên quan đến quá trình làm việc của người lao động nếu người lao động có yêu cầu. Chi phí sao, gửi tài liệu do người sử dụng lao động trả.</w:t>
      </w:r>
    </w:p>
    <w:p>
      <w:pPr>
        <w:pStyle w:val="TextBody"/>
        <w:shd w:val="clear" w:color="auto" w:fill="auto"/>
        <w:tabs>
          <w:tab w:val="clear" w:pos="720"/>
          <w:tab w:val="left" w:pos="980" w:leader="none"/>
        </w:tabs>
        <w:spacing w:lineRule="auto" w:line="240" w:before="0" w:after="0"/>
        <w:ind w:hanging="0"/>
        <w:jc w:val="center"/>
        <w:rPr>
          <w:rFonts w:ascii="Arial" w:hAnsi="Arial" w:cs="Arial"/>
          <w:color w:val="000000"/>
          <w:sz w:val="20"/>
          <w:szCs w:val="20"/>
          <w:lang w:eastAsia="vi-VN"/>
        </w:rPr>
      </w:pPr>
      <w:r>
        <w:rPr>
          <w:rFonts w:cs="Arial" w:ascii="Arial" w:hAnsi="Arial"/>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4</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HỢP ĐỒNG LAO ĐỘNG VÔ HIỆU</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49. Hợp đồng lao động vô hiệu</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 xml:space="preserve"> Hợp đồng lao động vô hiệu toàn bộ trong trường hợp sau đây:</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Toàn bộ nội dung của hợp đồng lao động vi phạm pháp luật;</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giao kết hợp đồng lao động không đúng thẩm quyền hoặc vi phạm nguyên tắc giao kết hợp đồng lao động quy định tại khoản 1 Điều 15 của Bộ luật này;</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Công việc đã giao kết trong hợp đồng lao động là công việc mà pháp luật cấm.</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Hợp đồng lao động vô hiệu từng phần khi nội dung của phần đó vi phạm pháp luật nhưng không ảnh hưởng đến các phần còn lại của hợp đồng.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50. Thẩm quyền tuyên bố hợp đồng lao động vô hiệu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Tòa án nhân dân có quyền tuyên bố hợp đồng lao động vô hiệu.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51. Xử lý hợp đồng lao động vô hiệu</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hợp đồng lao động bị tuyên bố vô hiệu từng phần thì xử lý như sau:</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Quyền, nghĩa vụ và lợi ích của hai bên được giải quyết theo thỏa ước lao động tập thể đang áp dụng; trường hợp không có thỏa ước lao động tập thể thì thực hiện theo quy định của pháp luật;</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Hai bên tiến hành sửa đổi, bổ sung phần của hợp đồng lao động bị tuyên bố vô hiệu để phù hợp với thỏa ước lao động tập thể hoặc pháp luật về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pPr>
        <w:pStyle w:val="TextBody"/>
        <w:shd w:val="clear" w:color="auto" w:fill="auto"/>
        <w:tabs>
          <w:tab w:val="clear" w:pos="720"/>
          <w:tab w:val="left" w:pos="98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Chính phủ quy định chi tiết Điều này.</w:t>
      </w:r>
    </w:p>
    <w:p>
      <w:pPr>
        <w:pStyle w:val="TextBody"/>
        <w:shd w:val="clear" w:color="auto" w:fill="auto"/>
        <w:tabs>
          <w:tab w:val="clear" w:pos="720"/>
          <w:tab w:val="left" w:pos="98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5</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CHO THUÊ LẠI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52. Cho thuê lại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53. Nguyên tắc hoạt động cho thuê lại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hạn cho thuê lại lao động đối với người lao động tối đa là 12 tháng.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Bên thuê lại lao động được sử dụng lao động thuê lại trong trường hợp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Đáp ứng tạm thời sự gia tăng đột ngột về nhu cầu sử dụng lao động trong khoảng thời gian nhất định;</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Thay thế người lao động trong thời gian nghỉ thai sản, bị tai nạn lao động, bệnh nghề nghiệp hoặc phải thực hiện các nghĩa vụ công dân;</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Có nhu cầu sử dụng lao động trình độ chuyên môn, kỹ thuật cao.</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Bên thuê lại lao động không được sử dụng lao động thuê lại trong trường hợp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Để thay thế người lao động đang trong thời gian thực hiện quyền đình công, giải quyết tranh chấp lao động;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Không có thỏa thuận cụ thể về trách nhiệm bồi thường tai nạn lao động, bệnh nghề nghiệp của người lao động thuê lại với doanh nghiệp cho thuê lại lao động;</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Thay thế người lao động bị cho thôi việc do thay đổi cơ cấu, công nghệ, vì lý do kinh tế hoặc chia, tách, hợp nhất, sáp nhập.</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54. Doanh nghiệp cho thuê lại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Doanh nghiệp cho thuê lại lao động phải ký quỹ và được cấp Giấy phép hoạt động cho thuê lại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việc ký quỹ, điều kiện, trình tự, thủ tục cấp, cấp lại, gia hạn, thu hồi Giấy phép hoạt động cho thuê lại lao động và danh mục công việc được thực hiện cho thuê lại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55. Hợp đồng cho thuê lại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rPr>
        <w:t xml:space="preserve">1. </w:t>
      </w:r>
      <w:r>
        <w:rPr>
          <w:rStyle w:val="BodyTextChar1"/>
          <w:rFonts w:cs="Arial" w:ascii="Arial" w:hAnsi="Arial"/>
          <w:color w:val="000000"/>
          <w:sz w:val="20"/>
          <w:szCs w:val="20"/>
          <w:lang w:eastAsia="vi-VN"/>
        </w:rPr>
        <w:t xml:space="preserve">Doanh nghiệp cho thuê lại lao động và bên thuê lại lao động phải ký kết hợp đồng cho thuê lại lao động bằng văn bản và được làm thành 02 bản, mỗi bên giữ </w:t>
      </w:r>
      <w:r>
        <w:rPr>
          <w:rStyle w:val="BodyTextChar1"/>
          <w:rFonts w:cs="Arial" w:ascii="Arial" w:hAnsi="Arial"/>
          <w:color w:val="000000"/>
          <w:sz w:val="20"/>
          <w:szCs w:val="20"/>
          <w:lang w:val="en-US" w:eastAsia="vi-VN"/>
        </w:rPr>
        <w:t>0</w:t>
      </w:r>
      <w:r>
        <w:rPr>
          <w:rStyle w:val="BodyTextChar1"/>
          <w:rFonts w:cs="Arial" w:ascii="Arial" w:hAnsi="Arial"/>
          <w:color w:val="000000"/>
          <w:sz w:val="20"/>
          <w:szCs w:val="20"/>
          <w:lang w:eastAsia="vi-VN"/>
        </w:rPr>
        <w:t>1 bản.</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Hợp đồng cho thuê lại lao động gồm các nội dung chủ yếu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Địa điểm làm việc, vị trí việc làm cần sử dụng lao động thuê lại, nội dung cụ thể của công việc, yêu cầu cụ thể đối với người lao động thuê lại;</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Thời hạn thuê lại lao động; thời gian bắt đầu làm việc của người lao động thuê lại;</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Thời giờ làm việc, thời giờ nghỉ ngơi, điều kiện an toàn, vệ sinh lao động tại nơi làm việc;</w:t>
      </w:r>
    </w:p>
    <w:p>
      <w:pPr>
        <w:pStyle w:val="TextBody"/>
        <w:shd w:val="clear" w:color="auto" w:fill="auto"/>
        <w:tabs>
          <w:tab w:val="clear" w:pos="720"/>
          <w:tab w:val="left" w:pos="968"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d) Trách nhiệm bồi thường tai nạn lao động, bệnh nghề nghiệp; </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Nghĩa vụ của mỗi bên đối với người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56. Quyền và nghĩa vụ của doanh nghiệp cho thuê lại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Ngoài các quyền và nghĩa vụ quy định tại Điều 6 của Bộ luật này, doanh nghiệp cho thuê lại lao động có các quyền và nghĩa vụ sau đây: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Bảo đảm đưa người lao động có trình độ phù hợp với những yêu cầu của bên thuê lại lao động và nội dung của hợp đồng lao động đã ký với người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Thông báo cho người lao động biết nội dung của hợp đồng cho thuê lại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Thông báo cho bên thuê lại lao động biết sơ yếu lý lịch của người lao động, yêu cầu của người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Bảo đảm trả lương cho người lao động thuê lại không thấp hơn tiền lương của người lao động của bên thuê lại lao động có cùng trình độ, làm cùng công việc hoặc công việc có giá trị như nhau;</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Lập hồ sơ ghi rõ số lao động đã cho thuê lại, bên thuê lại lao động và định kỳ báo cáo cơ quan chuyên môn về lao động thuộc Ủy ban nhân dân cấp tỉnh;</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Xử lý kỷ luật lao động đối với người lao động vi phạm kỷ luật lao động khi bên thuê lại lao động trả lại người lao động do vi phạm kỷ luật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57. Quyền và nghĩa vụ của bên thuê lại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Thông báo, hướng dẫn cho người lao động thuê lại biết nội quy lao động và các quy chế khác của mình.</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Không được phân biệt đối xử về điều kiện lao động đối với người lao động thuê lại so với người lao động của mình.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Thỏa thuận với người lao động thuê lại về làm việc vào ban đêm, làm thêm giờ theo quy định của Bộ luật này.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Trả lại người lao động thuê lại không đáp ứng yêu cầu như đã thỏa thuận hoặc vi phạm kỷ luật lao động cho doanh nghiệp cho thuê lại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Cung cấp cho doanh nghiệp cho thuê lại lao động chứng cứ về hành vi vi phạm kỷ luật lao động của người lao động thuê lại để xem xét xử lý kỷ luật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58. Quyền và nghĩa vụ của người lao động thuê lại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Ngoài các quyền và nghĩa vụ theo quy định tại Điều 5 của Bộ luật này, người lao động thuê lại có các quyền và nghĩa vụ sau đây: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Thực hiện công việc theo hợp đồng lao động đã ký với doanh nghiệp hoạt động cho thuê lại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Chấp hành kỷ luật lao động, nội quy lao động; tuân theo sự quản lý, điều hành, giám sát hợp pháp của bên thuê lại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Được trả lương không thấp hơn tiền lương của người lao động của bên thuê lại lao động có cùng trình độ, làm cùng công việc hoặc công việc có giá trị như nhau;</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Khiếu nại với doanh nghiệp cho thuê lại lao động trong trường hợp bị bên thuê lại lao động vi phạm các thỏa thuận trong hợp đồng cho thuê lại lao động;</w:t>
      </w:r>
    </w:p>
    <w:p>
      <w:pPr>
        <w:pStyle w:val="TextBody"/>
        <w:shd w:val="clear" w:color="auto" w:fill="auto"/>
        <w:tabs>
          <w:tab w:val="clear" w:pos="720"/>
          <w:tab w:val="left" w:pos="95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5. Thỏa thuận chấm dứt hợp đồng lao động với doanh nghiệp cho thuê lại lao động để giao kết hợp đồng lao động với bên thuê lại lao động.</w:t>
      </w:r>
    </w:p>
    <w:p>
      <w:pPr>
        <w:pStyle w:val="TextBody"/>
        <w:shd w:val="clear" w:color="auto" w:fill="auto"/>
        <w:tabs>
          <w:tab w:val="clear" w:pos="720"/>
          <w:tab w:val="left" w:pos="95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IV</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GIÁO DỤC NGHỀ NGHIỆP VÀ PHÁT TRIỂN KỸ NĂNG NGHỀ</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59. Đào tạo nghề nghiệp và phát triển kỹ năng nghề</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được tự do lựa chọn đào tạo nghề nghiệp, tham gia đánh giá, công nhận kỹ năng nghề quốc gia, phát triển năng lực nghề nghiệp phù hợp với nhu cầu việc làm và khả năng của mình.</w:t>
      </w:r>
    </w:p>
    <w:p>
      <w:pPr>
        <w:pStyle w:val="TextBody"/>
        <w:shd w:val="clear" w:color="auto" w:fill="auto"/>
        <w:tabs>
          <w:tab w:val="clear" w:pos="720"/>
          <w:tab w:val="left" w:pos="9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60. Trách nhiệm của người sử dụng lao động về đào tạo, bồi dưỡng, nâng cao trình độ, kỹ năng nghề</w:t>
      </w:r>
    </w:p>
    <w:p>
      <w:pPr>
        <w:pStyle w:val="TextBody"/>
        <w:shd w:val="clear" w:color="auto" w:fill="auto"/>
        <w:tabs>
          <w:tab w:val="clear" w:pos="720"/>
          <w:tab w:val="left" w:pos="9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pPr>
        <w:pStyle w:val="TextBody"/>
        <w:shd w:val="clear" w:color="auto" w:fill="auto"/>
        <w:tabs>
          <w:tab w:val="clear" w:pos="720"/>
          <w:tab w:val="left" w:pos="9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Hằng năm, người sử dụng lao động thông báo kết quả đào tạo, bồi dưỡng, nâng cao trình độ, kỹ năng nghề cho cơ quan chuyên môn về lao động thuộc Ủy ban nhân dân cấp tỉnh.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61. Học nghề, tập nghề để làm việc cho người sử dụng lao động</w:t>
      </w:r>
    </w:p>
    <w:p>
      <w:pPr>
        <w:pStyle w:val="TextBody"/>
        <w:shd w:val="clear" w:color="auto" w:fill="auto"/>
        <w:tabs>
          <w:tab w:val="clear" w:pos="720"/>
          <w:tab w:val="left" w:pos="9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pPr>
        <w:pStyle w:val="TextBody"/>
        <w:shd w:val="clear" w:color="auto" w:fill="auto"/>
        <w:tabs>
          <w:tab w:val="clear" w:pos="720"/>
          <w:tab w:val="left" w:pos="9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pPr>
        <w:pStyle w:val="TextBody"/>
        <w:shd w:val="clear" w:color="auto" w:fill="auto"/>
        <w:tabs>
          <w:tab w:val="clear" w:pos="720"/>
          <w:tab w:val="left" w:pos="93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Trong thời gian học nghề, tập nghề, nếu người học nghề, người tập nghề trực tiếp hoặc tham gia lao động thì được người sử dụng lao động trả lương theo mức do hai bên thỏa thuận.</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Hết thời hạn học nghề, tập nghề, hai bên phải ký kết hợp đồng lao động khi đủ các điều kiện theo quy định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62. Hợp đồng đào tạo nghề giữa người sử dụng lao động, người lao động và chi phí đào tạo nghề</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Hợp đồng đào tạo nghề phải làm thành 02 bản, mỗi bên giữ 01 bản.</w:t>
      </w:r>
    </w:p>
    <w:p>
      <w:pPr>
        <w:pStyle w:val="TextBody"/>
        <w:shd w:val="clear" w:color="auto" w:fill="auto"/>
        <w:tabs>
          <w:tab w:val="clear" w:pos="720"/>
          <w:tab w:val="left" w:pos="102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Hợp đồng đào tạo nghề phải có các nội dung chủ yếu sau đây:</w:t>
      </w:r>
    </w:p>
    <w:p>
      <w:pPr>
        <w:pStyle w:val="TextBody"/>
        <w:shd w:val="clear" w:color="auto" w:fill="auto"/>
        <w:tabs>
          <w:tab w:val="clear" w:pos="720"/>
          <w:tab w:val="left" w:pos="10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Nghề đào tạo;</w:t>
      </w:r>
    </w:p>
    <w:p>
      <w:pPr>
        <w:pStyle w:val="TextBody"/>
        <w:shd w:val="clear" w:color="auto" w:fill="auto"/>
        <w:tabs>
          <w:tab w:val="clear" w:pos="720"/>
          <w:tab w:val="left" w:pos="10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Địa điểm, thời gian và tiền lương trong thời gian đào tạo;</w:t>
      </w:r>
    </w:p>
    <w:p>
      <w:pPr>
        <w:pStyle w:val="TextBody"/>
        <w:shd w:val="clear" w:color="auto" w:fill="auto"/>
        <w:tabs>
          <w:tab w:val="clear" w:pos="720"/>
          <w:tab w:val="left" w:pos="10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Thời hạn cam kết phải làm việc sau khi được đào tạo;</w:t>
      </w:r>
    </w:p>
    <w:p>
      <w:pPr>
        <w:pStyle w:val="TextBody"/>
        <w:shd w:val="clear" w:color="auto" w:fill="auto"/>
        <w:tabs>
          <w:tab w:val="clear" w:pos="720"/>
          <w:tab w:val="left" w:pos="1022"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d) Chi phí đào tạo và trách nhiệm hoàn trả chi phí đào tạo; </w:t>
      </w:r>
    </w:p>
    <w:p>
      <w:pPr>
        <w:pStyle w:val="TextBody"/>
        <w:shd w:val="clear" w:color="auto" w:fill="auto"/>
        <w:tabs>
          <w:tab w:val="clear" w:pos="720"/>
          <w:tab w:val="left" w:pos="102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Trách nhiệm của người sử dụng lao động;</w:t>
      </w:r>
    </w:p>
    <w:p>
      <w:pPr>
        <w:pStyle w:val="TextBody"/>
        <w:shd w:val="clear" w:color="auto" w:fill="auto"/>
        <w:tabs>
          <w:tab w:val="clear" w:pos="720"/>
          <w:tab w:val="left" w:pos="10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Trách nhiệm của người lao động.</w:t>
      </w:r>
    </w:p>
    <w:p>
      <w:pPr>
        <w:pStyle w:val="TextBody"/>
        <w:shd w:val="clear" w:color="auto" w:fill="auto"/>
        <w:tabs>
          <w:tab w:val="clear" w:pos="720"/>
          <w:tab w:val="left" w:pos="93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p>
    <w:p>
      <w:pPr>
        <w:pStyle w:val="TextBody"/>
        <w:shd w:val="clear" w:color="auto" w:fill="auto"/>
        <w:tabs>
          <w:tab w:val="clear" w:pos="720"/>
          <w:tab w:val="left" w:pos="938"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V</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ĐỐI THOẠI TẠI NƠI LÀM VIỆC, THƯƠNG LƯỢNG TẬP THỂ,</w:t>
        <w:br/>
        <w:t>THỎA ƯỚC LAO ĐỘNG TẬP THỂ</w:t>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b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ĐỐI THOẠI TẠI NƠI LÀM VIỆC</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63. Tổ chức đối thoại tại nơi làm việc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phải tổ chức đối thoại tại nơi làm việc trong trường hợp sau đây:</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Định kỳ ít nhất 01 năm một lần;</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Khi có yêu cầu của một hoặc các bên;</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Khi có vụ việc quy định tại điểm a khoản 1 Điều 36, các điều 42, 44, 93, 104,118 và khoản 1 Điều 128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Khuyến khích người sử dụng lao động và người lao động hoặc tổ chức đại diện người lao động tiến hành đối thoại ngoài những trường hợp quy định tại khoản 2 Điều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việc tổ chức đối thoại và thực hiện quy chế dân chủ ở cơ sở tại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64. Nội dung đối thoại tại nơi làm việc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Nội dung đối thoại bắt buộc theo quy định tại điểm c khoản 2 Điều 63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Ngoài nội dung quy định tại khoản 1 Điều này, các bên lựa chọn một hoặc một số nội dung sau đây để tiến hành đối thoại:</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Tình hình sản xuất, kinh doanh của người sử dụng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Việc thực hiện hợp đồng lao động, thỏa ước lao động tập thể, nội quy lao động, quy chế và cam kết, thỏa thuận khác tại nơi làm việc;</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Điều kiện làm việc;</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Yêu cầu của người lao động, tổ chức đại diện người lao động đối với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Yêu cầu của người sử dụng lao động đối với người lao động, tổ chức đại diện người lao động;</w:t>
      </w:r>
    </w:p>
    <w:p>
      <w:pPr>
        <w:pStyle w:val="TextBody"/>
        <w:shd w:val="clear" w:color="auto" w:fill="auto"/>
        <w:tabs>
          <w:tab w:val="clear" w:pos="720"/>
          <w:tab w:val="left" w:pos="102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e) Nội dung khác mà một hoặc các bên quan tâm.</w:t>
      </w:r>
    </w:p>
    <w:p>
      <w:pPr>
        <w:pStyle w:val="TextBody"/>
        <w:shd w:val="clear" w:color="auto" w:fill="auto"/>
        <w:tabs>
          <w:tab w:val="clear" w:pos="720"/>
          <w:tab w:val="left" w:pos="1028"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2</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THƯƠNG LƯỢNG TẬP THỂ</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65.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66. Nguyên tắc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Thương lượng tập thể được tiến hành theo nguyên tắc tự nguyện, hợp tác, thiện chí, bình đẳng, công khai và minh bạch.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67. Nội dung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Các bên thương lượng lựa chọn một hoặc một số nội dung sau để tiến hành thương lượng tập thể:</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Tiền lương, trợ cấp, nâng lương, thưởng, bữa ăn và các chế độ khác;</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Mức lao động và thời giờ làm việc, thời giờ nghỉ ngơi, làm thêm giờ, nghỉ giữa ca;</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Bảo đảm việc làm đối với người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Bảo đảm an toàn, vệ sinh lao động; thực hiện nội quy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Điều kiện, phương tiện hoạt động của tổ chức đại diện người lao động; mối quan hệ giữa người sử dụng lao động và tổ chức đại diện người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Cơ chế, phương thức phòng ngừa, giải quyết tranh chấp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Bảo đảm bình đẳng giới, bảo vệ thai sản, nghỉ hằng năm; phòng, chống bạo lực và quấy rối tình dục tại nơi làm việc;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8. Nội dung khác mà một hoặc các bên quan tâm.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68. Quyền thương lượng tập thể của tổ chức đại diện người lao động tại cơ sở trong doanh nghiệp</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Tổ chức đại diện người lao động tại cơ sở có quyền yêu cầu thương lượng tập thể khi đạt tỷ lệ thành viên tối thiểu trên tổng số người lao động trong doanh nghiệp theo quy định của Chính phủ.</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việc giải quyết tranh chấp giữa các bên liên quan đến quyền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69. Đại diện thương lượng tập thể tại doanh nghiệp</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Số lượng người tham gia thương lượng tập thể của mỗi bên do các bên thỏa thuận.</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Thành phần tham gia thương lượng tập thể của mỗi bên do bên đó quyết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w:t>
      </w:r>
    </w:p>
    <w:p>
      <w:pPr>
        <w:pStyle w:val="TextBody"/>
        <w:shd w:val="clear" w:color="auto" w:fill="auto"/>
        <w:tabs>
          <w:tab w:val="clear" w:pos="720"/>
          <w:tab w:val="left" w:pos="91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70. Quy trình thương lượng tập thể tại doanh nghiệp</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07 ngày làm việc kể từ ngày nhận được yêu cầu và nội dung thương lượng, các bên thỏa thuận về địa điểm, thời gian bắt đầu thương lượng.</w:t>
      </w:r>
    </w:p>
    <w:p>
      <w:pPr>
        <w:pStyle w:val="TextBody"/>
        <w:shd w:val="clear" w:color="auto" w:fill="auto"/>
        <w:spacing w:lineRule="auto" w:line="240" w:before="0" w:after="120"/>
        <w:ind w:firstLine="720"/>
        <w:rPr>
          <w:rFonts w:ascii="Arial" w:hAnsi="Arial" w:cs="Arial"/>
          <w:sz w:val="20"/>
          <w:szCs w:val="20"/>
          <w:lang w:val="en-US"/>
        </w:rPr>
      </w:pPr>
      <w:r>
        <w:rPr>
          <w:rStyle w:val="BodyTextChar1"/>
          <w:rFonts w:cs="Arial" w:ascii="Arial" w:hAnsi="Arial"/>
          <w:color w:val="000000"/>
          <w:sz w:val="20"/>
          <w:szCs w:val="20"/>
          <w:lang w:eastAsia="vi-VN"/>
        </w:rPr>
        <w:t>Người sử dụng lao động có trách nhiệm bố trí thời gian, địa điểm và các điều kiện cần thiết để tổ chức các phiên họp thương lượng tập thể</w:t>
      </w:r>
      <w:r>
        <w:rPr>
          <w:rStyle w:val="BodyTextChar1"/>
          <w:rFonts w:cs="Arial" w:ascii="Arial" w:hAnsi="Arial"/>
          <w:color w:val="000000"/>
          <w:sz w:val="20"/>
          <w:szCs w:val="20"/>
          <w:lang w:val="en-US" w:eastAsia="vi-VN"/>
        </w:rPr>
        <w: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Thời gian bắt đầu thương lượng không được quá 30 ngày kể từ ngày nhận được yêu cầu thương lượng tập thể.</w:t>
      </w:r>
    </w:p>
    <w:p>
      <w:pPr>
        <w:pStyle w:val="TextBody"/>
        <w:shd w:val="clear" w:color="auto" w:fill="auto"/>
        <w:tabs>
          <w:tab w:val="clear" w:pos="720"/>
          <w:tab w:val="left" w:pos="91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gian thương lượng tập thể không được quá 90 ngày kể từ ngày bắt đầu thương lượng, trừ trường hợp các bên có thỏa thuận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pPr>
        <w:pStyle w:val="TextBody"/>
        <w:shd w:val="clear" w:color="auto" w:fill="auto"/>
        <w:tabs>
          <w:tab w:val="clear" w:pos="720"/>
          <w:tab w:val="left" w:pos="93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pPr>
        <w:pStyle w:val="TextBody"/>
        <w:shd w:val="clear" w:color="auto" w:fill="auto"/>
        <w:tabs>
          <w:tab w:val="clear" w:pos="720"/>
          <w:tab w:val="left" w:pos="94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Tổ chức đại diện người lao động tại cơ sở có quyền tổ chức thảo luận, lấy ý kiến người lao động về nội dung, cách thức tiến hành và kết quả của quá trình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sử dụng lao động không được gây khó khăn, cản trở hoặc can thiệp vào quá trình tổ chức đại diện người lao động thảo luận, lấy ý kiến người lao động.</w:t>
      </w:r>
    </w:p>
    <w:p>
      <w:pPr>
        <w:pStyle w:val="TextBody"/>
        <w:shd w:val="clear" w:color="auto" w:fill="auto"/>
        <w:tabs>
          <w:tab w:val="clear" w:pos="720"/>
          <w:tab w:val="left" w:pos="92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 xml:space="preserve">Điều 71. </w:t>
      </w:r>
      <w:r>
        <w:rPr>
          <w:rStyle w:val="BodyTextChar1"/>
          <w:rFonts w:cs="Arial" w:ascii="Arial" w:hAnsi="Arial"/>
          <w:b/>
          <w:bCs/>
          <w:color w:val="000000"/>
          <w:sz w:val="20"/>
          <w:szCs w:val="20"/>
        </w:rPr>
        <w:t xml:space="preserve">Thương </w:t>
      </w:r>
      <w:r>
        <w:rPr>
          <w:rStyle w:val="BodyTextChar1"/>
          <w:rFonts w:cs="Arial" w:ascii="Arial" w:hAnsi="Arial"/>
          <w:b/>
          <w:bCs/>
          <w:color w:val="000000"/>
          <w:sz w:val="20"/>
          <w:szCs w:val="20"/>
          <w:lang w:eastAsia="vi-VN"/>
        </w:rPr>
        <w:t>lượng tập thể không thành</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Thương lượng tập thể không thành thuộc một trong các trường hợp sau đây:</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Một bên từ chối thương lượng hoặc không tiến hành thương lượng trong thời hạn quy định tại khoản 1 Điều 70 của Bộ luật này;</w:t>
      </w:r>
    </w:p>
    <w:p>
      <w:pPr>
        <w:pStyle w:val="TextBody"/>
        <w:shd w:val="clear" w:color="auto" w:fill="auto"/>
        <w:tabs>
          <w:tab w:val="clear" w:pos="720"/>
          <w:tab w:val="left" w:pos="96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Đã hết thời hạn quy định tại khoản 2 Điều 70 của Bộ luật này mà các bên không đạt được thỏa thuận;</w:t>
      </w:r>
    </w:p>
    <w:p>
      <w:pPr>
        <w:pStyle w:val="TextBody"/>
        <w:shd w:val="clear" w:color="auto" w:fill="auto"/>
        <w:tabs>
          <w:tab w:val="clear" w:pos="720"/>
          <w:tab w:val="left" w:pos="96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Chưa hết thời hạn quy định tại khoản 2 Điều 70 của Bộ luật này nhưng các bên cùng xác định và tuyên bố về việc thương lượng tập thể không đạt được thỏa thuận.</w:t>
      </w:r>
    </w:p>
    <w:p>
      <w:pPr>
        <w:pStyle w:val="TextBody"/>
        <w:shd w:val="clear" w:color="auto" w:fill="auto"/>
        <w:tabs>
          <w:tab w:val="clear" w:pos="720"/>
          <w:tab w:val="left" w:pos="92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72. Thương lượng tập thể ngành, thương lượng tập thể có nhiều doanh nghiệp tham gia</w:t>
      </w:r>
    </w:p>
    <w:p>
      <w:pPr>
        <w:pStyle w:val="TextBody"/>
        <w:shd w:val="clear" w:color="auto" w:fill="auto"/>
        <w:tabs>
          <w:tab w:val="clear" w:pos="720"/>
          <w:tab w:val="left" w:pos="92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Nguyên tắc, nội dung thương lượng tập thể ngành, thương lượng tập thể có nhiều doanh nghiệp tham gia thực hiện theo quy định tại Điều 66 và Điều 67 của Bộ luật này.</w:t>
      </w:r>
    </w:p>
    <w:p>
      <w:pPr>
        <w:pStyle w:val="TextBody"/>
        <w:shd w:val="clear" w:color="auto" w:fill="auto"/>
        <w:tabs>
          <w:tab w:val="clear" w:pos="720"/>
          <w:tab w:val="left" w:pos="93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pPr>
        <w:pStyle w:val="TextBody"/>
        <w:shd w:val="clear" w:color="auto" w:fill="auto"/>
        <w:tabs>
          <w:tab w:val="clear" w:pos="720"/>
          <w:tab w:val="left" w:pos="93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thương lượng tập thể ngành thì đại diện thương lượng là tổ chức công đoàn ngành và tổ chức đại diện người sử dụng lao động cấp ngành quyết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thương lượng tập thể có nhiều doanh nghiệp tham gia thì đại diện thương lượng do các bên thương lượng quyết định trên cơ sở tự nguyện, thỏa thuận.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73. Thương lượng tập thể có nhiều doanh nghiệp tham gia thông qua Hội đồng thương lượng tập thể</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w:t>
      </w:r>
      <w:r>
        <w:rPr>
          <w:rStyle w:val="BodyTextChar1"/>
          <w:rFonts w:cs="Arial" w:ascii="Arial" w:hAnsi="Arial"/>
          <w:color w:val="000000"/>
          <w:sz w:val="20"/>
          <w:szCs w:val="20"/>
          <w:lang w:val="en-US" w:eastAsia="vi-VN"/>
        </w:rPr>
        <w:t>T</w:t>
      </w:r>
      <w:r>
        <w:rPr>
          <w:rStyle w:val="BodyTextChar1"/>
          <w:rFonts w:cs="Arial" w:ascii="Arial" w:hAnsi="Arial"/>
          <w:color w:val="000000"/>
          <w:sz w:val="20"/>
          <w:szCs w:val="20"/>
          <w:lang w:eastAsia="vi-VN"/>
        </w:rPr>
        <w:t>rung ương thành lập Hội đồng thương lượng tập thể để tiến hành thương lượng tập thể.</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Chủ tịch Hội đồng do các bên quyết định và có trách nhiệm điều phối hoạt động của Hội đồng thương lượng tập thể, hỗ trợ cho việc thương lượng tập thể của các bên;</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Đại diện các bên thương lượng tập thể do mỗi bên cử</w:t>
      </w:r>
      <w:r>
        <w:rPr>
          <w:rStyle w:val="BodyTextChar1"/>
          <w:rFonts w:cs="Arial" w:ascii="Arial" w:hAnsi="Arial"/>
          <w:color w:val="000000"/>
          <w:sz w:val="20"/>
          <w:szCs w:val="20"/>
          <w:lang w:val="en-US" w:eastAsia="vi-VN"/>
        </w:rPr>
        <w:t>. S</w:t>
      </w:r>
      <w:r>
        <w:rPr>
          <w:rStyle w:val="BodyTextChar1"/>
          <w:rFonts w:cs="Arial" w:ascii="Arial" w:hAnsi="Arial"/>
          <w:color w:val="000000"/>
          <w:sz w:val="20"/>
          <w:szCs w:val="20"/>
          <w:lang w:eastAsia="vi-VN"/>
        </w:rPr>
        <w:t>ố lượng đại diện mỗi bên thương lượng tham gia Hội đồng do các bên thỏa thuận;</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Đại diện Ủy ban nhân dân cấp tỉnh.</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Bộ trưởng Bộ Lao động - Thương binh và Xã hội quy định chức năng, nhiệm vụ, hoạt động của Hội đồng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74. Trách nhiệm của Ủy ban nhân dân cấp tỉnh trong thương lượng tập thể</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Tổ chức đào tạo, bồi dưỡng kỹ năng thương lượng tập thể cho các bên thương lượng tập thể.</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Xây dựng và cung cấp các thông tin, dữ liệu về kinh tế - xã hội, thị trường lao động, quan hệ lao động nhằm hỗ trợ, thúc đẩy thương lượng tập thể.</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pPr>
        <w:pStyle w:val="TextBody"/>
        <w:shd w:val="clear" w:color="auto" w:fill="auto"/>
        <w:tabs>
          <w:tab w:val="clear" w:pos="720"/>
          <w:tab w:val="left" w:pos="96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4. Thành lập Hội đồng thương lượng tập thể khi có yêu cầu của các bên thương lượng tập thể có nhiều doanh nghiệp theo quy định tại Điều 73 của Bộ luật này.</w:t>
      </w:r>
    </w:p>
    <w:p>
      <w:pPr>
        <w:pStyle w:val="TextBody"/>
        <w:shd w:val="clear" w:color="auto" w:fill="auto"/>
        <w:tabs>
          <w:tab w:val="clear" w:pos="720"/>
          <w:tab w:val="left" w:pos="968"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3</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THỎA ƯỚC LAO ĐỘNG TẬP THỂ</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75. Thỏa ước lao động tập thể</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Thỏa ước lao động tập thể là thỏa thuận đạt được thông qua thương lượng tập thể và được các bên ký kết bằng văn bản.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pPr>
        <w:pStyle w:val="TextBody"/>
        <w:shd w:val="clear" w:color="auto" w:fill="auto"/>
        <w:tabs>
          <w:tab w:val="clear" w:pos="720"/>
          <w:tab w:val="left" w:pos="90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Nội dung thỏa ước lao động tập thể không được trái với quy định của pháp luật; khuyến khích có lợi hơn cho người lao động so với quy định của pháp luật.</w:t>
      </w:r>
    </w:p>
    <w:p>
      <w:pPr>
        <w:pStyle w:val="TextBody"/>
        <w:shd w:val="clear" w:color="auto" w:fill="auto"/>
        <w:spacing w:lineRule="auto" w:line="240" w:before="0" w:after="120"/>
        <w:ind w:firstLine="720"/>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Điều 76. Lấy ý kiến và ký kết thỏa ước lao động tập thể</w:t>
      </w:r>
    </w:p>
    <w:p>
      <w:pPr>
        <w:pStyle w:val="TextBody"/>
        <w:shd w:val="clear" w:color="auto" w:fill="auto"/>
        <w:tabs>
          <w:tab w:val="clear" w:pos="720"/>
          <w:tab w:val="left" w:pos="91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pPr>
        <w:pStyle w:val="TextBody"/>
        <w:shd w:val="clear" w:color="auto" w:fill="auto"/>
        <w:tabs>
          <w:tab w:val="clear" w:pos="720"/>
          <w:tab w:val="left" w:pos="90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Đối với thỏa ước lao động tập thể</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pPr>
        <w:pStyle w:val="TextBody"/>
        <w:shd w:val="clear" w:color="auto" w:fill="auto"/>
        <w:tabs>
          <w:tab w:val="clear" w:pos="720"/>
          <w:tab w:val="left" w:pos="98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pPr>
        <w:pStyle w:val="TextBody"/>
        <w:shd w:val="clear" w:color="auto" w:fill="auto"/>
        <w:tabs>
          <w:tab w:val="clear" w:pos="720"/>
          <w:tab w:val="left" w:pos="92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Thỏa ước lao động tập thể được ký kết bởi đại diện hợp pháp của các bên thương lượng.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Thỏa ước lao động tập thể phải được gửi cho mỗi bên ký kết và cho cơ quan chuyên môn về lao động thuộc Ủy ban nhân dân cấp tỉnh theo quy định tại Điều 77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pPr>
        <w:pStyle w:val="TextBody"/>
        <w:shd w:val="clear" w:color="auto" w:fill="auto"/>
        <w:tabs>
          <w:tab w:val="clear" w:pos="720"/>
          <w:tab w:val="left" w:pos="94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Sau khi thỏa ước lao động tập thể được ký kết, người sử dụng lao động phải công bố cho người lao động của mình biết.</w:t>
      </w:r>
    </w:p>
    <w:p>
      <w:pPr>
        <w:pStyle w:val="TextBody"/>
        <w:shd w:val="clear" w:color="auto" w:fill="auto"/>
        <w:tabs>
          <w:tab w:val="clear" w:pos="720"/>
          <w:tab w:val="left" w:pos="10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77. Gửi thỏa ước lao động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78. Hiệu lực và thời hạn của thỏa ước lao động tập thể</w:t>
      </w:r>
    </w:p>
    <w:p>
      <w:pPr>
        <w:pStyle w:val="TextBody"/>
        <w:shd w:val="clear" w:color="auto" w:fill="auto"/>
        <w:tabs>
          <w:tab w:val="clear" w:pos="720"/>
          <w:tab w:val="left" w:pos="9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Thỏa ước lao động tập thể sau khi có hiệu lực phải được các bên tôn trọng thực hiện.</w:t>
      </w:r>
    </w:p>
    <w:p>
      <w:pPr>
        <w:pStyle w:val="TextBody"/>
        <w:shd w:val="clear" w:color="auto" w:fill="auto"/>
        <w:tabs>
          <w:tab w:val="clear" w:pos="720"/>
          <w:tab w:val="left" w:pos="93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pPr>
        <w:pStyle w:val="TextBody"/>
        <w:shd w:val="clear" w:color="auto" w:fill="auto"/>
        <w:tabs>
          <w:tab w:val="clear" w:pos="720"/>
          <w:tab w:val="left" w:pos="9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79. Thực hiện thỏa ước lao động tập thể tại doanh nghiệp</w:t>
      </w:r>
    </w:p>
    <w:p>
      <w:pPr>
        <w:pStyle w:val="TextBody"/>
        <w:shd w:val="clear" w:color="auto" w:fill="auto"/>
        <w:tabs>
          <w:tab w:val="clear" w:pos="720"/>
          <w:tab w:val="left" w:pos="94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pPr>
        <w:pStyle w:val="TextBody"/>
        <w:shd w:val="clear" w:color="auto" w:fill="auto"/>
        <w:tabs>
          <w:tab w:val="clear" w:pos="720"/>
          <w:tab w:val="left" w:pos="92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pPr>
        <w:pStyle w:val="TextBody"/>
        <w:shd w:val="clear" w:color="auto" w:fill="auto"/>
        <w:tabs>
          <w:tab w:val="clear" w:pos="720"/>
          <w:tab w:val="left" w:pos="93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 xml:space="preserve">Điều 80. Thực hiện thỏa ước lao động tập thể doanh nghiệp trong trường hợp chia, tách, hợp nhất, sáp nhập; bán, cho thuê, chuyển đổi loại hình doanh nghiệp; chuyển nhượng quyền </w:t>
      </w:r>
      <w:r>
        <w:rPr>
          <w:rStyle w:val="BodyTextChar1"/>
          <w:rFonts w:cs="Arial" w:ascii="Arial" w:hAnsi="Arial"/>
          <w:b/>
          <w:bCs/>
          <w:iCs/>
          <w:color w:val="000000"/>
          <w:sz w:val="20"/>
          <w:szCs w:val="20"/>
          <w:lang w:eastAsia="vi-VN"/>
        </w:rPr>
        <w:t>sở</w:t>
      </w:r>
      <w:r>
        <w:rPr>
          <w:rStyle w:val="BodyTextChar1"/>
          <w:rFonts w:cs="Arial" w:ascii="Arial" w:hAnsi="Arial"/>
          <w:b/>
          <w:bCs/>
          <w:color w:val="000000"/>
          <w:sz w:val="20"/>
          <w:szCs w:val="20"/>
          <w:lang w:eastAsia="vi-VN"/>
        </w:rPr>
        <w:t xml:space="preserve"> hữu, quyền sử dụng tài sản của doanh nghiệp</w:t>
      </w:r>
    </w:p>
    <w:p>
      <w:pPr>
        <w:pStyle w:val="TextBody"/>
        <w:shd w:val="clear" w:color="auto" w:fill="auto"/>
        <w:tabs>
          <w:tab w:val="clear" w:pos="720"/>
          <w:tab w:val="left" w:pos="93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pPr>
        <w:pStyle w:val="TextBody"/>
        <w:shd w:val="clear" w:color="auto" w:fill="auto"/>
        <w:tabs>
          <w:tab w:val="clear" w:pos="720"/>
          <w:tab w:val="left" w:pos="9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thỏa ước lao động tập thể doanh nghiệp hết hiệu lực do người sử dụng lao động chấm dứt hoạt động thì quyền lợi của người lao động được giải quyết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81. Quan hệ giữa thỏa ước lao động tập thể doanh nghiệp, thỏa ước lao động tập thể ngành và thỏa ước lao động tập thể có nhiều doanh nghiệp</w:t>
      </w:r>
    </w:p>
    <w:p>
      <w:pPr>
        <w:pStyle w:val="TextBody"/>
        <w:shd w:val="clear" w:color="auto" w:fill="auto"/>
        <w:tabs>
          <w:tab w:val="clear" w:pos="720"/>
          <w:tab w:val="left" w:pos="9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pPr>
        <w:pStyle w:val="TextBody"/>
        <w:shd w:val="clear" w:color="auto" w:fill="auto"/>
        <w:tabs>
          <w:tab w:val="clear" w:pos="720"/>
          <w:tab w:val="left" w:pos="9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pPr>
        <w:pStyle w:val="TextBody"/>
        <w:shd w:val="clear" w:color="auto" w:fill="auto"/>
        <w:tabs>
          <w:tab w:val="clear" w:pos="720"/>
          <w:tab w:val="left" w:pos="9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82. Sửa đổi, bổ sung thỏa ước lao động tập thể</w:t>
      </w:r>
    </w:p>
    <w:p>
      <w:pPr>
        <w:pStyle w:val="TextBody"/>
        <w:shd w:val="clear" w:color="auto" w:fill="auto"/>
        <w:tabs>
          <w:tab w:val="clear" w:pos="720"/>
          <w:tab w:val="left" w:pos="91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Thỏa ước lao động tập thể chỉ được sửa đổi, bổ sung theo thỏa thuận tự nguyện của các bên, thông qua thương lượng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Việc sửa đổi, bổ sung thỏa ước lao động tập thể được thực hiện như việc thương lượng, ký kết thỏa ước lao động tập thể.</w:t>
      </w:r>
    </w:p>
    <w:p>
      <w:pPr>
        <w:pStyle w:val="TextBody"/>
        <w:shd w:val="clear" w:color="auto" w:fill="auto"/>
        <w:tabs>
          <w:tab w:val="clear" w:pos="720"/>
          <w:tab w:val="left" w:pos="9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83. Thỏa ước lao động tập thể hết hạn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84. Mở rộng phạm vi áp dụng của thỏa ước lao động tập thể ngành hoặc thỏa ước lao động tập thể có nhiều doanh nghiệp</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chi tiết khoản 1 Điều này; quy định trình tự, thủ tục và thẩm quyền quyết định mở rộng phạm vi áp dụng thỏa ước lao động tập thể quy định tại khoản 1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85. Gia nhập và rút khỏi thỏa ước lao động tập thể ngành hoặc thỏa ước lao động tập thể có nhiều doanh nghiệp</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86. Thỏa ước lao động tập thể vô hiệu</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Thỏa ước lao động tập thể vô hiệu từng phần khi một hoặc một số nội dung trong thỏa ước lao động tập thể vi phạm pháp luật.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Thỏa ước lao động tập thể vô hiệu toàn bộ thuộc một trong các trường hợp sau đây:</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Toàn bộ nội dung thỏa ước lao động tập thể vi phạm pháp luật;</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Người ký kết không đúng thẩm quyền;</w:t>
      </w:r>
    </w:p>
    <w:p>
      <w:pPr>
        <w:pStyle w:val="TextBody"/>
        <w:shd w:val="clear" w:color="auto" w:fill="auto"/>
        <w:tabs>
          <w:tab w:val="clear" w:pos="720"/>
          <w:tab w:val="left" w:pos="101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Không tuân thủ đúng quy trình thương lượng, ký kết thỏa ước lao động tập thể.</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87. Thẩm quyền tuyên bố thỏa ước lao động tập thể vô hiệu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Tòa án nhân dân có quyền tuyên bố thỏa ước lao động tập thể vô hiệu.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88. Xử lý thỏa ước lao động tập thể vô hiệu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89. Chi phí thương lượng, ký kết thỏa ước lao động tập thể</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 </w:t>
      </w:r>
      <w:r>
        <w:rPr>
          <w:rStyle w:val="BodyTextChar1"/>
          <w:rFonts w:cs="Arial" w:ascii="Arial" w:hAnsi="Arial"/>
          <w:color w:val="000000"/>
          <w:sz w:val="20"/>
          <w:szCs w:val="20"/>
          <w:lang w:eastAsia="vi-VN"/>
        </w:rPr>
        <w:t>Mọi chi phí cho việc thương lượng, ký kết, sửa đổi, bổ sung, gửi và công bố thỏa ước lao động tập thể do phía người sử dụng lao động chi trả.</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Chương VI</w:t>
        <w:br/>
        <w:t>TIỀN LƯƠNG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90. Tiền lương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Mức lương theo công việc hoặc chức danh không được thấp hơn mức lương tối thiểu.</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phải bảo đảm trả lương bình đẳng, không phân biệt giới tính đối với người lao động làm công việc có giá trị như nhau.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91. Mức lương tối thiểu</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Mức lương tối thiểu được xác lập theo vùng, ấn định theo tháng, giờ.</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chi tiết Điều này; quyết định và công bố mức lương tối thiểu trên cơ sở khuyến nghị của Hội đồng tiền lương quốc gia.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92. Hội đồng tiền lương quốc gia</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Hội đồng tiền lương quốc gia là cơ quan tư vấn cho Chính phủ về mức lương tối thiểu và chính sách tiền lương đối với người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2. Thủ tướng Chính phủ thành lập Hội đồng tiền lương quốc gia bao gồm các thành viên là đại diện của Bộ </w:t>
      </w:r>
      <w:r>
        <w:rPr>
          <w:rStyle w:val="BodyTextChar1"/>
          <w:rFonts w:cs="Arial" w:ascii="Arial" w:hAnsi="Arial"/>
          <w:color w:val="000000"/>
          <w:sz w:val="20"/>
          <w:szCs w:val="20"/>
        </w:rPr>
        <w:t xml:space="preserve">Lao </w:t>
      </w:r>
      <w:r>
        <w:rPr>
          <w:rStyle w:val="BodyTextChar1"/>
          <w:rFonts w:cs="Arial" w:ascii="Arial" w:hAnsi="Arial"/>
          <w:color w:val="000000"/>
          <w:sz w:val="20"/>
          <w:szCs w:val="20"/>
          <w:lang w:eastAsia="vi-VN"/>
        </w:rPr>
        <w:t>động - Thương binh và Xã hội, Tổng Liên đoàn Lao động Việt Nam, một số tổ chức đại diện người sử dụng lao động ở trung ương và chuyên gia độc lập.</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Chính phủ quy định chức năng, nhiệm vụ, cơ cấu tổ chức và hoạt động của Hội đồng tiền lương quốc gia.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93. Xây dựng thang lương, bảng lương và định mức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Mức lao động phải là mức trung bình bảo đảm số đông người lao động thực hiện được mà không phải kéo dài thời giờ làm việc bình thường và phải được áp dụng thử trước khi ban hành chính thức.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Thang lương, bảng lương và mức lao động phải được công bố công khai tại nơi làm việc trước khi thực hiện.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94. Nguyên tắc trả lương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95. Trả lương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trả lương cho người lao động căn cứ vào tiền lương đã thỏa thuận, năng suất lao động và chất lượng thực hiện công việc.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Tiền lương ghi trong hợp đồng lao động và tiền lương trả cho người lao động bằng tiền Đồng Việt Nam, trường hợp người lao động là người nước ngoài tại Việt Nam thì có thể bằng ngoại tệ.</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96. Hình thức trả lương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và người lao động thỏa thuận về hình thức trả lương theo thời gian, sản phẩm hoặc khoán.</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Lương được trả bằng tiền mặt hoặc trả qua tài khoản cá nhân của người lao động được mở tại ngân hàng.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trả lương qua tài khoản cá nhân của người lao động được mở tại ngân hàng thì người sử dụng lao động phải trả các loại phí liên quan đến việc mở tài khoản và chuyển tiền lương.</w:t>
      </w:r>
    </w:p>
    <w:p>
      <w:pPr>
        <w:pStyle w:val="TextBody"/>
        <w:shd w:val="clear" w:color="auto" w:fill="auto"/>
        <w:tabs>
          <w:tab w:val="clear" w:pos="720"/>
          <w:tab w:val="left" w:pos="10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97. Kỳ hạn trả lương</w:t>
      </w:r>
    </w:p>
    <w:p>
      <w:pPr>
        <w:pStyle w:val="TextBody"/>
        <w:shd w:val="clear" w:color="auto" w:fill="auto"/>
        <w:tabs>
          <w:tab w:val="clear" w:pos="720"/>
          <w:tab w:val="left" w:pos="92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hưởng lương theo giờ, ngày, tuần thì được trả lương sau giờ, ngày, tuần làm việc hoặc được trả gộp do hai bên thỏa thuận nhưng không quá 15 ngày phải được trả gộp một lần.</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hưởng lương theo tháng được trả một tháng một lần hoặc nửa tháng một lần. Thời điểm trả lương do hai bên thỏa thuận và phải được ấn định vào một thời điểm có tính chu kỳ.</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 xml:space="preserve">Điều 98. Tiền </w:t>
      </w:r>
      <w:r>
        <w:rPr>
          <w:rStyle w:val="BodyTextChar1"/>
          <w:rFonts w:cs="Arial" w:ascii="Arial" w:hAnsi="Arial"/>
          <w:b/>
          <w:bCs/>
          <w:color w:val="000000"/>
          <w:sz w:val="20"/>
          <w:szCs w:val="20"/>
        </w:rPr>
        <w:t xml:space="preserve">lương </w:t>
      </w:r>
      <w:r>
        <w:rPr>
          <w:rStyle w:val="BodyTextChar1"/>
          <w:rFonts w:cs="Arial" w:ascii="Arial" w:hAnsi="Arial"/>
          <w:b/>
          <w:bCs/>
          <w:color w:val="000000"/>
          <w:sz w:val="20"/>
          <w:szCs w:val="20"/>
          <w:lang w:eastAsia="vi-VN"/>
        </w:rPr>
        <w:t>làm thêm giờ, làm việc vào ban đêm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làm thêm giờ được trả lương tính theo đơn giá tiền lương hoặc tiền lương thực trả theo công việc đang làm như sau:</w:t>
      </w:r>
    </w:p>
    <w:p>
      <w:pPr>
        <w:pStyle w:val="TextBody"/>
        <w:shd w:val="clear" w:color="auto" w:fill="auto"/>
        <w:tabs>
          <w:tab w:val="clear" w:pos="720"/>
          <w:tab w:val="left" w:pos="101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Vào ngày thường, ít nhất bằng 150%;</w:t>
      </w:r>
    </w:p>
    <w:p>
      <w:pPr>
        <w:pStyle w:val="TextBody"/>
        <w:shd w:val="clear" w:color="auto" w:fill="auto"/>
        <w:tabs>
          <w:tab w:val="clear" w:pos="720"/>
          <w:tab w:val="left" w:pos="10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Vào ngày nghỉ hằng tuần, ít nhất bằng 200%;</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Vào ngày nghỉ lễ, tết, ngày nghỉ có hưởng lương, ít nhất bằng 300% chưa kể tiền lương ngày lễ, tết, ngày nghỉ có hưởng lương đối với người lao động hưởng lương ngày.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làm việc vào ban đêm thì được trả thêm ít nhất bằng 30% tiền lương tính theo đơn giá tiền lương hoặc tiền lương thực trả theo công việc của ngày làm việc bình thường.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pPr>
        <w:pStyle w:val="TextBody"/>
        <w:shd w:val="clear" w:color="auto" w:fill="auto"/>
        <w:tabs>
          <w:tab w:val="clear" w:pos="720"/>
          <w:tab w:val="left" w:pos="10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99. Tiền lương ngừng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phải ngừng việc, người lao động được trả lương như sau:</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Nếu do lỗi của người sử dụng lao động thì người lao động được trả đủ tiền lương theo hợp đồng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Trường hợp ngừng việc từ 14 ngày làm việc trở xuống thì tiền lương ngừng việc được thỏa thuận không thấp hơn mức lương tối thiểu;</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Trường hợp phải ngừng việc trên 14 ngày làm việc thì tiền lương ngừng việc do hai bên thỏa thuận nhưng phải bảo đảm tiền lương ngừng việc trong 14 ngày đầu tiên không thấp hơn mức lương tối thiểu.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100. Trả lương thông qua người cai thầu</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101. Tạm ứng tiền lương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được tạm ứng tiền lương theo điều kiện do hai bên thỏa thuận và không bị tính lãi.</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lao động nhập ngũ theo quy định của Luật Nghĩa vụ quân sự thì không được tạm ứng tiền lương.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nghỉ hằng năm, người lao động được tạm ứng một khoản tiền ít nhất bằng tiền lương của những ngày nghỉ.</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102. Khấu trừ tiền lương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p>
    <w:p>
      <w:pPr>
        <w:pStyle w:val="TextBody"/>
        <w:shd w:val="clear" w:color="auto" w:fill="auto"/>
        <w:tabs>
          <w:tab w:val="clear" w:pos="720"/>
          <w:tab w:val="left" w:pos="10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có quyền được biết lý do khấu trừ tiền lương của mình.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103. Chế độ nâng lương, nâng bậc, phụ cấp, trợ cấp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104. Thưởng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pPr>
        <w:pStyle w:val="TextBody"/>
        <w:shd w:val="clear" w:color="auto" w:fill="auto"/>
        <w:tabs>
          <w:tab w:val="clear" w:pos="720"/>
          <w:tab w:val="left" w:pos="950"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pPr>
        <w:pStyle w:val="TextBody"/>
        <w:shd w:val="clear" w:color="auto" w:fill="auto"/>
        <w:tabs>
          <w:tab w:val="clear" w:pos="720"/>
          <w:tab w:val="left" w:pos="950"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b/>
          <w:b/>
          <w:sz w:val="20"/>
          <w:szCs w:val="20"/>
        </w:rPr>
      </w:pPr>
      <w:r>
        <w:rPr>
          <w:rStyle w:val="BodyTextChar1"/>
          <w:rFonts w:cs="Arial" w:ascii="Arial" w:hAnsi="Arial"/>
          <w:b/>
          <w:bCs/>
          <w:color w:val="000000"/>
          <w:sz w:val="20"/>
          <w:szCs w:val="20"/>
          <w:lang w:eastAsia="vi-VN"/>
        </w:rPr>
        <w:t xml:space="preserve">Chương </w:t>
      </w:r>
      <w:r>
        <w:rPr>
          <w:rStyle w:val="BodyTextChar1"/>
          <w:rFonts w:cs="Arial" w:ascii="Arial" w:hAnsi="Arial"/>
          <w:b/>
          <w:color w:val="000000"/>
          <w:sz w:val="20"/>
          <w:szCs w:val="20"/>
          <w:lang w:eastAsia="vi-VN"/>
        </w:rPr>
        <w:t>VII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THỜI GIỜ LÀM VIỆC, THỜI GIỜ NGHỈ NGƠI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THỜI GIỜ LÀM V</w:t>
      </w:r>
      <w:r>
        <w:rPr>
          <w:rStyle w:val="BodyTextChar1"/>
          <w:rFonts w:cs="Arial" w:ascii="Arial" w:hAnsi="Arial"/>
          <w:b/>
          <w:bCs/>
          <w:color w:val="000000"/>
          <w:sz w:val="20"/>
          <w:szCs w:val="20"/>
          <w:lang w:val="en-US" w:eastAsia="vi-VN"/>
        </w:rPr>
        <w:t>I</w:t>
      </w:r>
      <w:r>
        <w:rPr>
          <w:rStyle w:val="BodyTextChar1"/>
          <w:rFonts w:cs="Arial" w:ascii="Arial" w:hAnsi="Arial"/>
          <w:b/>
          <w:bCs/>
          <w:color w:val="000000"/>
          <w:sz w:val="20"/>
          <w:szCs w:val="20"/>
          <w:lang w:eastAsia="vi-VN"/>
        </w:rPr>
        <w:t>ỆC</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105. Thời giờ làm việc bình thường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giờ làm việc bình thường không quá 08 giờ trong 01 ngày và không quá 48 giờ trong 01 tuần.</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Nhà nước khuyến khích người sử dụng lao động thực hiện tuần làm việc 40 giờ đối với người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có trách nhiệm bảo đảm giới hạn thời gian làm việc tiếp xúc với yếu tố nguy hiểm, yếu tố có hại đúng theo quy chuẩn kỹ thuật quốc gia và pháp luật có liên quan.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106. Giờ làm việc ban đêm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Giờ làm việc ban đêm được tính từ 22 giờ đến 06 giờ sáng ngày hôm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107. Làm thêm giờ</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gian làm thêm giờ là khoảng thời gian làm việc ngoài thời giờ làm việc bình thường theo quy định của pháp luật, thỏa ước lao động tập thể hoặc nội quy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được sử dụng người lao động làm thêm giờ khi đáp ứng đầy đủ các yêu cầu sau đây:</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Phải được sự đồng ý của người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Bảo đảm số giờ làm thêm của người lao động không quá 200 giờ trong 01 năm, trừ trường hợp quy định tại khoản 3 Điều này.</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được sử dụng người lao động làm thêm không quá 300 giờ trong 01 năm trong một số ngành, nghề, công việc hoặc trường hợp sau đây: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Sản xuất, gia công xuất khẩu sản phẩm hàng dệt, may, da, giày, điện, điện tử, chế biến nông, lâm, diêm nghiệp, thủy sản;</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Sản xuất, cung cấp điện, viễn thông, lọc dầu; cấp, thoát nước;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Trường hợp giải quyết công việc đòi hỏi lao động có trình độ chuyên môn, kỹ thuật cao mà thị trường lao động không cung ứng đầy đủ, kịp thời;</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Trường hợp khác do Chính phủ quy định.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Khi tổ chức làm thêm giờ theo quy định tại khoản 3 Điều này, người sử dụng lao động phải thông báo bằng văn bản cho cơ quan chuyên môn về lao động thuộc Ủy ban nhân dân cấp tỉnh.</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108. Làm thêm giờ trong trường hợp đặc biệt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sử dụng lao động có quyền yêu cầu người lao động làm thêm giờ vào bất kỳ ngày nào mà không bị giới hạn về số giờ làm thêm theo quy định tại Điều 107 của Bộ luật này và người lao động không được từ chối trong trường hợp sau đây:</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Thực hiện lệnh động viên, huy động bảo đảm nhiệm vụ quốc phòng, an ninh theo quy định của pháp luật;</w:t>
      </w:r>
    </w:p>
    <w:p>
      <w:pPr>
        <w:pStyle w:val="TextBody"/>
        <w:shd w:val="clear" w:color="auto" w:fill="auto"/>
        <w:tabs>
          <w:tab w:val="clear" w:pos="720"/>
          <w:tab w:val="left" w:pos="92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pPr>
        <w:pStyle w:val="TextBody"/>
        <w:shd w:val="clear" w:color="auto" w:fill="auto"/>
        <w:tabs>
          <w:tab w:val="clear" w:pos="720"/>
          <w:tab w:val="left" w:pos="92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2</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THỜI GIỜ NGHỈ NGƠI</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109. Nghỉ trong giờ làm việc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người lao động làm việc theo ca liên tục từ 06 giờ trở lên thì thời gian nghỉ giữa giờ được tính vào giờ làm việc.</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Ngoài thời gian nghỉ quy định tại khoản 1 Điều này, người sử dụng lao động bố trí cho người lao động các đợt nghỉ giải lao và ghi vào nội quy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110. Nghỉ chuyển ca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lao động làm việc theo ca được nghỉ ít nhất 12 giờ trước khi chuyển sang ca làm việc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111. Nghỉ hằng tuần</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có quyền quyết định sắp xếp ngày nghỉ hằng tuần vào ngày Chủ nhật hoặc ngày xác định khác trong tuần nhưng phải ghi vào nội quy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Nếu ngày nghỉ hằng tuần trùng với ngày nghỉ lễ, tết quy định tại khoản 1 Điều 112 của Bộ luật này thì người lao động được nghỉ bù ngày nghỉ hằng tuần vào ngày làm việc kế tiếp.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112. Nghỉ lễ, tết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được nghỉ làm việc, hưởng nguyên lương trong những ngày lễ, tết sau đây:</w:t>
      </w:r>
    </w:p>
    <w:p>
      <w:pPr>
        <w:pStyle w:val="TextBody"/>
        <w:shd w:val="clear" w:color="auto" w:fill="auto"/>
        <w:tabs>
          <w:tab w:val="clear" w:pos="720"/>
          <w:tab w:val="left" w:pos="10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Tết Dương lịch: 01 ngày (ngày 01 tháng 01 dương lịch);</w:t>
      </w:r>
    </w:p>
    <w:p>
      <w:pPr>
        <w:pStyle w:val="TextBody"/>
        <w:shd w:val="clear" w:color="auto" w:fill="auto"/>
        <w:tabs>
          <w:tab w:val="clear" w:pos="720"/>
          <w:tab w:val="left" w:pos="105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Tết Âm lịch: 05 ngày;</w:t>
      </w:r>
    </w:p>
    <w:p>
      <w:pPr>
        <w:pStyle w:val="TextBody"/>
        <w:shd w:val="clear" w:color="auto" w:fill="auto"/>
        <w:tabs>
          <w:tab w:val="clear" w:pos="720"/>
          <w:tab w:val="left" w:pos="96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Ngày Chiến thắng: 01 ngày (ngày 30 tháng 4 dương lịch);</w:t>
      </w:r>
    </w:p>
    <w:p>
      <w:pPr>
        <w:pStyle w:val="TextBody"/>
        <w:shd w:val="clear" w:color="auto" w:fill="auto"/>
        <w:tabs>
          <w:tab w:val="clear" w:pos="720"/>
          <w:tab w:val="left" w:pos="97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Ngày Quốc tế lao động: 01 ngày (ngày 01 tháng 5 dương lịch);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Quốc khánh: 02 ngày (ngày 02 tháng 9 dương lịch và 01 ngày liền kề trước hoặc sau);</w:t>
      </w:r>
    </w:p>
    <w:p>
      <w:pPr>
        <w:pStyle w:val="TextBody"/>
        <w:shd w:val="clear" w:color="auto" w:fill="auto"/>
        <w:tabs>
          <w:tab w:val="clear" w:pos="720"/>
          <w:tab w:val="left" w:pos="97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Ngày Giỗ Tổ Hùng Vương: 01 ngày (ngày 10 tháng 3 âm lịch).</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Lao động là người nước ngoài làm việc tại Việt Nam ngoài các ngày nghỉ theo quy định tại khoản 1 Điều này còn được nghỉ thêm 01 ngày Tết cổ truyền dân tộc và 01 ngày Quốc khánh của nước họ.</w:t>
      </w:r>
    </w:p>
    <w:p>
      <w:pPr>
        <w:pStyle w:val="TextBody"/>
        <w:shd w:val="clear" w:color="auto" w:fill="auto"/>
        <w:tabs>
          <w:tab w:val="clear" w:pos="720"/>
          <w:tab w:val="left" w:pos="944"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Hằng năm, căn cứ vào điều kiện thực tế, Thủ tướng Chính phủ quyết định cụ thể ngày nghỉ quy định tại điểm b và điểm đ khoản 1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113. Nghỉ hằng năm</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làm việc đủ 12 tháng cho một người sử dụng lao động thì được nghỉ hằng năm, hưởng nguyên lương theo hợp đồng lao động như sau:</w:t>
      </w:r>
    </w:p>
    <w:p>
      <w:pPr>
        <w:pStyle w:val="TextBody"/>
        <w:shd w:val="clear" w:color="auto" w:fill="auto"/>
        <w:tabs>
          <w:tab w:val="clear" w:pos="720"/>
          <w:tab w:val="left" w:pos="9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12 ngày làm việc đối với người làm công việc trong điều kiện bình thường;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14 ngày làm việc đối với người lao động chưa thành niên, lao động là người khuyết tật, người làm nghề, công việc nặng nhọc, độc hại, nguy hiểm;</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16 ngày làm việc đối với người làm nghề, công việc đặc biệt nặng nhọc, độc hại, nguy hiểm.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làm việc chưa đủ 12 tháng cho một người sử dụng lao động thì số ngày nghỉ hằng năm theo tỷ lệ tương ứng với số tháng làm việc.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do thôi việc, bị mất việc làm mà chưa nghỉ hằng năm hoặc chưa nghỉ hết số ngày nghỉ hằng năm thì được người sử dụng lao động thanh toán tiền lương cho những ngày chưa nghỉ.</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Khi nghỉ hằng năm mà chưa đến kỳ trả lương, người lao động được tạm ứng tiền lương theo quy định tại khoản 3 Điều 101 của Bộ luật này.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pStyle w:val="TextBody"/>
        <w:shd w:val="clear" w:color="auto" w:fill="auto"/>
        <w:tabs>
          <w:tab w:val="clear" w:pos="720"/>
          <w:tab w:val="left" w:pos="95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114. Ngày nghỉ hằng năm tăng thêm theo thâm niên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Cứ đủ 05 năm làm việc cho một người sử dụng lao động thì số ngày nghỉ hằng năm của người lao động theo quy định tại khoản 1 Điều 113 của Bộ luật này được tăng thêm tương ứng 01 ngày.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115. Nghỉ việc riêng, nghỉ không hưởng lương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được nghỉ việc riêng mà vẫn hưởng nguyên lương và phải thông báo với người sử dụng lao động trong trường hợp sau đây:</w:t>
      </w:r>
    </w:p>
    <w:p>
      <w:pPr>
        <w:pStyle w:val="TextBody"/>
        <w:shd w:val="clear" w:color="auto" w:fill="auto"/>
        <w:tabs>
          <w:tab w:val="clear" w:pos="720"/>
          <w:tab w:val="left" w:pos="96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Kết hôn: nghỉ 03 ngày;</w:t>
      </w:r>
    </w:p>
    <w:p>
      <w:pPr>
        <w:pStyle w:val="TextBody"/>
        <w:shd w:val="clear" w:color="auto" w:fill="auto"/>
        <w:tabs>
          <w:tab w:val="clear" w:pos="720"/>
          <w:tab w:val="left" w:pos="97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Con đẻ, con nuôi kết hôn: nghỉ 01 ngày;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Cha đẻ, mẹ đẻ, cha nuôi, mẹ nuôi; cha đẻ, mẹ đẻ, cha nuôi, mẹ nuôi của vợ hoặc chồng; vợ hoặc chồng; con đẻ, con nuôi chết: nghỉ 03 ngày.</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pPr>
        <w:pStyle w:val="TextBody"/>
        <w:shd w:val="clear" w:color="auto" w:fill="auto"/>
        <w:tabs>
          <w:tab w:val="clear" w:pos="720"/>
          <w:tab w:val="left" w:pos="93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Ngoài quy định tại khoản 1 và khoản 2 Điều này, người lao động có thể thỏa thuận với người sử dụng lao động để nghỉ không hưởng lương.</w:t>
      </w:r>
    </w:p>
    <w:p>
      <w:pPr>
        <w:pStyle w:val="TextBody"/>
        <w:shd w:val="clear" w:color="auto" w:fill="auto"/>
        <w:tabs>
          <w:tab w:val="clear" w:pos="720"/>
          <w:tab w:val="left" w:pos="938"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3</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THỜI GIỜ LÀM VIỆC, THỜI GIỜ NGHỈ NGƠI</w:t>
        <w:br/>
        <w:t>ĐỐI VỚI NGƯỜI LÀM CÔNG VIỆC CÓ TÍNH CHẤT ĐẶC BIỆT</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116. Thời giờ làm việc, thời giờ nghỉ ngơi đối với người làm công việc có tính chất đặc biệt</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pPr>
        <w:pStyle w:val="TextBody"/>
        <w:shd w:val="clear" w:color="auto" w:fill="auto"/>
        <w:spacing w:lineRule="auto" w:line="240" w:before="0" w:after="0"/>
        <w:ind w:firstLine="72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VIII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KỶ LUẬT LAO ĐỘNG, TRÁCH NHIỆM VẬT CHẤT</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KỶ LUẬT LAO ĐỘNG</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117. Kỷ luật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Kỷ luật lao động là những quy định về việc tuân theo thời gian, công nghệ và điều hành sản xuất, kinh doanh do người sử dụng lao động ban hành trong nội quy lao động và do pháp luật quy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118. Nội quy lao động</w:t>
      </w:r>
    </w:p>
    <w:p>
      <w:pPr>
        <w:pStyle w:val="TextBody"/>
        <w:shd w:val="clear" w:color="auto" w:fill="auto"/>
        <w:tabs>
          <w:tab w:val="clear" w:pos="720"/>
          <w:tab w:val="left" w:pos="91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ban hành nội quy lao động, nếu sử dụng từ 10 người lao động trở lên thì nội quy lao động phải bằng văn bản.</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Nội dung nội quy lao động không được trái với pháp luật về lao động và quy định của pháp luật có liên quan. Nội quy lao động bao gồm những nội dung chủ yếu sau đây:</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Thời giờ làm việc, thời giờ nghỉ ngơi;</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Trật tự tại nơi làm việc;</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An toàn, vệ sinh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Phòng, chống quấy rối tình dục tại nơi làm việc; trình tự, thủ tục xử lý hành vi quấy rối tình dục tại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Việc bảo vệ tài sản và bí mật kinh doanh, bí mật công nghệ, sở hữu trí tuệ của người sử dụng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Trường hợp được tạm thời chuyển người lao động làm việc khác so với hợp đồng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Các hành vi vi phạm kỷ luật lao động của người lao động và các hình thức xử lý kỷ luật lao động;</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 Trách nhiệm vật chất;</w:t>
      </w:r>
    </w:p>
    <w:p>
      <w:pPr>
        <w:pStyle w:val="TextBody"/>
        <w:shd w:val="clear" w:color="auto" w:fill="auto"/>
        <w:tabs>
          <w:tab w:val="clear" w:pos="720"/>
          <w:tab w:val="left" w:pos="100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i) Người có thẩm quyền xử lý kỷ luật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Nội quy lao động phải được thông báo đến người lao động và những nội dung chính phải được niêm yết ở những nơi cần thiết tại nơi làm việc.</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119. Đăng ký nội quy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hạn 10 ngày kể từ ngày ban hành nội quy lao động, người sử dụng lao động phải nộp hồ sơ đăng ký nội quy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pPr>
        <w:pStyle w:val="TextBody"/>
        <w:shd w:val="clear" w:color="auto" w:fill="auto"/>
        <w:tabs>
          <w:tab w:val="clear" w:pos="720"/>
          <w:tab w:val="left" w:pos="92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120. Hồ sơ đăng ký nội quy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Hồ sơ đăng ký nội quy lao động bao gồm:</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Văn bản đề nghị đăng ký nội quy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Nội quy lao động;</w:t>
      </w:r>
    </w:p>
    <w:p>
      <w:pPr>
        <w:pStyle w:val="TextBody"/>
        <w:shd w:val="clear" w:color="auto" w:fill="auto"/>
        <w:tabs>
          <w:tab w:val="clear" w:pos="720"/>
          <w:tab w:val="left" w:pos="92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Văn bản góp ý của tổ chức đại diện người lao động tại cơ sở đối với nơi có tổ chức đại diện người lao động tại cơ sở;</w:t>
      </w:r>
    </w:p>
    <w:p>
      <w:pPr>
        <w:pStyle w:val="TextBody"/>
        <w:shd w:val="clear" w:color="auto" w:fill="auto"/>
        <w:tabs>
          <w:tab w:val="clear" w:pos="720"/>
          <w:tab w:val="left" w:pos="932" w:leader="none"/>
        </w:tabs>
        <w:spacing w:lineRule="auto" w:line="240" w:before="0" w:after="120"/>
        <w:ind w:firstLine="720"/>
        <w:rPr>
          <w:rFonts w:ascii="Arial" w:hAnsi="Arial" w:cs="Arial"/>
          <w:color w:val="000000"/>
          <w:sz w:val="20"/>
          <w:szCs w:val="20"/>
          <w:lang w:eastAsia="vi-VN"/>
        </w:rPr>
      </w:pPr>
      <w:r>
        <w:rPr>
          <w:rStyle w:val="BodyTextChar1"/>
          <w:rFonts w:cs="Arial" w:ascii="Arial" w:hAnsi="Arial"/>
          <w:color w:val="000000"/>
          <w:sz w:val="20"/>
          <w:szCs w:val="20"/>
          <w:lang w:eastAsia="vi-VN"/>
        </w:rPr>
        <w:t>4. Các văn bản của người sử dụng lao động có quy định liên quan đến kỷ luật lao động và trách nhiệm vật chất (nếu có).</w:t>
      </w:r>
    </w:p>
    <w:p>
      <w:pPr>
        <w:pStyle w:val="TextBody"/>
        <w:shd w:val="clear" w:color="auto" w:fill="auto"/>
        <w:spacing w:lineRule="auto" w:line="240" w:before="0" w:after="120"/>
        <w:ind w:firstLine="720"/>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 xml:space="preserve">Điều 121. Hiệu lực của nội quy lao động </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Cs/>
          <w:color w:val="000000"/>
          <w:sz w:val="20"/>
          <w:szCs w:val="20"/>
          <w:lang w:eastAsia="vi-VN"/>
        </w:rPr>
        <w:t xml:space="preserve">Nội quy lao động có hiệu lực sau 15 ngày kể từ ngày cơ quan nhà nước có </w:t>
      </w:r>
      <w:r>
        <w:rPr>
          <w:rStyle w:val="BodyTextChar1"/>
          <w:rFonts w:cs="Arial" w:ascii="Arial" w:hAnsi="Arial"/>
          <w:color w:val="000000"/>
          <w:sz w:val="20"/>
          <w:szCs w:val="20"/>
          <w:lang w:eastAsia="vi-VN"/>
        </w:rPr>
        <w:t>thẩm quyền quy định tại Điều 119 của Bộ luật này nhận được đầy đủ hồ sơ đăng ký nội quy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người sử dụng lao động sử dụng dưới 10 người lao động ban hành nội quy lao động bằng văn bản thì hiệu lực do người sử dụng lao động quyết định trong nội quy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122. Nguyên tắc, trình tự, thủ tục xử lý kỷ luật lao động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Việc xử lý kỷ luật lao động được quy định như sau:</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Người sử dụng lao động phải chứng minh được lỗi của người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Phải có sự tham gia của tổ chức đại diện người lao động tại cơ sở mà người lao động đang bị xử lý kỷ luật là thành viên;</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Việc xử lý kỷ luật lao động phải được ghi thành biên bản.</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Không được áp dụng nhiều hình thức xử lý kỷ luật lao động đối với một hành vi vi phạm kỷ luật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một người lao động đồng thời có nhiều hành vi vi phạm kỷ luật lao động thì chỉ áp dụng hình thức kỷ luật cao nhất tương ứng với hành vi vi phạm nặng nhất.</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Không được xử lý kỷ luật lao động đối với người lao động đang trong thời gian sau đây: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Nghỉ ốm đau, điều dưỡng; nghỉ việc được sự đồng ý của người sử dụng lao động;</w:t>
      </w:r>
    </w:p>
    <w:p>
      <w:pPr>
        <w:pStyle w:val="TextBody"/>
        <w:shd w:val="clear" w:color="auto" w:fill="auto"/>
        <w:tabs>
          <w:tab w:val="clear" w:pos="720"/>
          <w:tab w:val="left" w:pos="98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Đang bị tạm giữ, tạm giam;</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Đang chờ kết quả của cơ quan có thẩm quyền điều tra xác minh và kết luận đối với hành vi vi phạm được quy định tại khoản 1 và khoản 2 Điều 125 của Bộ luật này;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Người lao động nữ mang thai; người lao động nghỉ thai sản, nuôi con dưới 12 tháng tuổi.</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pPr>
        <w:pStyle w:val="TextBody"/>
        <w:shd w:val="clear" w:color="auto" w:fill="auto"/>
        <w:tabs>
          <w:tab w:val="clear" w:pos="720"/>
          <w:tab w:val="left" w:pos="93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Chính phủ quy định trình tự, thủ tục xử lý kỷ luật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123. Thời hiệu xử lý kỷ luật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hết thời gian quy định tại khoản 4 Điều 122 của Bộ luật này, nếu hết thời hiệu hoặc còn thời hiệu nhưng không đủ 60 ngày thì được kéo dài thời hiệu để xử lý kỷ luật lao động nhưng không quá 60 ngày kể từ ngày hết thời gian nêu trên.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phải ban hành quyết định xử lý kỷ luật lao động trong thời hạn quy định tại khoản 1 và khoản 2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124. Hình thức xử lý kỷ luật lao động</w:t>
      </w:r>
    </w:p>
    <w:p>
      <w:pPr>
        <w:pStyle w:val="TextBody"/>
        <w:shd w:val="clear" w:color="auto" w:fill="auto"/>
        <w:tabs>
          <w:tab w:val="clear" w:pos="720"/>
          <w:tab w:val="left" w:pos="92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Khiển trách.</w:t>
      </w:r>
    </w:p>
    <w:p>
      <w:pPr>
        <w:pStyle w:val="TextBody"/>
        <w:shd w:val="clear" w:color="auto" w:fill="auto"/>
        <w:tabs>
          <w:tab w:val="clear" w:pos="720"/>
          <w:tab w:val="left" w:pos="9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Kéo dài thời hạn nâng lương không quá 06 tháng.</w:t>
      </w:r>
    </w:p>
    <w:p>
      <w:pPr>
        <w:pStyle w:val="TextBody"/>
        <w:shd w:val="clear" w:color="auto" w:fill="auto"/>
        <w:tabs>
          <w:tab w:val="clear" w:pos="720"/>
          <w:tab w:val="left" w:pos="9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Cách chức.</w:t>
      </w:r>
    </w:p>
    <w:p>
      <w:pPr>
        <w:pStyle w:val="TextBody"/>
        <w:shd w:val="clear" w:color="auto" w:fill="auto"/>
        <w:tabs>
          <w:tab w:val="clear" w:pos="720"/>
          <w:tab w:val="left" w:pos="95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Sa thải.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 xml:space="preserve">Điều 125. Áp dụng hình thức </w:t>
      </w:r>
      <w:r>
        <w:rPr>
          <w:rStyle w:val="BodyTextChar1"/>
          <w:rFonts w:cs="Arial" w:ascii="Arial" w:hAnsi="Arial"/>
          <w:b/>
          <w:bCs/>
          <w:color w:val="000000"/>
          <w:sz w:val="20"/>
          <w:szCs w:val="20"/>
        </w:rPr>
        <w:t xml:space="preserve">xử </w:t>
      </w:r>
      <w:r>
        <w:rPr>
          <w:rStyle w:val="BodyTextChar1"/>
          <w:rFonts w:cs="Arial" w:ascii="Arial" w:hAnsi="Arial"/>
          <w:b/>
          <w:bCs/>
          <w:color w:val="000000"/>
          <w:sz w:val="20"/>
          <w:szCs w:val="20"/>
          <w:lang w:eastAsia="vi-VN"/>
        </w:rPr>
        <w:t>lý kỷ luật sa thải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Hình thức xử lý kỷ luật sa thải được người sử dụng lao động áp dụng trong trường hợp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có hành vi trộm cắp, tham ô, đánh bạc, cố ý gây thương tích, sử dụng ma tuý tại nơi làm việc;</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lao động tự ý bỏ việc 05 ngày cộng dồn trong thời hạn 30 ngày hoặc 20 ngày cộng dồn trong thời hạn 365 ngày tính từ ngày đầu tiên tự ý bỏ việc mà không có lý do chính đáng.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126. Xóa kỷ luật, giảm thời hạn chấp hành kỷ luật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bị xử lý kỷ luật kéo dài thời hạn nâng lương sau khi chấp hành được một nửa thời hạn nếu sửa chữa tiến bộ thì có thể được người sử dụng lao động xét giảm thời hạn.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127. Các hành vi bị nghiêm cấm khi xử lý kỷ luật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Xâm phạm sức khỏe, danh dự, tính mạng, uy tín, nhân phẩm của người lao động.</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Phạt tiền, cắt lương thay việc xử lý kỷ luật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128. Tạm đình chỉ công việc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Hết thời hạn tạm đình chỉ công việc, người sử dụng lao động phải nhận người lao động trở lại làm việc.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người lao động bị xử lý kỷ luật lao động, người lao động cũng không phải trả lại số tiền lương đã tạm ứng.</w:t>
      </w:r>
    </w:p>
    <w:p>
      <w:pPr>
        <w:pStyle w:val="TextBody"/>
        <w:shd w:val="clear" w:color="auto" w:fill="auto"/>
        <w:tabs>
          <w:tab w:val="clear" w:pos="720"/>
          <w:tab w:val="left" w:pos="962"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4. Trường hợp người lao động không bị xử lý kỷ luật lao động thì được người sử dụng lao động trả đủ tiền lương cho thời gian bị tạm đình chỉ công việc.</w:t>
      </w:r>
    </w:p>
    <w:p>
      <w:pPr>
        <w:pStyle w:val="TextBody"/>
        <w:shd w:val="clear" w:color="auto" w:fill="auto"/>
        <w:tabs>
          <w:tab w:val="clear" w:pos="720"/>
          <w:tab w:val="left" w:pos="962"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Mục </w:t>
      </w:r>
      <w:r>
        <w:rPr>
          <w:rStyle w:val="BodyTextChar1"/>
          <w:rFonts w:cs="Arial" w:ascii="Arial" w:hAnsi="Arial"/>
          <w:b/>
          <w:bCs/>
          <w:color w:val="000000"/>
          <w:sz w:val="20"/>
          <w:szCs w:val="20"/>
        </w:rPr>
        <w:t>2</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TRÁCH NHIỆM VẬT CHẤT</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129. Bồi thường thiệt hại</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130. Xử lý bồi thường thiệt hại</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Việc xem xét, quyết định mức bồi thường thiệt hại phải căn cứ vào lỗi, mức độ thiệt hại thực tế và hoàn cảnh thực tế gia đình, nhân thân và tài sản của người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trình tự, thủ tục, thời hiệu xử lý việc bồi thường thiệt hại.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131. Khiếu nại về kỷ luật lao động, trách nhiệm vật chất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Chính phủ quy định chi tiết Điều này.</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val="en-US"/>
        </w:rPr>
        <w:t xml:space="preserve">Chương </w:t>
      </w:r>
      <w:r>
        <w:rPr>
          <w:rStyle w:val="BodyTextChar1"/>
          <w:rFonts w:cs="Arial" w:ascii="Arial" w:hAnsi="Arial"/>
          <w:b/>
          <w:bCs/>
          <w:color w:val="000000"/>
          <w:sz w:val="20"/>
          <w:szCs w:val="20"/>
          <w:lang w:eastAsia="vi-VN"/>
        </w:rPr>
        <w:t>IX</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AN TOÀN, VỆ SINH LAO ĐỘNG</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132. Tuân thủ pháp luật về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sử dụng lao động, người lao động và cơ quan, tổ chức, cá nhân có liên quan đến lao động, sản xuất, kinh doanh phải thực hiện quy định của pháp luật về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133. Chương trình an toàn, vệ sinh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Chính phủ quyết định Chương trình quốc gia về an toàn, vệ sinh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Ủy ban nhân dân cấp tỉnh trình Hội đồng nhân dân cùng cấp quyết định Chương trình an toàn, vệ sinh lao động của địa phương và đưa vào kế hoạch phát triển kinh tế - xã hội.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134. Bảo đảm an toàn, vệ sinh lao động tại nơi làm việc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có trách nhiệm thực hiện đầy đủ các giải pháp nhằm bảo đảm an toàn, vệ sinh lao động tại nơi làm việc.</w:t>
      </w:r>
    </w:p>
    <w:p>
      <w:pPr>
        <w:pStyle w:val="TextBody"/>
        <w:shd w:val="clear" w:color="auto" w:fill="auto"/>
        <w:tabs>
          <w:tab w:val="clear" w:pos="720"/>
          <w:tab w:val="left" w:pos="93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pPr>
        <w:pStyle w:val="TextBody"/>
        <w:shd w:val="clear" w:color="auto" w:fill="auto"/>
        <w:tabs>
          <w:tab w:val="clear" w:pos="720"/>
          <w:tab w:val="left" w:pos="938"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NHỮNG QUY ĐỊNH RIÊNG ĐỐI VỚI LAO ĐỘNG NỮ</w:t>
        <w:br/>
        <w:t>VÀ BẢO ĐẢM BÌNH ĐẲNG GIỚI</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135. Chính sách của Nhà nước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Bảo đảm quyền bình đẳng của lao động nữ, lao động nam, thực hiện các biện pháp bảo đảm bình đẳng giới và phòng, chống quấy rối tình dục tại nơi làm việc.</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Có chính sách giảm thuế đối với người sử dụng lao động có sử dụng nhiều lao động nữ theo quy định của pháp luật về thuế.</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136. Trách nhiệm của người sử dụng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p>
    <w:p>
      <w:pPr>
        <w:pStyle w:val="TextBody"/>
        <w:shd w:val="clear" w:color="auto" w:fill="auto"/>
        <w:tabs>
          <w:tab w:val="clear" w:pos="720"/>
          <w:tab w:val="left" w:pos="93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Tham khảo ý kiến của lao động nữ hoặc đại diện của họ khi quyết định những vấn đề liên quan đến quyền và lợi ích của phụ nữ.</w:t>
      </w:r>
    </w:p>
    <w:p>
      <w:pPr>
        <w:pStyle w:val="TextBody"/>
        <w:shd w:val="clear" w:color="auto" w:fill="auto"/>
        <w:tabs>
          <w:tab w:val="clear" w:pos="720"/>
          <w:tab w:val="left" w:pos="96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Bảo đảm có đủ buồng tắm và buồng vệ sinh phù hợp tại nơi làm việc.</w:t>
      </w:r>
    </w:p>
    <w:p>
      <w:pPr>
        <w:pStyle w:val="TextBody"/>
        <w:shd w:val="clear" w:color="auto" w:fill="auto"/>
        <w:tabs>
          <w:tab w:val="clear" w:pos="720"/>
          <w:tab w:val="left" w:pos="925"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Giúp đỡ, hỗ trợ xây dựng nhà trẻ, lớp mẫu giáo hoặc một phần chi phí gửi trẻ, mẫu giáo cho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137. Bảo vệ thai sản</w:t>
      </w:r>
    </w:p>
    <w:p>
      <w:pPr>
        <w:pStyle w:val="TextBody"/>
        <w:shd w:val="clear" w:color="auto" w:fill="auto"/>
        <w:tabs>
          <w:tab w:val="clear" w:pos="720"/>
          <w:tab w:val="left" w:pos="93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không được sử dụng người lao động làm việc ban đêm, làm thêm giờ và đi công tác xa trong trường hợp sau đây:</w:t>
      </w:r>
    </w:p>
    <w:p>
      <w:pPr>
        <w:pStyle w:val="TextBody"/>
        <w:shd w:val="clear" w:color="auto" w:fill="auto"/>
        <w:tabs>
          <w:tab w:val="clear" w:pos="720"/>
          <w:tab w:val="left" w:pos="94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Mang thai từ tháng thứ 07 hoặc từ tháng thứ 06 nếu làm việc ở vùng cao, vùng sâu, vùng xa, biên giới, hải đảo;</w:t>
      </w:r>
    </w:p>
    <w:p>
      <w:pPr>
        <w:pStyle w:val="TextBody"/>
        <w:shd w:val="clear" w:color="auto" w:fill="auto"/>
        <w:tabs>
          <w:tab w:val="clear" w:pos="720"/>
          <w:tab w:val="left" w:pos="96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Đang nuôi con dưới 12 tháng tuổi, trừ trường hợp được người lao động đồng ý.</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hợp đồng lao động hết hạn trong thời gian lao động nữ mang thai hoặc nuôi con dưới 12 tháng tuổi thì được ưu tiên giao kết hợp đồng lao động mới.</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138. Quyền đơn phương chấm dứt, tạm hoãn hợp đồng lao động của lao động nữ mang thai</w:t>
      </w:r>
    </w:p>
    <w:p>
      <w:pPr>
        <w:pStyle w:val="TextBody"/>
        <w:shd w:val="clear" w:color="auto" w:fill="auto"/>
        <w:tabs>
          <w:tab w:val="clear" w:pos="720"/>
          <w:tab w:val="left" w:pos="94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pPr>
        <w:pStyle w:val="TextBody"/>
        <w:shd w:val="clear" w:color="auto" w:fill="auto"/>
        <w:tabs>
          <w:tab w:val="clear" w:pos="720"/>
          <w:tab w:val="left" w:pos="9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139. Nghỉ thai sản</w:t>
      </w:r>
    </w:p>
    <w:p>
      <w:pPr>
        <w:pStyle w:val="TextBody"/>
        <w:shd w:val="clear" w:color="auto" w:fill="auto"/>
        <w:tabs>
          <w:tab w:val="clear" w:pos="720"/>
          <w:tab w:val="left" w:pos="9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Lao động nữ được nghỉ thai sản trước và sau khi sinh con là 06 tháng; thời gian nghỉ trước khi sinh không quá 02 tháng.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lao động nữ sinh đôi trở lên thì tính từ con thứ 02 trở đi, cứ mỗi con, người mẹ được nghỉ thêm 01 tháng.</w:t>
      </w:r>
    </w:p>
    <w:p>
      <w:pPr>
        <w:pStyle w:val="TextBody"/>
        <w:shd w:val="clear" w:color="auto" w:fill="auto"/>
        <w:tabs>
          <w:tab w:val="clear" w:pos="720"/>
          <w:tab w:val="left" w:pos="9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gian nghỉ thai sản, lao động nữ được hưởng chế độ thai sản theo quy định của pháp luật về bảo hiểm xã hội.</w:t>
      </w:r>
    </w:p>
    <w:p>
      <w:pPr>
        <w:pStyle w:val="TextBody"/>
        <w:shd w:val="clear" w:color="auto" w:fill="auto"/>
        <w:tabs>
          <w:tab w:val="clear" w:pos="720"/>
          <w:tab w:val="left" w:pos="9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Hết thời gian nghỉ thai sản theo quy định tại khoản 1 Điều này, nếu có nhu cầu, lao động nữ có thể nghỉ thêm một thời gian không hưởng lương sau khi thỏa thuận với người sử dụng lao động.</w:t>
      </w:r>
    </w:p>
    <w:p>
      <w:pPr>
        <w:pStyle w:val="TextBody"/>
        <w:shd w:val="clear" w:color="auto" w:fill="auto"/>
        <w:tabs>
          <w:tab w:val="clear" w:pos="720"/>
          <w:tab w:val="left" w:pos="9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pPr>
        <w:pStyle w:val="TextBody"/>
        <w:shd w:val="clear" w:color="auto" w:fill="auto"/>
        <w:tabs>
          <w:tab w:val="clear" w:pos="720"/>
          <w:tab w:val="left" w:pos="93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140. Bảo đảm việc làm cho lao động nghỉ thai sản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Lao động được bảo đảm việc làm cũ khi trở lại làm việc sau khi nghỉ hết thời gian theo quy định tại các khoản 1, 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141. Trợ cấp trong thời gian chăm sóc con ốm đau, thai sản và thực hiện các biện pháp tránh thai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142. Nghề, công việc có ảnh hưởng xấu tới chức năng sinh sản và nuôi con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Bộ trưởng Bộ Lao động - Thương binh và Xã hội ban hành danh mục nghề, công việc có ảnh hưởng xấu tới chức năng sinh sản và nuôi con.</w:t>
      </w:r>
    </w:p>
    <w:p>
      <w:pPr>
        <w:pStyle w:val="TextBody"/>
        <w:shd w:val="clear" w:color="auto" w:fill="auto"/>
        <w:tabs>
          <w:tab w:val="clear" w:pos="720"/>
          <w:tab w:val="left" w:pos="950"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pPr>
        <w:pStyle w:val="TextBody"/>
        <w:shd w:val="clear" w:color="auto" w:fill="auto"/>
        <w:tabs>
          <w:tab w:val="clear" w:pos="720"/>
          <w:tab w:val="left" w:pos="950"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NHỮNG QUY ĐỊNH RIÊNG ĐỐI VỚI LAO ĐỘNG</w:t>
        <w:br/>
        <w:t xml:space="preserve">CHƯA THÀNH </w:t>
      </w:r>
      <w:r>
        <w:rPr>
          <w:rStyle w:val="BodyTextChar1"/>
          <w:rFonts w:cs="Arial" w:ascii="Arial" w:hAnsi="Arial"/>
          <w:b/>
          <w:bCs/>
          <w:color w:val="000000"/>
          <w:sz w:val="20"/>
          <w:szCs w:val="20"/>
        </w:rPr>
        <w:t xml:space="preserve">NIÊN </w:t>
      </w:r>
      <w:r>
        <w:rPr>
          <w:rStyle w:val="BodyTextChar1"/>
          <w:rFonts w:cs="Arial" w:ascii="Arial" w:hAnsi="Arial"/>
          <w:b/>
          <w:bCs/>
          <w:color w:val="000000"/>
          <w:sz w:val="20"/>
          <w:szCs w:val="20"/>
          <w:lang w:eastAsia="vi-VN"/>
        </w:rPr>
        <w:t>VÀ MỘT SỐ LAO ĐỘNG KHÁC</w:t>
      </w:r>
    </w:p>
    <w:p>
      <w:pPr>
        <w:pStyle w:val="TextBody"/>
        <w:shd w:val="clear" w:color="auto" w:fill="auto"/>
        <w:spacing w:lineRule="auto" w:line="240" w:before="0" w:after="0"/>
        <w:ind w:hanging="0"/>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LAO ĐỘNG CHƯA THÀNH NIÊN</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143. Lao động chưa thành niên</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Lao động chưa thành niên là người lao động chưa đủ 18 tuổi.</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từ đủ 15 tuổi đến chưa đủ 18 tuổi không được làm công việc hoặc làm việc ở nơi làm việc quy định tại Điều 147 của Bộ luật này.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từ đủ 13 tuổi đến chưa đủ 15 tuổi chỉ được làm công việc nhẹ theo danh mục do Bộ trưởng Bộ Lao động - Thương binh và Xã hội ban hành.</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chưa đủ 13 tuổi chỉ được làm các công việc theo quy định tại khoản 3 Điều 145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144. Nguyên tắc sử dụng lao động chưa thành niên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Lao động chưa thành niên chỉ được làm công việc phù hợp với sức khỏe để bảo đảm sự phát triển thể lực, trí lực, nhân cách.</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khi sử dụng lao động chưa thành niên có trách nhiệm quan tâm chăm sóc người lao động về các mặt lao động, sức khỏe, học tập trong quá trình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sử dụng lao động phải tạo cơ hội để lao động chưa thành niên được học văn hóa, giáo dục nghề nghiệp, đào tạo, bồi dưỡng, nâng cao trình độ kỹ năng nghề.</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145. Sử dụng người chưa đủ 15 tuổi làm việc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sử dụng người chưa đủ 15 tuổi làm việc, người sử dụng lao động phải tuân theo quy định sau đây: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Phải giao kết hợp đồng lao động bằng văn bản với người chưa đủ 15 tuổi và người đại diện theo pháp luật của người đó;</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Bố trí giờ làm việc không ảnh hưởng đến thời gian học tập của người chưa đủ 15 tuổi;</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pPr>
        <w:pStyle w:val="TextBody"/>
        <w:shd w:val="clear" w:color="auto" w:fill="auto"/>
        <w:tabs>
          <w:tab w:val="clear" w:pos="720"/>
          <w:tab w:val="left" w:pos="10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Bảo đảm điều kiện làm việc, an toàn, vệ sinh lao động phù hợp với lứa tuổi.</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chỉ được tuyển dụng và sử dụng người từ đủ 13 tuổi đến chưa đủ 15 tuổi vào làm các công việc nhẹ theo quy định tại khoản 3 Điều 143 của Bộ luật này.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Bộ trưởng Bộ Lao động - Thương binh và Xã hội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146. Thời giờ làm việc của người chưa thành niên</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giờ làm việc của người chưa đủ 15 tuổi không được quá 04 giờ trong 01 ngày và 20 giờ trong 01 tuần; không được làm thêm giờ, làm việc vào ban đêm.</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147. Công việc và nơi làm việc cấm sử dụng người lao động từ đủ 15 tuổi đến chưa đủ 18 tuổi</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Cấm sử dụng người lao động từ đủ 15 tuổi đến chưa đủ 18 tuổi làm các công việc sau đây:</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Mang, vác, nâng các vật nặng vượt quá thể trạng của người chưa thành niên;</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Sản xuất, kinh doanh cồn, rượu, bia, thuốc lá, chất tác động đến tinh thần hoặc chất gây nghiện khác;</w:t>
      </w:r>
    </w:p>
    <w:p>
      <w:pPr>
        <w:pStyle w:val="TextBody"/>
        <w:shd w:val="clear" w:color="auto" w:fill="auto"/>
        <w:tabs>
          <w:tab w:val="clear" w:pos="720"/>
          <w:tab w:val="left" w:pos="99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Sản xuất, sử dụng hoặc vận chuyển hóa chất, khí gas, chất nổ;</w:t>
      </w:r>
    </w:p>
    <w:p>
      <w:pPr>
        <w:pStyle w:val="TextBody"/>
        <w:shd w:val="clear" w:color="auto" w:fill="auto"/>
        <w:tabs>
          <w:tab w:val="clear" w:pos="720"/>
          <w:tab w:val="left" w:pos="982"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d) Bảo trì, bảo dưỡng thiết bị, máy móc; </w:t>
      </w:r>
    </w:p>
    <w:p>
      <w:pPr>
        <w:pStyle w:val="TextBody"/>
        <w:shd w:val="clear" w:color="auto" w:fill="auto"/>
        <w:tabs>
          <w:tab w:val="clear" w:pos="720"/>
          <w:tab w:val="left" w:pos="98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Phá dỡ các công trình xây dựng;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Nấu, thổi, đúc, cán, dập, hàn kim loại;</w:t>
      </w:r>
    </w:p>
    <w:p>
      <w:pPr>
        <w:pStyle w:val="TextBody"/>
        <w:shd w:val="clear" w:color="auto" w:fill="auto"/>
        <w:tabs>
          <w:tab w:val="clear" w:pos="720"/>
          <w:tab w:val="left" w:pos="99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Lặn biển, đánh bắt thủy, hải sản xa bờ;</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 Công việc khác gây tổn hại đến sự phát triển thể lực, trí lực, nhân cách của người chưa thành niên.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Cấm sử dụng người lao động từ đủ 15 tuổi đến chưa đủ 18 tuổi làm việc ở các nơi sau đây:</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Dưới nước, dưới lòng đất, trong hang động, trong đường hầm;</w:t>
      </w:r>
    </w:p>
    <w:p>
      <w:pPr>
        <w:pStyle w:val="TextBody"/>
        <w:shd w:val="clear" w:color="auto" w:fill="auto"/>
        <w:tabs>
          <w:tab w:val="clear" w:pos="720"/>
          <w:tab w:val="left" w:pos="101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Công trường xây dựng;</w:t>
      </w:r>
    </w:p>
    <w:p>
      <w:pPr>
        <w:pStyle w:val="TextBody"/>
        <w:shd w:val="clear" w:color="auto" w:fill="auto"/>
        <w:tabs>
          <w:tab w:val="clear" w:pos="720"/>
          <w:tab w:val="left" w:pos="101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Cơ sở giết mổ gia súc;</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d) Sòng bạc, quán </w:t>
      </w:r>
      <w:r>
        <w:rPr>
          <w:rStyle w:val="BodyTextChar1"/>
          <w:rFonts w:cs="Arial" w:ascii="Arial" w:hAnsi="Arial"/>
          <w:color w:val="000000"/>
          <w:sz w:val="20"/>
          <w:szCs w:val="20"/>
        </w:rPr>
        <w:t xml:space="preserve">bar, </w:t>
      </w:r>
      <w:r>
        <w:rPr>
          <w:rStyle w:val="BodyTextChar1"/>
          <w:rFonts w:cs="Arial" w:ascii="Arial" w:hAnsi="Arial"/>
          <w:color w:val="000000"/>
          <w:sz w:val="20"/>
          <w:szCs w:val="20"/>
          <w:lang w:eastAsia="vi-VN"/>
        </w:rPr>
        <w:t xml:space="preserve">vũ trường, phòng hát </w:t>
      </w:r>
      <w:r>
        <w:rPr>
          <w:rStyle w:val="BodyTextChar1"/>
          <w:rFonts w:cs="Arial" w:ascii="Arial" w:hAnsi="Arial"/>
          <w:color w:val="000000"/>
          <w:sz w:val="20"/>
          <w:szCs w:val="20"/>
        </w:rPr>
        <w:t xml:space="preserve">karaoke, </w:t>
      </w:r>
      <w:r>
        <w:rPr>
          <w:rStyle w:val="BodyTextChar1"/>
          <w:rFonts w:cs="Arial" w:ascii="Arial" w:hAnsi="Arial"/>
          <w:color w:val="000000"/>
          <w:sz w:val="20"/>
          <w:szCs w:val="20"/>
          <w:lang w:eastAsia="vi-VN"/>
        </w:rPr>
        <w:t>khách sạn, nhà nghỉ, cơ sở tắm hơi, cơ sở xoa bóp; điểm kinh doanh xổ số, dịch vụ trò chơi điện tử;</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Nơi làm việc khác gây tổn hại đến sự phát triển thể lực, trí lực, nhân cách của người chưa thành niên.</w:t>
      </w:r>
    </w:p>
    <w:p>
      <w:pPr>
        <w:pStyle w:val="TextBody"/>
        <w:shd w:val="clear" w:color="auto" w:fill="auto"/>
        <w:tabs>
          <w:tab w:val="clear" w:pos="720"/>
          <w:tab w:val="left" w:pos="944"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Bộ trưởng Bộ Lao động - Thương binh và Xã hội quy định danh mục tại điểm h khoản 1 và điểm đ khoản 2 Điều này.</w:t>
      </w:r>
    </w:p>
    <w:p>
      <w:pPr>
        <w:pStyle w:val="TextBody"/>
        <w:shd w:val="clear" w:color="auto" w:fill="auto"/>
        <w:tabs>
          <w:tab w:val="clear" w:pos="720"/>
          <w:tab w:val="left" w:pos="944"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2</w:t>
      </w:r>
    </w:p>
    <w:p>
      <w:pPr>
        <w:pStyle w:val="Normal"/>
        <w:jc w:val="center"/>
        <w:rPr>
          <w:rFonts w:ascii="Arial" w:hAnsi="Arial" w:cs="Arial"/>
          <w:b/>
          <w:b/>
          <w:sz w:val="20"/>
          <w:szCs w:val="20"/>
        </w:rPr>
      </w:pPr>
      <w:bookmarkStart w:id="1" w:name="bookmark0"/>
      <w:r>
        <w:rPr>
          <w:rFonts w:cs="Arial" w:ascii="Arial" w:hAnsi="Arial"/>
          <w:b/>
          <w:sz w:val="20"/>
          <w:szCs w:val="20"/>
        </w:rPr>
        <w:t>NGƯỜI LAO ĐỘNG CAO TUỔI</w:t>
      </w:r>
      <w:bookmarkEnd w:id="1"/>
    </w:p>
    <w:p>
      <w:pPr>
        <w:pStyle w:val="Normal"/>
        <w:jc w:val="both"/>
        <w:rPr>
          <w:rFonts w:ascii="Arial" w:hAnsi="Arial" w:cs="Arial"/>
          <w:b/>
          <w:b/>
          <w:sz w:val="20"/>
          <w:szCs w:val="20"/>
        </w:rPr>
      </w:pPr>
      <w:r>
        <w:rPr>
          <w:rFonts w:cs="Arial" w:ascii="Arial" w:hAnsi="Arial"/>
          <w:b/>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148. Người lao động cao tuổi</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cao tuổi là người tiếp tục lao động sau độ tuổi theo quy định tại khoản 2 Điều 169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cao tuổi có quyền thỏa thuận với người sử dụng lao động về việc rút ngắn thời giờ làm việc hằng ngày hoặc áp dụng chế độ làm việc không trọn thời gian.</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Nhà nước khuyến khích sử dụng người lao động cao tuổi làm việc phù hợp với sức khỏe để bảo đảm quyền lao động và sử dụng hiệu quả nguồn nhân lực.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149. Sử dụng người lao động cao tuổi</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sử dụng người lao động cao tuổi, hai bên có thể thỏa thuận giao kết nhiều lần hợp đồng lao động xác định thời hạn.</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pPr>
        <w:pStyle w:val="TextBody"/>
        <w:shd w:val="clear" w:color="auto" w:fill="auto"/>
        <w:tabs>
          <w:tab w:val="clear" w:pos="720"/>
          <w:tab w:val="left" w:pos="99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4. Người sử dụng lao động có trách nhiệm quan tâm chăm sóc sức khỏe của người lao động cao tuổi tại nơi làm việc.</w:t>
      </w:r>
    </w:p>
    <w:p>
      <w:pPr>
        <w:pStyle w:val="TextBody"/>
        <w:shd w:val="clear" w:color="auto" w:fill="auto"/>
        <w:tabs>
          <w:tab w:val="clear" w:pos="720"/>
          <w:tab w:val="left" w:pos="998"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3</w:t>
      </w:r>
    </w:p>
    <w:p>
      <w:pPr>
        <w:pStyle w:val="TextBody"/>
        <w:shd w:val="clear" w:color="auto" w:fill="auto"/>
        <w:spacing w:lineRule="auto" w:line="240" w:before="0" w:after="0"/>
        <w:ind w:hanging="0"/>
        <w:jc w:val="center"/>
        <w:rPr>
          <w:rFonts w:ascii="Arial" w:hAnsi="Arial" w:cs="Arial"/>
          <w:b/>
          <w:b/>
          <w:sz w:val="20"/>
          <w:szCs w:val="20"/>
        </w:rPr>
      </w:pPr>
      <w:r>
        <w:rPr>
          <w:rStyle w:val="BodyTextChar1"/>
          <w:rFonts w:cs="Arial" w:ascii="Arial" w:hAnsi="Arial"/>
          <w:b/>
          <w:bCs/>
          <w:color w:val="000000"/>
          <w:sz w:val="20"/>
          <w:szCs w:val="20"/>
          <w:lang w:eastAsia="vi-VN"/>
        </w:rPr>
        <w:t>NGƯỜI LAO ĐỘNG VIỆT NAM ĐI LÀM VIỆC Ở NƯỚC NGOÀI,</w:t>
        <w:br/>
        <w:t>LAO ĐỘNG CHO CÁC TỔ CHỨC, CÁ NHÂN NƯỚC NGOÀI TẠI VIỆT NAM,</w:t>
        <w:br/>
      </w:r>
      <w:r>
        <w:rPr>
          <w:rFonts w:cs="Arial" w:ascii="Arial" w:hAnsi="Arial"/>
          <w:b/>
          <w:sz w:val="20"/>
          <w:szCs w:val="20"/>
        </w:rPr>
        <w:t>LAO ĐỘNG LÀ NGƯỜI NƯỚC NGOÀI LÀM VIỆC TẠI VIỆT NAM</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150. Người lao động Việt Nam đi làm việc ở nước ngoài, lao động cho các tổ chức, cá nhân nước ngoài tại Việt Nam</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Nhà nước khuyến khích doanh nghiệp, cơ quan, tổ chức, cá nhân tìm kiếm và mở rộng thị trường lao động để đưa người lao động Việt Nam đi làm việc ở nước ngoài.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Chính phủ quy định chi tiết việc tuyển dụng, quản lý lao động Việt Nam làm việc cho các tổ chức, cá nhân nước ngoài tại Việt Nam.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151. Điều kiện người lao động nước ngoài làm việc tại Việt Nam</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nước ngoài làm việc tại Việt Nam là người có quốc tịch nước ngoài và phải đáp ứng các điều kiện sau đây:</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Đủ 18 tuổi trở lên và có năng lực hành vi dân sự đầy đủ;</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Có trình độ chuyên môn, kỹ thuật, tay nghề, kinh nghiệm làm việc; có đủ sức khỏe theo quy định của Bộ trưởng Bộ Y tế;</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Có giấy phép lao động do cơ quan nhà nước có thẩm quyền của Việt Nam cấp, trừ trường hợp quy định tại Điều 154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152. Điều kiện tuyển dụng, sử dụng người lao động nước ngoài làm việc tại Việt Nam</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153. Trách nhiệm của người sử dụng lao động và người lao động nước ngoài</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nước ngoài phải xuất trình giấy phép lao động khi có yêu cầu của cơ quan nhà nước có thẩm quyền.</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sử dụng người lao động nước ngoài làm việc cho mình mà không có giấy phép lao động thì bị xử lý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154. Người lao động nước ngoài làm việc tại Việt Nam không thuộc diện cấp giấy phép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Là chủ sở hữu hoặc thành viên góp vốn của công ty trách nhiệm hữu hạn có giá trị góp vốn theo quy định của Chính phủ.</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Là Chủ tịch Hội đồng quản trị hoặc thành viên Hội đồng quản trị của công ty cổ phần có giá trị góp vốn theo quy định của Chính phủ.</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Là Trưởng văn phòng đại diện, dự án hoặc chịu trách nhiệm chính về hoạt động của tổ chức quốc tế, tổ chức phi chính phủ nước ngoài tại Việt Nam.</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Vào Việt Nam với thời hạn dưới 03 tháng để thực hiện chào bán dịch vụ.</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Là luật sư nước ngoài đã được cấp Giấy phép hành nghề luật sư tại Việt Nam theo quy định của Luật Luật sư.</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Trường hợp theo quy định của điều ước quốc tế mà nước Cộng hòa xã hội chủ nghĩa Việt Nam là thành viên.</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8. Người nước ngoài kết hôn với người Việt Nam và sinh sống trên lãnh thổ Việt Nam.</w:t>
      </w:r>
    </w:p>
    <w:p>
      <w:pPr>
        <w:pStyle w:val="TextBody"/>
        <w:shd w:val="clear" w:color="auto" w:fill="auto"/>
        <w:tabs>
          <w:tab w:val="clear" w:pos="720"/>
          <w:tab w:val="left" w:pos="10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9. Trường hợp khác theo quy định của Chính phủ.</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155. Thời hạn của giấy phép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Thời hạn của giấy phép lao động tối đa là 02 năm, trường hợp gia hạn thì chỉ được gia hạn một lần với thời hạn tối đa là 02 năm.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156. Các trường hợp giấy phép lao động hết hiệu lực</w:t>
      </w:r>
    </w:p>
    <w:p>
      <w:pPr>
        <w:pStyle w:val="TextBody"/>
        <w:shd w:val="clear" w:color="auto" w:fill="auto"/>
        <w:tabs>
          <w:tab w:val="clear" w:pos="720"/>
          <w:tab w:val="left" w:pos="98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Giấy phép lao động hết thời hạn.</w:t>
      </w:r>
    </w:p>
    <w:p>
      <w:pPr>
        <w:pStyle w:val="TextBody"/>
        <w:shd w:val="clear" w:color="auto" w:fill="auto"/>
        <w:tabs>
          <w:tab w:val="clear" w:pos="720"/>
          <w:tab w:val="left" w:pos="10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Chấm dứt hợp đồng lao động.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Nội dung của hợp đồng lao động không đúng với nội dung của giấy phép lao động đã được cấp.</w:t>
      </w:r>
    </w:p>
    <w:p>
      <w:pPr>
        <w:pStyle w:val="TextBody"/>
        <w:shd w:val="clear" w:color="auto" w:fill="auto"/>
        <w:tabs>
          <w:tab w:val="clear" w:pos="720"/>
          <w:tab w:val="left" w:pos="10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Làm việc không đúng với nội dung trong giấy phép lao động đã được cấp.</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Hợp đồng trong các lĩnh vực là cơ sở phát sinh giấy phép lao động hết thời hạn hoặc chấm dứt.</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Có văn bản thông báo của phía nước ngoài thôi cử lao động là người nước ngoài làm việc tại Việt Nam.</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Doanh nghiệp, tổ chức, đối tác phía Việt Nam hoặc tổ chức nước ngoài tại Việt Nam sử dụng lao động là người nước ngoài chấm dứt hoạt động.</w:t>
      </w:r>
    </w:p>
    <w:p>
      <w:pPr>
        <w:pStyle w:val="TextBody"/>
        <w:shd w:val="clear" w:color="auto" w:fill="auto"/>
        <w:tabs>
          <w:tab w:val="clear" w:pos="720"/>
          <w:tab w:val="left" w:pos="10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8. Giấy phép lao động bị thu hồi.</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157. Cấp, cấp lại, gia hạn, thu hồi giấy phép lao động, giấy xác nhận không thuộc diện cấp giấy phép lao động</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4</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LAO ĐỘNG LÀ NGƯỜI KHUYẾT TẬT</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158. Chính sách của Nhà nước đối với lao động là người khuyết tật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159. Sử dụng lao động là người khuyết tật</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bảo đảm về điều kiện lao động, công cụ lao động, an toàn, vệ sinh lao động và tổ chức khám sức khỏe định kỳ phù hợp với người lao động là người khuyết tật.</w:t>
      </w:r>
    </w:p>
    <w:p>
      <w:pPr>
        <w:pStyle w:val="TextBody"/>
        <w:shd w:val="clear" w:color="auto" w:fill="auto"/>
        <w:tabs>
          <w:tab w:val="clear" w:pos="720"/>
          <w:tab w:val="left" w:pos="102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sử dụng lao động phải tham khảo ý kiến của người lao động là người khuyết tật khi quyết định những vấn đề liên quan đến quyền và lợi ích của họ.</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160. Các hành vi bị nghiêm cấm khi sử dụng lao động là người khuyết tật</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pPr>
        <w:pStyle w:val="TextBody"/>
        <w:shd w:val="clear" w:color="auto" w:fill="auto"/>
        <w:tabs>
          <w:tab w:val="clear" w:pos="720"/>
          <w:tab w:val="left" w:pos="95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pPr>
        <w:pStyle w:val="TextBody"/>
        <w:shd w:val="clear" w:color="auto" w:fill="auto"/>
        <w:tabs>
          <w:tab w:val="clear" w:pos="720"/>
          <w:tab w:val="left" w:pos="956"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5</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LAO ĐỘNG LÀ NGƯỜI GIÚP VIỆC GIA ĐÌNH</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161. Lao động là người giúp việc gia đình</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Lao động là người giúp việc gia đình là người lao động làm thường xuyên các công việc trong gia đình của một hoặc nhiều hộ gia đình.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về lao động là người giúp việc gia đình.</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162. Hợp đồng lao động đối với lao động là người giúp việc gia đình</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phải giao kết hợp đồng lao động bằng văn bản với lao động là người giúp việc gia đình.</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Hai bên thỏa thuận trong hợp đồng lao động về hình thức trả lương, kỳ hạn trả lương, thời giờ làm việc hằng ngày, chỗ ở.</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163. Nghĩa vụ của người sử dụng lao động khi sử dụng lao động là người giúp việc gia đình</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Thực hiện đầy đủ thỏa thuận đã giao kết trong hợp đồng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2. Trả cho người giúp việc gia đình khoản tiền bảo hiểm </w:t>
      </w:r>
      <w:r>
        <w:rPr>
          <w:rStyle w:val="BodyTextChar1"/>
          <w:rFonts w:cs="Arial" w:ascii="Arial" w:hAnsi="Arial"/>
          <w:iCs/>
          <w:color w:val="000000"/>
          <w:sz w:val="20"/>
          <w:szCs w:val="20"/>
          <w:lang w:eastAsia="vi-VN"/>
        </w:rPr>
        <w:t>xã</w:t>
      </w:r>
      <w:r>
        <w:rPr>
          <w:rStyle w:val="BodyTextChar1"/>
          <w:rFonts w:cs="Arial" w:ascii="Arial" w:hAnsi="Arial"/>
          <w:color w:val="000000"/>
          <w:sz w:val="20"/>
          <w:szCs w:val="20"/>
          <w:lang w:eastAsia="vi-VN"/>
        </w:rPr>
        <w:t xml:space="preserve"> hội, bảo hiểm y tế theo quy định của pháp luật để người lao động chủ động tham gia bảo hiểm xã hội, bảo hiểm y tế.</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Tôn trọng danh dự, nhân phẩm của người giúp việc gia đình.</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Bố trí chỗ ăn, ở hợp vệ sinh cho người giúp việc gia đình nếu có thỏa thuận.</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Tạo cơ hội cho người giúp việc gia đình được tham gia học văn hóa, giáo dục nghề nghiệp.</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Trả tiền tàu xe đi đường khi người giúp việc gia đình thôi việc về nơi cư trú, trừ trường hợp người giúp việc gia đình chấm dứt hợp đồng lao động trước thời hạn.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164. Nghĩa vụ của lao động là người giúp việc gia đình</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Thực hiện đầy đủ thỏa thuận đã giao kết trong hợp đồng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Phải bồi thường theo thỏa thuận hoặc theo quy định của pháp luật nếu làm hỏng, mất tài sản của người sử dụng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Thông báo kịp thời với người sử dụng lao động về khả năng, nguy cơ gây tai nạn, đe dọa an toàn, sức khỏe, tính mạng, tài sản của gia đình người sử dụng lao động và bản thân.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Tố cáo với cơ quan có thẩm quyền nếu người sử dụng lao động có hành vi ngược đãi, quấy rối tình dục, cưỡng bức lao động hoặc có hành vi khác vi phạm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165. Các hành vi bị nghiêm cấm đối với người sử dụng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Ngược đãi, quấy rối tình dục, cưỡng bức lao động, dùng vũ lực đối với lao động là người giúp việc gia đình.</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Giao việc cho người giúp việc gia đình không theo hợp đồng lao động.</w:t>
      </w:r>
    </w:p>
    <w:p>
      <w:pPr>
        <w:pStyle w:val="TextBody"/>
        <w:shd w:val="clear" w:color="auto" w:fill="auto"/>
        <w:tabs>
          <w:tab w:val="clear" w:pos="720"/>
          <w:tab w:val="left" w:pos="96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Giữ giấy tờ tùy thân của người lao động.</w:t>
      </w:r>
    </w:p>
    <w:p>
      <w:pPr>
        <w:pStyle w:val="TextBody"/>
        <w:shd w:val="clear" w:color="auto" w:fill="auto"/>
        <w:tabs>
          <w:tab w:val="clear" w:pos="720"/>
          <w:tab w:val="left" w:pos="966"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6</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MỘT SỐ LAO ĐỘNG KHÁC</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166. Người lao động làm việc trong lĩnh vực nghệ thuật, thể dục, thể thao, hàng hải, hàng không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167. Người lao động nhận công việc về làm tại nhà</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Người lao động có thể thỏa thuận với người sử dụng lao động để nhận việc về làm tại nhà.</w:t>
      </w:r>
    </w:p>
    <w:p>
      <w:pPr>
        <w:pStyle w:val="TextBody"/>
        <w:shd w:val="clear" w:color="auto" w:fill="auto"/>
        <w:spacing w:lineRule="auto" w:line="240" w:before="0" w:after="0"/>
        <w:ind w:firstLine="72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BẢO HIỂM XÃ HỘI, BẢO HIỂM Y TẾ, BẢO HIỂM THẤT NGHIỆP</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168. Tham gia bảo hiểm xã hội, bảo hiểm y tế, bảo hiểm thất nghiệp</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Khuyến khích người sử dụng lao động, người lao động tham gia các hình thức bảo hiểm khác đối với người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gian người lao động nghỉ việc hưởng chế độ bảo hiểm xã hội thì người sử dụng lao động không phải trả lương cho người lao động, trừ trường hợp hai bên có thỏa thuận khác.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169. Tuổi nghỉ hưu</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bảo đảm điều kiện về thời gian đóng bảo hiểm xã hội theo quy định của pháp luật về bảo hiểm xã hội được hưởng lương hưu khi đủ tuổi nghỉ hưu.</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lao động bị suy giảm khả năng lao động; làm nghề, công việc đặc biệt nặng nhọc, độc hại, nguy hiểm; làm nghề, công việc nặng nhọc, độc hại, nguy hiểm; làm việc ở vùng có điều kiện kinh tế-xã hội đặc biệt khó khăn có thể nghỉ hưu ở tuổi thấp hơn nhưng không quá 05 tuổi so với quy định tại khoản 2 Điều này tại thời điểm nghỉ hưu, trừ trường hợp pháp luật có quy định khác.</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Người lao động có trình độ chuyên môn, kỹ thuật cao và một số trường hợp đặc biệt có thể nghỉ hưu ở tuổi cao hơn nhưng không quá 05 tuổi so với</w:t>
      </w:r>
      <w:r>
        <w:rPr>
          <w:rFonts w:cs="Arial" w:ascii="Arial" w:hAnsi="Arial"/>
          <w:sz w:val="20"/>
          <w:szCs w:val="20"/>
        </w:rPr>
        <w:t xml:space="preserve"> </w:t>
      </w:r>
      <w:r>
        <w:rPr>
          <w:rStyle w:val="BodyTextChar1"/>
          <w:rFonts w:cs="Arial" w:ascii="Arial" w:hAnsi="Arial"/>
          <w:color w:val="000000"/>
          <w:sz w:val="20"/>
          <w:szCs w:val="20"/>
          <w:lang w:eastAsia="vi-VN"/>
        </w:rPr>
        <w:t>quy định tại khoản 2 Điều này tại thời điểm nghỉ hưu, trừ trường hợp pháp luật có quy định khác.</w:t>
      </w:r>
    </w:p>
    <w:p>
      <w:pPr>
        <w:pStyle w:val="TextBody"/>
        <w:shd w:val="clear" w:color="auto" w:fill="auto"/>
        <w:tabs>
          <w:tab w:val="clear" w:pos="720"/>
          <w:tab w:val="left" w:pos="948"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5. Chính phủ quy định chi tiết Điều này.</w:t>
      </w:r>
    </w:p>
    <w:p>
      <w:pPr>
        <w:pStyle w:val="TextBody"/>
        <w:shd w:val="clear" w:color="auto" w:fill="auto"/>
        <w:tabs>
          <w:tab w:val="clear" w:pos="720"/>
          <w:tab w:val="left" w:pos="948" w:leader="none"/>
        </w:tabs>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XIII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TỔ CHỨC ĐẠI DIỆN NGƯỜI LAO ĐỘNG TẠI CƠ SỞ</w:t>
      </w:r>
    </w:p>
    <w:p>
      <w:pPr>
        <w:pStyle w:val="TextBody"/>
        <w:shd w:val="clear" w:color="auto" w:fill="auto"/>
        <w:spacing w:lineRule="auto" w:line="240" w:before="0" w:after="0"/>
        <w:ind w:hanging="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170. Quyền thành lập, gia nhập và tham gia hoạt động của tổ chức đại diện người lao động tại cơ sở</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có quyền thành lập, gia nhập và hoạt động công đoàn theo quy định của Luật Công đoàn.</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trong doanh nghiệp có quyền thành lập, gia nhập và tham gia hoạt động của tổ chức của người lao động tại doanh nghiệp theo quy định tại các điều 172, 173 và 174 của Bộ luật này.</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171. Công đoàn cơ sở thuộc hệ thống tổ chức Công đoàn Việt Nam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Công đoàn cơ sở thuộc hệ thống tổ chức Công đoàn Việt Nam được thành lập ở các cơ quan, tổ chức, đơn vị, doanh nghiệp.</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Việc thành lập, giải thể, tổ chức và hoạt động của Công đoàn cơ sở được thực hiện theo quy định của Luật Công đoàn.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172. Thành lập, gia nhập tổ chức của người lao động tại doanh nghiệp</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Tổ chức của người lao động tại doanh nghiệp được thành lập và hoạt động hợp pháp sau khi cơ quan nhà nước có thẩm quyền cấp đăng ký.</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Tổ chức của người lao động tại doanh nghiệp tổ chức và hoạt động phải bảo đảm nguyên tắc tuân thủ Hiến pháp, pháp luật và điều lệ; tự nguyện, tự quản, dân chủ, minh bạch.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tổ chức của người lao động tại doanh nghiệp gia nhập Công đoàn Việt Nam thì thực hiện theo quy định của Luật Công đoàn.</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173. Ban lãnh đạo và thành viên tổ chức của người lao động tại doanh nghiệp</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Tại thời điểm đăng ký, tổ chức của người lao động tại doanh nghiệp phải có số lượng tối thiểu thành viên là người lao động làm việc tại doanh nghiệp theo quy định của Chính phủ.</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174. Điều lệ tổ chức của người lao động tại doanh nghiệp</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Điều lệ tổ chức của người lao động tại doanh nghiệp phải có các nội dung chủ yếu sau đây:</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Tên, địa chỉ tổ chức; biểu tượng (nếu có);</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Điều kiện, thủ tục gia nhập và ra khỏi tổ chức của người lao động tại doanh nghiệp.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pPr>
        <w:pStyle w:val="TextBody"/>
        <w:shd w:val="clear" w:color="auto" w:fill="auto"/>
        <w:tabs>
          <w:tab w:val="clear" w:pos="720"/>
          <w:tab w:val="left" w:pos="968" w:leader="none"/>
        </w:tabs>
        <w:spacing w:lineRule="auto" w:line="240" w:before="0" w:after="12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d) Cơ cấu tổ chức, nhiệm kỳ, người đại diện của tổ chức; </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Nguyên tắc tổ chức, hoạt động;</w:t>
      </w:r>
    </w:p>
    <w:p>
      <w:pPr>
        <w:pStyle w:val="TextBody"/>
        <w:shd w:val="clear" w:color="auto" w:fill="auto"/>
        <w:tabs>
          <w:tab w:val="clear" w:pos="720"/>
          <w:tab w:val="left" w:pos="99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Thể thức thông qua quyết định của tổ chức.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g) Phí thành viên, nguồn tài sản, tài chính và việc quản lý, sử dụng tài sản, tài chính của tổ chức.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Việc thu, chi tài chính của tổ chức của người lao động tại doanh nghiệp phải được theo dõi, lưu trữ và định kỳ hằng năm công khai cho thành viên của tổ chức;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h) Kiến nghị và giải quyết kiến nghị của thành viên trong nội bộ tổ chức.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chi tiết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175. Các hành vi bị nghiêm cấm đối với người sử dụng lao động liên quan đến thành lập, gia nhập và hoạt động của tổ chức đại diện người lao động tại cơ sở</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Yêu cầu tham gia, không tham gia hoặc ra khỏi tổ chức đại diện người lao động tại cơ sở để được tuyển dụng, giao kết hoặc gia hạn hợp đồng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Sa thải, kỷ luật, đơn phương chấm dứt hợp đồng lao động, không tiếp tục giao kết hoặc gia hạn hợp đồng lao động, chuyển người lao động làm công việc khác;</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Phân biệt đối xử về tiền lương, thời giờ làm việc, các quyền và nghĩa vụ khác trong quan hệ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Cản trở, gây khó khăn liên quan đến công việc nhằm làm suy yếu hoạt động của tổ chức đại diện người lao động tại cơ sở.</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176. Quyền của thành viên ban lãnh đạo của tổ chức đại diện người lao động tại cơ sở</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Thành viên ban lãnh đạo của tổ chức đại diện người lao động tại cơ sở có quyền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Tiếp cận người sử dụng lao động để thực hiện các nhiệm vụ đại diện của tổ chức đại diện người lao động tại cơ sở;</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pPr>
        <w:pStyle w:val="TextBody"/>
        <w:shd w:val="clear" w:color="auto" w:fill="auto"/>
        <w:tabs>
          <w:tab w:val="clear" w:pos="720"/>
          <w:tab w:val="left" w:pos="101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Được hưởng các bảo đảm khác trong quan hệ lao động và trong việc thực hiện chức năng đại diện theo quy định của pháp luật.</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pPr>
        <w:pStyle w:val="TextBody"/>
        <w:shd w:val="clear" w:color="auto" w:fill="auto"/>
        <w:tabs>
          <w:tab w:val="clear" w:pos="720"/>
          <w:tab w:val="left" w:pos="93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177. Nghĩa vụ của người sử dụng lao động đối với tổ chức đại diện người lao động tại cơ sở</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Không được cản trở, gây khó khăn khi người lao động tiến hành các hoạt động hợp pháp nhằm thành lập, gia nhập và tham gia các hoạt động của tổ chức đại diện người lao động tại cơ sở.</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Công nhận và tôn trọng các quyền của tổ chức đại diện người lao động tại cơ sở đã được thành lập hợp pháp.</w:t>
      </w:r>
    </w:p>
    <w:p>
      <w:pPr>
        <w:pStyle w:val="TextBody"/>
        <w:shd w:val="clear" w:color="auto" w:fill="auto"/>
        <w:tabs>
          <w:tab w:val="clear" w:pos="720"/>
          <w:tab w:val="left" w:pos="93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pPr>
        <w:pStyle w:val="TextBody"/>
        <w:shd w:val="clear" w:color="auto" w:fill="auto"/>
        <w:tabs>
          <w:tab w:val="clear" w:pos="720"/>
          <w:tab w:val="left" w:pos="92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pPr>
        <w:pStyle w:val="TextBody"/>
        <w:shd w:val="clear" w:color="auto" w:fill="auto"/>
        <w:tabs>
          <w:tab w:val="clear" w:pos="720"/>
          <w:tab w:val="left" w:pos="94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Các nghĩa vụ khác theo quy định của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178. Quyền và nghĩa vụ của tổ chức đại diện người lao động tại cơ sở trong quan hệ lao động</w:t>
      </w:r>
    </w:p>
    <w:p>
      <w:pPr>
        <w:pStyle w:val="TextBody"/>
        <w:shd w:val="clear" w:color="auto" w:fill="auto"/>
        <w:tabs>
          <w:tab w:val="clear" w:pos="720"/>
          <w:tab w:val="left" w:pos="93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Thương lượng tập thể với người sử dụng lao động theo quy định của Bộ luật này.</w:t>
      </w:r>
    </w:p>
    <w:p>
      <w:pPr>
        <w:pStyle w:val="TextBody"/>
        <w:shd w:val="clear" w:color="auto" w:fill="auto"/>
        <w:tabs>
          <w:tab w:val="clear" w:pos="720"/>
          <w:tab w:val="left" w:pos="94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Đối thoại tại nơi làm việc theo quy định của Bộ luật này.</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pPr>
        <w:pStyle w:val="TextBody"/>
        <w:shd w:val="clear" w:color="auto" w:fill="auto"/>
        <w:tabs>
          <w:tab w:val="clear" w:pos="720"/>
          <w:tab w:val="left" w:pos="92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Đại diện cho người lao động trong quá trình giải quyết khiếu nại, tranh chấp lao động cá nhân khi được người lao động ủy quyền.</w:t>
      </w:r>
    </w:p>
    <w:p>
      <w:pPr>
        <w:pStyle w:val="TextBody"/>
        <w:shd w:val="clear" w:color="auto" w:fill="auto"/>
        <w:tabs>
          <w:tab w:val="clear" w:pos="720"/>
          <w:tab w:val="left" w:pos="99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Tổ chức và lãnh đạo đình công theo quy định của Bộ luật này.</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Được người sử dụng lao động bố trí nơi làm việc và được cung cấp thông tin, bảo đảm các điều kiện cần thiết cho hoạt động của tổ chức đại diện người lao động tại cơ sở.</w:t>
      </w:r>
    </w:p>
    <w:p>
      <w:pPr>
        <w:pStyle w:val="TextBody"/>
        <w:shd w:val="clear" w:color="auto" w:fill="auto"/>
        <w:tabs>
          <w:tab w:val="clear" w:pos="720"/>
          <w:tab w:val="left" w:pos="1006" w:leader="none"/>
        </w:tabs>
        <w:spacing w:lineRule="auto" w:line="240" w:before="0" w:after="0"/>
        <w:ind w:firstLine="720"/>
        <w:rPr>
          <w:rStyle w:val="BodyTextChar1"/>
          <w:rFonts w:ascii="Arial" w:hAnsi="Arial" w:cs="Arial"/>
          <w:color w:val="000000"/>
          <w:sz w:val="20"/>
          <w:szCs w:val="20"/>
          <w:lang w:val="en-US" w:eastAsia="vi-VN"/>
        </w:rPr>
      </w:pPr>
      <w:r>
        <w:rPr>
          <w:rStyle w:val="BodyTextChar1"/>
          <w:rFonts w:cs="Arial" w:ascii="Arial" w:hAnsi="Arial"/>
          <w:color w:val="000000"/>
          <w:sz w:val="20"/>
          <w:szCs w:val="20"/>
          <w:lang w:eastAsia="vi-VN"/>
        </w:rPr>
        <w:t>8. Các quyền và nghĩa vụ khác theo quy định của pháp luật</w:t>
      </w:r>
      <w:r>
        <w:rPr>
          <w:rStyle w:val="BodyTextChar1"/>
          <w:rFonts w:cs="Arial" w:ascii="Arial" w:hAnsi="Arial"/>
          <w:color w:val="000000"/>
          <w:sz w:val="20"/>
          <w:szCs w:val="20"/>
          <w:lang w:val="en-US" w:eastAsia="vi-VN"/>
        </w:rPr>
        <w:t>.</w:t>
      </w:r>
    </w:p>
    <w:p>
      <w:pPr>
        <w:pStyle w:val="TextBody"/>
        <w:shd w:val="clear" w:color="auto" w:fill="auto"/>
        <w:tabs>
          <w:tab w:val="clear" w:pos="720"/>
          <w:tab w:val="left" w:pos="100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XIV</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GIẢI QUYẾT TRANH CHẤP LAO ĐỘNG</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1</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NHỮNG QUY ĐỊNH CHUNG</w:t>
        <w:br/>
        <w:t>VỀ GIẢI QUYẾT TRANH CHẤP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179. Tranh chấp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Tranh chấp lao động tập thể về quyền hoặc về lợi ích giữa một hay nhiều tổ chức đại diện người lao động với người sử dụng lao động hoặc một hay nhiều tổ chức của người sử dụng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Có sự khác nhau trong việc hiểu và thực hiện quy định của thỏa ước lao động tập thể, nội quy lao động, quy chế và thỏa thuận hợp pháp khác;</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Có sự khác nhau trong việc hiểu và thực hiện quy định của pháp luật về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pPr>
        <w:pStyle w:val="TextBody"/>
        <w:shd w:val="clear" w:color="auto" w:fill="auto"/>
        <w:tabs>
          <w:tab w:val="clear" w:pos="720"/>
          <w:tab w:val="left" w:pos="94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Tranh chấp lao động tập thể về lợi ích bao gồm:</w:t>
      </w:r>
    </w:p>
    <w:p>
      <w:pPr>
        <w:pStyle w:val="TextBody"/>
        <w:shd w:val="clear" w:color="auto" w:fill="auto"/>
        <w:tabs>
          <w:tab w:val="clear" w:pos="720"/>
          <w:tab w:val="left" w:pos="96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Tranh chấp lao động phát sinh trong quá trình thương lượng tập thể;</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lang w:val="en-US"/>
        </w:rPr>
      </w:pPr>
      <w:r>
        <w:rPr>
          <w:rStyle w:val="BodyTextChar1"/>
          <w:rFonts w:cs="Arial" w:ascii="Arial" w:hAnsi="Arial"/>
          <w:color w:val="000000"/>
          <w:sz w:val="20"/>
          <w:szCs w:val="20"/>
          <w:lang w:eastAsia="vi-VN"/>
        </w:rPr>
        <w:t>b) Khi một bên từ chối thương lượng hoặc không tiến hành thương lượng trong thời hạn theo quy định của pháp luật</w:t>
      </w:r>
      <w:r>
        <w:rPr>
          <w:rStyle w:val="BodyTextChar1"/>
          <w:rFonts w:cs="Arial" w:ascii="Arial" w:hAnsi="Arial"/>
          <w:color w:val="000000"/>
          <w:sz w:val="20"/>
          <w:szCs w:val="20"/>
          <w:lang w:val="en-US" w:eastAsia="vi-VN"/>
        </w:rPr>
        <w: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180. Nguyên tắc giải quyết tranh chấp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Tôn trọng quyền tự định đoạt thông qua thương lượng của các bên trong suốt quá trình giải quyết tranh chấp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Coi trọng giải quyết tranh chấp lao động thông qua hòa giải, trọng tài trên cơ sở tôn trọng quyền và lợi ích của hai bên tranh chấp, tôn trọng lợi ích chung của xã hội, không trái pháp luật.</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Công khai, minh bạch, khách quan, kịp thời, nhanh chóng và đúng pháp luật.</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Bảo đảm sự tham gia của đại diện các bên trong quá trình giải quyết tranh chấp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181. Trách nhiệm của cơ quan, tổ chức trong giải quyết tranh chấp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Bộ Lao động - Thương binh và Xã hội tổ chức việc tập huấn, nâng cao năng lực chuyên môn của hòa giải viên lao động, trọng tài viên lao động trong giải quyết tranh chấp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182. Quyền và nghĩa vụ của hai bên trong giải quyết tranh chấp lao động</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Trong giải quyết tranh chấp lao động, các bên có quyền sau đây:</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Trực tiếp hoặc thông qua đại diện để tham gia vào quá trình giải quyết;</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Rút yêu cầu hoặc thay đổi nội dung yêu cầu;</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Yêu cầu thay đổi người tiến hành giải quyết tranh chấp lao động nếu có lý do cho rằng người đó có thể không vô tư hoặc không khách quan.</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giải quyết tranh chấp lao động, các bên có nghĩa vụ sau đây: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Cung cấp đầy đủ, kịp thời tài liệu, chứng cứ để chứng minh cho yêu cầu của mình;</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Chấp hành thỏa thuận đã đạt được, quyết định của Ban trọng tài lao động, bản án, quyết định của Tòa án đã có hiệu lực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183. Quyền của cơ quan, tổ chức, cá nhân có thẩm quyền giải quyết tranh chấp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184. Hòa giải viên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Hòa giải viên lao động là người do Chủ tịch Ủy ban nhân dân cấp tỉnh bổ nhiệm để hòa giải tranh chấp lao động, tranh chấp về hợp đồng đào tạo nghề; hỗ trợ phát triển quan hệ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tiêu chuẩn, trình tự, thủ tục bổ nhiệm, chế độ, điều kiện hoạt động và việc quản lý hòa giải viên lao động; thẩm quyền, trình tự, thủ tục cử hòa giải viên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185. Hội đồng trọng tài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Số lượng trọng tài viên lao động của Hội đồng trọng tài lao động do Chủ tịch Ủy ban nhân dân cấp tỉnh quyết định, ít nhất là 15 người, bao gồm số lượng ngang nhau do các bên đề cử, cụ thể như sau:</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Tối thiểu 05 thành viên do công đoàn cấp tỉnh đề cử;</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Tối thiểu 05 thành viên do các tổ chức đại diện của người sử dụng lao động trên địa bàn tỉnh thống nhất đề cử.</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Tiêu chuẩn và chế độ làm việc của trọng tài viên lao động được quy định như sau:</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Trọng tài viên lao động là người hiểu biết pháp luật, có kinh nghiệm trong lĩnh vực quan hệ lao động, có uy tín và công tâm;</w:t>
      </w:r>
    </w:p>
    <w:p>
      <w:pPr>
        <w:pStyle w:val="TextBody"/>
        <w:shd w:val="clear" w:color="auto" w:fill="auto"/>
        <w:tabs>
          <w:tab w:val="clear" w:pos="720"/>
          <w:tab w:val="left" w:pos="98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pPr>
        <w:pStyle w:val="TextBody"/>
        <w:shd w:val="clear" w:color="auto" w:fill="auto"/>
        <w:tabs>
          <w:tab w:val="clear" w:pos="720"/>
          <w:tab w:val="left" w:pos="99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Thư ký Hội đồng trọng tài lao động thực hiện nhiệm vụ thường trực của Hội đồng trọng tài lao động. Trọng tài viên lao động làm việc theo chế độ chuyên trách hoặc kiêm nhiệm.</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Đại diện mỗi bên tranh chấp chọn 01 trọng tài viên trong số danh sách trọng tài viên lao động;</w:t>
      </w:r>
    </w:p>
    <w:p>
      <w:pPr>
        <w:pStyle w:val="TextBody"/>
        <w:shd w:val="clear" w:color="auto" w:fill="auto"/>
        <w:tabs>
          <w:tab w:val="clear" w:pos="720"/>
          <w:tab w:val="left" w:pos="99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b) Trọng tài viên lao động do các bên lựa chọn theo quy định tại điểm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khoản này thống nhất lựa chọn 01 trọng tài viên lao động khác làm Trưởng Ban trọng tài lao động;</w:t>
      </w:r>
    </w:p>
    <w:p>
      <w:pPr>
        <w:pStyle w:val="TextBody"/>
        <w:shd w:val="clear" w:color="auto" w:fill="auto"/>
        <w:tabs>
          <w:tab w:val="clear" w:pos="720"/>
          <w:tab w:val="left" w:pos="99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Trường hợp các bên tranh chấp cùng lựa chọn một trọng tài viên để giải quyết tranh chấp lao động thì Ban trọng tài lao động chỉ gồm 01 trọng tài viên lao động đã được lựa chọn.</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Ban trọng tài lao động làm việc theo nguyên tắc tập thể và quyết định theo đa số, trừ trường hợp quy định tại điểm c khoản 4 Điều này.</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186. Cấm hành động đơn phương trong khi tranh chấp lao động đang được giải quyết</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Khi tranh chấp lao động đang được cơ quan, tổ chức, cá nhân có thẩm quyền giải quyết trong thời hạn theo quy định của Bộ luật này thì không bên nào được hành động đơn phương chống lại bên kia.</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Mục </w:t>
      </w:r>
      <w:r>
        <w:rPr>
          <w:rStyle w:val="BodyTextChar1"/>
          <w:rFonts w:cs="Arial" w:ascii="Arial" w:hAnsi="Arial"/>
          <w:b/>
          <w:bCs/>
          <w:color w:val="000000"/>
          <w:sz w:val="20"/>
          <w:szCs w:val="20"/>
        </w:rPr>
        <w:t>2</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THẨM QUYỀN VÀ TRÌNH TỰ GIẢI QUYẾT</w:t>
        <w:br/>
        <w:t>TRANH CHẤP LAO ĐỘNG CÁ NHÂN</w:t>
      </w:r>
    </w:p>
    <w:p>
      <w:pPr>
        <w:pStyle w:val="TextBody"/>
        <w:shd w:val="clear" w:color="auto" w:fill="auto"/>
        <w:spacing w:lineRule="auto" w:line="240" w:before="0" w:after="0"/>
        <w:ind w:firstLine="72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187. Thẩm quyền giải quyết tranh chấp lao động cá nhân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Cơ quan, tổ chức, cá nhân có thẩm quyền giải quyết tranh chấp lao động cá nhân bao gồm:</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Hòa giải viên lao động;</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Hội đồng trọng tài lao động;</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Tòa án nhân dân.</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188. Trình tự, thủ tục hòa giải tranh chấp lao động cá nhân của hòa giải viên lao động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Về xử lý kỷ luật lao động theo hình thức sa thải hoặc về trường hợp bị đơn phương chấm dứt hợp đồng lao động;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Về bồi thường thiệt hại, trợ cấp khi chấm dứt hợp đồng lao động;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Giữa người giúp việc gia đình với người sử dụng lao động;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Về bồi thường thiệt hại giữa người lao động với doanh nghiệp, tổ chức đưa người lao động đi làm việc ở nước ngoài theo hợp đồng;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Giữa người lao động thuê lại với người sử dụng lao động thuê lại.</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Tại phiên họp hòa giải phải có mặt hai bên tranh chấp. Các bên tranh chấp có thể ủy quyền cho người khác tham gia phiên họp hòa giải.</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Hòa giải viên lao động có trách nhiệm hướng dẫn, hỗ trợ các bên thương lượng để giải quyết tranh chấp.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các bên thỏa thuận được, hòa giải viên lao động lập biên bản hòa giải thành. Biên bản hòa giải thành phải có chữ ký của các bên tranh chấp và hòa giải viên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pPr>
        <w:pStyle w:val="TextBody"/>
        <w:shd w:val="clear" w:color="auto" w:fill="auto"/>
        <w:tabs>
          <w:tab w:val="clear" w:pos="720"/>
          <w:tab w:val="left" w:pos="91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Bản sao biên bản hòa giải thành hoặc hòa giải không thành phải được gửi cho các bên tranh chấp trong thời hạn 01 ngày làm việc kể từ ngày lập biên bản.</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Trường hợp một trong các bên không thực hiện các thỏa thuận trong biên bản hòa giải thành thì bên kia có quyền yêu cầu Hội đồng trọng tài lao động hoặc Tòa án giải quyết.</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pPr>
        <w:pStyle w:val="TextBody"/>
        <w:shd w:val="clear" w:color="auto" w:fill="auto"/>
        <w:tabs>
          <w:tab w:val="clear" w:pos="720"/>
          <w:tab w:val="left" w:pos="91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Yêu cầu Hội đồng trọng tài lao động giải quyết theo quy định tại Điều 189 của Bộ luật này;</w:t>
      </w:r>
    </w:p>
    <w:p>
      <w:pPr>
        <w:pStyle w:val="TextBody"/>
        <w:shd w:val="clear" w:color="auto" w:fill="auto"/>
        <w:tabs>
          <w:tab w:val="clear" w:pos="720"/>
          <w:tab w:val="left" w:pos="98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Yêu cầu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189. Giải quyết tranh chấp lao động cá nhân của Hội đồng trọng tài lao động</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hạn 07 ngày làm việc kể từ ngày nhận được yêu cầu giải quyết tranh chấp theo quy định tại khoản 1 Điều này, Ban trọng tài lao động phải được thành lập để giải quyết tranh chấp.</w:t>
      </w:r>
    </w:p>
    <w:p>
      <w:pPr>
        <w:pStyle w:val="TextBody"/>
        <w:shd w:val="clear" w:color="auto" w:fill="auto"/>
        <w:tabs>
          <w:tab w:val="clear" w:pos="720"/>
          <w:tab w:val="left" w:pos="91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Trong thời hạn 30 ngày kể từ ngày Ban trọng tài lao động được thành lập, Ban trọng tài lao động phải ra quyết định về việc giải quyết tranh chấp và gửi cho các bên tranh chấp.</w:t>
      </w:r>
    </w:p>
    <w:p>
      <w:pPr>
        <w:pStyle w:val="TextBody"/>
        <w:shd w:val="clear" w:color="auto" w:fill="auto"/>
        <w:tabs>
          <w:tab w:val="clear" w:pos="720"/>
          <w:tab w:val="left" w:pos="92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pStyle w:val="TextBody"/>
        <w:shd w:val="clear" w:color="auto" w:fill="auto"/>
        <w:tabs>
          <w:tab w:val="clear" w:pos="720"/>
          <w:tab w:val="left" w:pos="94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Trường hợp một trong các bên không thi hành quyết định giải quyết tranh chấp của Ban trọng tài lao động thì các bên có quyền yêu cầu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190. Thời hiệu yêu cầu giải quyết tranh chấp lao động cá nhân</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Thời hiệu yêu cầu Tòa án giải quyết tranh chấp lao động cá nhân là 01 năm kể từ ngày phát hiện ra hành vi mà bên tranh chấp cho rằng quyền và lợi ích hợp pháp của mình bị vi phạm.</w:t>
      </w:r>
    </w:p>
    <w:p>
      <w:pPr>
        <w:pStyle w:val="TextBody"/>
        <w:shd w:val="clear" w:color="auto" w:fill="auto"/>
        <w:tabs>
          <w:tab w:val="clear" w:pos="720"/>
          <w:tab w:val="left" w:pos="938" w:leader="none"/>
        </w:tabs>
        <w:spacing w:lineRule="auto" w:line="240" w:before="0" w:after="0"/>
        <w:ind w:firstLine="720"/>
        <w:rPr>
          <w:rFonts w:ascii="Arial" w:hAnsi="Arial" w:cs="Arial"/>
          <w:sz w:val="20"/>
          <w:szCs w:val="20"/>
        </w:rPr>
      </w:pPr>
      <w:r>
        <w:rPr>
          <w:rStyle w:val="BodyTextChar1"/>
          <w:rFonts w:cs="Arial" w:ascii="Arial" w:hAnsi="Arial"/>
          <w:color w:val="000000"/>
          <w:sz w:val="20"/>
          <w:szCs w:val="20"/>
          <w:lang w:eastAsia="vi-VN"/>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3</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THẨM QUYỀN VÀ TRÌNH TỰ GIẢI QUYẾT</w:t>
        <w:br/>
        <w:t>TRANH CHẤP LAO ĐỘNG TẬP THỂ VỀ QUYỀN</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191. Thẩm quyền giải quyết tranh chấp lao động tập thể về quyền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Cơ quan, tổ chức, cá nhân có thẩm quyền giải quyết tranh chấp lao động tập thể về quyền bao gồm:</w:t>
      </w:r>
    </w:p>
    <w:p>
      <w:pPr>
        <w:pStyle w:val="TextBody"/>
        <w:shd w:val="clear" w:color="auto" w:fill="auto"/>
        <w:tabs>
          <w:tab w:val="clear" w:pos="720"/>
          <w:tab w:val="left" w:pos="98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Hòa giải viên lao động;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Hội đồng trọng tài lao động;</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Tòa án nhân dân.</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Tranh chấp lao động tập thể về quyền phải được giải quyết thông qua thủ tục hòa giải của hòa giải viên lao động trước khi yêu cầu Hội đồng trọng tài lao động hoặc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192. Trình tự, thủ tục giải quyết tranh chấp lao động tập thể về quyền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Trình tự, thủ tục hòa giải tranh chấp lao động tập thể về quyền được thực hiện theo quy định tại các khoản 2, 3, 4, 5 và 6 Điều 188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Đối với tranh chấp quy định tại điểm b và điểm c khoản 2 Điều 179 của Bộ luật này mà xác định có hành vi vi phạm pháp luật thì hòa giải viên lao động lập biên bản và chuyển hồ sơ, tài liệu đến cơ quan có thẩm quyền xem xét, xử lý theo quy định của pháp luật.</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pPr>
        <w:pStyle w:val="TextBody"/>
        <w:shd w:val="clear" w:color="auto" w:fill="auto"/>
        <w:tabs>
          <w:tab w:val="clear" w:pos="720"/>
          <w:tab w:val="left" w:pos="90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Yêu cầu Hội đồng trọng tài lao động giải quyết theo quy định tại Điều 193 của Bộ luật này;</w:t>
      </w:r>
    </w:p>
    <w:p>
      <w:pPr>
        <w:pStyle w:val="TextBody"/>
        <w:shd w:val="clear" w:color="auto" w:fill="auto"/>
        <w:tabs>
          <w:tab w:val="clear" w:pos="720"/>
          <w:tab w:val="left" w:pos="97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Yêu cầu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193. Giải quyết tranh chấp lao động tập thể về quyền của Hội đồng trọng tài lao động</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pPr>
        <w:pStyle w:val="TextBody"/>
        <w:shd w:val="clear" w:color="auto" w:fill="auto"/>
        <w:tabs>
          <w:tab w:val="clear" w:pos="720"/>
          <w:tab w:val="left" w:pos="93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hạn 07 ngày làm việc kể từ ngày nhận được yêu cầu giải quyết tranh chấp theo quy định tại khoản 1 Điều này, Ban trọng tài lao động phải được thành lập để giải quyết tranh chấp.</w:t>
      </w:r>
    </w:p>
    <w:p>
      <w:pPr>
        <w:pStyle w:val="TextBody"/>
        <w:shd w:val="clear" w:color="auto" w:fill="auto"/>
        <w:tabs>
          <w:tab w:val="clear" w:pos="720"/>
          <w:tab w:val="left" w:pos="927"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pPr>
        <w:pStyle w:val="TextBody"/>
        <w:shd w:val="clear" w:color="auto" w:fill="auto"/>
        <w:tabs>
          <w:tab w:val="clear" w:pos="720"/>
          <w:tab w:val="left" w:pos="95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pStyle w:val="TextBody"/>
        <w:shd w:val="clear" w:color="auto" w:fill="auto"/>
        <w:tabs>
          <w:tab w:val="clear" w:pos="720"/>
          <w:tab w:val="left" w:pos="951"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Trường hợp một trong các bên không thi hành quyết định giải quyết tranh chấp của Ban trọng tài lao động thì các bên có quyền yêu cầu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194. Thời hiệu yêu cầu giải quyết tranh chấp lao động tập thể về quyền</w:t>
      </w:r>
    </w:p>
    <w:p>
      <w:pPr>
        <w:pStyle w:val="TextBody"/>
        <w:shd w:val="clear" w:color="auto" w:fill="auto"/>
        <w:tabs>
          <w:tab w:val="clear" w:pos="720"/>
          <w:tab w:val="left" w:pos="939"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pPr>
        <w:pStyle w:val="TextBody"/>
        <w:shd w:val="clear" w:color="auto" w:fill="auto"/>
        <w:tabs>
          <w:tab w:val="clear" w:pos="720"/>
          <w:tab w:val="left" w:pos="933"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pPr>
        <w:pStyle w:val="TextBody"/>
        <w:shd w:val="clear" w:color="auto" w:fill="auto"/>
        <w:tabs>
          <w:tab w:val="clear" w:pos="720"/>
          <w:tab w:val="left" w:pos="926"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Thời hiệu yêu cầu Tòa án giải quyết tranh chấp lao động tập thể về quyền là 01 năm kể từ ngày phát hiện ra hành vi mà bên tranh chấp cho rằng quyền hợp pháp của mình bị vi phạm.</w:t>
      </w:r>
    </w:p>
    <w:p>
      <w:pPr>
        <w:pStyle w:val="TextBody"/>
        <w:shd w:val="clear" w:color="auto" w:fill="auto"/>
        <w:tabs>
          <w:tab w:val="clear" w:pos="720"/>
          <w:tab w:val="left" w:pos="926"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4</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THẨM QUYỀN VÀ TRÌNH TỰ GIẢI QUYẾT</w:t>
        <w:br/>
        <w:t>TRANH CHẤP LAO ĐỘNG TẬP THỂ VỀ LỢI ÍCH</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195. Thẩm quyền giải quyết tranh chấp lao động tập thể về lợi ích</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Tổ chức, cá nhân có thẩm quyền giải quyết tranh chấp lao động tập thể về lợi ích bao gồm:</w:t>
      </w:r>
    </w:p>
    <w:p>
      <w:pPr>
        <w:pStyle w:val="TextBody"/>
        <w:shd w:val="clear" w:color="auto" w:fill="auto"/>
        <w:tabs>
          <w:tab w:val="clear" w:pos="720"/>
          <w:tab w:val="left" w:pos="100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Hòa giải viên lao động;</w:t>
      </w:r>
    </w:p>
    <w:p>
      <w:pPr>
        <w:pStyle w:val="TextBody"/>
        <w:shd w:val="clear" w:color="auto" w:fill="auto"/>
        <w:tabs>
          <w:tab w:val="clear" w:pos="720"/>
          <w:tab w:val="left" w:pos="102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Hội đồng trọng tài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196. Trình tự, thủ tục giải quyết tranh chấp lao động tập thể về lợi ích</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Trình tự, thủ tục hòa giải tranh chấp lao động tập thể về lợi ích được thực hiện theo quy định tại các khoản 2, 3, 4 và 5 Điều 188 của Bộ luật này.</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Yêu cầu Hội đồng trọng tài lao động giải quyết theo quy định tại Điều 197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Tổ chức đại diện người lao động có quyền tiến hành thủ tục quy định tại các điều 200, 201 và 202 của Bộ luật này để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197. Giải quyết tranh chấp lao động tập thể về lợi ích của Hội đồng trọng tài lao động</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Trong thời hạn 07 ngày làm việc kể từ ngày nhận được yêu cầu giải quyết tranh chấp theo quy định tại khoản 1 Điều này, Ban trọng tài lao động phải được thành lập để giải quyết tranh chấp.</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w:t>
      </w:r>
      <w:r>
        <w:rPr>
          <w:rStyle w:val="BodyTextChar1"/>
          <w:rFonts w:cs="Arial" w:ascii="Arial" w:hAnsi="Arial"/>
          <w:color w:val="000000"/>
          <w:sz w:val="20"/>
          <w:szCs w:val="20"/>
        </w:rPr>
        <w:t>chấp.</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Mục 5</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ĐÌNH CÔNG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198.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199. Trường hợp người lao động có quyền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Tổ chức đại diện người lao động là bên tranh chấp lao động tập thể về lợi ích có quyền tiến hành thủ tục quy định tại các điều 200, 201 và 202 của Bộ luật này để đình công trong trường hợp sau đây: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Hòa giải không thành hoặc hết thời hạn hòa giải quy định tại khoản 2 Điều 188 của Bộ luật này mà hòa giải viên lao động không tiến hành hòa giải;</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200. Trình tự đình công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Lấy ý kiến về đình công theo quy định tại Điều 201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Ra quyết định đình công và thông báo đình công theo quy định tại Điều 202 của Bộ luật này.</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Tiến hành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201. Lấy ý kiến về đình công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pPr>
        <w:pStyle w:val="TextBody"/>
        <w:shd w:val="clear" w:color="auto" w:fill="auto"/>
        <w:tabs>
          <w:tab w:val="clear" w:pos="720"/>
          <w:tab w:val="left" w:pos="10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Nội dung lấy ý kiến bao gồm:</w:t>
      </w:r>
    </w:p>
    <w:p>
      <w:pPr>
        <w:pStyle w:val="TextBody"/>
        <w:shd w:val="clear" w:color="auto" w:fill="auto"/>
        <w:tabs>
          <w:tab w:val="clear" w:pos="720"/>
          <w:tab w:val="left" w:pos="10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Đồng ý hay không đồng ý đình công;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Phương án của tổ chức đại diện người lao động về nội dung quy định tại các điểm b, c và d khoản 2 Điều 202 của Bộ luật này.</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Việc lấy ý kiến được thực hiện trực tiếp bằng hình thức lấy phiếu hoặc chữ ký hoặc hình thức khác.</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202. Quyết định đình công và thông báo thời điểm bắt đầu đình công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Khi có trên 50% số người được lấy ý kiến đồng ý với nội </w:t>
      </w:r>
      <w:r>
        <w:rPr>
          <w:rStyle w:val="BodyTextChar1"/>
          <w:rFonts w:cs="Arial" w:ascii="Arial" w:hAnsi="Arial"/>
          <w:color w:val="000000"/>
          <w:sz w:val="20"/>
          <w:szCs w:val="20"/>
        </w:rPr>
        <w:t xml:space="preserve">dung lấy </w:t>
      </w:r>
      <w:r>
        <w:rPr>
          <w:rStyle w:val="BodyTextChar1"/>
          <w:rFonts w:cs="Arial" w:ascii="Arial" w:hAnsi="Arial"/>
          <w:color w:val="000000"/>
          <w:sz w:val="20"/>
          <w:szCs w:val="20"/>
          <w:lang w:eastAsia="vi-VN"/>
        </w:rPr>
        <w:t>ý kiến đình công theo quy định tại khoản 2 Điều 201 của Bộ luật này thì tổ chức đại diện người lao động ra quyết định đình công bằng văn bản.</w:t>
      </w:r>
    </w:p>
    <w:p>
      <w:pPr>
        <w:pStyle w:val="TextBody"/>
        <w:shd w:val="clear" w:color="auto" w:fill="auto"/>
        <w:tabs>
          <w:tab w:val="clear" w:pos="720"/>
          <w:tab w:val="left" w:pos="101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Quyết định đình công phải có các nội dung sau đây:</w:t>
      </w:r>
    </w:p>
    <w:p>
      <w:pPr>
        <w:pStyle w:val="TextBody"/>
        <w:shd w:val="clear" w:color="auto" w:fill="auto"/>
        <w:tabs>
          <w:tab w:val="clear" w:pos="720"/>
          <w:tab w:val="left" w:pos="102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Kết quả lấy ý kiến đình công;</w:t>
      </w:r>
    </w:p>
    <w:p>
      <w:pPr>
        <w:pStyle w:val="TextBody"/>
        <w:shd w:val="clear" w:color="auto" w:fill="auto"/>
        <w:tabs>
          <w:tab w:val="clear" w:pos="720"/>
          <w:tab w:val="left" w:pos="10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Thời điểm bắt đầu đình công, địa điểm đình công;</w:t>
      </w:r>
    </w:p>
    <w:p>
      <w:pPr>
        <w:pStyle w:val="TextBody"/>
        <w:shd w:val="clear" w:color="auto" w:fill="auto"/>
        <w:tabs>
          <w:tab w:val="clear" w:pos="720"/>
          <w:tab w:val="left" w:pos="10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Phạm vi tiến hành đình công;</w:t>
      </w:r>
    </w:p>
    <w:p>
      <w:pPr>
        <w:pStyle w:val="TextBody"/>
        <w:shd w:val="clear" w:color="auto" w:fill="auto"/>
        <w:tabs>
          <w:tab w:val="clear" w:pos="720"/>
          <w:tab w:val="left" w:pos="10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Yêu cầu của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Họ tên, địa chỉ liên hệ của người đại diện cho tổ chức đại diện người lao động tổ chức và lãnh đạo đình công.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Đến thời điểm bắt đầu đình công, nếu người sử dụng lao động vẫn không chấp nhận giải quyết yêu cầu của người lao động thì tổ chức đại diện người lao động tổ chức và lãnh đạo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203. Quyền của các bên trước và trong quá trình đình công</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Tiếp tục thỏa thuận để giải quyết nội dung tranh chấp lao động tập thể hoặc cùng đề nghị hòa giải viên lao động, Hội đồng trọng tài lao động tiến hành hòa giải, giải quyết tranh chấp lao động.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Tổ chức đại diện người lao động có quyền tổ chức và lãnh đạo đình công theo quy định tại Điều 198 của Bộ luật này có quyền sau đây:</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Rút quyết định đình công nếu chưa đình công hoặc chấm dứt đình công nếu đang đình công;</w:t>
      </w:r>
    </w:p>
    <w:p>
      <w:pPr>
        <w:pStyle w:val="TextBody"/>
        <w:shd w:val="clear" w:color="auto" w:fill="auto"/>
        <w:tabs>
          <w:tab w:val="clear" w:pos="720"/>
          <w:tab w:val="left" w:pos="101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Yêu cầu Tòa án tuyên bố cuộc đình công là hợp pháp.</w:t>
      </w:r>
    </w:p>
    <w:p>
      <w:pPr>
        <w:pStyle w:val="TextBody"/>
        <w:shd w:val="clear" w:color="auto" w:fill="auto"/>
        <w:tabs>
          <w:tab w:val="clear" w:pos="720"/>
          <w:tab w:val="left" w:pos="9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Người sử dụng lao động có quyền sau đây: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Chấp nhận toàn bộ hoặc một phần yêu cầu và thông báo bằng văn bản cho tổ chức đại diện người lao động đang tổ chức và lãnh đạo đình công;</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Đóng cửa tạm thời nơi làm việc trong thời gian đình công do không đủ điều kiện để duy trì hoạt động bình thường hoặc để bảo vệ tài sản;</w:t>
      </w:r>
    </w:p>
    <w:p>
      <w:pPr>
        <w:pStyle w:val="TextBody"/>
        <w:shd w:val="clear" w:color="auto" w:fill="auto"/>
        <w:tabs>
          <w:tab w:val="clear" w:pos="720"/>
          <w:tab w:val="left" w:pos="100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Yêu cầu Tòa án tuyên bố cuộc đình công là bất hợp pháp.</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204. Trường hợp đình công bất hợp pháp</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Không thuộc trường hợp được đình công quy định tại Điều 199 của Bộ luật này.</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Không do tổ chức đại diện người lao động có quyền tổ chức và lãnh đạo đình công.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Vi phạm các quy định về trình tự, thủ tục tiến hành đình công theo quy định của Bộ luật này.</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Khi tranh chấp lao động tập thể đang được cơ quan, tổ chức, cá nhân có thẩm quyền giải quyết theo quy định của Bộ luật này.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Tiến hành đình công trong trường hợp không được đình công quy định tại Điều 209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Khi đã có quyết định hoãn hoặc ngừng đình công của cơ quan có thẩm quyền theo quy định tại Điều 210 của Bộ luật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205. Thông báo quyết định đóng cửa tạm thời nơi làm việc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Tổ chức đại diện người lao động đang tổ chức và lãnh đạo đình công;</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Ủy ban nhân dân cấp tỉnh có nơi làm việc dự kiến đóng cửa;</w:t>
      </w:r>
    </w:p>
    <w:p>
      <w:pPr>
        <w:pStyle w:val="TextBody"/>
        <w:shd w:val="clear" w:color="auto" w:fill="auto"/>
        <w:tabs>
          <w:tab w:val="clear" w:pos="720"/>
          <w:tab w:val="left" w:pos="96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Ủy ban nhân dân cấp huyện có nơi làm việc dự kiến đóng cửa.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206. Trường hợp cấm đóng cửa tạm thời nơi làm việc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Trước 12 giờ so với thời điểm bắt đầu đình công ghi trong quyết định đình công.</w:t>
      </w:r>
    </w:p>
    <w:p>
      <w:pPr>
        <w:pStyle w:val="TextBody"/>
        <w:shd w:val="clear" w:color="auto" w:fill="auto"/>
        <w:tabs>
          <w:tab w:val="clear" w:pos="720"/>
          <w:tab w:val="left" w:pos="97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Sau khi người lao động ngừng đình công.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207. Tiền lương và các quyền lợi hợp pháp khác của người lao động trong thời gian đình công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tham gia đình công không được trả lương và các quyền lợi khác theo quy định của pháp luật, trừ trường hợp các bên có thỏa thuận khác.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208. Các hành vi bị nghiêm cấm trước, trong và sau khi đình công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Cản trở việc thực hiện quyền đình công hoặc kích động, lôi kéo, ép buộc người lao động đình công; cản trở người lao động không tham gia đình công đi làm việc.</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Dùng bạo lực; hủy hoại máy, thiết bị, tài sản của người sử dụng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Xâm phạm trật tự, an toàn công cộng.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Trù dập, trả thù người lao động tham gia đình công, người lãnh đạo đình công.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Lợi dụng đình công để thực hiện hành vi vi phạm pháp luật.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209. Nơi sử dụng lao động không được đình công</w:t>
      </w:r>
    </w:p>
    <w:p>
      <w:pPr>
        <w:pStyle w:val="TextBody"/>
        <w:shd w:val="clear" w:color="auto" w:fill="auto"/>
        <w:tabs>
          <w:tab w:val="clear" w:pos="720"/>
          <w:tab w:val="left" w:pos="93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Không được đình công ở nơi sử dụng lao động mà việc đình công có thể đe dọa đến quốc phòng, an ninh, trật tự công cộng, sức khỏe của con người.</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danh mục nơi sử dụng lao động không được đình công và việc giải quyết tranh chấp lao động tại nơi sử dụng lao động không được đình công quy định tại khoản 1 Điều này.</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210. Quyết định hoãn, ngừng đình công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Chính phủ quy định chi tiết việc hoãn, ngừng đình công và giải quyết quyền lợi của người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211. Xử lý cuộc đình công không đúng trình tự, thủ tục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pPr>
        <w:pStyle w:val="TextBody"/>
        <w:shd w:val="clear" w:color="auto" w:fill="auto"/>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Đối với các nội dung tranh chấp lao động thì tùy từng loại tranh chấp, hướng dẫn, hỗ trợ các bên tiến hành các thủ tục giải quyết tranh chấp lao động theo quy định của Bộ luật này.</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XV</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QUẢN LÝ NHÀ NƯỚC VỀ LAO ĐỘNG</w:t>
      </w:r>
    </w:p>
    <w:p>
      <w:pPr>
        <w:pStyle w:val="TextBody"/>
        <w:shd w:val="clear" w:color="auto" w:fill="auto"/>
        <w:spacing w:lineRule="auto" w:line="240" w:before="0" w:after="0"/>
        <w:ind w:firstLine="720"/>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212. Nội dung quản lý nhà nước về lao động</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Ban hành và tổ chức thực hiện văn bản quy phạm pháp luật về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Kiểm tra, thanh tra, xử lý vi phạm pháp luật và giải quyết khiếu nại, tố cáo về lao động; giải quyết tranh chấp lao động theo quy định của pháp luật.</w:t>
      </w:r>
    </w:p>
    <w:p>
      <w:pPr>
        <w:pStyle w:val="TextBody"/>
        <w:shd w:val="clear" w:color="auto" w:fill="auto"/>
        <w:tabs>
          <w:tab w:val="clear" w:pos="720"/>
          <w:tab w:val="left" w:pos="97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6. Hợp tác quốc tế về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213. Thẩm quyền quản lý nhà nước về lao động</w:t>
      </w:r>
    </w:p>
    <w:p>
      <w:pPr>
        <w:pStyle w:val="TextBody"/>
        <w:shd w:val="clear" w:color="auto" w:fill="auto"/>
        <w:tabs>
          <w:tab w:val="clear" w:pos="720"/>
          <w:tab w:val="left" w:pos="94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Chính phủ thống nhất quản lý nhà nước về lao động trong phạm vi cả nước.</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Bộ Lao động - Thương binh và Xã hội chịu trách nhiệm trước Chính phủ thực hiện quản lý nhà nước về lao động.</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Bộ, cơ quan ngang Bộ, trong phạm vi nhiệm vụ, quyền hạn của mình, có trách nhiệm thực hiện và phối hợp với Bộ Lao động - Thương binh và Xã hội trong quản lý nhà nước về lao động.</w:t>
      </w:r>
    </w:p>
    <w:p>
      <w:pPr>
        <w:pStyle w:val="TextBody"/>
        <w:shd w:val="clear" w:color="auto" w:fill="auto"/>
        <w:tabs>
          <w:tab w:val="clear" w:pos="720"/>
          <w:tab w:val="left" w:pos="962" w:leader="none"/>
        </w:tabs>
        <w:spacing w:lineRule="auto" w:line="240" w:before="0" w:after="0"/>
        <w:ind w:firstLine="720"/>
        <w:rPr>
          <w:rFonts w:ascii="Arial" w:hAnsi="Arial" w:cs="Arial"/>
          <w:sz w:val="20"/>
          <w:szCs w:val="20"/>
        </w:rPr>
      </w:pPr>
      <w:r>
        <w:rPr>
          <w:rStyle w:val="BodyTextChar1"/>
          <w:rFonts w:cs="Arial" w:ascii="Arial" w:hAnsi="Arial"/>
          <w:color w:val="000000"/>
          <w:sz w:val="20"/>
          <w:szCs w:val="20"/>
          <w:lang w:eastAsia="vi-VN"/>
        </w:rPr>
        <w:t>4. Ủy ban nhân dân các cấp thực hiện quản lý nhà nước về lao động trong phạm vi địa phương mình.</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Fonts w:cs="Arial" w:ascii="Arial" w:hAnsi="Arial"/>
          <w:b/>
          <w:bCs/>
          <w:color w:val="000000"/>
          <w:sz w:val="20"/>
          <w:szCs w:val="20"/>
          <w:lang w:eastAsia="vi-VN"/>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XVI</w:t>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THANH TRA LAO ĐỘNG,</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XỬ LÝ VI PHẠM PHÁP LUẬT VỀ LAO ĐỘNG</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214. Nội dung thanh tra lao động</w:t>
      </w:r>
    </w:p>
    <w:p>
      <w:pPr>
        <w:pStyle w:val="TextBody"/>
        <w:shd w:val="clear" w:color="auto" w:fill="auto"/>
        <w:tabs>
          <w:tab w:val="clear" w:pos="720"/>
          <w:tab w:val="left" w:pos="93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Thanh tra việc chấp hành quy định của pháp luật về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Điều tra tai nạn lao động và vi phạm an toàn, vệ sinh lao động.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Tham gia hướng dẫn áp dụng hệ thống tiêu chuẩn, quy chuẩn kỹ thuật về điều kiện lao động, an toàn, vệ sinh lao động.</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Giải quyết khiếu nại, tố cáo về lao động theo quy định của pháp luật.</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5. Xử lý theo thẩm quyền và kiến nghị cơ quan có thẩm quyền xử lý vi phạm pháp luật về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215. Thanh tra chuyên ngành về lao động</w:t>
      </w:r>
    </w:p>
    <w:p>
      <w:pPr>
        <w:pStyle w:val="TextBody"/>
        <w:shd w:val="clear" w:color="auto" w:fill="auto"/>
        <w:tabs>
          <w:tab w:val="clear" w:pos="720"/>
          <w:tab w:val="left" w:pos="92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Thẩm quyền thanh tra chuyên ngành về lao động thực hiện theo quy định của Luật Thanh tra.</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Việc thanh tra an toàn, vệ sinh lao động thực hiện theo quy định của Luật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216. Quyền của thanh tra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Thanh tra lao động có quyền thanh tra, điều tra nơi thuộc đối tượng, phạm vi thanh tra được giao theo quyết định thanh tra.</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217. Xử lý vi phạm</w:t>
      </w:r>
    </w:p>
    <w:p>
      <w:pPr>
        <w:pStyle w:val="TextBody"/>
        <w:shd w:val="clear" w:color="auto" w:fill="auto"/>
        <w:tabs>
          <w:tab w:val="clear" w:pos="720"/>
          <w:tab w:val="left" w:pos="93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pPr>
        <w:pStyle w:val="TextBody"/>
        <w:shd w:val="clear" w:color="auto" w:fill="auto"/>
        <w:tabs>
          <w:tab w:val="clear" w:pos="720"/>
          <w:tab w:val="left" w:pos="950"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pPr>
        <w:pStyle w:val="TextBody"/>
        <w:shd w:val="clear" w:color="auto" w:fill="auto"/>
        <w:tabs>
          <w:tab w:val="clear" w:pos="720"/>
          <w:tab w:val="left" w:pos="950" w:leader="none"/>
        </w:tabs>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0"/>
        <w:ind w:hanging="0"/>
        <w:jc w:val="center"/>
        <w:rPr>
          <w:rFonts w:ascii="Arial" w:hAnsi="Arial" w:cs="Arial"/>
          <w:sz w:val="20"/>
          <w:szCs w:val="20"/>
        </w:rPr>
      </w:pPr>
      <w:r>
        <w:rPr>
          <w:rStyle w:val="BodyTextChar1"/>
          <w:rFonts w:cs="Arial" w:ascii="Arial" w:hAnsi="Arial"/>
          <w:b/>
          <w:bCs/>
          <w:color w:val="000000"/>
          <w:sz w:val="20"/>
          <w:szCs w:val="20"/>
          <w:lang w:eastAsia="vi-VN"/>
        </w:rPr>
        <w:t>Chương XVII</w:t>
      </w:r>
    </w:p>
    <w:p>
      <w:pPr>
        <w:pStyle w:val="TextBody"/>
        <w:shd w:val="clear" w:color="auto" w:fill="auto"/>
        <w:spacing w:lineRule="auto" w:line="240" w:before="0" w:after="0"/>
        <w:ind w:hanging="0"/>
        <w:jc w:val="center"/>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ĐIỀU KHOẢN THI HÀNH</w:t>
      </w:r>
    </w:p>
    <w:p>
      <w:pPr>
        <w:pStyle w:val="TextBody"/>
        <w:shd w:val="clear" w:color="auto" w:fill="auto"/>
        <w:spacing w:lineRule="auto" w:line="240" w:before="0" w:after="0"/>
        <w:ind w:hanging="0"/>
        <w:jc w:val="center"/>
        <w:rPr>
          <w:rFonts w:ascii="Arial" w:hAnsi="Arial" w:cs="Arial"/>
          <w:sz w:val="20"/>
          <w:szCs w:val="20"/>
        </w:rPr>
      </w:pPr>
      <w:r>
        <w:rPr>
          <w:rFonts w:cs="Arial" w:ascii="Arial" w:hAnsi="Arial"/>
          <w:sz w:val="20"/>
          <w:szCs w:val="20"/>
        </w:rPr>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218. Miễn, giảm thủ tục đối với trường hợp sử dụng dưới 10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Người sử dụng lao động sử dụng dưới 10 người lao động thực hiện quy định của Bộ luật này nhưng được miễn, giảm một số thủ tục theo quy định của Chính phủ.</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219. Sửa đổi, bổ sung một số điều của các luật có liên quan đến lao động</w:t>
      </w:r>
    </w:p>
    <w:p>
      <w:pPr>
        <w:pStyle w:val="TextBody"/>
        <w:shd w:val="clear" w:color="auto" w:fill="auto"/>
        <w:tabs>
          <w:tab w:val="clear" w:pos="720"/>
          <w:tab w:val="left" w:pos="94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Sửa đổi, bổ sung một số điều của Luật Bảo hiểm </w:t>
      </w:r>
      <w:r>
        <w:rPr>
          <w:rStyle w:val="BodyTextChar1"/>
          <w:rFonts w:cs="Arial" w:ascii="Arial" w:hAnsi="Arial"/>
          <w:iCs/>
          <w:color w:val="000000"/>
          <w:sz w:val="20"/>
          <w:szCs w:val="20"/>
          <w:lang w:eastAsia="vi-VN"/>
        </w:rPr>
        <w:t>xã</w:t>
      </w:r>
      <w:r>
        <w:rPr>
          <w:rStyle w:val="BodyTextChar1"/>
          <w:rFonts w:cs="Arial" w:ascii="Arial" w:hAnsi="Arial"/>
          <w:color w:val="000000"/>
          <w:sz w:val="20"/>
          <w:szCs w:val="20"/>
          <w:lang w:eastAsia="vi-VN"/>
        </w:rPr>
        <w:t xml:space="preserve"> hội số 58/2014/QH13 đã được sửa đổi, bổ sung theo Luật số 84/2015/QH13 và Luật số </w:t>
      </w:r>
      <w:r>
        <w:rPr>
          <w:rStyle w:val="BodyTextChar1"/>
          <w:rFonts w:cs="Arial" w:ascii="Arial" w:hAnsi="Arial"/>
          <w:color w:val="000000"/>
          <w:sz w:val="20"/>
          <w:szCs w:val="20"/>
        </w:rPr>
        <w:t>35/2018/QH14:</w:t>
      </w:r>
    </w:p>
    <w:p>
      <w:pPr>
        <w:pStyle w:val="TextBody"/>
        <w:shd w:val="clear" w:color="auto" w:fill="auto"/>
        <w:tabs>
          <w:tab w:val="clear" w:pos="720"/>
          <w:tab w:val="left" w:pos="96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Sửa đổi, bổ sung Điều 54 như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w:t>
      </w:r>
      <w:r>
        <w:rPr>
          <w:rStyle w:val="BodyTextChar1"/>
          <w:rFonts w:cs="Arial" w:ascii="Arial" w:hAnsi="Arial"/>
          <w:b/>
          <w:bCs/>
          <w:color w:val="000000"/>
          <w:sz w:val="20"/>
          <w:szCs w:val="20"/>
          <w:lang w:eastAsia="vi-VN"/>
        </w:rPr>
        <w:t>Điều 54. Điều kiện hưởng lương hưu</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Người lao động quy định tại các điểm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 xml:space="preserve">b, c, d, g, h và i khoản 1 Điều 2 của Luật này, trừ trường hợp quy định tại khoản 3 Điều này, khi nghỉ việc có đủ 20 năm đóng bảo hiểm </w:t>
      </w:r>
      <w:r>
        <w:rPr>
          <w:rStyle w:val="BodyTextChar1"/>
          <w:rFonts w:cs="Arial" w:ascii="Arial" w:hAnsi="Arial"/>
          <w:iCs/>
          <w:color w:val="000000"/>
          <w:sz w:val="20"/>
          <w:szCs w:val="20"/>
          <w:lang w:eastAsia="vi-VN"/>
        </w:rPr>
        <w:t>xã</w:t>
      </w:r>
      <w:r>
        <w:rPr>
          <w:rStyle w:val="BodyTextChar1"/>
          <w:rFonts w:cs="Arial" w:ascii="Arial" w:hAnsi="Arial"/>
          <w:color w:val="000000"/>
          <w:sz w:val="20"/>
          <w:szCs w:val="20"/>
          <w:lang w:eastAsia="vi-VN"/>
        </w:rPr>
        <w:t xml:space="preserve"> hội trở lên thì được hưởng lương hưu nếu thuộc một trong các trường hợp sau đây:</w:t>
      </w:r>
    </w:p>
    <w:p>
      <w:pPr>
        <w:pStyle w:val="TextBody"/>
        <w:shd w:val="clear" w:color="auto" w:fill="auto"/>
        <w:tabs>
          <w:tab w:val="clear" w:pos="720"/>
          <w:tab w:val="left" w:pos="96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Đủ tuổi theo quy định tại khoản 2 Điều 169 của Bộ luật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lao động có tuổi thấp hơn tối đa 10 tuổi so với tuổi nghỉ hưu của người lao động quy định tại khoản 2 Điều 169 của Bộ luật Lao động và có đủ 15 năm làm công việc khai thác than trong hầm lò;</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d) Người bị nhiễm </w:t>
      </w:r>
      <w:r>
        <w:rPr>
          <w:rStyle w:val="BodyTextChar1"/>
          <w:rFonts w:cs="Arial" w:ascii="Arial" w:hAnsi="Arial"/>
          <w:color w:val="000000"/>
          <w:sz w:val="20"/>
          <w:szCs w:val="20"/>
        </w:rPr>
        <w:t xml:space="preserve">HIV </w:t>
      </w:r>
      <w:r>
        <w:rPr>
          <w:rStyle w:val="BodyTextChar1"/>
          <w:rFonts w:cs="Arial" w:ascii="Arial" w:hAnsi="Arial"/>
          <w:color w:val="000000"/>
          <w:sz w:val="20"/>
          <w:szCs w:val="20"/>
          <w:lang w:eastAsia="vi-VN"/>
        </w:rPr>
        <w:t>do tai nạn rủi ro nghề nghiệp trong khi thực hiện nhiệm vụ được giao.</w:t>
      </w:r>
    </w:p>
    <w:p>
      <w:pPr>
        <w:pStyle w:val="TextBody"/>
        <w:shd w:val="clear" w:color="auto" w:fill="auto"/>
        <w:tabs>
          <w:tab w:val="clear" w:pos="720"/>
          <w:tab w:val="left" w:pos="96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pPr>
        <w:pStyle w:val="TextBody"/>
        <w:shd w:val="clear" w:color="auto" w:fill="auto"/>
        <w:tabs>
          <w:tab w:val="clear" w:pos="720"/>
          <w:tab w:val="left" w:pos="98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Người bị nhiễm HIV do tai nạn rủi ro nghề nghiệp trong khi thực hiện nhiệm vụ được giao.</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4. Điều kiện về tuổi hưởng lương hưu đối với một số trường hợp đặc biệt theo quy định của Chính phủ.”;</w:t>
      </w:r>
    </w:p>
    <w:p>
      <w:pPr>
        <w:pStyle w:val="TextBody"/>
        <w:shd w:val="clear" w:color="auto" w:fill="auto"/>
        <w:tabs>
          <w:tab w:val="clear" w:pos="720"/>
          <w:tab w:val="left" w:pos="106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Sửa đổi, bổ sung Điều 55 như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w:t>
      </w:r>
      <w:r>
        <w:rPr>
          <w:rStyle w:val="BodyTextChar1"/>
          <w:rFonts w:cs="Arial" w:ascii="Arial" w:hAnsi="Arial"/>
          <w:b/>
          <w:bCs/>
          <w:color w:val="000000"/>
          <w:sz w:val="20"/>
          <w:szCs w:val="20"/>
          <w:lang w:eastAsia="vi-VN"/>
        </w:rPr>
        <w:t>Điều 55. Điều kiện hưởng lương hưu khi suy giảm khả năng lao động</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 xml:space="preserve">1. Người lao động quy định tại các điểm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Có tuổi thấp hơn tối đa 05 tuổi so với tuổi nghỉ hưu quy định tại khoản 2 Điều 169 của Bộ luật Lao động khi bị suy giảm khả năng lao động từ 61% đến dưới 81%;</w:t>
      </w:r>
    </w:p>
    <w:p>
      <w:pPr>
        <w:pStyle w:val="TextBody"/>
        <w:shd w:val="clear" w:color="auto" w:fill="auto"/>
        <w:tabs>
          <w:tab w:val="clear" w:pos="720"/>
          <w:tab w:val="left" w:pos="992"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Có tuổi thấp hơn tối đa 10 tuổi so với tuổi nghỉ hưu quy định tại khoản 2 Điều 169 của Bộ luật Lao động khi bị suy giảm khả năng lao động từ 81% trở lên;</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Có đủ 15 năm trở lên làm nghề, công việc đặc biệt nặng nhọc, độc hại, nguy hiểm thuộc danh mục do Bộ Lao động - Thương binh và Xã hội ban hành và bị suy giảm khả năng lao động từ 61% trở lên.</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Có tuổi thấp hơn tối đa 10 tuổi so với tuổi nghỉ hưu quy định tại khoản 2 Điều 169 của Bộ luật Lao động;</w:t>
      </w:r>
    </w:p>
    <w:p>
      <w:pPr>
        <w:pStyle w:val="TextBody"/>
        <w:shd w:val="clear" w:color="auto" w:fill="auto"/>
        <w:tabs>
          <w:tab w:val="clear" w:pos="720"/>
          <w:tab w:val="left" w:pos="98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Có đủ 15 năm trở lên làm nghề, công việc đặc biệt nặng nhọc, độc hại, nguy hiểm thuộc danh mục do Bộ Lao động - Thương binh và Xã hội ban hành.”;</w:t>
      </w:r>
    </w:p>
    <w:p>
      <w:pPr>
        <w:pStyle w:val="TextBody"/>
        <w:shd w:val="clear" w:color="auto" w:fill="auto"/>
        <w:tabs>
          <w:tab w:val="clear" w:pos="720"/>
          <w:tab w:val="left" w:pos="10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Sửa đổi, bổ sung khoản 1 Điều 73 như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eastAsia="vi-VN"/>
        </w:rPr>
        <w:t>1. Người lao động hưởng lương hưu khi có đủ các điều kiện sau đây:</w:t>
      </w:r>
    </w:p>
    <w:p>
      <w:pPr>
        <w:pStyle w:val="TextBody"/>
        <w:shd w:val="clear" w:color="auto" w:fill="auto"/>
        <w:tabs>
          <w:tab w:val="clear" w:pos="720"/>
          <w:tab w:val="left" w:pos="101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Đủ tuổi nghỉ hưu theo quy định tại khoản 2 Điều 169 của Bộ luật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Đủ 20 năm đóng bảo hiểm xã hội trở lên.”.</w:t>
      </w:r>
    </w:p>
    <w:p>
      <w:pPr>
        <w:pStyle w:val="TextBody"/>
        <w:shd w:val="clear" w:color="auto" w:fill="auto"/>
        <w:tabs>
          <w:tab w:val="clear" w:pos="720"/>
          <w:tab w:val="left" w:pos="95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Sửa đổi, bổ sung Điều 32 của Bộ luật Tố tụng dân sự số 92/2015/QH13 như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Sửa đổi, bổ sung tên điều, khoản 1; bổ sung các khoản 1a, 1b và 1c vào sau khoản 1 như sau:</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w:t>
      </w:r>
      <w:r>
        <w:rPr>
          <w:rStyle w:val="BodyTextChar1"/>
          <w:rFonts w:cs="Arial" w:ascii="Arial" w:hAnsi="Arial"/>
          <w:b/>
          <w:bCs/>
          <w:color w:val="000000"/>
          <w:sz w:val="20"/>
          <w:szCs w:val="20"/>
          <w:lang w:eastAsia="vi-VN"/>
        </w:rPr>
        <w:t>Điều 32. Những tranh chấp về lao động và tranh chấp liên quan đến lao động thuộc thẩm quyền giải quyết của Tòa án</w:t>
      </w:r>
    </w:p>
    <w:p>
      <w:pPr>
        <w:pStyle w:val="TextBody"/>
        <w:shd w:val="clear" w:color="auto" w:fill="auto"/>
        <w:tabs>
          <w:tab w:val="clear" w:pos="720"/>
          <w:tab w:val="left" w:pos="96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pPr>
        <w:pStyle w:val="TextBody"/>
        <w:shd w:val="clear" w:color="auto" w:fill="auto"/>
        <w:tabs>
          <w:tab w:val="clear" w:pos="720"/>
          <w:tab w:val="left" w:pos="97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a) Về xử lý kỷ luật lao động theo hình thức sa thải hoặc về trường hợp bị đơn phương chấm dứt hợp đồng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Về bồi thường thiệt hại, trợ cấp khi chấm dứt hợp đồng lao động;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c) Giữa người giúp việc gia đình với người sử dụng lao động;</w:t>
      </w:r>
    </w:p>
    <w:p>
      <w:pPr>
        <w:pStyle w:val="TextBody"/>
        <w:shd w:val="clear" w:color="auto" w:fill="auto"/>
        <w:tabs>
          <w:tab w:val="clear" w:pos="720"/>
          <w:tab w:val="left" w:pos="99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đ) Về bồi thường thiệt hại giữa người lao động với doanh nghiệp, tổ chức đưa người lao động đi làm việc ở nước ngoài theo hợp đồng;</w:t>
      </w:r>
    </w:p>
    <w:p>
      <w:pPr>
        <w:pStyle w:val="TextBody"/>
        <w:shd w:val="clear" w:color="auto" w:fill="auto"/>
        <w:tabs>
          <w:tab w:val="clear" w:pos="720"/>
          <w:tab w:val="left" w:pos="102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e) Giữa người lao động thuê lại với người sử dụng lao động thuê lại.</w:t>
      </w:r>
    </w:p>
    <w:p>
      <w:pPr>
        <w:pStyle w:val="TextBody"/>
        <w:shd w:val="clear" w:color="auto" w:fill="auto"/>
        <w:tabs>
          <w:tab w:val="clear" w:pos="720"/>
          <w:tab w:val="left" w:pos="1094"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1a.</w:t>
        <w:tab/>
        <w:t>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pStyle w:val="TextBody"/>
        <w:shd w:val="clear" w:color="auto" w:fill="auto"/>
        <w:tabs>
          <w:tab w:val="clear" w:pos="720"/>
          <w:tab w:val="left" w:pos="1106"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pPr>
        <w:pStyle w:val="TextBody"/>
        <w:shd w:val="clear" w:color="auto" w:fill="auto"/>
        <w:tabs>
          <w:tab w:val="clear" w:pos="720"/>
          <w:tab w:val="left" w:pos="110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 Bãi bỏ khoản 2 Điều 32.</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b/>
          <w:bCs/>
          <w:color w:val="000000"/>
          <w:sz w:val="20"/>
          <w:szCs w:val="20"/>
          <w:lang w:eastAsia="vi-VN"/>
        </w:rPr>
        <w:t>Điều 220. Hiệu lực thi hành</w:t>
      </w:r>
    </w:p>
    <w:p>
      <w:pPr>
        <w:pStyle w:val="TextBody"/>
        <w:shd w:val="clear" w:color="auto" w:fill="auto"/>
        <w:tabs>
          <w:tab w:val="clear" w:pos="720"/>
          <w:tab w:val="left" w:pos="948"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1. Bộ luật này có hiệu lực thi hành từ ngày 01 tháng 01 năm 2021.</w:t>
      </w:r>
    </w:p>
    <w:p>
      <w:pPr>
        <w:pStyle w:val="TextBody"/>
        <w:shd w:val="clear" w:color="auto" w:fill="auto"/>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Bộ luật Lao động số 10/2012/QH13 hết hiệu lực thi hành kể từ ngày Bộ luật này có hiệu lực.</w:t>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pPr>
        <w:pStyle w:val="TextBody"/>
        <w:shd w:val="clear" w:color="auto" w:fill="auto"/>
        <w:tabs>
          <w:tab w:val="clear" w:pos="720"/>
          <w:tab w:val="left" w:pos="950" w:leader="none"/>
        </w:tabs>
        <w:spacing w:lineRule="auto" w:line="240" w:before="0" w:after="0"/>
        <w:ind w:firstLine="720"/>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pPr>
        <w:pStyle w:val="TextBody"/>
        <w:shd w:val="clear" w:color="auto" w:fill="auto"/>
        <w:tabs>
          <w:tab w:val="clear" w:pos="720"/>
          <w:tab w:val="left" w:pos="950" w:leader="none"/>
        </w:tabs>
        <w:spacing w:lineRule="auto" w:line="240" w:before="0" w:after="0"/>
        <w:ind w:firstLine="720"/>
        <w:rPr>
          <w:rStyle w:val="BodyTextChar1"/>
          <w:rFonts w:ascii="Arial" w:hAnsi="Arial" w:cs="Arial"/>
          <w:color w:val="000000"/>
          <w:sz w:val="20"/>
          <w:szCs w:val="20"/>
          <w:lang w:eastAsia="vi-VN"/>
        </w:rPr>
      </w:pPr>
      <w:r>
        <w:rPr>
          <w:rFonts w:cs="Arial" w:ascii="Arial" w:hAnsi="Arial"/>
          <w:color w:val="000000"/>
          <w:sz w:val="20"/>
          <w:szCs w:val="20"/>
          <w:lang w:eastAsia="vi-VN"/>
        </w:rPr>
      </w:r>
    </w:p>
    <w:p>
      <w:pPr>
        <w:pStyle w:val="TextBody"/>
        <w:shd w:val="clear" w:color="auto" w:fill="auto"/>
        <w:tabs>
          <w:tab w:val="clear" w:pos="720"/>
          <w:tab w:val="left" w:pos="950" w:leader="none"/>
        </w:tabs>
        <w:spacing w:lineRule="auto" w:line="240" w:before="0" w:after="120"/>
        <w:ind w:firstLine="720"/>
        <w:rPr>
          <w:rFonts w:ascii="Arial" w:hAnsi="Arial" w:cs="Arial"/>
          <w:sz w:val="20"/>
          <w:szCs w:val="20"/>
        </w:rPr>
      </w:pPr>
      <w:r>
        <w:rPr>
          <w:rStyle w:val="BodyTextChar1"/>
          <w:rFonts w:cs="Arial" w:ascii="Arial" w:hAnsi="Arial"/>
          <w:color w:val="000000"/>
          <w:sz w:val="20"/>
          <w:szCs w:val="20"/>
          <w:lang w:eastAsia="vi-VN"/>
        </w:rPr>
        <w:t>----------------------------------------------------------------------------------------------------------------------------</w:t>
      </w:r>
    </w:p>
    <w:p>
      <w:pPr>
        <w:pStyle w:val="TextBody"/>
        <w:shd w:val="clear" w:color="auto" w:fill="auto"/>
        <w:spacing w:lineRule="auto" w:line="240" w:before="0" w:after="0"/>
        <w:ind w:firstLine="720"/>
        <w:rPr>
          <w:rStyle w:val="BodyTextChar1"/>
          <w:rFonts w:ascii="Arial" w:hAnsi="Arial" w:cs="Arial"/>
          <w:i/>
          <w:i/>
          <w:iCs/>
          <w:color w:val="000000"/>
          <w:sz w:val="20"/>
          <w:szCs w:val="20"/>
          <w:lang w:val="en-US" w:eastAsia="vi-VN"/>
        </w:rPr>
      </w:pPr>
      <w:r>
        <w:rPr>
          <w:rStyle w:val="BodyTextChar1"/>
          <w:rFonts w:cs="Arial" w:ascii="Arial" w:hAnsi="Arial"/>
          <w:i/>
          <w:iCs/>
          <w:color w:val="000000"/>
          <w:sz w:val="20"/>
          <w:szCs w:val="20"/>
          <w:lang w:eastAsia="vi-VN"/>
        </w:rPr>
        <w:t xml:space="preserve">Bộ luật này được Quốc hội nước Cộng hòa xã hội chủ nghĩa Việt Nam khóa </w:t>
      </w:r>
      <w:r>
        <w:rPr>
          <w:rStyle w:val="BodyTextChar1"/>
          <w:rFonts w:cs="Arial" w:ascii="Arial" w:hAnsi="Arial"/>
          <w:i/>
          <w:iCs/>
          <w:color w:val="000000"/>
          <w:sz w:val="20"/>
          <w:szCs w:val="20"/>
        </w:rPr>
        <w:t xml:space="preserve">XIV, </w:t>
      </w:r>
      <w:r>
        <w:rPr>
          <w:rStyle w:val="BodyTextChar1"/>
          <w:rFonts w:cs="Arial" w:ascii="Arial" w:hAnsi="Arial"/>
          <w:i/>
          <w:iCs/>
          <w:color w:val="000000"/>
          <w:sz w:val="20"/>
          <w:szCs w:val="20"/>
          <w:lang w:eastAsia="vi-VN"/>
        </w:rPr>
        <w:t>kỳ họp thứ 8 thông qua ngày 20 tháng 11 năm 2019.</w:t>
      </w:r>
      <w:r>
        <w:rPr>
          <w:rStyle w:val="BodyTextChar1"/>
          <w:rFonts w:cs="Arial" w:ascii="Arial" w:hAnsi="Arial"/>
          <w:i/>
          <w:iCs/>
          <w:color w:val="000000"/>
          <w:sz w:val="20"/>
          <w:szCs w:val="20"/>
          <w:lang w:val="en-US" w:eastAsia="vi-VN"/>
        </w:rPr>
        <w:t>/.</w:t>
      </w:r>
    </w:p>
    <w:p>
      <w:pPr>
        <w:pStyle w:val="TextBody"/>
        <w:shd w:val="clear" w:color="auto" w:fill="auto"/>
        <w:spacing w:lineRule="auto" w:line="240" w:before="0" w:after="0"/>
        <w:ind w:firstLine="720"/>
        <w:rPr>
          <w:rStyle w:val="BodyTextChar1"/>
          <w:rFonts w:ascii="Arial" w:hAnsi="Arial" w:cs="Arial"/>
          <w:i/>
          <w:i/>
          <w:iCs/>
          <w:color w:val="000000"/>
          <w:sz w:val="20"/>
          <w:szCs w:val="20"/>
          <w:lang w:eastAsia="vi-VN"/>
        </w:rPr>
      </w:pPr>
      <w:r>
        <w:rPr>
          <w:rFonts w:cs="Arial" w:ascii="Arial" w:hAnsi="Arial"/>
          <w:i/>
          <w:iCs/>
          <w:color w:val="000000"/>
          <w:sz w:val="20"/>
          <w:szCs w:val="20"/>
          <w:lang w:eastAsia="vi-VN"/>
        </w:rPr>
      </w:r>
    </w:p>
    <w:p>
      <w:pPr>
        <w:pStyle w:val="TextBody"/>
        <w:shd w:val="clear" w:color="auto" w:fill="auto"/>
        <w:spacing w:lineRule="auto" w:line="240" w:before="0" w:after="0"/>
        <w:ind w:firstLine="4680"/>
        <w:jc w:val="center"/>
        <w:rPr>
          <w:rStyle w:val="BodyTextChar1"/>
          <w:rFonts w:ascii="Arial" w:hAnsi="Arial" w:cs="Arial"/>
          <w:b/>
          <w:b/>
          <w:iCs/>
          <w:color w:val="000000"/>
          <w:sz w:val="20"/>
          <w:szCs w:val="20"/>
          <w:lang w:eastAsia="vi-VN"/>
        </w:rPr>
      </w:pPr>
      <w:r>
        <w:rPr>
          <w:rStyle w:val="BodyTextChar1"/>
          <w:rFonts w:cs="Arial" w:ascii="Arial" w:hAnsi="Arial"/>
          <w:b/>
          <w:iCs/>
          <w:color w:val="000000"/>
          <w:sz w:val="20"/>
          <w:szCs w:val="20"/>
          <w:lang w:eastAsia="vi-VN"/>
        </w:rPr>
        <w:t>CHỦ TỊCH QUỐC HỘI</w:t>
      </w:r>
    </w:p>
    <w:p>
      <w:pPr>
        <w:pStyle w:val="TextBody"/>
        <w:shd w:val="clear" w:color="auto" w:fill="auto"/>
        <w:spacing w:lineRule="auto" w:line="240" w:before="0" w:after="0"/>
        <w:ind w:firstLine="4680"/>
        <w:jc w:val="center"/>
        <w:rPr>
          <w:rStyle w:val="BodyTextChar1"/>
          <w:rFonts w:ascii="Arial" w:hAnsi="Arial" w:cs="Arial"/>
          <w:b/>
          <w:b/>
          <w:iCs/>
          <w:color w:val="000000"/>
          <w:sz w:val="20"/>
          <w:szCs w:val="20"/>
          <w:lang w:eastAsia="vi-VN"/>
        </w:rPr>
      </w:pPr>
      <w:r>
        <w:rPr>
          <w:rFonts w:cs="Arial" w:ascii="Arial" w:hAnsi="Arial"/>
          <w:b/>
          <w:iCs/>
          <w:color w:val="000000"/>
          <w:sz w:val="20"/>
          <w:szCs w:val="20"/>
          <w:lang w:eastAsia="vi-VN"/>
        </w:rPr>
      </w:r>
    </w:p>
    <w:p>
      <w:pPr>
        <w:pStyle w:val="TextBody"/>
        <w:shd w:val="clear" w:color="auto" w:fill="auto"/>
        <w:spacing w:lineRule="auto" w:line="240" w:before="0" w:after="0"/>
        <w:ind w:firstLine="4680"/>
        <w:jc w:val="center"/>
        <w:rPr>
          <w:rStyle w:val="BodyTextChar1"/>
          <w:rFonts w:ascii="Arial" w:hAnsi="Arial" w:cs="Arial"/>
          <w:b/>
          <w:b/>
          <w:iCs/>
          <w:color w:val="000000"/>
          <w:sz w:val="20"/>
          <w:szCs w:val="20"/>
          <w:lang w:eastAsia="vi-VN"/>
        </w:rPr>
      </w:pPr>
      <w:r>
        <w:rPr>
          <w:rFonts w:cs="Arial" w:ascii="Arial" w:hAnsi="Arial"/>
          <w:b/>
          <w:iCs/>
          <w:color w:val="000000"/>
          <w:sz w:val="20"/>
          <w:szCs w:val="20"/>
          <w:lang w:eastAsia="vi-VN"/>
        </w:rPr>
      </w:r>
    </w:p>
    <w:p>
      <w:pPr>
        <w:pStyle w:val="TextBody"/>
        <w:shd w:val="clear" w:color="auto" w:fill="auto"/>
        <w:spacing w:lineRule="auto" w:line="240" w:before="0" w:after="0"/>
        <w:ind w:firstLine="4680"/>
        <w:jc w:val="center"/>
        <w:rPr>
          <w:rStyle w:val="BodyTextChar1"/>
          <w:rFonts w:ascii="Arial" w:hAnsi="Arial" w:cs="Arial"/>
          <w:b/>
          <w:b/>
          <w:iCs/>
          <w:color w:val="000000"/>
          <w:sz w:val="20"/>
          <w:szCs w:val="20"/>
          <w:lang w:eastAsia="vi-VN"/>
        </w:rPr>
      </w:pPr>
      <w:r>
        <w:rPr>
          <w:rFonts w:cs="Arial" w:ascii="Arial" w:hAnsi="Arial"/>
          <w:b/>
          <w:iCs/>
          <w:color w:val="000000"/>
          <w:sz w:val="20"/>
          <w:szCs w:val="20"/>
          <w:lang w:eastAsia="vi-VN"/>
        </w:rPr>
      </w:r>
    </w:p>
    <w:p>
      <w:pPr>
        <w:pStyle w:val="TextBody"/>
        <w:shd w:val="clear" w:color="auto" w:fill="auto"/>
        <w:spacing w:lineRule="auto" w:line="240" w:before="0" w:after="0"/>
        <w:ind w:firstLine="4680"/>
        <w:jc w:val="center"/>
        <w:rPr>
          <w:rStyle w:val="BodyTextChar1"/>
          <w:rFonts w:ascii="Arial" w:hAnsi="Arial" w:cs="Arial"/>
          <w:b/>
          <w:b/>
          <w:iCs/>
          <w:color w:val="000000"/>
          <w:sz w:val="20"/>
          <w:szCs w:val="20"/>
          <w:lang w:eastAsia="vi-VN"/>
        </w:rPr>
      </w:pPr>
      <w:r>
        <w:rPr>
          <w:rStyle w:val="BodyTextChar1"/>
          <w:rFonts w:cs="Arial" w:ascii="Arial" w:hAnsi="Arial"/>
          <w:b/>
          <w:i/>
          <w:iCs/>
          <w:color w:val="000000"/>
          <w:sz w:val="20"/>
          <w:szCs w:val="20"/>
          <w:lang w:eastAsia="vi-VN"/>
        </w:rPr>
        <w:t>Đã ký</w:t>
      </w:r>
      <w:r>
        <w:rPr>
          <w:rStyle w:val="BodyTextChar1"/>
          <w:rFonts w:cs="Arial" w:ascii="Arial" w:hAnsi="Arial"/>
          <w:b/>
          <w:iCs/>
          <w:color w:val="000000"/>
          <w:sz w:val="20"/>
          <w:szCs w:val="20"/>
          <w:lang w:eastAsia="vi-VN"/>
        </w:rPr>
        <w:t>: Nguyễn Thị Kim Ngân</w:t>
      </w:r>
    </w:p>
    <w:sectPr>
      <w:footerReference w:type="default" r:id="rId2"/>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60"/>
  <w:embedSystemFonts/>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nhideWhenUsed="0"/>
    <w:lsdException w:name="Body Text" w:unhideWhenUsed="0"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left"/>
    </w:pPr>
    <w:rPr>
      <w:rFonts w:cs="Courier New" w:ascii="Courier New" w:hAnsi="Courier New" w:eastAsia="Times New Roman"/>
      <w:color w:val="000000"/>
      <w:kern w:val="0"/>
      <w:sz w:val="24"/>
      <w:szCs w:val="24"/>
      <w:lang w:val="vi-VN" w:eastAsia="vi-VN" w:bidi="ar-SA"/>
    </w:rPr>
  </w:style>
  <w:style w:type="character" w:styleId="DefaultParagraphFont" w:default="1">
    <w:name w:val="Default Paragraph Font"/>
    <w:uiPriority w:val="1"/>
    <w:semiHidden/>
    <w:unhideWhenUsed/>
    <w:qFormat/>
    <w:rPr/>
  </w:style>
  <w:style w:type="character" w:styleId="BodyTextChar1" w:customStyle="1">
    <w:name w:val="Body Text Char1"/>
    <w:uiPriority w:val="99"/>
    <w:qFormat/>
    <w:rPr>
      <w:rFonts w:ascii="Times New Roman" w:hAnsi="Times New Roman" w:cs="Times New Roman"/>
      <w:sz w:val="26"/>
      <w:szCs w:val="26"/>
      <w:u w:val="none"/>
    </w:rPr>
  </w:style>
  <w:style w:type="character" w:styleId="Bodytext2" w:customStyle="1">
    <w:name w:val="Body text (2)_"/>
    <w:link w:val="Bodytext21"/>
    <w:uiPriority w:val="99"/>
    <w:qFormat/>
    <w:rPr>
      <w:rFonts w:ascii="Arial" w:hAnsi="Arial" w:cs="Arial"/>
      <w:b/>
      <w:bCs/>
      <w:i/>
      <w:iCs/>
      <w:sz w:val="10"/>
      <w:szCs w:val="10"/>
      <w:u w:val="none"/>
    </w:rPr>
  </w:style>
  <w:style w:type="character" w:styleId="Picturecaption" w:customStyle="1">
    <w:name w:val="Picture caption_"/>
    <w:link w:val="Picturecaption1"/>
    <w:uiPriority w:val="99"/>
    <w:qFormat/>
    <w:rPr>
      <w:rFonts w:ascii="Times New Roman" w:hAnsi="Times New Roman" w:cs="Times New Roman"/>
      <w:b/>
      <w:bCs/>
      <w:sz w:val="26"/>
      <w:szCs w:val="26"/>
      <w:u w:val="none"/>
    </w:rPr>
  </w:style>
  <w:style w:type="character" w:styleId="Heading1" w:customStyle="1">
    <w:name w:val="Heading #1_"/>
    <w:link w:val="Heading11"/>
    <w:uiPriority w:val="99"/>
    <w:qFormat/>
    <w:rPr>
      <w:rFonts w:ascii="Times New Roman" w:hAnsi="Times New Roman" w:cs="Times New Roman"/>
      <w:smallCaps/>
      <w:sz w:val="36"/>
      <w:szCs w:val="36"/>
      <w:u w:val="none"/>
    </w:rPr>
  </w:style>
  <w:style w:type="character" w:styleId="BodyTextChar" w:customStyle="1">
    <w:name w:val="Body Text Char"/>
    <w:uiPriority w:val="99"/>
    <w:semiHidden/>
    <w:qFormat/>
    <w:rPr>
      <w:rFonts w:cs="Courier New"/>
      <w:color w:val="000000"/>
      <w:lang w:val="vi-VN" w:eastAsia="vi-VN"/>
    </w:rPr>
  </w:style>
  <w:style w:type="character" w:styleId="BodyTextChar2" w:customStyle="1">
    <w:name w:val="Body Text Char2"/>
    <w:uiPriority w:val="99"/>
    <w:semiHidden/>
    <w:qFormat/>
    <w:rsid w:val="004b741d"/>
    <w:rPr>
      <w:rFonts w:cs="Courier New"/>
      <w:color w:val="000000"/>
      <w:lang w:val="vi-VN" w:eastAsia="vi-VN"/>
    </w:rPr>
  </w:style>
  <w:style w:type="character" w:styleId="HeaderChar" w:customStyle="1">
    <w:name w:val="Header Char"/>
    <w:link w:val="Header"/>
    <w:uiPriority w:val="99"/>
    <w:qFormat/>
    <w:rsid w:val="00861f6f"/>
    <w:rPr>
      <w:rFonts w:cs="Courier New"/>
      <w:color w:val="000000"/>
      <w:sz w:val="24"/>
      <w:szCs w:val="24"/>
      <w:lang w:val="vi-VN" w:eastAsia="vi-VN"/>
    </w:rPr>
  </w:style>
  <w:style w:type="character" w:styleId="FooterChar" w:customStyle="1">
    <w:name w:val="Footer Char"/>
    <w:link w:val="Footer"/>
    <w:uiPriority w:val="99"/>
    <w:qFormat/>
    <w:rsid w:val="00861f6f"/>
    <w:rPr>
      <w:rFonts w:cs="Courier New"/>
      <w:color w:val="000000"/>
      <w:sz w:val="24"/>
      <w:szCs w:val="24"/>
      <w:lang w:val="vi-VN" w:eastAsia="vi-VN"/>
    </w:rPr>
  </w:style>
  <w:style w:type="character" w:styleId="BalloonTextChar" w:customStyle="1">
    <w:name w:val="Balloon Text Char"/>
    <w:basedOn w:val="DefaultParagraphFont"/>
    <w:link w:val="BalloonText"/>
    <w:uiPriority w:val="99"/>
    <w:semiHidden/>
    <w:qFormat/>
    <w:rsid w:val="00a14850"/>
    <w:rPr>
      <w:rFonts w:ascii="Tahoma" w:hAnsi="Tahoma" w:cs="Tahoma"/>
      <w:color w:val="000000"/>
      <w:sz w:val="16"/>
      <w:szCs w:val="16"/>
      <w:lang w:val="vi-VN" w:eastAsia="vi-V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1"/>
    <w:uiPriority w:val="99"/>
    <w:qFormat/>
    <w:pPr>
      <w:shd w:val="clear" w:color="auto" w:fill="FFFFFF"/>
      <w:spacing w:lineRule="auto" w:line="280" w:before="0" w:after="80"/>
      <w:ind w:firstLine="400"/>
      <w:jc w:val="both"/>
    </w:pPr>
    <w:rPr>
      <w:rFonts w:ascii="Times New Roman" w:hAnsi="Times New Roman" w:cs="Times New Roman"/>
      <w:color w:val="auto"/>
      <w:sz w:val="26"/>
      <w:szCs w:val="26"/>
      <w:lang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21" w:customStyle="1">
    <w:name w:val="Body text (2)"/>
    <w:basedOn w:val="Normal"/>
    <w:link w:val="Bodytext2"/>
    <w:uiPriority w:val="99"/>
    <w:qFormat/>
    <w:pPr>
      <w:shd w:val="clear" w:color="auto" w:fill="FFFFFF"/>
      <w:spacing w:lineRule="auto" w:line="216"/>
    </w:pPr>
    <w:rPr>
      <w:rFonts w:ascii="Arial" w:hAnsi="Arial" w:cs="Arial"/>
      <w:b/>
      <w:bCs/>
      <w:i/>
      <w:iCs/>
      <w:color w:val="auto"/>
      <w:sz w:val="10"/>
      <w:szCs w:val="10"/>
      <w:lang w:eastAsia="en-US"/>
    </w:rPr>
  </w:style>
  <w:style w:type="paragraph" w:styleId="Picturecaption1" w:customStyle="1">
    <w:name w:val="Picture caption"/>
    <w:basedOn w:val="Normal"/>
    <w:link w:val="Picturecaption"/>
    <w:uiPriority w:val="99"/>
    <w:qFormat/>
    <w:pPr>
      <w:shd w:val="clear" w:color="auto" w:fill="FFFFFF"/>
      <w:spacing w:lineRule="auto" w:line="280"/>
      <w:ind w:firstLine="560"/>
    </w:pPr>
    <w:rPr>
      <w:rFonts w:ascii="Times New Roman" w:hAnsi="Times New Roman" w:cs="Times New Roman"/>
      <w:b/>
      <w:bCs/>
      <w:color w:val="auto"/>
      <w:sz w:val="26"/>
      <w:szCs w:val="26"/>
      <w:lang w:eastAsia="en-US"/>
    </w:rPr>
  </w:style>
  <w:style w:type="paragraph" w:styleId="Heading11" w:customStyle="1">
    <w:name w:val="Heading #1"/>
    <w:basedOn w:val="Normal"/>
    <w:link w:val="Heading1"/>
    <w:uiPriority w:val="99"/>
    <w:qFormat/>
    <w:pPr>
      <w:shd w:val="clear" w:color="auto" w:fill="FFFFFF"/>
      <w:spacing w:before="0" w:after="260"/>
      <w:jc w:val="center"/>
      <w:outlineLvl w:val="0"/>
    </w:pPr>
    <w:rPr>
      <w:rFonts w:ascii="Times New Roman" w:hAnsi="Times New Roman" w:cs="Times New Roman"/>
      <w:smallCaps/>
      <w:color w:val="auto"/>
      <w:sz w:val="36"/>
      <w:szCs w:val="36"/>
      <w:lang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861f6f"/>
    <w:pPr>
      <w:tabs>
        <w:tab w:val="clear" w:pos="720"/>
        <w:tab w:val="center" w:pos="4680" w:leader="none"/>
        <w:tab w:val="right" w:pos="9360" w:leader="none"/>
      </w:tabs>
    </w:pPr>
    <w:rPr/>
  </w:style>
  <w:style w:type="paragraph" w:styleId="Footer">
    <w:name w:val="Footer"/>
    <w:basedOn w:val="Normal"/>
    <w:link w:val="FooterChar"/>
    <w:uiPriority w:val="99"/>
    <w:unhideWhenUsed/>
    <w:rsid w:val="00861f6f"/>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a1485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2291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58</Pages>
  <Words>41604</Words>
  <Characters>147735</Characters>
  <CharactersWithSpaces>187981</CharactersWithSpaces>
  <Paragraphs>1368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2024-03-18T02:23:00Z</dcterms:created>
  <dc:creator>Windows User</dc:creator>
  <dc:description/>
  <dc:language>en-US</dc:language>
  <cp:lastModifiedBy/>
  <dcterms:modified xsi:type="dcterms:W3CDTF">2026-03-25T23:41:24Z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