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Times New Roman" w:hAnsi="Times New Roman"/>
          <w:b/>
          <w:color w:val="003366"/>
          <w:sz w:val="32"/>
        </w:rPr>
        <w:t>Báo cáo M2 — Nhiệm vụ 7: Chất lượng cụm K-Means Baseline</w:t>
      </w:r>
    </w:p>
    <w:p>
      <w:pPr>
        <w:spacing w:before="0" w:after="280"/>
      </w:pPr>
      <w:r>
        <w:rPr>
          <w:rFonts w:ascii="Times New Roman" w:hAnsi="Times New Roman"/>
          <w:i/>
          <w:color w:val="666666"/>
          <w:sz w:val="21"/>
        </w:rPr>
        <w:t>Theo Kế hoạch M2 | Nhóm DELTA | Global K=2</w:t>
      </w:r>
    </w:p>
    <w:p>
      <w:pPr>
        <w:keepNext/>
        <w:spacing w:before="280" w:after="120"/>
      </w:pPr>
      <w:r>
        <w:rPr>
          <w:rFonts w:ascii="Times New Roman" w:hAnsi="Times New Roman"/>
          <w:b/>
          <w:color w:val="003366"/>
          <w:sz w:val="26"/>
        </w:rPr>
        <w:t>Phạm vi và nguồn bằng chứng</w:t>
      </w:r>
    </w:p>
    <w:p>
      <w:pPr>
        <w:pStyle w:val="ListBullet"/>
        <w:spacing w:before="0" w:after="80" w:line="276" w:lineRule="auto"/>
      </w:pPr>
      <w:r>
        <w:rPr>
          <w:rFonts w:ascii="Times New Roman" w:hAnsi="Times New Roman"/>
          <w:b/>
          <w:color w:val="333333"/>
          <w:sz w:val="22"/>
        </w:rPr>
        <w:t xml:space="preserve">Mục tiêu nhiệm vụ: </w:t>
      </w:r>
      <w:r>
        <w:rPr>
          <w:rFonts w:ascii="Times New Roman" w:hAnsi="Times New Roman"/>
          <w:color w:val="333333"/>
          <w:sz w:val="22"/>
        </w:rPr>
        <w:t>Đánh giá chất lượng của mô hình K-Means Baseline (K=2) trên 15 snapshots development.</w:t>
      </w:r>
    </w:p>
    <w:p>
      <w:pPr>
        <w:pStyle w:val="ListBullet"/>
        <w:spacing w:before="0" w:after="80" w:line="276" w:lineRule="auto"/>
      </w:pPr>
      <w:r>
        <w:rPr>
          <w:rFonts w:ascii="Times New Roman" w:hAnsi="Times New Roman"/>
          <w:b/>
          <w:color w:val="333333"/>
          <w:sz w:val="22"/>
        </w:rPr>
        <w:t xml:space="preserve">Phạm vi: </w:t>
      </w:r>
      <w:r>
        <w:rPr>
          <w:rFonts w:ascii="Times New Roman" w:hAnsi="Times New Roman"/>
          <w:color w:val="333333"/>
          <w:sz w:val="22"/>
        </w:rPr>
        <w:t>Phần K-Means Baseline trong nhiệm vụ 7; cấu hình cố định Global K=2 theo quyết định Nhiệm vụ 3.</w:t>
      </w:r>
    </w:p>
    <w:p>
      <w:pPr>
        <w:pStyle w:val="ListBullet"/>
        <w:spacing w:before="0" w:after="80" w:line="276" w:lineRule="auto"/>
      </w:pPr>
      <w:r>
        <w:rPr>
          <w:rFonts w:ascii="Times New Roman" w:hAnsi="Times New Roman"/>
          <w:b/>
          <w:color w:val="333333"/>
          <w:sz w:val="22"/>
        </w:rPr>
        <w:t xml:space="preserve">Dữ liệu: </w:t>
      </w:r>
      <w:r>
        <w:rPr>
          <w:rFonts w:ascii="Times New Roman" w:hAnsi="Times New Roman"/>
          <w:color w:val="333333"/>
          <w:sz w:val="22"/>
        </w:rPr>
        <w:t>Chạy trên 15 snapshot hàng tháng giai đoạn development: 2023-11-30 đến 2025-01-24.</w:t>
      </w:r>
    </w:p>
    <w:p>
      <w:pPr>
        <w:pStyle w:val="ListBullet"/>
        <w:spacing w:before="0" w:after="80" w:line="276" w:lineRule="auto"/>
      </w:pPr>
      <w:r>
        <w:rPr>
          <w:rFonts w:ascii="Times New Roman" w:hAnsi="Times New Roman"/>
          <w:b/>
          <w:color w:val="333333"/>
          <w:sz w:val="22"/>
        </w:rPr>
        <w:t xml:space="preserve">Nguồn artifact: </w:t>
      </w:r>
      <w:r>
        <w:rPr>
          <w:rFonts w:ascii="Times New Roman" w:hAnsi="Times New Roman"/>
          <w:color w:val="333333"/>
          <w:sz w:val="22"/>
        </w:rPr>
        <w:t>Output báo cáo lưu trực tiếp tại M2/artifacts/m2-evaluation-kmeans/; đọc trực tiếp artifact đã hoàn thành.</w:t>
      </w:r>
    </w:p>
    <w:p>
      <w:pPr>
        <w:keepNext/>
        <w:spacing w:before="280" w:after="120"/>
      </w:pPr>
      <w:r>
        <w:rPr>
          <w:rFonts w:ascii="Times New Roman" w:hAnsi="Times New Roman"/>
          <w:b/>
          <w:color w:val="003366"/>
          <w:sz w:val="26"/>
        </w:rPr>
        <w:t>Quy trình thực hiện</w:t>
      </w:r>
    </w:p>
    <w:p>
      <w:pPr>
        <w:pStyle w:val="ListBullet"/>
        <w:spacing w:before="0" w:after="80" w:line="276" w:lineRule="auto"/>
      </w:pPr>
      <w:r>
        <w:rPr>
          <w:rFonts w:ascii="Times New Roman" w:hAnsi="Times New Roman"/>
          <w:b/>
          <w:color w:val="333333"/>
          <w:sz w:val="22"/>
        </w:rPr>
        <w:t xml:space="preserve">Bước 1: </w:t>
      </w:r>
      <w:r>
        <w:rPr>
          <w:rFonts w:ascii="Times New Roman" w:hAnsi="Times New Roman"/>
          <w:color w:val="333333"/>
          <w:sz w:val="22"/>
        </w:rPr>
        <w:t>Đọc file quality_metrics_comparison.csv từ thư mục M2/artifacts/m2-evaluation-kmeans/.</w:t>
      </w:r>
    </w:p>
    <w:p>
      <w:pPr>
        <w:pStyle w:val="ListBullet"/>
        <w:spacing w:before="0" w:after="80" w:line="276" w:lineRule="auto"/>
      </w:pPr>
      <w:r>
        <w:rPr>
          <w:rFonts w:ascii="Times New Roman" w:hAnsi="Times New Roman"/>
          <w:b/>
          <w:color w:val="333333"/>
          <w:sz w:val="22"/>
        </w:rPr>
        <w:t xml:space="preserve">Bước 2: </w:t>
      </w:r>
      <w:r>
        <w:rPr>
          <w:rFonts w:ascii="Times New Roman" w:hAnsi="Times New Roman"/>
          <w:color w:val="333333"/>
          <w:sz w:val="22"/>
        </w:rPr>
        <w:t>Trích xuất chuỗi 15 snapshot của K=2, tính toán thống kê tổng hợp không trọng số (Mean, Median, Min, Max).</w:t>
      </w:r>
    </w:p>
    <w:p>
      <w:pPr>
        <w:pStyle w:val="ListBullet"/>
        <w:spacing w:before="0" w:after="80" w:line="276" w:lineRule="auto"/>
      </w:pPr>
      <w:r>
        <w:rPr>
          <w:rFonts w:ascii="Times New Roman" w:hAnsi="Times New Roman"/>
          <w:b/>
          <w:color w:val="333333"/>
          <w:sz w:val="22"/>
        </w:rPr>
        <w:t xml:space="preserve">Bước 3: </w:t>
      </w:r>
      <w:r>
        <w:rPr>
          <w:rFonts w:ascii="Times New Roman" w:hAnsi="Times New Roman"/>
          <w:color w:val="333333"/>
          <w:sz w:val="22"/>
        </w:rPr>
        <w:t>Phân tích chi tiết 5 chỉ báo chất lượng cụm độc lập từ 7.1 đến 7.5 và trực quan hóa đồ thị.</w:t>
      </w:r>
    </w:p>
    <w:p>
      <w:pPr>
        <w:keepNext/>
        <w:spacing w:before="280" w:after="120"/>
      </w:pPr>
      <w:r>
        <w:rPr>
          <w:rFonts w:ascii="Times New Roman" w:hAnsi="Times New Roman"/>
          <w:b/>
          <w:color w:val="003366"/>
          <w:sz w:val="26"/>
        </w:rPr>
        <w:t>Tổng hợp chỉ số chất lượng cụm (15 snapshots)</w:t>
      </w:r>
    </w:p>
    <w:p>
      <w:pPr>
        <w:spacing w:before="0" w:after="120" w:line="276" w:lineRule="auto"/>
      </w:pPr>
      <w:r>
        <w:rPr>
          <w:rFonts w:ascii="Times New Roman" w:hAnsi="Times New Roman"/>
          <w:color w:val="333333"/>
          <w:sz w:val="22"/>
        </w:rPr>
        <w:t>Bảng tổng hợp thống kê không trọng số trên toàn bộ 15 mốc snapshot development:</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2592"/>
            <w:shd w:fill="1F4E79"/>
            <w:tcMar>
              <w:top w:w="140" w:type="dxa"/>
              <w:bottom w:w="140" w:type="dxa"/>
              <w:left w:w="150" w:type="dxa"/>
              <w:right w:w="150" w:type="dxa"/>
            </w:tcMar>
          </w:tcPr>
          <w:p>
            <w:pPr>
              <w:jc w:val="left"/>
            </w:pPr>
            <w:r>
              <w:rPr>
                <w:rFonts w:ascii="Times New Roman" w:hAnsi="Times New Roman"/>
                <w:b/>
                <w:color w:val="FFFFFF"/>
                <w:sz w:val="20"/>
              </w:rPr>
              <w:t>Metric</w:t>
            </w:r>
          </w:p>
        </w:tc>
        <w:tc>
          <w:tcPr>
            <w:tcW w:type="dxa" w:w="1440"/>
            <w:shd w:fill="1F4E79"/>
            <w:tcMar>
              <w:top w:w="140" w:type="dxa"/>
              <w:bottom w:w="140" w:type="dxa"/>
              <w:left w:w="150" w:type="dxa"/>
              <w:right w:w="150" w:type="dxa"/>
            </w:tcMar>
          </w:tcPr>
          <w:p>
            <w:pPr>
              <w:jc w:val="right"/>
            </w:pPr>
            <w:r>
              <w:rPr>
                <w:rFonts w:ascii="Times New Roman" w:hAnsi="Times New Roman"/>
                <w:b/>
                <w:color w:val="FFFFFF"/>
                <w:sz w:val="20"/>
              </w:rPr>
              <w:t>Số quan sát</w:t>
            </w:r>
          </w:p>
        </w:tc>
        <w:tc>
          <w:tcPr>
            <w:tcW w:type="dxa" w:w="1584"/>
            <w:shd w:fill="1F4E79"/>
            <w:tcMar>
              <w:top w:w="140" w:type="dxa"/>
              <w:bottom w:w="140" w:type="dxa"/>
              <w:left w:w="150" w:type="dxa"/>
              <w:right w:w="150" w:type="dxa"/>
            </w:tcMar>
          </w:tcPr>
          <w:p>
            <w:pPr>
              <w:jc w:val="right"/>
            </w:pPr>
            <w:r>
              <w:rPr>
                <w:rFonts w:ascii="Times New Roman" w:hAnsi="Times New Roman"/>
                <w:b/>
                <w:color w:val="FFFFFF"/>
                <w:sz w:val="20"/>
              </w:rPr>
              <w:t>Mean</w:t>
            </w:r>
          </w:p>
        </w:tc>
        <w:tc>
          <w:tcPr>
            <w:tcW w:type="dxa" w:w="1584"/>
            <w:shd w:fill="1F4E79"/>
            <w:tcMar>
              <w:top w:w="140" w:type="dxa"/>
              <w:bottom w:w="140" w:type="dxa"/>
              <w:left w:w="150" w:type="dxa"/>
              <w:right w:w="150" w:type="dxa"/>
            </w:tcMar>
          </w:tcPr>
          <w:p>
            <w:pPr>
              <w:jc w:val="right"/>
            </w:pPr>
            <w:r>
              <w:rPr>
                <w:rFonts w:ascii="Times New Roman" w:hAnsi="Times New Roman"/>
                <w:b/>
                <w:color w:val="FFFFFF"/>
                <w:sz w:val="20"/>
              </w:rPr>
              <w:t>Median</w:t>
            </w:r>
          </w:p>
        </w:tc>
        <w:tc>
          <w:tcPr>
            <w:tcW w:type="dxa" w:w="1584"/>
            <w:shd w:fill="1F4E79"/>
            <w:tcMar>
              <w:top w:w="140" w:type="dxa"/>
              <w:bottom w:w="140" w:type="dxa"/>
              <w:left w:w="150" w:type="dxa"/>
              <w:right w:w="150" w:type="dxa"/>
            </w:tcMar>
          </w:tcPr>
          <w:p>
            <w:pPr>
              <w:jc w:val="right"/>
            </w:pPr>
            <w:r>
              <w:rPr>
                <w:rFonts w:ascii="Times New Roman" w:hAnsi="Times New Roman"/>
                <w:b/>
                <w:color w:val="FFFFFF"/>
                <w:sz w:val="20"/>
              </w:rPr>
              <w:t>Min</w:t>
            </w:r>
          </w:p>
        </w:tc>
        <w:tc>
          <w:tcPr>
            <w:tcW w:type="dxa" w:w="1584"/>
            <w:shd w:fill="1F4E79"/>
            <w:tcMar>
              <w:top w:w="140" w:type="dxa"/>
              <w:bottom w:w="140" w:type="dxa"/>
              <w:left w:w="150" w:type="dxa"/>
              <w:right w:w="150" w:type="dxa"/>
            </w:tcMar>
          </w:tcPr>
          <w:p>
            <w:pPr>
              <w:jc w:val="right"/>
            </w:pPr>
            <w:r>
              <w:rPr>
                <w:rFonts w:ascii="Times New Roman" w:hAnsi="Times New Roman"/>
                <w:b/>
                <w:color w:val="FFFFFF"/>
                <w:sz w:val="20"/>
              </w:rPr>
              <w:t>Max</w:t>
            </w:r>
          </w:p>
        </w:tc>
      </w:tr>
      <w:tr>
        <w:tc>
          <w:tcPr>
            <w:tcW w:type="dxa" w:w="2592"/>
            <w:shd w:fill="FFFFFF"/>
            <w:tcMar>
              <w:top w:w="100" w:type="dxa"/>
              <w:bottom w:w="100" w:type="dxa"/>
              <w:left w:w="150" w:type="dxa"/>
              <w:right w:w="150" w:type="dxa"/>
            </w:tcMar>
          </w:tcPr>
          <w:p>
            <w:pPr>
              <w:jc w:val="left"/>
            </w:pPr>
            <w:r>
              <w:rPr>
                <w:rFonts w:ascii="Times New Roman" w:hAnsi="Times New Roman"/>
                <w:color w:val="333333"/>
                <w:sz w:val="19"/>
              </w:rPr>
              <w:t>silhouette</w:t>
            </w:r>
          </w:p>
        </w:tc>
        <w:tc>
          <w:tcPr>
            <w:tcW w:type="dxa" w:w="1440"/>
            <w:shd w:fill="FFFFFF"/>
            <w:tcMar>
              <w:top w:w="100" w:type="dxa"/>
              <w:bottom w:w="100" w:type="dxa"/>
              <w:left w:w="150" w:type="dxa"/>
              <w:right w:w="150" w:type="dxa"/>
            </w:tcMar>
          </w:tcPr>
          <w:p>
            <w:pPr>
              <w:jc w:val="right"/>
            </w:pPr>
            <w:r>
              <w:rPr>
                <w:rFonts w:ascii="Times New Roman" w:hAnsi="Times New Roman"/>
                <w:color w:val="333333"/>
                <w:sz w:val="19"/>
              </w:rPr>
              <w:t>15</w:t>
            </w:r>
          </w:p>
        </w:tc>
        <w:tc>
          <w:tcPr>
            <w:tcW w:type="dxa" w:w="1584"/>
            <w:shd w:fill="FFFFFF"/>
            <w:tcMar>
              <w:top w:w="100" w:type="dxa"/>
              <w:bottom w:w="100" w:type="dxa"/>
              <w:left w:w="150" w:type="dxa"/>
              <w:right w:w="150" w:type="dxa"/>
            </w:tcMar>
          </w:tcPr>
          <w:p>
            <w:pPr>
              <w:jc w:val="right"/>
            </w:pPr>
            <w:r>
              <w:rPr>
                <w:rFonts w:ascii="Times New Roman" w:hAnsi="Times New Roman"/>
                <w:color w:val="333333"/>
                <w:sz w:val="19"/>
              </w:rPr>
              <w:t>0.791489</w:t>
            </w:r>
          </w:p>
        </w:tc>
        <w:tc>
          <w:tcPr>
            <w:tcW w:type="dxa" w:w="1584"/>
            <w:shd w:fill="FFFFFF"/>
            <w:tcMar>
              <w:top w:w="100" w:type="dxa"/>
              <w:bottom w:w="100" w:type="dxa"/>
              <w:left w:w="150" w:type="dxa"/>
              <w:right w:w="150" w:type="dxa"/>
            </w:tcMar>
          </w:tcPr>
          <w:p>
            <w:pPr>
              <w:jc w:val="right"/>
            </w:pPr>
            <w:r>
              <w:rPr>
                <w:rFonts w:ascii="Times New Roman" w:hAnsi="Times New Roman"/>
                <w:color w:val="333333"/>
                <w:sz w:val="19"/>
              </w:rPr>
              <w:t>0.755722</w:t>
            </w:r>
          </w:p>
        </w:tc>
        <w:tc>
          <w:tcPr>
            <w:tcW w:type="dxa" w:w="1584"/>
            <w:shd w:fill="FFFFFF"/>
            <w:tcMar>
              <w:top w:w="100" w:type="dxa"/>
              <w:bottom w:w="100" w:type="dxa"/>
              <w:left w:w="150" w:type="dxa"/>
              <w:right w:w="150" w:type="dxa"/>
            </w:tcMar>
          </w:tcPr>
          <w:p>
            <w:pPr>
              <w:jc w:val="right"/>
            </w:pPr>
            <w:r>
              <w:rPr>
                <w:rFonts w:ascii="Times New Roman" w:hAnsi="Times New Roman"/>
                <w:color w:val="333333"/>
                <w:sz w:val="19"/>
              </w:rPr>
              <w:t>0.636868</w:t>
            </w:r>
          </w:p>
        </w:tc>
        <w:tc>
          <w:tcPr>
            <w:tcW w:type="dxa" w:w="1584"/>
            <w:shd w:fill="FFFFFF"/>
            <w:tcMar>
              <w:top w:w="100" w:type="dxa"/>
              <w:bottom w:w="100" w:type="dxa"/>
              <w:left w:w="150" w:type="dxa"/>
              <w:right w:w="150" w:type="dxa"/>
            </w:tcMar>
          </w:tcPr>
          <w:p>
            <w:pPr>
              <w:jc w:val="right"/>
            </w:pPr>
            <w:r>
              <w:rPr>
                <w:rFonts w:ascii="Times New Roman" w:hAnsi="Times New Roman"/>
                <w:color w:val="333333"/>
                <w:sz w:val="19"/>
              </w:rPr>
              <w:t>0.949859</w:t>
            </w:r>
          </w:p>
        </w:tc>
      </w:tr>
      <w:tr>
        <w:tc>
          <w:tcPr>
            <w:tcW w:type="dxa" w:w="2592"/>
            <w:shd w:fill="F2F4F7"/>
            <w:tcMar>
              <w:top w:w="100" w:type="dxa"/>
              <w:bottom w:w="100" w:type="dxa"/>
              <w:left w:w="150" w:type="dxa"/>
              <w:right w:w="150" w:type="dxa"/>
            </w:tcMar>
          </w:tcPr>
          <w:p>
            <w:pPr>
              <w:jc w:val="left"/>
            </w:pPr>
            <w:r>
              <w:rPr>
                <w:rFonts w:ascii="Times New Roman" w:hAnsi="Times New Roman"/>
                <w:color w:val="333333"/>
                <w:sz w:val="19"/>
              </w:rPr>
              <w:t>davies_bouldin</w:t>
            </w:r>
          </w:p>
        </w:tc>
        <w:tc>
          <w:tcPr>
            <w:tcW w:type="dxa" w:w="1440"/>
            <w:shd w:fill="F2F4F7"/>
            <w:tcMar>
              <w:top w:w="100" w:type="dxa"/>
              <w:bottom w:w="100" w:type="dxa"/>
              <w:left w:w="150" w:type="dxa"/>
              <w:right w:w="150" w:type="dxa"/>
            </w:tcMar>
          </w:tcPr>
          <w:p>
            <w:pPr>
              <w:jc w:val="right"/>
            </w:pPr>
            <w:r>
              <w:rPr>
                <w:rFonts w:ascii="Times New Roman" w:hAnsi="Times New Roman"/>
                <w:color w:val="333333"/>
                <w:sz w:val="19"/>
              </w:rPr>
              <w:t>15</w:t>
            </w:r>
          </w:p>
        </w:tc>
        <w:tc>
          <w:tcPr>
            <w:tcW w:type="dxa" w:w="1584"/>
            <w:shd w:fill="F2F4F7"/>
            <w:tcMar>
              <w:top w:w="100" w:type="dxa"/>
              <w:bottom w:w="100" w:type="dxa"/>
              <w:left w:w="150" w:type="dxa"/>
              <w:right w:w="150" w:type="dxa"/>
            </w:tcMar>
          </w:tcPr>
          <w:p>
            <w:pPr>
              <w:jc w:val="right"/>
            </w:pPr>
            <w:r>
              <w:rPr>
                <w:rFonts w:ascii="Times New Roman" w:hAnsi="Times New Roman"/>
                <w:color w:val="333333"/>
                <w:sz w:val="19"/>
              </w:rPr>
              <w:t>0.514798</w:t>
            </w:r>
          </w:p>
        </w:tc>
        <w:tc>
          <w:tcPr>
            <w:tcW w:type="dxa" w:w="1584"/>
            <w:shd w:fill="F2F4F7"/>
            <w:tcMar>
              <w:top w:w="100" w:type="dxa"/>
              <w:bottom w:w="100" w:type="dxa"/>
              <w:left w:w="150" w:type="dxa"/>
              <w:right w:w="150" w:type="dxa"/>
            </w:tcMar>
          </w:tcPr>
          <w:p>
            <w:pPr>
              <w:jc w:val="right"/>
            </w:pPr>
            <w:r>
              <w:rPr>
                <w:rFonts w:ascii="Times New Roman" w:hAnsi="Times New Roman"/>
                <w:color w:val="333333"/>
                <w:sz w:val="19"/>
              </w:rPr>
              <w:t>0.521899</w:t>
            </w:r>
          </w:p>
        </w:tc>
        <w:tc>
          <w:tcPr>
            <w:tcW w:type="dxa" w:w="1584"/>
            <w:shd w:fill="F2F4F7"/>
            <w:tcMar>
              <w:top w:w="100" w:type="dxa"/>
              <w:bottom w:w="100" w:type="dxa"/>
              <w:left w:w="150" w:type="dxa"/>
              <w:right w:w="150" w:type="dxa"/>
            </w:tcMar>
          </w:tcPr>
          <w:p>
            <w:pPr>
              <w:jc w:val="right"/>
            </w:pPr>
            <w:r>
              <w:rPr>
                <w:rFonts w:ascii="Times New Roman" w:hAnsi="Times New Roman"/>
                <w:color w:val="333333"/>
                <w:sz w:val="19"/>
              </w:rPr>
              <w:t>0.356337</w:t>
            </w:r>
          </w:p>
        </w:tc>
        <w:tc>
          <w:tcPr>
            <w:tcW w:type="dxa" w:w="1584"/>
            <w:shd w:fill="F2F4F7"/>
            <w:tcMar>
              <w:top w:w="100" w:type="dxa"/>
              <w:bottom w:w="100" w:type="dxa"/>
              <w:left w:w="150" w:type="dxa"/>
              <w:right w:w="150" w:type="dxa"/>
            </w:tcMar>
          </w:tcPr>
          <w:p>
            <w:pPr>
              <w:jc w:val="right"/>
            </w:pPr>
            <w:r>
              <w:rPr>
                <w:rFonts w:ascii="Times New Roman" w:hAnsi="Times New Roman"/>
                <w:color w:val="333333"/>
                <w:sz w:val="19"/>
              </w:rPr>
              <w:t>0.747218</w:t>
            </w:r>
          </w:p>
        </w:tc>
      </w:tr>
      <w:tr>
        <w:tc>
          <w:tcPr>
            <w:tcW w:type="dxa" w:w="2592"/>
            <w:shd w:fill="FFFFFF"/>
            <w:tcMar>
              <w:top w:w="100" w:type="dxa"/>
              <w:bottom w:w="100" w:type="dxa"/>
              <w:left w:w="150" w:type="dxa"/>
              <w:right w:w="150" w:type="dxa"/>
            </w:tcMar>
          </w:tcPr>
          <w:p>
            <w:pPr>
              <w:jc w:val="left"/>
            </w:pPr>
            <w:r>
              <w:rPr>
                <w:rFonts w:ascii="Times New Roman" w:hAnsi="Times New Roman"/>
                <w:color w:val="333333"/>
                <w:sz w:val="19"/>
              </w:rPr>
              <w:t>calinski_harabasz</w:t>
            </w:r>
          </w:p>
        </w:tc>
        <w:tc>
          <w:tcPr>
            <w:tcW w:type="dxa" w:w="1440"/>
            <w:shd w:fill="FFFFFF"/>
            <w:tcMar>
              <w:top w:w="100" w:type="dxa"/>
              <w:bottom w:w="100" w:type="dxa"/>
              <w:left w:w="150" w:type="dxa"/>
              <w:right w:w="150" w:type="dxa"/>
            </w:tcMar>
          </w:tcPr>
          <w:p>
            <w:pPr>
              <w:jc w:val="right"/>
            </w:pPr>
            <w:r>
              <w:rPr>
                <w:rFonts w:ascii="Times New Roman" w:hAnsi="Times New Roman"/>
                <w:color w:val="333333"/>
                <w:sz w:val="19"/>
              </w:rPr>
              <w:t>15</w:t>
            </w:r>
          </w:p>
        </w:tc>
        <w:tc>
          <w:tcPr>
            <w:tcW w:type="dxa" w:w="1584"/>
            <w:shd w:fill="FFFFFF"/>
            <w:tcMar>
              <w:top w:w="100" w:type="dxa"/>
              <w:bottom w:w="100" w:type="dxa"/>
              <w:left w:w="150" w:type="dxa"/>
              <w:right w:w="150" w:type="dxa"/>
            </w:tcMar>
          </w:tcPr>
          <w:p>
            <w:pPr>
              <w:jc w:val="right"/>
            </w:pPr>
            <w:r>
              <w:rPr>
                <w:rFonts w:ascii="Times New Roman" w:hAnsi="Times New Roman"/>
                <w:color w:val="333333"/>
                <w:sz w:val="19"/>
              </w:rPr>
              <w:t>687.889134</w:t>
            </w:r>
          </w:p>
        </w:tc>
        <w:tc>
          <w:tcPr>
            <w:tcW w:type="dxa" w:w="1584"/>
            <w:shd w:fill="FFFFFF"/>
            <w:tcMar>
              <w:top w:w="100" w:type="dxa"/>
              <w:bottom w:w="100" w:type="dxa"/>
              <w:left w:w="150" w:type="dxa"/>
              <w:right w:w="150" w:type="dxa"/>
            </w:tcMar>
          </w:tcPr>
          <w:p>
            <w:pPr>
              <w:jc w:val="right"/>
            </w:pPr>
            <w:r>
              <w:rPr>
                <w:rFonts w:ascii="Times New Roman" w:hAnsi="Times New Roman"/>
                <w:color w:val="333333"/>
                <w:sz w:val="19"/>
              </w:rPr>
              <w:t>316.391783</w:t>
            </w:r>
          </w:p>
        </w:tc>
        <w:tc>
          <w:tcPr>
            <w:tcW w:type="dxa" w:w="1584"/>
            <w:shd w:fill="FFFFFF"/>
            <w:tcMar>
              <w:top w:w="100" w:type="dxa"/>
              <w:bottom w:w="100" w:type="dxa"/>
              <w:left w:w="150" w:type="dxa"/>
              <w:right w:w="150" w:type="dxa"/>
            </w:tcMar>
          </w:tcPr>
          <w:p>
            <w:pPr>
              <w:jc w:val="right"/>
            </w:pPr>
            <w:r>
              <w:rPr>
                <w:rFonts w:ascii="Times New Roman" w:hAnsi="Times New Roman"/>
                <w:color w:val="333333"/>
                <w:sz w:val="19"/>
              </w:rPr>
              <w:t>160.006764</w:t>
            </w:r>
          </w:p>
        </w:tc>
        <w:tc>
          <w:tcPr>
            <w:tcW w:type="dxa" w:w="1584"/>
            <w:shd w:fill="FFFFFF"/>
            <w:tcMar>
              <w:top w:w="100" w:type="dxa"/>
              <w:bottom w:w="100" w:type="dxa"/>
              <w:left w:w="150" w:type="dxa"/>
              <w:right w:w="150" w:type="dxa"/>
            </w:tcMar>
          </w:tcPr>
          <w:p>
            <w:pPr>
              <w:jc w:val="right"/>
            </w:pPr>
            <w:r>
              <w:rPr>
                <w:rFonts w:ascii="Times New Roman" w:hAnsi="Times New Roman"/>
                <w:color w:val="333333"/>
                <w:sz w:val="19"/>
              </w:rPr>
              <w:t>2046.647682</w:t>
            </w:r>
          </w:p>
        </w:tc>
      </w:tr>
      <w:tr>
        <w:tc>
          <w:tcPr>
            <w:tcW w:type="dxa" w:w="2592"/>
            <w:shd w:fill="F2F4F7"/>
            <w:tcMar>
              <w:top w:w="100" w:type="dxa"/>
              <w:bottom w:w="100" w:type="dxa"/>
              <w:left w:w="150" w:type="dxa"/>
              <w:right w:w="150" w:type="dxa"/>
            </w:tcMar>
          </w:tcPr>
          <w:p>
            <w:pPr>
              <w:jc w:val="left"/>
            </w:pPr>
            <w:r>
              <w:rPr>
                <w:rFonts w:ascii="Times New Roman" w:hAnsi="Times New Roman"/>
                <w:color w:val="333333"/>
                <w:sz w:val="19"/>
              </w:rPr>
              <w:t>inertia</w:t>
            </w:r>
          </w:p>
        </w:tc>
        <w:tc>
          <w:tcPr>
            <w:tcW w:type="dxa" w:w="1440"/>
            <w:shd w:fill="F2F4F7"/>
            <w:tcMar>
              <w:top w:w="100" w:type="dxa"/>
              <w:bottom w:w="100" w:type="dxa"/>
              <w:left w:w="150" w:type="dxa"/>
              <w:right w:w="150" w:type="dxa"/>
            </w:tcMar>
          </w:tcPr>
          <w:p>
            <w:pPr>
              <w:jc w:val="right"/>
            </w:pPr>
            <w:r>
              <w:rPr>
                <w:rFonts w:ascii="Times New Roman" w:hAnsi="Times New Roman"/>
                <w:color w:val="333333"/>
                <w:sz w:val="19"/>
              </w:rPr>
              <w:t>15</w:t>
            </w:r>
          </w:p>
        </w:tc>
        <w:tc>
          <w:tcPr>
            <w:tcW w:type="dxa" w:w="1584"/>
            <w:shd w:fill="F2F4F7"/>
            <w:tcMar>
              <w:top w:w="100" w:type="dxa"/>
              <w:bottom w:w="100" w:type="dxa"/>
              <w:left w:w="150" w:type="dxa"/>
              <w:right w:w="150" w:type="dxa"/>
            </w:tcMar>
          </w:tcPr>
          <w:p>
            <w:pPr>
              <w:jc w:val="right"/>
            </w:pPr>
            <w:r>
              <w:rPr>
                <w:rFonts w:ascii="Times New Roman" w:hAnsi="Times New Roman"/>
                <w:color w:val="333333"/>
                <w:sz w:val="19"/>
              </w:rPr>
              <w:t>53746.201833</w:t>
            </w:r>
          </w:p>
        </w:tc>
        <w:tc>
          <w:tcPr>
            <w:tcW w:type="dxa" w:w="1584"/>
            <w:shd w:fill="F2F4F7"/>
            <w:tcMar>
              <w:top w:w="100" w:type="dxa"/>
              <w:bottom w:w="100" w:type="dxa"/>
              <w:left w:w="150" w:type="dxa"/>
              <w:right w:w="150" w:type="dxa"/>
            </w:tcMar>
          </w:tcPr>
          <w:p>
            <w:pPr>
              <w:jc w:val="right"/>
            </w:pPr>
            <w:r>
              <w:rPr>
                <w:rFonts w:ascii="Times New Roman" w:hAnsi="Times New Roman"/>
                <w:color w:val="333333"/>
                <w:sz w:val="19"/>
              </w:rPr>
              <w:t>2158.608251</w:t>
            </w:r>
          </w:p>
        </w:tc>
        <w:tc>
          <w:tcPr>
            <w:tcW w:type="dxa" w:w="1584"/>
            <w:shd w:fill="F2F4F7"/>
            <w:tcMar>
              <w:top w:w="100" w:type="dxa"/>
              <w:bottom w:w="100" w:type="dxa"/>
              <w:left w:w="150" w:type="dxa"/>
              <w:right w:w="150" w:type="dxa"/>
            </w:tcMar>
          </w:tcPr>
          <w:p>
            <w:pPr>
              <w:jc w:val="right"/>
            </w:pPr>
            <w:r>
              <w:rPr>
                <w:rFonts w:ascii="Times New Roman" w:hAnsi="Times New Roman"/>
                <w:color w:val="333333"/>
                <w:sz w:val="19"/>
              </w:rPr>
              <w:t>1304.124507</w:t>
            </w:r>
          </w:p>
        </w:tc>
        <w:tc>
          <w:tcPr>
            <w:tcW w:type="dxa" w:w="1584"/>
            <w:shd w:fill="F2F4F7"/>
            <w:tcMar>
              <w:top w:w="100" w:type="dxa"/>
              <w:bottom w:w="100" w:type="dxa"/>
              <w:left w:w="150" w:type="dxa"/>
              <w:right w:w="150" w:type="dxa"/>
            </w:tcMar>
          </w:tcPr>
          <w:p>
            <w:pPr>
              <w:jc w:val="right"/>
            </w:pPr>
            <w:r>
              <w:rPr>
                <w:rFonts w:ascii="Times New Roman" w:hAnsi="Times New Roman"/>
                <w:color w:val="333333"/>
                <w:sz w:val="19"/>
              </w:rPr>
              <w:t>329664.086867</w:t>
            </w:r>
          </w:p>
        </w:tc>
      </w:tr>
      <w:tr>
        <w:tc>
          <w:tcPr>
            <w:tcW w:type="dxa" w:w="2592"/>
            <w:shd w:fill="FFFFFF"/>
            <w:tcMar>
              <w:top w:w="100" w:type="dxa"/>
              <w:bottom w:w="100" w:type="dxa"/>
              <w:left w:w="150" w:type="dxa"/>
              <w:right w:w="150" w:type="dxa"/>
            </w:tcMar>
          </w:tcPr>
          <w:p>
            <w:pPr>
              <w:jc w:val="left"/>
            </w:pPr>
            <w:r>
              <w:rPr>
                <w:rFonts w:ascii="Times New Roman" w:hAnsi="Times New Roman"/>
                <w:color w:val="333333"/>
                <w:sz w:val="19"/>
              </w:rPr>
              <w:t>cluster_balance</w:t>
            </w:r>
          </w:p>
        </w:tc>
        <w:tc>
          <w:tcPr>
            <w:tcW w:type="dxa" w:w="1440"/>
            <w:shd w:fill="FFFFFF"/>
            <w:tcMar>
              <w:top w:w="100" w:type="dxa"/>
              <w:bottom w:w="100" w:type="dxa"/>
              <w:left w:w="150" w:type="dxa"/>
              <w:right w:w="150" w:type="dxa"/>
            </w:tcMar>
          </w:tcPr>
          <w:p>
            <w:pPr>
              <w:jc w:val="right"/>
            </w:pPr>
            <w:r>
              <w:rPr>
                <w:rFonts w:ascii="Times New Roman" w:hAnsi="Times New Roman"/>
                <w:color w:val="333333"/>
                <w:sz w:val="19"/>
              </w:rPr>
              <w:t>15</w:t>
            </w:r>
          </w:p>
        </w:tc>
        <w:tc>
          <w:tcPr>
            <w:tcW w:type="dxa" w:w="1584"/>
            <w:shd w:fill="FFFFFF"/>
            <w:tcMar>
              <w:top w:w="100" w:type="dxa"/>
              <w:bottom w:w="100" w:type="dxa"/>
              <w:left w:w="150" w:type="dxa"/>
              <w:right w:w="150" w:type="dxa"/>
            </w:tcMar>
          </w:tcPr>
          <w:p>
            <w:pPr>
              <w:jc w:val="right"/>
            </w:pPr>
            <w:r>
              <w:rPr>
                <w:rFonts w:ascii="Times New Roman" w:hAnsi="Times New Roman"/>
                <w:color w:val="333333"/>
                <w:sz w:val="19"/>
              </w:rPr>
              <w:t>0.056407</w:t>
            </w:r>
          </w:p>
        </w:tc>
        <w:tc>
          <w:tcPr>
            <w:tcW w:type="dxa" w:w="1584"/>
            <w:shd w:fill="FFFFFF"/>
            <w:tcMar>
              <w:top w:w="100" w:type="dxa"/>
              <w:bottom w:w="100" w:type="dxa"/>
              <w:left w:w="150" w:type="dxa"/>
              <w:right w:w="150" w:type="dxa"/>
            </w:tcMar>
          </w:tcPr>
          <w:p>
            <w:pPr>
              <w:jc w:val="right"/>
            </w:pPr>
            <w:r>
              <w:rPr>
                <w:rFonts w:ascii="Times New Roman" w:hAnsi="Times New Roman"/>
                <w:color w:val="333333"/>
                <w:sz w:val="19"/>
              </w:rPr>
              <w:t>0.067669</w:t>
            </w:r>
          </w:p>
        </w:tc>
        <w:tc>
          <w:tcPr>
            <w:tcW w:type="dxa" w:w="1584"/>
            <w:shd w:fill="FFFFFF"/>
            <w:tcMar>
              <w:top w:w="100" w:type="dxa"/>
              <w:bottom w:w="100" w:type="dxa"/>
              <w:left w:w="150" w:type="dxa"/>
              <w:right w:w="150" w:type="dxa"/>
            </w:tcMar>
          </w:tcPr>
          <w:p>
            <w:pPr>
              <w:jc w:val="right"/>
            </w:pPr>
            <w:r>
              <w:rPr>
                <w:rFonts w:ascii="Times New Roman" w:hAnsi="Times New Roman"/>
                <w:color w:val="333333"/>
                <w:sz w:val="19"/>
              </w:rPr>
              <w:t>0.010363</w:t>
            </w:r>
          </w:p>
        </w:tc>
        <w:tc>
          <w:tcPr>
            <w:tcW w:type="dxa" w:w="1584"/>
            <w:shd w:fill="FFFFFF"/>
            <w:tcMar>
              <w:top w:w="100" w:type="dxa"/>
              <w:bottom w:w="100" w:type="dxa"/>
              <w:left w:w="150" w:type="dxa"/>
              <w:right w:w="150" w:type="dxa"/>
            </w:tcMar>
          </w:tcPr>
          <w:p>
            <w:pPr>
              <w:jc w:val="right"/>
            </w:pPr>
            <w:r>
              <w:rPr>
                <w:rFonts w:ascii="Times New Roman" w:hAnsi="Times New Roman"/>
                <w:color w:val="333333"/>
                <w:sz w:val="19"/>
              </w:rPr>
              <w:t>0.094972</w:t>
            </w:r>
          </w:p>
        </w:tc>
      </w:tr>
    </w:tbl>
    <w:p>
      <w:pPr>
        <w:spacing w:after="160"/>
      </w:pPr>
    </w:p>
    <w:p>
      <w:pPr>
        <w:keepNext/>
        <w:spacing w:before="280" w:after="120"/>
      </w:pPr>
      <w:r>
        <w:rPr>
          <w:rFonts w:ascii="Times New Roman" w:hAnsi="Times New Roman"/>
          <w:b/>
          <w:color w:val="003366"/>
          <w:sz w:val="26"/>
        </w:rPr>
        <w:t>Đồ thị trực quan hóa chất lượng cụm qua 15 snapshots</w:t>
      </w:r>
    </w:p>
    <w:p>
      <w:pPr>
        <w:spacing w:before="80" w:after="160"/>
        <w:jc w:val="center"/>
      </w:pPr>
      <w:r>
        <w:drawing>
          <wp:inline xmlns:a="http://schemas.openxmlformats.org/drawingml/2006/main" xmlns:pic="http://schemas.openxmlformats.org/drawingml/2006/picture">
            <wp:extent cx="5669280" cy="4461744"/>
            <wp:docPr id="1" name="Picture 1"/>
            <wp:cNvGraphicFramePr>
              <a:graphicFrameLocks noChangeAspect="1"/>
            </wp:cNvGraphicFramePr>
            <a:graphic>
              <a:graphicData uri="http://schemas.openxmlformats.org/drawingml/2006/picture">
                <pic:pic>
                  <pic:nvPicPr>
                    <pic:cNvPr id="0" name="nv7_quality_metrics.png"/>
                    <pic:cNvPicPr/>
                  </pic:nvPicPr>
                  <pic:blipFill>
                    <a:blip r:embed="rId9"/>
                    <a:stretch>
                      <a:fillRect/>
                    </a:stretch>
                  </pic:blipFill>
                  <pic:spPr>
                    <a:xfrm>
                      <a:off x="0" y="0"/>
                      <a:ext cx="5669280" cy="4461744"/>
                    </a:xfrm>
                    <a:prstGeom prst="rect"/>
                  </pic:spPr>
                </pic:pic>
              </a:graphicData>
            </a:graphic>
          </wp:inline>
        </w:drawing>
      </w:r>
    </w:p>
    <w:p>
      <w:pPr>
        <w:keepNext/>
        <w:spacing w:before="280" w:after="120"/>
      </w:pPr>
      <w:r>
        <w:rPr>
          <w:rFonts w:ascii="Times New Roman" w:hAnsi="Times New Roman"/>
          <w:b/>
          <w:color w:val="003366"/>
          <w:sz w:val="26"/>
        </w:rPr>
        <w:t>7.1 — Silhouette Score</w:t>
      </w:r>
    </w:p>
    <w:p>
      <w:pPr>
        <w:spacing w:before="0" w:after="120" w:line="276" w:lineRule="auto"/>
      </w:pPr>
      <w:r>
        <w:rPr>
          <w:rFonts w:ascii="Times New Roman" w:hAnsi="Times New Roman"/>
          <w:color w:val="333333"/>
          <w:sz w:val="22"/>
        </w:rPr>
        <w:t>Silhouette Score đo mức gắn kết nội cụm so với khoảng cách tách biệt ngoại cụm. Giá trị trung vị đạt 0.755722 và trung bình đạt 0.791489. Mức thấp nhất ghi nhận là 0.636868 (tháng 07/2024), vượt xa ngưỡng chấp nhận thông thường (0.50). Từ tháng 08/2024 khi thị trường mở rộng lên gần 600 mã, Silhouette tăng lên trên 0.87 - 0.94 do Cụm 0 giữ vững tọa độ riêng biệt trong khi Cụm 1 tập hợp phần đông thị trường.</w:t>
      </w:r>
    </w:p>
    <w:p>
      <w:pPr>
        <w:keepNext/>
        <w:spacing w:before="280" w:after="120"/>
      </w:pPr>
      <w:r>
        <w:rPr>
          <w:rFonts w:ascii="Times New Roman" w:hAnsi="Times New Roman"/>
          <w:b/>
          <w:color w:val="003366"/>
          <w:sz w:val="26"/>
        </w:rPr>
        <w:t>7.2 — Davies-Bouldin</w:t>
      </w:r>
    </w:p>
    <w:p>
      <w:pPr>
        <w:spacing w:before="0" w:after="120" w:line="276" w:lineRule="auto"/>
      </w:pPr>
      <w:r>
        <w:rPr>
          <w:rFonts w:ascii="Times New Roman" w:hAnsi="Times New Roman"/>
          <w:color w:val="333333"/>
          <w:sz w:val="22"/>
        </w:rPr>
        <w:t>Chỉ số Davies-Bouldin đo tỷ số giữa độ phân tán trong cụm và khoảng cách tâm cụm. Trị số trung vị đạt 0.521899 và trung bình là 0.514798. Suốt 15 tháng, DB dao động từ 0.356337 đến 0.747218, hoàn toàn nằm trong mức lý tưởng (&lt; 1.0), chứng minh hai cụm được thu gọn đặc và cách nhau đủ xa.</w:t>
      </w:r>
    </w:p>
    <w:p>
      <w:pPr>
        <w:keepNext/>
        <w:spacing w:before="280" w:after="120"/>
      </w:pPr>
      <w:r>
        <w:rPr>
          <w:rFonts w:ascii="Times New Roman" w:hAnsi="Times New Roman"/>
          <w:b/>
          <w:color w:val="003366"/>
          <w:sz w:val="26"/>
        </w:rPr>
        <w:t>7.3 — Calinski-Harabasz</w:t>
      </w:r>
    </w:p>
    <w:p>
      <w:pPr>
        <w:spacing w:before="0" w:after="120" w:line="276" w:lineRule="auto"/>
      </w:pPr>
      <w:r>
        <w:rPr>
          <w:rFonts w:ascii="Times New Roman" w:hAnsi="Times New Roman"/>
          <w:color w:val="333333"/>
          <w:sz w:val="22"/>
        </w:rPr>
        <w:t>Calinski-Harabasz đo tỷ số phương sai giữa các cụm và phương sai nội cụm. Giá trị trung vị đạt 316.391783 và trung bình đạt 687.889134. Giai đoạn đầu (142 - 247 mã) CH dao động từ 160 đến 378 điểm; khi quy mô mở rộng lên 600 - 780 mã từ tháng 08/2024, CH tăng vọt lên mức 900 - 2,046 điểm do phương sai giữa hai nhóm tách biệt rõ rệt khi số lượng quan sát tăng.</w:t>
      </w:r>
    </w:p>
    <w:p>
      <w:pPr>
        <w:keepNext/>
        <w:spacing w:before="280" w:after="120"/>
      </w:pPr>
      <w:r>
        <w:rPr>
          <w:rFonts w:ascii="Times New Roman" w:hAnsi="Times New Roman"/>
          <w:b/>
          <w:color w:val="003366"/>
          <w:sz w:val="26"/>
        </w:rPr>
        <w:t>7.4 — Inertia</w:t>
      </w:r>
    </w:p>
    <w:p>
      <w:pPr>
        <w:spacing w:before="0" w:after="120" w:line="276" w:lineRule="auto"/>
      </w:pPr>
      <w:r>
        <w:rPr>
          <w:rFonts w:ascii="Times New Roman" w:hAnsi="Times New Roman"/>
          <w:color w:val="333333"/>
          <w:sz w:val="22"/>
        </w:rPr>
        <w:t>Inertia là tổng khoảng cách bình phương nội cụm trong không gian Robust Scale, là hàm mục tiêu tối ưu trực tiếp của K-Means. Giai đoạn 9 tháng đầu (142 - 247 mã), Inertia dao động ổn định quanh mức 1,304 – 2,215. Khi số lượng mã tăng đột biến lên 595 - 780 mã từ tháng 08/2024, Inertia tăng lên 47,868 – 329,664. Đây là đặc tính toán học tự nhiên do số lượng điểm dữ liệu cộng dồn tăng lên gấp 3 đến 5 lần.</w:t>
      </w:r>
    </w:p>
    <w:p>
      <w:pPr>
        <w:keepNext/>
        <w:spacing w:before="280" w:after="120"/>
      </w:pPr>
      <w:r>
        <w:rPr>
          <w:rFonts w:ascii="Times New Roman" w:hAnsi="Times New Roman"/>
          <w:b/>
          <w:color w:val="003366"/>
          <w:sz w:val="26"/>
        </w:rPr>
        <w:t>7.5 — Cluster balance</w:t>
      </w:r>
    </w:p>
    <w:p>
      <w:pPr>
        <w:spacing w:before="0" w:after="120" w:line="276" w:lineRule="auto"/>
      </w:pPr>
      <w:r>
        <w:rPr>
          <w:rFonts w:ascii="Times New Roman" w:hAnsi="Times New Roman"/>
          <w:color w:val="333333"/>
          <w:sz w:val="22"/>
        </w:rPr>
        <w:t>Cluster Balance là tỷ số kích thước giữa cụm nhỏ nhất và cụm lớn nhất. Giá trị trung vị là 0.067669 (Cụm 0 dao động từ 8 đến 21 mã, Cụm 1 dao động từ 133 đến 772 mã). Sự chênh lệch quy mô này phản ánh thực tế phân bổ Pareto của thị trường tài chính Việt Nam (dòng tiền tập trung vào số ít mã trụ cột), không phải khuyết tật kỹ thuật của mô hình.</w:t>
      </w:r>
    </w:p>
    <w:p>
      <w:pPr>
        <w:keepNext/>
        <w:spacing w:before="280" w:after="120"/>
      </w:pPr>
      <w:r>
        <w:rPr>
          <w:rFonts w:ascii="Times New Roman" w:hAnsi="Times New Roman"/>
          <w:b/>
          <w:color w:val="003366"/>
          <w:sz w:val="26"/>
        </w:rPr>
        <w:t>Bảng chi tiết 15 snapshots K-Means Baseline (K=2)</w:t>
      </w:r>
    </w:p>
    <w:tbl>
      <w:tblPr>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1584"/>
            <w:shd w:fill="1F4E79"/>
            <w:tcMar>
              <w:top w:w="140" w:type="dxa"/>
              <w:bottom w:w="140" w:type="dxa"/>
              <w:left w:w="150" w:type="dxa"/>
              <w:right w:w="150" w:type="dxa"/>
            </w:tcMar>
          </w:tcPr>
          <w:p>
            <w:pPr>
              <w:jc w:val="center"/>
            </w:pPr>
            <w:r>
              <w:rPr>
                <w:rFonts w:ascii="Times New Roman" w:hAnsi="Times New Roman"/>
                <w:b/>
                <w:color w:val="FFFFFF"/>
                <w:sz w:val="20"/>
              </w:rPr>
              <w:t>Snapshot</w:t>
            </w:r>
          </w:p>
        </w:tc>
        <w:tc>
          <w:tcPr>
            <w:tcW w:type="dxa" w:w="1008"/>
            <w:shd w:fill="1F4E79"/>
            <w:tcMar>
              <w:top w:w="140" w:type="dxa"/>
              <w:bottom w:w="140" w:type="dxa"/>
              <w:left w:w="150" w:type="dxa"/>
              <w:right w:w="150" w:type="dxa"/>
            </w:tcMar>
          </w:tcPr>
          <w:p>
            <w:pPr>
              <w:jc w:val="right"/>
            </w:pPr>
            <w:r>
              <w:rPr>
                <w:rFonts w:ascii="Times New Roman" w:hAnsi="Times New Roman"/>
                <w:b/>
                <w:color w:val="FFFFFF"/>
                <w:sz w:val="20"/>
              </w:rPr>
              <w:t>Số mã</w:t>
            </w:r>
          </w:p>
        </w:tc>
        <w:tc>
          <w:tcPr>
            <w:tcW w:type="dxa" w:w="1152"/>
            <w:shd w:fill="1F4E79"/>
            <w:tcMar>
              <w:top w:w="140" w:type="dxa"/>
              <w:bottom w:w="140" w:type="dxa"/>
              <w:left w:w="150" w:type="dxa"/>
              <w:right w:w="150" w:type="dxa"/>
            </w:tcMar>
          </w:tcPr>
          <w:p>
            <w:pPr>
              <w:jc w:val="right"/>
            </w:pPr>
            <w:r>
              <w:rPr>
                <w:rFonts w:ascii="Times New Roman" w:hAnsi="Times New Roman"/>
                <w:b/>
                <w:color w:val="FFFFFF"/>
                <w:sz w:val="20"/>
              </w:rPr>
              <w:t>Cụm nhỏ</w:t>
            </w:r>
          </w:p>
        </w:tc>
        <w:tc>
          <w:tcPr>
            <w:tcW w:type="dxa" w:w="1152"/>
            <w:shd w:fill="1F4E79"/>
            <w:tcMar>
              <w:top w:w="140" w:type="dxa"/>
              <w:bottom w:w="140" w:type="dxa"/>
              <w:left w:w="150" w:type="dxa"/>
              <w:right w:w="150" w:type="dxa"/>
            </w:tcMar>
          </w:tcPr>
          <w:p>
            <w:pPr>
              <w:jc w:val="right"/>
            </w:pPr>
            <w:r>
              <w:rPr>
                <w:rFonts w:ascii="Times New Roman" w:hAnsi="Times New Roman"/>
                <w:b/>
                <w:color w:val="FFFFFF"/>
                <w:sz w:val="20"/>
              </w:rPr>
              <w:t>Cụm lớn</w:t>
            </w:r>
          </w:p>
        </w:tc>
        <w:tc>
          <w:tcPr>
            <w:tcW w:type="dxa" w:w="1296"/>
            <w:shd w:fill="1F4E79"/>
            <w:tcMar>
              <w:top w:w="140" w:type="dxa"/>
              <w:bottom w:w="140" w:type="dxa"/>
              <w:left w:w="150" w:type="dxa"/>
              <w:right w:w="150" w:type="dxa"/>
            </w:tcMar>
          </w:tcPr>
          <w:p>
            <w:pPr>
              <w:jc w:val="right"/>
            </w:pPr>
            <w:r>
              <w:rPr>
                <w:rFonts w:ascii="Times New Roman" w:hAnsi="Times New Roman"/>
                <w:b/>
                <w:color w:val="FFFFFF"/>
                <w:sz w:val="20"/>
              </w:rPr>
              <w:t>Silhouette</w:t>
            </w:r>
          </w:p>
        </w:tc>
        <w:tc>
          <w:tcPr>
            <w:tcW w:type="dxa" w:w="1152"/>
            <w:shd w:fill="1F4E79"/>
            <w:tcMar>
              <w:top w:w="140" w:type="dxa"/>
              <w:bottom w:w="140" w:type="dxa"/>
              <w:left w:w="150" w:type="dxa"/>
              <w:right w:w="150" w:type="dxa"/>
            </w:tcMar>
          </w:tcPr>
          <w:p>
            <w:pPr>
              <w:jc w:val="right"/>
            </w:pPr>
            <w:r>
              <w:rPr>
                <w:rFonts w:ascii="Times New Roman" w:hAnsi="Times New Roman"/>
                <w:b/>
                <w:color w:val="FFFFFF"/>
                <w:sz w:val="20"/>
              </w:rPr>
              <w:t>DB</w:t>
            </w:r>
          </w:p>
        </w:tc>
        <w:tc>
          <w:tcPr>
            <w:tcW w:type="dxa" w:w="1296"/>
            <w:shd w:fill="1F4E79"/>
            <w:tcMar>
              <w:top w:w="140" w:type="dxa"/>
              <w:bottom w:w="140" w:type="dxa"/>
              <w:left w:w="150" w:type="dxa"/>
              <w:right w:w="150" w:type="dxa"/>
            </w:tcMar>
          </w:tcPr>
          <w:p>
            <w:pPr>
              <w:jc w:val="right"/>
            </w:pPr>
            <w:r>
              <w:rPr>
                <w:rFonts w:ascii="Times New Roman" w:hAnsi="Times New Roman"/>
                <w:b/>
                <w:color w:val="FFFFFF"/>
                <w:sz w:val="20"/>
              </w:rPr>
              <w:t>CH</w:t>
            </w:r>
          </w:p>
        </w:tc>
        <w:tc>
          <w:tcPr>
            <w:tcW w:type="dxa" w:w="1584"/>
            <w:shd w:fill="1F4E79"/>
            <w:tcMar>
              <w:top w:w="140" w:type="dxa"/>
              <w:bottom w:w="140" w:type="dxa"/>
              <w:left w:w="150" w:type="dxa"/>
              <w:right w:w="150" w:type="dxa"/>
            </w:tcMar>
          </w:tcPr>
          <w:p>
            <w:pPr>
              <w:jc w:val="right"/>
            </w:pPr>
            <w:r>
              <w:rPr>
                <w:rFonts w:ascii="Times New Roman" w:hAnsi="Times New Roman"/>
                <w:b/>
                <w:color w:val="FFFFFF"/>
                <w:sz w:val="20"/>
              </w:rPr>
              <w:t>Inertia</w:t>
            </w:r>
          </w:p>
        </w:tc>
        <w:tc>
          <w:tcPr>
            <w:tcW w:type="dxa" w:w="1152"/>
            <w:shd w:fill="1F4E79"/>
            <w:tcMar>
              <w:top w:w="140" w:type="dxa"/>
              <w:bottom w:w="140" w:type="dxa"/>
              <w:left w:w="150" w:type="dxa"/>
              <w:right w:w="150" w:type="dxa"/>
            </w:tcMar>
          </w:tcPr>
          <w:p>
            <w:pPr>
              <w:jc w:val="right"/>
            </w:pPr>
            <w:r>
              <w:rPr>
                <w:rFonts w:ascii="Times New Roman" w:hAnsi="Times New Roman"/>
                <w:b/>
                <w:color w:val="FFFFFF"/>
                <w:sz w:val="20"/>
              </w:rPr>
              <w:t>Balance</w:t>
            </w:r>
          </w:p>
        </w:tc>
      </w:tr>
      <w:tr>
        <w:tc>
          <w:tcPr>
            <w:tcW w:type="dxa" w:w="1584"/>
            <w:shd w:fill="FFFFFF"/>
            <w:tcMar>
              <w:top w:w="100" w:type="dxa"/>
              <w:bottom w:w="100" w:type="dxa"/>
              <w:left w:w="150" w:type="dxa"/>
              <w:right w:w="150" w:type="dxa"/>
            </w:tcMar>
          </w:tcPr>
          <w:p>
            <w:pPr>
              <w:jc w:val="center"/>
            </w:pPr>
            <w:r>
              <w:rPr>
                <w:rFonts w:ascii="Times New Roman" w:hAnsi="Times New Roman"/>
                <w:color w:val="333333"/>
                <w:sz w:val="19"/>
              </w:rPr>
              <w:t>2023-11-30</w:t>
            </w:r>
          </w:p>
        </w:tc>
        <w:tc>
          <w:tcPr>
            <w:tcW w:type="dxa" w:w="1008"/>
            <w:shd w:fill="FFFFFF"/>
            <w:tcMar>
              <w:top w:w="100" w:type="dxa"/>
              <w:bottom w:w="100" w:type="dxa"/>
              <w:left w:w="150" w:type="dxa"/>
              <w:right w:w="150" w:type="dxa"/>
            </w:tcMar>
          </w:tcPr>
          <w:p>
            <w:pPr>
              <w:jc w:val="right"/>
            </w:pPr>
            <w:r>
              <w:rPr>
                <w:rFonts w:ascii="Times New Roman" w:hAnsi="Times New Roman"/>
                <w:color w:val="333333"/>
                <w:sz w:val="19"/>
              </w:rPr>
              <w:t>142</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9</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133</w:t>
            </w:r>
          </w:p>
        </w:tc>
        <w:tc>
          <w:tcPr>
            <w:tcW w:type="dxa" w:w="1296"/>
            <w:shd w:fill="FFFFFF"/>
            <w:tcMar>
              <w:top w:w="100" w:type="dxa"/>
              <w:bottom w:w="100" w:type="dxa"/>
              <w:left w:w="150" w:type="dxa"/>
              <w:right w:w="150" w:type="dxa"/>
            </w:tcMar>
          </w:tcPr>
          <w:p>
            <w:pPr>
              <w:jc w:val="right"/>
            </w:pPr>
            <w:r>
              <w:rPr>
                <w:rFonts w:ascii="Times New Roman" w:hAnsi="Times New Roman"/>
                <w:color w:val="333333"/>
                <w:sz w:val="19"/>
              </w:rPr>
              <w:t>0.7630</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0.5493</w:t>
            </w:r>
          </w:p>
        </w:tc>
        <w:tc>
          <w:tcPr>
            <w:tcW w:type="dxa" w:w="1296"/>
            <w:shd w:fill="FFFFFF"/>
            <w:tcMar>
              <w:top w:w="100" w:type="dxa"/>
              <w:bottom w:w="100" w:type="dxa"/>
              <w:left w:w="150" w:type="dxa"/>
              <w:right w:w="150" w:type="dxa"/>
            </w:tcMar>
          </w:tcPr>
          <w:p>
            <w:pPr>
              <w:jc w:val="right"/>
            </w:pPr>
            <w:r>
              <w:rPr>
                <w:rFonts w:ascii="Times New Roman" w:hAnsi="Times New Roman"/>
                <w:color w:val="333333"/>
                <w:sz w:val="19"/>
              </w:rPr>
              <w:t>210.95</w:t>
            </w:r>
          </w:p>
        </w:tc>
        <w:tc>
          <w:tcPr>
            <w:tcW w:type="dxa" w:w="1584"/>
            <w:shd w:fill="FFFFFF"/>
            <w:tcMar>
              <w:top w:w="100" w:type="dxa"/>
              <w:bottom w:w="100" w:type="dxa"/>
              <w:left w:w="150" w:type="dxa"/>
              <w:right w:w="150" w:type="dxa"/>
            </w:tcMar>
          </w:tcPr>
          <w:p>
            <w:pPr>
              <w:jc w:val="right"/>
            </w:pPr>
            <w:r>
              <w:rPr>
                <w:rFonts w:ascii="Times New Roman" w:hAnsi="Times New Roman"/>
                <w:color w:val="333333"/>
                <w:sz w:val="19"/>
              </w:rPr>
              <w:t>1,304.12</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0.0677</w:t>
            </w:r>
          </w:p>
        </w:tc>
      </w:tr>
      <w:tr>
        <w:tc>
          <w:tcPr>
            <w:tcW w:type="dxa" w:w="1584"/>
            <w:shd w:fill="F2F4F7"/>
            <w:tcMar>
              <w:top w:w="100" w:type="dxa"/>
              <w:bottom w:w="100" w:type="dxa"/>
              <w:left w:w="150" w:type="dxa"/>
              <w:right w:w="150" w:type="dxa"/>
            </w:tcMar>
          </w:tcPr>
          <w:p>
            <w:pPr>
              <w:jc w:val="center"/>
            </w:pPr>
            <w:r>
              <w:rPr>
                <w:rFonts w:ascii="Times New Roman" w:hAnsi="Times New Roman"/>
                <w:color w:val="333333"/>
                <w:sz w:val="19"/>
              </w:rPr>
              <w:t>2023-12-29</w:t>
            </w:r>
          </w:p>
        </w:tc>
        <w:tc>
          <w:tcPr>
            <w:tcW w:type="dxa" w:w="1008"/>
            <w:shd w:fill="F2F4F7"/>
            <w:tcMar>
              <w:top w:w="100" w:type="dxa"/>
              <w:bottom w:w="100" w:type="dxa"/>
              <w:left w:w="150" w:type="dxa"/>
              <w:right w:w="150" w:type="dxa"/>
            </w:tcMar>
          </w:tcPr>
          <w:p>
            <w:pPr>
              <w:jc w:val="right"/>
            </w:pPr>
            <w:r>
              <w:rPr>
                <w:rFonts w:ascii="Times New Roman" w:hAnsi="Times New Roman"/>
                <w:color w:val="333333"/>
                <w:sz w:val="19"/>
              </w:rPr>
              <w:t>195</w:t>
            </w:r>
          </w:p>
        </w:tc>
        <w:tc>
          <w:tcPr>
            <w:tcW w:type="dxa" w:w="1152"/>
            <w:shd w:fill="F2F4F7"/>
            <w:tcMar>
              <w:top w:w="100" w:type="dxa"/>
              <w:bottom w:w="100" w:type="dxa"/>
              <w:left w:w="150" w:type="dxa"/>
              <w:right w:w="150" w:type="dxa"/>
            </w:tcMar>
          </w:tcPr>
          <w:p>
            <w:pPr>
              <w:jc w:val="right"/>
            </w:pPr>
            <w:r>
              <w:rPr>
                <w:rFonts w:ascii="Times New Roman" w:hAnsi="Times New Roman"/>
                <w:color w:val="333333"/>
                <w:sz w:val="19"/>
              </w:rPr>
              <w:t>16</w:t>
            </w:r>
          </w:p>
        </w:tc>
        <w:tc>
          <w:tcPr>
            <w:tcW w:type="dxa" w:w="1152"/>
            <w:shd w:fill="F2F4F7"/>
            <w:tcMar>
              <w:top w:w="100" w:type="dxa"/>
              <w:bottom w:w="100" w:type="dxa"/>
              <w:left w:w="150" w:type="dxa"/>
              <w:right w:w="150" w:type="dxa"/>
            </w:tcMar>
          </w:tcPr>
          <w:p>
            <w:pPr>
              <w:jc w:val="right"/>
            </w:pPr>
            <w:r>
              <w:rPr>
                <w:rFonts w:ascii="Times New Roman" w:hAnsi="Times New Roman"/>
                <w:color w:val="333333"/>
                <w:sz w:val="19"/>
              </w:rPr>
              <w:t>179</w:t>
            </w:r>
          </w:p>
        </w:tc>
        <w:tc>
          <w:tcPr>
            <w:tcW w:type="dxa" w:w="1296"/>
            <w:shd w:fill="F2F4F7"/>
            <w:tcMar>
              <w:top w:w="100" w:type="dxa"/>
              <w:bottom w:w="100" w:type="dxa"/>
              <w:left w:w="150" w:type="dxa"/>
              <w:right w:w="150" w:type="dxa"/>
            </w:tcMar>
          </w:tcPr>
          <w:p>
            <w:pPr>
              <w:jc w:val="right"/>
            </w:pPr>
            <w:r>
              <w:rPr>
                <w:rFonts w:ascii="Times New Roman" w:hAnsi="Times New Roman"/>
                <w:color w:val="333333"/>
                <w:sz w:val="19"/>
              </w:rPr>
              <w:t>0.7557</w:t>
            </w:r>
          </w:p>
        </w:tc>
        <w:tc>
          <w:tcPr>
            <w:tcW w:type="dxa" w:w="1152"/>
            <w:shd w:fill="F2F4F7"/>
            <w:tcMar>
              <w:top w:w="100" w:type="dxa"/>
              <w:bottom w:w="100" w:type="dxa"/>
              <w:left w:w="150" w:type="dxa"/>
              <w:right w:w="150" w:type="dxa"/>
            </w:tcMar>
          </w:tcPr>
          <w:p>
            <w:pPr>
              <w:jc w:val="right"/>
            </w:pPr>
            <w:r>
              <w:rPr>
                <w:rFonts w:ascii="Times New Roman" w:hAnsi="Times New Roman"/>
                <w:color w:val="333333"/>
                <w:sz w:val="19"/>
              </w:rPr>
              <w:t>0.4939</w:t>
            </w:r>
          </w:p>
        </w:tc>
        <w:tc>
          <w:tcPr>
            <w:tcW w:type="dxa" w:w="1296"/>
            <w:shd w:fill="F2F4F7"/>
            <w:tcMar>
              <w:top w:w="100" w:type="dxa"/>
              <w:bottom w:w="100" w:type="dxa"/>
              <w:left w:w="150" w:type="dxa"/>
              <w:right w:w="150" w:type="dxa"/>
            </w:tcMar>
          </w:tcPr>
          <w:p>
            <w:pPr>
              <w:jc w:val="right"/>
            </w:pPr>
            <w:r>
              <w:rPr>
                <w:rFonts w:ascii="Times New Roman" w:hAnsi="Times New Roman"/>
                <w:color w:val="333333"/>
                <w:sz w:val="19"/>
              </w:rPr>
              <w:t>378.40</w:t>
            </w:r>
          </w:p>
        </w:tc>
        <w:tc>
          <w:tcPr>
            <w:tcW w:type="dxa" w:w="1584"/>
            <w:shd w:fill="F2F4F7"/>
            <w:tcMar>
              <w:top w:w="100" w:type="dxa"/>
              <w:bottom w:w="100" w:type="dxa"/>
              <w:left w:w="150" w:type="dxa"/>
              <w:right w:w="150" w:type="dxa"/>
            </w:tcMar>
          </w:tcPr>
          <w:p>
            <w:pPr>
              <w:jc w:val="right"/>
            </w:pPr>
            <w:r>
              <w:rPr>
                <w:rFonts w:ascii="Times New Roman" w:hAnsi="Times New Roman"/>
                <w:color w:val="333333"/>
                <w:sz w:val="19"/>
              </w:rPr>
              <w:t>1,396.64</w:t>
            </w:r>
          </w:p>
        </w:tc>
        <w:tc>
          <w:tcPr>
            <w:tcW w:type="dxa" w:w="1152"/>
            <w:shd w:fill="F2F4F7"/>
            <w:tcMar>
              <w:top w:w="100" w:type="dxa"/>
              <w:bottom w:w="100" w:type="dxa"/>
              <w:left w:w="150" w:type="dxa"/>
              <w:right w:w="150" w:type="dxa"/>
            </w:tcMar>
          </w:tcPr>
          <w:p>
            <w:pPr>
              <w:jc w:val="right"/>
            </w:pPr>
            <w:r>
              <w:rPr>
                <w:rFonts w:ascii="Times New Roman" w:hAnsi="Times New Roman"/>
                <w:color w:val="333333"/>
                <w:sz w:val="19"/>
              </w:rPr>
              <w:t>0.0894</w:t>
            </w:r>
          </w:p>
        </w:tc>
      </w:tr>
      <w:tr>
        <w:tc>
          <w:tcPr>
            <w:tcW w:type="dxa" w:w="1584"/>
            <w:shd w:fill="FFFFFF"/>
            <w:tcMar>
              <w:top w:w="100" w:type="dxa"/>
              <w:bottom w:w="100" w:type="dxa"/>
              <w:left w:w="150" w:type="dxa"/>
              <w:right w:w="150" w:type="dxa"/>
            </w:tcMar>
          </w:tcPr>
          <w:p>
            <w:pPr>
              <w:jc w:val="center"/>
            </w:pPr>
            <w:r>
              <w:rPr>
                <w:rFonts w:ascii="Times New Roman" w:hAnsi="Times New Roman"/>
                <w:color w:val="333333"/>
                <w:sz w:val="19"/>
              </w:rPr>
              <w:t>2024-01-31</w:t>
            </w:r>
          </w:p>
        </w:tc>
        <w:tc>
          <w:tcPr>
            <w:tcW w:type="dxa" w:w="1008"/>
            <w:shd w:fill="FFFFFF"/>
            <w:tcMar>
              <w:top w:w="100" w:type="dxa"/>
              <w:bottom w:w="100" w:type="dxa"/>
              <w:left w:w="150" w:type="dxa"/>
              <w:right w:w="150" w:type="dxa"/>
            </w:tcMar>
          </w:tcPr>
          <w:p>
            <w:pPr>
              <w:jc w:val="right"/>
            </w:pPr>
            <w:r>
              <w:rPr>
                <w:rFonts w:ascii="Times New Roman" w:hAnsi="Times New Roman"/>
                <w:color w:val="333333"/>
                <w:sz w:val="19"/>
              </w:rPr>
              <w:t>196</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17</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179</w:t>
            </w:r>
          </w:p>
        </w:tc>
        <w:tc>
          <w:tcPr>
            <w:tcW w:type="dxa" w:w="1296"/>
            <w:shd w:fill="FFFFFF"/>
            <w:tcMar>
              <w:top w:w="100" w:type="dxa"/>
              <w:bottom w:w="100" w:type="dxa"/>
              <w:left w:w="150" w:type="dxa"/>
              <w:right w:w="150" w:type="dxa"/>
            </w:tcMar>
          </w:tcPr>
          <w:p>
            <w:pPr>
              <w:jc w:val="right"/>
            </w:pPr>
            <w:r>
              <w:rPr>
                <w:rFonts w:ascii="Times New Roman" w:hAnsi="Times New Roman"/>
                <w:color w:val="333333"/>
                <w:sz w:val="19"/>
              </w:rPr>
              <w:t>0.6954</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0.5878</w:t>
            </w:r>
          </w:p>
        </w:tc>
        <w:tc>
          <w:tcPr>
            <w:tcW w:type="dxa" w:w="1296"/>
            <w:shd w:fill="FFFFFF"/>
            <w:tcMar>
              <w:top w:w="100" w:type="dxa"/>
              <w:bottom w:w="100" w:type="dxa"/>
              <w:left w:w="150" w:type="dxa"/>
              <w:right w:w="150" w:type="dxa"/>
            </w:tcMar>
          </w:tcPr>
          <w:p>
            <w:pPr>
              <w:jc w:val="right"/>
            </w:pPr>
            <w:r>
              <w:rPr>
                <w:rFonts w:ascii="Times New Roman" w:hAnsi="Times New Roman"/>
                <w:color w:val="333333"/>
                <w:sz w:val="19"/>
              </w:rPr>
              <w:t>233.93</w:t>
            </w:r>
          </w:p>
        </w:tc>
        <w:tc>
          <w:tcPr>
            <w:tcW w:type="dxa" w:w="1584"/>
            <w:shd w:fill="FFFFFF"/>
            <w:tcMar>
              <w:top w:w="100" w:type="dxa"/>
              <w:bottom w:w="100" w:type="dxa"/>
              <w:left w:w="150" w:type="dxa"/>
              <w:right w:w="150" w:type="dxa"/>
            </w:tcMar>
          </w:tcPr>
          <w:p>
            <w:pPr>
              <w:jc w:val="right"/>
            </w:pPr>
            <w:r>
              <w:rPr>
                <w:rFonts w:ascii="Times New Roman" w:hAnsi="Times New Roman"/>
                <w:color w:val="333333"/>
                <w:sz w:val="19"/>
              </w:rPr>
              <w:t>1,520.95</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0.0950</w:t>
            </w:r>
          </w:p>
        </w:tc>
      </w:tr>
      <w:tr>
        <w:tc>
          <w:tcPr>
            <w:tcW w:type="dxa" w:w="1584"/>
            <w:shd w:fill="F2F4F7"/>
            <w:tcMar>
              <w:top w:w="100" w:type="dxa"/>
              <w:bottom w:w="100" w:type="dxa"/>
              <w:left w:w="150" w:type="dxa"/>
              <w:right w:w="150" w:type="dxa"/>
            </w:tcMar>
          </w:tcPr>
          <w:p>
            <w:pPr>
              <w:jc w:val="center"/>
            </w:pPr>
            <w:r>
              <w:rPr>
                <w:rFonts w:ascii="Times New Roman" w:hAnsi="Times New Roman"/>
                <w:color w:val="333333"/>
                <w:sz w:val="19"/>
              </w:rPr>
              <w:t>2024-02-29</w:t>
            </w:r>
          </w:p>
        </w:tc>
        <w:tc>
          <w:tcPr>
            <w:tcW w:type="dxa" w:w="1008"/>
            <w:shd w:fill="F2F4F7"/>
            <w:tcMar>
              <w:top w:w="100" w:type="dxa"/>
              <w:bottom w:w="100" w:type="dxa"/>
              <w:left w:w="150" w:type="dxa"/>
              <w:right w:w="150" w:type="dxa"/>
            </w:tcMar>
          </w:tcPr>
          <w:p>
            <w:pPr>
              <w:jc w:val="right"/>
            </w:pPr>
            <w:r>
              <w:rPr>
                <w:rFonts w:ascii="Times New Roman" w:hAnsi="Times New Roman"/>
                <w:color w:val="333333"/>
                <w:sz w:val="19"/>
              </w:rPr>
              <w:t>196</w:t>
            </w:r>
          </w:p>
        </w:tc>
        <w:tc>
          <w:tcPr>
            <w:tcW w:type="dxa" w:w="1152"/>
            <w:shd w:fill="F2F4F7"/>
            <w:tcMar>
              <w:top w:w="100" w:type="dxa"/>
              <w:bottom w:w="100" w:type="dxa"/>
              <w:left w:w="150" w:type="dxa"/>
              <w:right w:w="150" w:type="dxa"/>
            </w:tcMar>
          </w:tcPr>
          <w:p>
            <w:pPr>
              <w:jc w:val="right"/>
            </w:pPr>
            <w:r>
              <w:rPr>
                <w:rFonts w:ascii="Times New Roman" w:hAnsi="Times New Roman"/>
                <w:color w:val="333333"/>
                <w:sz w:val="19"/>
              </w:rPr>
              <w:t>17</w:t>
            </w:r>
          </w:p>
        </w:tc>
        <w:tc>
          <w:tcPr>
            <w:tcW w:type="dxa" w:w="1152"/>
            <w:shd w:fill="F2F4F7"/>
            <w:tcMar>
              <w:top w:w="100" w:type="dxa"/>
              <w:bottom w:w="100" w:type="dxa"/>
              <w:left w:w="150" w:type="dxa"/>
              <w:right w:w="150" w:type="dxa"/>
            </w:tcMar>
          </w:tcPr>
          <w:p>
            <w:pPr>
              <w:jc w:val="right"/>
            </w:pPr>
            <w:r>
              <w:rPr>
                <w:rFonts w:ascii="Times New Roman" w:hAnsi="Times New Roman"/>
                <w:color w:val="333333"/>
                <w:sz w:val="19"/>
              </w:rPr>
              <w:t>179</w:t>
            </w:r>
          </w:p>
        </w:tc>
        <w:tc>
          <w:tcPr>
            <w:tcW w:type="dxa" w:w="1296"/>
            <w:shd w:fill="F2F4F7"/>
            <w:tcMar>
              <w:top w:w="100" w:type="dxa"/>
              <w:bottom w:w="100" w:type="dxa"/>
              <w:left w:w="150" w:type="dxa"/>
              <w:right w:w="150" w:type="dxa"/>
            </w:tcMar>
          </w:tcPr>
          <w:p>
            <w:pPr>
              <w:jc w:val="right"/>
            </w:pPr>
            <w:r>
              <w:rPr>
                <w:rFonts w:ascii="Times New Roman" w:hAnsi="Times New Roman"/>
                <w:color w:val="333333"/>
                <w:sz w:val="19"/>
              </w:rPr>
              <w:t>0.7231</w:t>
            </w:r>
          </w:p>
        </w:tc>
        <w:tc>
          <w:tcPr>
            <w:tcW w:type="dxa" w:w="1152"/>
            <w:shd w:fill="F2F4F7"/>
            <w:tcMar>
              <w:top w:w="100" w:type="dxa"/>
              <w:bottom w:w="100" w:type="dxa"/>
              <w:left w:w="150" w:type="dxa"/>
              <w:right w:w="150" w:type="dxa"/>
            </w:tcMar>
          </w:tcPr>
          <w:p>
            <w:pPr>
              <w:jc w:val="right"/>
            </w:pPr>
            <w:r>
              <w:rPr>
                <w:rFonts w:ascii="Times New Roman" w:hAnsi="Times New Roman"/>
                <w:color w:val="333333"/>
                <w:sz w:val="19"/>
              </w:rPr>
              <w:t>0.5135</w:t>
            </w:r>
          </w:p>
        </w:tc>
        <w:tc>
          <w:tcPr>
            <w:tcW w:type="dxa" w:w="1296"/>
            <w:shd w:fill="F2F4F7"/>
            <w:tcMar>
              <w:top w:w="100" w:type="dxa"/>
              <w:bottom w:w="100" w:type="dxa"/>
              <w:left w:w="150" w:type="dxa"/>
              <w:right w:w="150" w:type="dxa"/>
            </w:tcMar>
          </w:tcPr>
          <w:p>
            <w:pPr>
              <w:jc w:val="right"/>
            </w:pPr>
            <w:r>
              <w:rPr>
                <w:rFonts w:ascii="Times New Roman" w:hAnsi="Times New Roman"/>
                <w:color w:val="333333"/>
                <w:sz w:val="19"/>
              </w:rPr>
              <w:t>316.39</w:t>
            </w:r>
          </w:p>
        </w:tc>
        <w:tc>
          <w:tcPr>
            <w:tcW w:type="dxa" w:w="1584"/>
            <w:shd w:fill="F2F4F7"/>
            <w:tcMar>
              <w:top w:w="100" w:type="dxa"/>
              <w:bottom w:w="100" w:type="dxa"/>
              <w:left w:w="150" w:type="dxa"/>
              <w:right w:w="150" w:type="dxa"/>
            </w:tcMar>
          </w:tcPr>
          <w:p>
            <w:pPr>
              <w:jc w:val="right"/>
            </w:pPr>
            <w:r>
              <w:rPr>
                <w:rFonts w:ascii="Times New Roman" w:hAnsi="Times New Roman"/>
                <w:color w:val="333333"/>
                <w:sz w:val="19"/>
              </w:rPr>
              <w:t>1,480.10</w:t>
            </w:r>
          </w:p>
        </w:tc>
        <w:tc>
          <w:tcPr>
            <w:tcW w:type="dxa" w:w="1152"/>
            <w:shd w:fill="F2F4F7"/>
            <w:tcMar>
              <w:top w:w="100" w:type="dxa"/>
              <w:bottom w:w="100" w:type="dxa"/>
              <w:left w:w="150" w:type="dxa"/>
              <w:right w:w="150" w:type="dxa"/>
            </w:tcMar>
          </w:tcPr>
          <w:p>
            <w:pPr>
              <w:jc w:val="right"/>
            </w:pPr>
            <w:r>
              <w:rPr>
                <w:rFonts w:ascii="Times New Roman" w:hAnsi="Times New Roman"/>
                <w:color w:val="333333"/>
                <w:sz w:val="19"/>
              </w:rPr>
              <w:t>0.0950</w:t>
            </w:r>
          </w:p>
        </w:tc>
      </w:tr>
      <w:tr>
        <w:tc>
          <w:tcPr>
            <w:tcW w:type="dxa" w:w="1584"/>
            <w:shd w:fill="FFFFFF"/>
            <w:tcMar>
              <w:top w:w="100" w:type="dxa"/>
              <w:bottom w:w="100" w:type="dxa"/>
              <w:left w:w="150" w:type="dxa"/>
              <w:right w:w="150" w:type="dxa"/>
            </w:tcMar>
          </w:tcPr>
          <w:p>
            <w:pPr>
              <w:jc w:val="center"/>
            </w:pPr>
            <w:r>
              <w:rPr>
                <w:rFonts w:ascii="Times New Roman" w:hAnsi="Times New Roman"/>
                <w:color w:val="333333"/>
                <w:sz w:val="19"/>
              </w:rPr>
              <w:t>2024-03-29</w:t>
            </w:r>
          </w:p>
        </w:tc>
        <w:tc>
          <w:tcPr>
            <w:tcW w:type="dxa" w:w="1008"/>
            <w:shd w:fill="FFFFFF"/>
            <w:tcMar>
              <w:top w:w="100" w:type="dxa"/>
              <w:bottom w:w="100" w:type="dxa"/>
              <w:left w:w="150" w:type="dxa"/>
              <w:right w:w="150" w:type="dxa"/>
            </w:tcMar>
          </w:tcPr>
          <w:p>
            <w:pPr>
              <w:jc w:val="right"/>
            </w:pPr>
            <w:r>
              <w:rPr>
                <w:rFonts w:ascii="Times New Roman" w:hAnsi="Times New Roman"/>
                <w:color w:val="333333"/>
                <w:sz w:val="19"/>
              </w:rPr>
              <w:t>197</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15</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182</w:t>
            </w:r>
          </w:p>
        </w:tc>
        <w:tc>
          <w:tcPr>
            <w:tcW w:type="dxa" w:w="1296"/>
            <w:shd w:fill="FFFFFF"/>
            <w:tcMar>
              <w:top w:w="100" w:type="dxa"/>
              <w:bottom w:w="100" w:type="dxa"/>
              <w:left w:w="150" w:type="dxa"/>
              <w:right w:w="150" w:type="dxa"/>
            </w:tcMar>
          </w:tcPr>
          <w:p>
            <w:pPr>
              <w:jc w:val="right"/>
            </w:pPr>
            <w:r>
              <w:rPr>
                <w:rFonts w:ascii="Times New Roman" w:hAnsi="Times New Roman"/>
                <w:color w:val="333333"/>
                <w:sz w:val="19"/>
              </w:rPr>
              <w:t>0.6501</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0.6275</w:t>
            </w:r>
          </w:p>
        </w:tc>
        <w:tc>
          <w:tcPr>
            <w:tcW w:type="dxa" w:w="1296"/>
            <w:shd w:fill="FFFFFF"/>
            <w:tcMar>
              <w:top w:w="100" w:type="dxa"/>
              <w:bottom w:w="100" w:type="dxa"/>
              <w:left w:w="150" w:type="dxa"/>
              <w:right w:w="150" w:type="dxa"/>
            </w:tcMar>
          </w:tcPr>
          <w:p>
            <w:pPr>
              <w:jc w:val="right"/>
            </w:pPr>
            <w:r>
              <w:rPr>
                <w:rFonts w:ascii="Times New Roman" w:hAnsi="Times New Roman"/>
                <w:color w:val="333333"/>
                <w:sz w:val="19"/>
              </w:rPr>
              <w:t>168.13</w:t>
            </w:r>
          </w:p>
        </w:tc>
        <w:tc>
          <w:tcPr>
            <w:tcW w:type="dxa" w:w="1584"/>
            <w:shd w:fill="FFFFFF"/>
            <w:tcMar>
              <w:top w:w="100" w:type="dxa"/>
              <w:bottom w:w="100" w:type="dxa"/>
              <w:left w:w="150" w:type="dxa"/>
              <w:right w:w="150" w:type="dxa"/>
            </w:tcMar>
          </w:tcPr>
          <w:p>
            <w:pPr>
              <w:jc w:val="right"/>
            </w:pPr>
            <w:r>
              <w:rPr>
                <w:rFonts w:ascii="Times New Roman" w:hAnsi="Times New Roman"/>
                <w:color w:val="333333"/>
                <w:sz w:val="19"/>
              </w:rPr>
              <w:t>1,425.64</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0.0824</w:t>
            </w:r>
          </w:p>
        </w:tc>
      </w:tr>
      <w:tr>
        <w:tc>
          <w:tcPr>
            <w:tcW w:type="dxa" w:w="1584"/>
            <w:shd w:fill="F2F4F7"/>
            <w:tcMar>
              <w:top w:w="100" w:type="dxa"/>
              <w:bottom w:w="100" w:type="dxa"/>
              <w:left w:w="150" w:type="dxa"/>
              <w:right w:w="150" w:type="dxa"/>
            </w:tcMar>
          </w:tcPr>
          <w:p>
            <w:pPr>
              <w:jc w:val="center"/>
            </w:pPr>
            <w:r>
              <w:rPr>
                <w:rFonts w:ascii="Times New Roman" w:hAnsi="Times New Roman"/>
                <w:color w:val="333333"/>
                <w:sz w:val="19"/>
              </w:rPr>
              <w:t>2024-04-26</w:t>
            </w:r>
          </w:p>
        </w:tc>
        <w:tc>
          <w:tcPr>
            <w:tcW w:type="dxa" w:w="1008"/>
            <w:shd w:fill="F2F4F7"/>
            <w:tcMar>
              <w:top w:w="100" w:type="dxa"/>
              <w:bottom w:w="100" w:type="dxa"/>
              <w:left w:w="150" w:type="dxa"/>
              <w:right w:w="150" w:type="dxa"/>
            </w:tcMar>
          </w:tcPr>
          <w:p>
            <w:pPr>
              <w:jc w:val="right"/>
            </w:pPr>
            <w:r>
              <w:rPr>
                <w:rFonts w:ascii="Times New Roman" w:hAnsi="Times New Roman"/>
                <w:color w:val="333333"/>
                <w:sz w:val="19"/>
              </w:rPr>
              <w:t>214</w:t>
            </w:r>
          </w:p>
        </w:tc>
        <w:tc>
          <w:tcPr>
            <w:tcW w:type="dxa" w:w="1152"/>
            <w:shd w:fill="F2F4F7"/>
            <w:tcMar>
              <w:top w:w="100" w:type="dxa"/>
              <w:bottom w:w="100" w:type="dxa"/>
              <w:left w:w="150" w:type="dxa"/>
              <w:right w:w="150" w:type="dxa"/>
            </w:tcMar>
          </w:tcPr>
          <w:p>
            <w:pPr>
              <w:jc w:val="right"/>
            </w:pPr>
            <w:r>
              <w:rPr>
                <w:rFonts w:ascii="Times New Roman" w:hAnsi="Times New Roman"/>
                <w:color w:val="333333"/>
                <w:sz w:val="19"/>
              </w:rPr>
              <w:t>14</w:t>
            </w:r>
          </w:p>
        </w:tc>
        <w:tc>
          <w:tcPr>
            <w:tcW w:type="dxa" w:w="1152"/>
            <w:shd w:fill="F2F4F7"/>
            <w:tcMar>
              <w:top w:w="100" w:type="dxa"/>
              <w:bottom w:w="100" w:type="dxa"/>
              <w:left w:w="150" w:type="dxa"/>
              <w:right w:w="150" w:type="dxa"/>
            </w:tcMar>
          </w:tcPr>
          <w:p>
            <w:pPr>
              <w:jc w:val="right"/>
            </w:pPr>
            <w:r>
              <w:rPr>
                <w:rFonts w:ascii="Times New Roman" w:hAnsi="Times New Roman"/>
                <w:color w:val="333333"/>
                <w:sz w:val="19"/>
              </w:rPr>
              <w:t>200</w:t>
            </w:r>
          </w:p>
        </w:tc>
        <w:tc>
          <w:tcPr>
            <w:tcW w:type="dxa" w:w="1296"/>
            <w:shd w:fill="F2F4F7"/>
            <w:tcMar>
              <w:top w:w="100" w:type="dxa"/>
              <w:bottom w:w="100" w:type="dxa"/>
              <w:left w:w="150" w:type="dxa"/>
              <w:right w:w="150" w:type="dxa"/>
            </w:tcMar>
          </w:tcPr>
          <w:p>
            <w:pPr>
              <w:jc w:val="right"/>
            </w:pPr>
            <w:r>
              <w:rPr>
                <w:rFonts w:ascii="Times New Roman" w:hAnsi="Times New Roman"/>
                <w:color w:val="333333"/>
                <w:sz w:val="19"/>
              </w:rPr>
              <w:t>0.7129</w:t>
            </w:r>
          </w:p>
        </w:tc>
        <w:tc>
          <w:tcPr>
            <w:tcW w:type="dxa" w:w="1152"/>
            <w:shd w:fill="F2F4F7"/>
            <w:tcMar>
              <w:top w:w="100" w:type="dxa"/>
              <w:bottom w:w="100" w:type="dxa"/>
              <w:left w:w="150" w:type="dxa"/>
              <w:right w:w="150" w:type="dxa"/>
            </w:tcMar>
          </w:tcPr>
          <w:p>
            <w:pPr>
              <w:jc w:val="right"/>
            </w:pPr>
            <w:r>
              <w:rPr>
                <w:rFonts w:ascii="Times New Roman" w:hAnsi="Times New Roman"/>
                <w:color w:val="333333"/>
                <w:sz w:val="19"/>
              </w:rPr>
              <w:t>0.5642</w:t>
            </w:r>
          </w:p>
        </w:tc>
        <w:tc>
          <w:tcPr>
            <w:tcW w:type="dxa" w:w="1296"/>
            <w:shd w:fill="F2F4F7"/>
            <w:tcMar>
              <w:top w:w="100" w:type="dxa"/>
              <w:bottom w:w="100" w:type="dxa"/>
              <w:left w:w="150" w:type="dxa"/>
              <w:right w:w="150" w:type="dxa"/>
            </w:tcMar>
          </w:tcPr>
          <w:p>
            <w:pPr>
              <w:jc w:val="right"/>
            </w:pPr>
            <w:r>
              <w:rPr>
                <w:rFonts w:ascii="Times New Roman" w:hAnsi="Times New Roman"/>
                <w:color w:val="333333"/>
                <w:sz w:val="19"/>
              </w:rPr>
              <w:t>241.06</w:t>
            </w:r>
          </w:p>
        </w:tc>
        <w:tc>
          <w:tcPr>
            <w:tcW w:type="dxa" w:w="1584"/>
            <w:shd w:fill="F2F4F7"/>
            <w:tcMar>
              <w:top w:w="100" w:type="dxa"/>
              <w:bottom w:w="100" w:type="dxa"/>
              <w:left w:w="150" w:type="dxa"/>
              <w:right w:w="150" w:type="dxa"/>
            </w:tcMar>
          </w:tcPr>
          <w:p>
            <w:pPr>
              <w:jc w:val="right"/>
            </w:pPr>
            <w:r>
              <w:rPr>
                <w:rFonts w:ascii="Times New Roman" w:hAnsi="Times New Roman"/>
                <w:color w:val="333333"/>
                <w:sz w:val="19"/>
              </w:rPr>
              <w:t>1,668.30</w:t>
            </w:r>
          </w:p>
        </w:tc>
        <w:tc>
          <w:tcPr>
            <w:tcW w:type="dxa" w:w="1152"/>
            <w:shd w:fill="F2F4F7"/>
            <w:tcMar>
              <w:top w:w="100" w:type="dxa"/>
              <w:bottom w:w="100" w:type="dxa"/>
              <w:left w:w="150" w:type="dxa"/>
              <w:right w:w="150" w:type="dxa"/>
            </w:tcMar>
          </w:tcPr>
          <w:p>
            <w:pPr>
              <w:jc w:val="right"/>
            </w:pPr>
            <w:r>
              <w:rPr>
                <w:rFonts w:ascii="Times New Roman" w:hAnsi="Times New Roman"/>
                <w:color w:val="333333"/>
                <w:sz w:val="19"/>
              </w:rPr>
              <w:t>0.0700</w:t>
            </w:r>
          </w:p>
        </w:tc>
      </w:tr>
      <w:tr>
        <w:tc>
          <w:tcPr>
            <w:tcW w:type="dxa" w:w="1584"/>
            <w:shd w:fill="FFFFFF"/>
            <w:tcMar>
              <w:top w:w="100" w:type="dxa"/>
              <w:bottom w:w="100" w:type="dxa"/>
              <w:left w:w="150" w:type="dxa"/>
              <w:right w:w="150" w:type="dxa"/>
            </w:tcMar>
          </w:tcPr>
          <w:p>
            <w:pPr>
              <w:jc w:val="center"/>
            </w:pPr>
            <w:r>
              <w:rPr>
                <w:rFonts w:ascii="Times New Roman" w:hAnsi="Times New Roman"/>
                <w:color w:val="333333"/>
                <w:sz w:val="19"/>
              </w:rPr>
              <w:t>2024-05-31</w:t>
            </w:r>
          </w:p>
        </w:tc>
        <w:tc>
          <w:tcPr>
            <w:tcW w:type="dxa" w:w="1008"/>
            <w:shd w:fill="FFFFFF"/>
            <w:tcMar>
              <w:top w:w="100" w:type="dxa"/>
              <w:bottom w:w="100" w:type="dxa"/>
              <w:left w:w="150" w:type="dxa"/>
              <w:right w:w="150" w:type="dxa"/>
            </w:tcMar>
          </w:tcPr>
          <w:p>
            <w:pPr>
              <w:jc w:val="right"/>
            </w:pPr>
            <w:r>
              <w:rPr>
                <w:rFonts w:ascii="Times New Roman" w:hAnsi="Times New Roman"/>
                <w:color w:val="333333"/>
                <w:sz w:val="19"/>
              </w:rPr>
              <w:t>221</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15</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206</w:t>
            </w:r>
          </w:p>
        </w:tc>
        <w:tc>
          <w:tcPr>
            <w:tcW w:type="dxa" w:w="1296"/>
            <w:shd w:fill="FFFFFF"/>
            <w:tcMar>
              <w:top w:w="100" w:type="dxa"/>
              <w:bottom w:w="100" w:type="dxa"/>
              <w:left w:w="150" w:type="dxa"/>
              <w:right w:w="150" w:type="dxa"/>
            </w:tcMar>
          </w:tcPr>
          <w:p>
            <w:pPr>
              <w:jc w:val="right"/>
            </w:pPr>
            <w:r>
              <w:rPr>
                <w:rFonts w:ascii="Times New Roman" w:hAnsi="Times New Roman"/>
                <w:color w:val="333333"/>
                <w:sz w:val="19"/>
              </w:rPr>
              <w:t>0.6849</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0.5996</w:t>
            </w:r>
          </w:p>
        </w:tc>
        <w:tc>
          <w:tcPr>
            <w:tcW w:type="dxa" w:w="1296"/>
            <w:shd w:fill="FFFFFF"/>
            <w:tcMar>
              <w:top w:w="100" w:type="dxa"/>
              <w:bottom w:w="100" w:type="dxa"/>
              <w:left w:w="150" w:type="dxa"/>
              <w:right w:w="150" w:type="dxa"/>
            </w:tcMar>
          </w:tcPr>
          <w:p>
            <w:pPr>
              <w:jc w:val="right"/>
            </w:pPr>
            <w:r>
              <w:rPr>
                <w:rFonts w:ascii="Times New Roman" w:hAnsi="Times New Roman"/>
                <w:color w:val="333333"/>
                <w:sz w:val="19"/>
              </w:rPr>
              <w:t>210.15</w:t>
            </w:r>
          </w:p>
        </w:tc>
        <w:tc>
          <w:tcPr>
            <w:tcW w:type="dxa" w:w="1584"/>
            <w:shd w:fill="FFFFFF"/>
            <w:tcMar>
              <w:top w:w="100" w:type="dxa"/>
              <w:bottom w:w="100" w:type="dxa"/>
              <w:left w:w="150" w:type="dxa"/>
              <w:right w:w="150" w:type="dxa"/>
            </w:tcMar>
          </w:tcPr>
          <w:p>
            <w:pPr>
              <w:jc w:val="right"/>
            </w:pPr>
            <w:r>
              <w:rPr>
                <w:rFonts w:ascii="Times New Roman" w:hAnsi="Times New Roman"/>
                <w:color w:val="333333"/>
                <w:sz w:val="19"/>
              </w:rPr>
              <w:t>1,706.91</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0.0728</w:t>
            </w:r>
          </w:p>
        </w:tc>
      </w:tr>
      <w:tr>
        <w:tc>
          <w:tcPr>
            <w:tcW w:type="dxa" w:w="1584"/>
            <w:shd w:fill="F2F4F7"/>
            <w:tcMar>
              <w:top w:w="100" w:type="dxa"/>
              <w:bottom w:w="100" w:type="dxa"/>
              <w:left w:w="150" w:type="dxa"/>
              <w:right w:w="150" w:type="dxa"/>
            </w:tcMar>
          </w:tcPr>
          <w:p>
            <w:pPr>
              <w:jc w:val="center"/>
            </w:pPr>
            <w:r>
              <w:rPr>
                <w:rFonts w:ascii="Times New Roman" w:hAnsi="Times New Roman"/>
                <w:color w:val="333333"/>
                <w:sz w:val="19"/>
              </w:rPr>
              <w:t>2024-06-28</w:t>
            </w:r>
          </w:p>
        </w:tc>
        <w:tc>
          <w:tcPr>
            <w:tcW w:type="dxa" w:w="1008"/>
            <w:shd w:fill="F2F4F7"/>
            <w:tcMar>
              <w:top w:w="100" w:type="dxa"/>
              <w:bottom w:w="100" w:type="dxa"/>
              <w:left w:w="150" w:type="dxa"/>
              <w:right w:w="150" w:type="dxa"/>
            </w:tcMar>
          </w:tcPr>
          <w:p>
            <w:pPr>
              <w:jc w:val="right"/>
            </w:pPr>
            <w:r>
              <w:rPr>
                <w:rFonts w:ascii="Times New Roman" w:hAnsi="Times New Roman"/>
                <w:color w:val="333333"/>
                <w:sz w:val="19"/>
              </w:rPr>
              <w:t>240</w:t>
            </w:r>
          </w:p>
        </w:tc>
        <w:tc>
          <w:tcPr>
            <w:tcW w:type="dxa" w:w="1152"/>
            <w:shd w:fill="F2F4F7"/>
            <w:tcMar>
              <w:top w:w="100" w:type="dxa"/>
              <w:bottom w:w="100" w:type="dxa"/>
              <w:left w:w="150" w:type="dxa"/>
              <w:right w:w="150" w:type="dxa"/>
            </w:tcMar>
          </w:tcPr>
          <w:p>
            <w:pPr>
              <w:jc w:val="right"/>
            </w:pPr>
            <w:r>
              <w:rPr>
                <w:rFonts w:ascii="Times New Roman" w:hAnsi="Times New Roman"/>
                <w:color w:val="333333"/>
                <w:sz w:val="19"/>
              </w:rPr>
              <w:t>11</w:t>
            </w:r>
          </w:p>
        </w:tc>
        <w:tc>
          <w:tcPr>
            <w:tcW w:type="dxa" w:w="1152"/>
            <w:shd w:fill="F2F4F7"/>
            <w:tcMar>
              <w:top w:w="100" w:type="dxa"/>
              <w:bottom w:w="100" w:type="dxa"/>
              <w:left w:w="150" w:type="dxa"/>
              <w:right w:w="150" w:type="dxa"/>
            </w:tcMar>
          </w:tcPr>
          <w:p>
            <w:pPr>
              <w:jc w:val="right"/>
            </w:pPr>
            <w:r>
              <w:rPr>
                <w:rFonts w:ascii="Times New Roman" w:hAnsi="Times New Roman"/>
                <w:color w:val="333333"/>
                <w:sz w:val="19"/>
              </w:rPr>
              <w:t>229</w:t>
            </w:r>
          </w:p>
        </w:tc>
        <w:tc>
          <w:tcPr>
            <w:tcW w:type="dxa" w:w="1296"/>
            <w:shd w:fill="F2F4F7"/>
            <w:tcMar>
              <w:top w:w="100" w:type="dxa"/>
              <w:bottom w:w="100" w:type="dxa"/>
              <w:left w:w="150" w:type="dxa"/>
              <w:right w:w="150" w:type="dxa"/>
            </w:tcMar>
          </w:tcPr>
          <w:p>
            <w:pPr>
              <w:jc w:val="right"/>
            </w:pPr>
            <w:r>
              <w:rPr>
                <w:rFonts w:ascii="Times New Roman" w:hAnsi="Times New Roman"/>
                <w:color w:val="333333"/>
                <w:sz w:val="19"/>
              </w:rPr>
              <w:t>0.7485</w:t>
            </w:r>
          </w:p>
        </w:tc>
        <w:tc>
          <w:tcPr>
            <w:tcW w:type="dxa" w:w="1152"/>
            <w:shd w:fill="F2F4F7"/>
            <w:tcMar>
              <w:top w:w="100" w:type="dxa"/>
              <w:bottom w:w="100" w:type="dxa"/>
              <w:left w:w="150" w:type="dxa"/>
              <w:right w:w="150" w:type="dxa"/>
            </w:tcMar>
          </w:tcPr>
          <w:p>
            <w:pPr>
              <w:jc w:val="right"/>
            </w:pPr>
            <w:r>
              <w:rPr>
                <w:rFonts w:ascii="Times New Roman" w:hAnsi="Times New Roman"/>
                <w:color w:val="333333"/>
                <w:sz w:val="19"/>
              </w:rPr>
              <w:t>0.5343</w:t>
            </w:r>
          </w:p>
        </w:tc>
        <w:tc>
          <w:tcPr>
            <w:tcW w:type="dxa" w:w="1296"/>
            <w:shd w:fill="F2F4F7"/>
            <w:tcMar>
              <w:top w:w="100" w:type="dxa"/>
              <w:bottom w:w="100" w:type="dxa"/>
              <w:left w:w="150" w:type="dxa"/>
              <w:right w:w="150" w:type="dxa"/>
            </w:tcMar>
          </w:tcPr>
          <w:p>
            <w:pPr>
              <w:jc w:val="right"/>
            </w:pPr>
            <w:r>
              <w:rPr>
                <w:rFonts w:ascii="Times New Roman" w:hAnsi="Times New Roman"/>
                <w:color w:val="333333"/>
                <w:sz w:val="19"/>
              </w:rPr>
              <w:t>249.86</w:t>
            </w:r>
          </w:p>
        </w:tc>
        <w:tc>
          <w:tcPr>
            <w:tcW w:type="dxa" w:w="1584"/>
            <w:shd w:fill="F2F4F7"/>
            <w:tcMar>
              <w:top w:w="100" w:type="dxa"/>
              <w:bottom w:w="100" w:type="dxa"/>
              <w:left w:w="150" w:type="dxa"/>
              <w:right w:w="150" w:type="dxa"/>
            </w:tcMar>
          </w:tcPr>
          <w:p>
            <w:pPr>
              <w:jc w:val="right"/>
            </w:pPr>
            <w:r>
              <w:rPr>
                <w:rFonts w:ascii="Times New Roman" w:hAnsi="Times New Roman"/>
                <w:color w:val="333333"/>
                <w:sz w:val="19"/>
              </w:rPr>
              <w:t>2,158.61</w:t>
            </w:r>
          </w:p>
        </w:tc>
        <w:tc>
          <w:tcPr>
            <w:tcW w:type="dxa" w:w="1152"/>
            <w:shd w:fill="F2F4F7"/>
            <w:tcMar>
              <w:top w:w="100" w:type="dxa"/>
              <w:bottom w:w="100" w:type="dxa"/>
              <w:left w:w="150" w:type="dxa"/>
              <w:right w:w="150" w:type="dxa"/>
            </w:tcMar>
          </w:tcPr>
          <w:p>
            <w:pPr>
              <w:jc w:val="right"/>
            </w:pPr>
            <w:r>
              <w:rPr>
                <w:rFonts w:ascii="Times New Roman" w:hAnsi="Times New Roman"/>
                <w:color w:val="333333"/>
                <w:sz w:val="19"/>
              </w:rPr>
              <w:t>0.0480</w:t>
            </w:r>
          </w:p>
        </w:tc>
      </w:tr>
      <w:tr>
        <w:tc>
          <w:tcPr>
            <w:tcW w:type="dxa" w:w="1584"/>
            <w:shd w:fill="FFFFFF"/>
            <w:tcMar>
              <w:top w:w="100" w:type="dxa"/>
              <w:bottom w:w="100" w:type="dxa"/>
              <w:left w:w="150" w:type="dxa"/>
              <w:right w:w="150" w:type="dxa"/>
            </w:tcMar>
          </w:tcPr>
          <w:p>
            <w:pPr>
              <w:jc w:val="center"/>
            </w:pPr>
            <w:r>
              <w:rPr>
                <w:rFonts w:ascii="Times New Roman" w:hAnsi="Times New Roman"/>
                <w:color w:val="333333"/>
                <w:sz w:val="19"/>
              </w:rPr>
              <w:t>2024-07-31</w:t>
            </w:r>
          </w:p>
        </w:tc>
        <w:tc>
          <w:tcPr>
            <w:tcW w:type="dxa" w:w="1008"/>
            <w:shd w:fill="FFFFFF"/>
            <w:tcMar>
              <w:top w:w="100" w:type="dxa"/>
              <w:bottom w:w="100" w:type="dxa"/>
              <w:left w:w="150" w:type="dxa"/>
              <w:right w:w="150" w:type="dxa"/>
            </w:tcMar>
          </w:tcPr>
          <w:p>
            <w:pPr>
              <w:jc w:val="right"/>
            </w:pPr>
            <w:r>
              <w:rPr>
                <w:rFonts w:ascii="Times New Roman" w:hAnsi="Times New Roman"/>
                <w:color w:val="333333"/>
                <w:sz w:val="19"/>
              </w:rPr>
              <w:t>247</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17</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230</w:t>
            </w:r>
          </w:p>
        </w:tc>
        <w:tc>
          <w:tcPr>
            <w:tcW w:type="dxa" w:w="1296"/>
            <w:shd w:fill="FFFFFF"/>
            <w:tcMar>
              <w:top w:w="100" w:type="dxa"/>
              <w:bottom w:w="100" w:type="dxa"/>
              <w:left w:w="150" w:type="dxa"/>
              <w:right w:w="150" w:type="dxa"/>
            </w:tcMar>
          </w:tcPr>
          <w:p>
            <w:pPr>
              <w:jc w:val="right"/>
            </w:pPr>
            <w:r>
              <w:rPr>
                <w:rFonts w:ascii="Times New Roman" w:hAnsi="Times New Roman"/>
                <w:color w:val="333333"/>
                <w:sz w:val="19"/>
              </w:rPr>
              <w:t>0.6369</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0.7472</w:t>
            </w:r>
          </w:p>
        </w:tc>
        <w:tc>
          <w:tcPr>
            <w:tcW w:type="dxa" w:w="1296"/>
            <w:shd w:fill="FFFFFF"/>
            <w:tcMar>
              <w:top w:w="100" w:type="dxa"/>
              <w:bottom w:w="100" w:type="dxa"/>
              <w:left w:w="150" w:type="dxa"/>
              <w:right w:w="150" w:type="dxa"/>
            </w:tcMar>
          </w:tcPr>
          <w:p>
            <w:pPr>
              <w:jc w:val="right"/>
            </w:pPr>
            <w:r>
              <w:rPr>
                <w:rFonts w:ascii="Times New Roman" w:hAnsi="Times New Roman"/>
                <w:color w:val="333333"/>
                <w:sz w:val="19"/>
              </w:rPr>
              <w:t>160.01</w:t>
            </w:r>
          </w:p>
        </w:tc>
        <w:tc>
          <w:tcPr>
            <w:tcW w:type="dxa" w:w="1584"/>
            <w:shd w:fill="FFFFFF"/>
            <w:tcMar>
              <w:top w:w="100" w:type="dxa"/>
              <w:bottom w:w="100" w:type="dxa"/>
              <w:left w:w="150" w:type="dxa"/>
              <w:right w:w="150" w:type="dxa"/>
            </w:tcMar>
          </w:tcPr>
          <w:p>
            <w:pPr>
              <w:jc w:val="right"/>
            </w:pPr>
            <w:r>
              <w:rPr>
                <w:rFonts w:ascii="Times New Roman" w:hAnsi="Times New Roman"/>
                <w:color w:val="333333"/>
                <w:sz w:val="19"/>
              </w:rPr>
              <w:t>2,215.03</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0.0739</w:t>
            </w:r>
          </w:p>
        </w:tc>
      </w:tr>
      <w:tr>
        <w:tc>
          <w:tcPr>
            <w:tcW w:type="dxa" w:w="1584"/>
            <w:shd w:fill="F2F4F7"/>
            <w:tcMar>
              <w:top w:w="100" w:type="dxa"/>
              <w:bottom w:w="100" w:type="dxa"/>
              <w:left w:w="150" w:type="dxa"/>
              <w:right w:w="150" w:type="dxa"/>
            </w:tcMar>
          </w:tcPr>
          <w:p>
            <w:pPr>
              <w:jc w:val="center"/>
            </w:pPr>
            <w:r>
              <w:rPr>
                <w:rFonts w:ascii="Times New Roman" w:hAnsi="Times New Roman"/>
                <w:color w:val="333333"/>
                <w:sz w:val="19"/>
              </w:rPr>
              <w:t>2024-08-30</w:t>
            </w:r>
          </w:p>
        </w:tc>
        <w:tc>
          <w:tcPr>
            <w:tcW w:type="dxa" w:w="1008"/>
            <w:shd w:fill="F2F4F7"/>
            <w:tcMar>
              <w:top w:w="100" w:type="dxa"/>
              <w:bottom w:w="100" w:type="dxa"/>
              <w:left w:w="150" w:type="dxa"/>
              <w:right w:w="150" w:type="dxa"/>
            </w:tcMar>
          </w:tcPr>
          <w:p>
            <w:pPr>
              <w:jc w:val="right"/>
            </w:pPr>
            <w:r>
              <w:rPr>
                <w:rFonts w:ascii="Times New Roman" w:hAnsi="Times New Roman"/>
                <w:color w:val="333333"/>
                <w:sz w:val="19"/>
              </w:rPr>
              <w:t>595</w:t>
            </w:r>
          </w:p>
        </w:tc>
        <w:tc>
          <w:tcPr>
            <w:tcW w:type="dxa" w:w="1152"/>
            <w:shd w:fill="F2F4F7"/>
            <w:tcMar>
              <w:top w:w="100" w:type="dxa"/>
              <w:bottom w:w="100" w:type="dxa"/>
              <w:left w:w="150" w:type="dxa"/>
              <w:right w:w="150" w:type="dxa"/>
            </w:tcMar>
          </w:tcPr>
          <w:p>
            <w:pPr>
              <w:jc w:val="right"/>
            </w:pPr>
            <w:r>
              <w:rPr>
                <w:rFonts w:ascii="Times New Roman" w:hAnsi="Times New Roman"/>
                <w:color w:val="333333"/>
                <w:sz w:val="19"/>
              </w:rPr>
              <w:t>21</w:t>
            </w:r>
          </w:p>
        </w:tc>
        <w:tc>
          <w:tcPr>
            <w:tcW w:type="dxa" w:w="1152"/>
            <w:shd w:fill="F2F4F7"/>
            <w:tcMar>
              <w:top w:w="100" w:type="dxa"/>
              <w:bottom w:w="100" w:type="dxa"/>
              <w:left w:w="150" w:type="dxa"/>
              <w:right w:w="150" w:type="dxa"/>
            </w:tcMar>
          </w:tcPr>
          <w:p>
            <w:pPr>
              <w:jc w:val="right"/>
            </w:pPr>
            <w:r>
              <w:rPr>
                <w:rFonts w:ascii="Times New Roman" w:hAnsi="Times New Roman"/>
                <w:color w:val="333333"/>
                <w:sz w:val="19"/>
              </w:rPr>
              <w:t>574</w:t>
            </w:r>
          </w:p>
        </w:tc>
        <w:tc>
          <w:tcPr>
            <w:tcW w:type="dxa" w:w="1296"/>
            <w:shd w:fill="F2F4F7"/>
            <w:tcMar>
              <w:top w:w="100" w:type="dxa"/>
              <w:bottom w:w="100" w:type="dxa"/>
              <w:left w:w="150" w:type="dxa"/>
              <w:right w:w="150" w:type="dxa"/>
            </w:tcMar>
          </w:tcPr>
          <w:p>
            <w:pPr>
              <w:jc w:val="right"/>
            </w:pPr>
            <w:r>
              <w:rPr>
                <w:rFonts w:ascii="Times New Roman" w:hAnsi="Times New Roman"/>
                <w:color w:val="333333"/>
                <w:sz w:val="19"/>
              </w:rPr>
              <w:t>0.9033</w:t>
            </w:r>
          </w:p>
        </w:tc>
        <w:tc>
          <w:tcPr>
            <w:tcW w:type="dxa" w:w="1152"/>
            <w:shd w:fill="F2F4F7"/>
            <w:tcMar>
              <w:top w:w="100" w:type="dxa"/>
              <w:bottom w:w="100" w:type="dxa"/>
              <w:left w:w="150" w:type="dxa"/>
              <w:right w:w="150" w:type="dxa"/>
            </w:tcMar>
          </w:tcPr>
          <w:p>
            <w:pPr>
              <w:jc w:val="right"/>
            </w:pPr>
            <w:r>
              <w:rPr>
                <w:rFonts w:ascii="Times New Roman" w:hAnsi="Times New Roman"/>
                <w:color w:val="333333"/>
                <w:sz w:val="19"/>
              </w:rPr>
              <w:t>0.4752</w:t>
            </w:r>
          </w:p>
        </w:tc>
        <w:tc>
          <w:tcPr>
            <w:tcW w:type="dxa" w:w="1296"/>
            <w:shd w:fill="F2F4F7"/>
            <w:tcMar>
              <w:top w:w="100" w:type="dxa"/>
              <w:bottom w:w="100" w:type="dxa"/>
              <w:left w:w="150" w:type="dxa"/>
              <w:right w:w="150" w:type="dxa"/>
            </w:tcMar>
          </w:tcPr>
          <w:p>
            <w:pPr>
              <w:jc w:val="right"/>
            </w:pPr>
            <w:r>
              <w:rPr>
                <w:rFonts w:ascii="Times New Roman" w:hAnsi="Times New Roman"/>
                <w:color w:val="333333"/>
                <w:sz w:val="19"/>
              </w:rPr>
              <w:t>919.69</w:t>
            </w:r>
          </w:p>
        </w:tc>
        <w:tc>
          <w:tcPr>
            <w:tcW w:type="dxa" w:w="1584"/>
            <w:shd w:fill="F2F4F7"/>
            <w:tcMar>
              <w:top w:w="100" w:type="dxa"/>
              <w:bottom w:w="100" w:type="dxa"/>
              <w:left w:w="150" w:type="dxa"/>
              <w:right w:w="150" w:type="dxa"/>
            </w:tcMar>
          </w:tcPr>
          <w:p>
            <w:pPr>
              <w:jc w:val="right"/>
            </w:pPr>
            <w:r>
              <w:rPr>
                <w:rFonts w:ascii="Times New Roman" w:hAnsi="Times New Roman"/>
                <w:color w:val="333333"/>
                <w:sz w:val="19"/>
              </w:rPr>
              <w:t>122,029.50</w:t>
            </w:r>
          </w:p>
        </w:tc>
        <w:tc>
          <w:tcPr>
            <w:tcW w:type="dxa" w:w="1152"/>
            <w:shd w:fill="F2F4F7"/>
            <w:tcMar>
              <w:top w:w="100" w:type="dxa"/>
              <w:bottom w:w="100" w:type="dxa"/>
              <w:left w:w="150" w:type="dxa"/>
              <w:right w:w="150" w:type="dxa"/>
            </w:tcMar>
          </w:tcPr>
          <w:p>
            <w:pPr>
              <w:jc w:val="right"/>
            </w:pPr>
            <w:r>
              <w:rPr>
                <w:rFonts w:ascii="Times New Roman" w:hAnsi="Times New Roman"/>
                <w:color w:val="333333"/>
                <w:sz w:val="19"/>
              </w:rPr>
              <w:t>0.0366</w:t>
            </w:r>
          </w:p>
        </w:tc>
      </w:tr>
      <w:tr>
        <w:tc>
          <w:tcPr>
            <w:tcW w:type="dxa" w:w="1584"/>
            <w:shd w:fill="FFFFFF"/>
            <w:tcMar>
              <w:top w:w="100" w:type="dxa"/>
              <w:bottom w:w="100" w:type="dxa"/>
              <w:left w:w="150" w:type="dxa"/>
              <w:right w:w="150" w:type="dxa"/>
            </w:tcMar>
          </w:tcPr>
          <w:p>
            <w:pPr>
              <w:jc w:val="center"/>
            </w:pPr>
            <w:r>
              <w:rPr>
                <w:rFonts w:ascii="Times New Roman" w:hAnsi="Times New Roman"/>
                <w:color w:val="333333"/>
                <w:sz w:val="19"/>
              </w:rPr>
              <w:t>2024-09-30</w:t>
            </w:r>
          </w:p>
        </w:tc>
        <w:tc>
          <w:tcPr>
            <w:tcW w:type="dxa" w:w="1008"/>
            <w:shd w:fill="FFFFFF"/>
            <w:tcMar>
              <w:top w:w="100" w:type="dxa"/>
              <w:bottom w:w="100" w:type="dxa"/>
              <w:left w:w="150" w:type="dxa"/>
              <w:right w:w="150" w:type="dxa"/>
            </w:tcMar>
          </w:tcPr>
          <w:p>
            <w:pPr>
              <w:jc w:val="right"/>
            </w:pPr>
            <w:r>
              <w:rPr>
                <w:rFonts w:ascii="Times New Roman" w:hAnsi="Times New Roman"/>
                <w:color w:val="333333"/>
                <w:sz w:val="19"/>
              </w:rPr>
              <w:t>606</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16</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590</w:t>
            </w:r>
          </w:p>
        </w:tc>
        <w:tc>
          <w:tcPr>
            <w:tcW w:type="dxa" w:w="1296"/>
            <w:shd w:fill="FFFFFF"/>
            <w:tcMar>
              <w:top w:w="100" w:type="dxa"/>
              <w:bottom w:w="100" w:type="dxa"/>
              <w:left w:w="150" w:type="dxa"/>
              <w:right w:w="150" w:type="dxa"/>
            </w:tcMar>
          </w:tcPr>
          <w:p>
            <w:pPr>
              <w:jc w:val="right"/>
            </w:pPr>
            <w:r>
              <w:rPr>
                <w:rFonts w:ascii="Times New Roman" w:hAnsi="Times New Roman"/>
                <w:color w:val="333333"/>
                <w:sz w:val="19"/>
              </w:rPr>
              <w:t>0.9311</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0.3563</w:t>
            </w:r>
          </w:p>
        </w:tc>
        <w:tc>
          <w:tcPr>
            <w:tcW w:type="dxa" w:w="1296"/>
            <w:shd w:fill="FFFFFF"/>
            <w:tcMar>
              <w:top w:w="100" w:type="dxa"/>
              <w:bottom w:w="100" w:type="dxa"/>
              <w:left w:w="150" w:type="dxa"/>
              <w:right w:w="150" w:type="dxa"/>
            </w:tcMar>
          </w:tcPr>
          <w:p>
            <w:pPr>
              <w:jc w:val="right"/>
            </w:pPr>
            <w:r>
              <w:rPr>
                <w:rFonts w:ascii="Times New Roman" w:hAnsi="Times New Roman"/>
                <w:color w:val="333333"/>
                <w:sz w:val="19"/>
              </w:rPr>
              <w:t>2046.65</w:t>
            </w:r>
          </w:p>
        </w:tc>
        <w:tc>
          <w:tcPr>
            <w:tcW w:type="dxa" w:w="1584"/>
            <w:shd w:fill="FFFFFF"/>
            <w:tcMar>
              <w:top w:w="100" w:type="dxa"/>
              <w:bottom w:w="100" w:type="dxa"/>
              <w:left w:w="150" w:type="dxa"/>
              <w:right w:w="150" w:type="dxa"/>
            </w:tcMar>
          </w:tcPr>
          <w:p>
            <w:pPr>
              <w:jc w:val="right"/>
            </w:pPr>
            <w:r>
              <w:rPr>
                <w:rFonts w:ascii="Times New Roman" w:hAnsi="Times New Roman"/>
                <w:color w:val="333333"/>
                <w:sz w:val="19"/>
              </w:rPr>
              <w:t>102,811.93</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0.0271</w:t>
            </w:r>
          </w:p>
        </w:tc>
      </w:tr>
      <w:tr>
        <w:tc>
          <w:tcPr>
            <w:tcW w:type="dxa" w:w="1584"/>
            <w:shd w:fill="F2F4F7"/>
            <w:tcMar>
              <w:top w:w="100" w:type="dxa"/>
              <w:bottom w:w="100" w:type="dxa"/>
              <w:left w:w="150" w:type="dxa"/>
              <w:right w:w="150" w:type="dxa"/>
            </w:tcMar>
          </w:tcPr>
          <w:p>
            <w:pPr>
              <w:jc w:val="center"/>
            </w:pPr>
            <w:r>
              <w:rPr>
                <w:rFonts w:ascii="Times New Roman" w:hAnsi="Times New Roman"/>
                <w:color w:val="333333"/>
                <w:sz w:val="19"/>
              </w:rPr>
              <w:t>2024-10-31</w:t>
            </w:r>
          </w:p>
        </w:tc>
        <w:tc>
          <w:tcPr>
            <w:tcW w:type="dxa" w:w="1008"/>
            <w:shd w:fill="F2F4F7"/>
            <w:tcMar>
              <w:top w:w="100" w:type="dxa"/>
              <w:bottom w:w="100" w:type="dxa"/>
              <w:left w:w="150" w:type="dxa"/>
              <w:right w:w="150" w:type="dxa"/>
            </w:tcMar>
          </w:tcPr>
          <w:p>
            <w:pPr>
              <w:jc w:val="right"/>
            </w:pPr>
            <w:r>
              <w:rPr>
                <w:rFonts w:ascii="Times New Roman" w:hAnsi="Times New Roman"/>
                <w:color w:val="333333"/>
                <w:sz w:val="19"/>
              </w:rPr>
              <w:t>608</w:t>
            </w:r>
          </w:p>
        </w:tc>
        <w:tc>
          <w:tcPr>
            <w:tcW w:type="dxa" w:w="1152"/>
            <w:shd w:fill="F2F4F7"/>
            <w:tcMar>
              <w:top w:w="100" w:type="dxa"/>
              <w:bottom w:w="100" w:type="dxa"/>
              <w:left w:w="150" w:type="dxa"/>
              <w:right w:w="150" w:type="dxa"/>
            </w:tcMar>
          </w:tcPr>
          <w:p>
            <w:pPr>
              <w:jc w:val="right"/>
            </w:pPr>
            <w:r>
              <w:rPr>
                <w:rFonts w:ascii="Times New Roman" w:hAnsi="Times New Roman"/>
                <w:color w:val="333333"/>
                <w:sz w:val="19"/>
              </w:rPr>
              <w:t>13</w:t>
            </w:r>
          </w:p>
        </w:tc>
        <w:tc>
          <w:tcPr>
            <w:tcW w:type="dxa" w:w="1152"/>
            <w:shd w:fill="F2F4F7"/>
            <w:tcMar>
              <w:top w:w="100" w:type="dxa"/>
              <w:bottom w:w="100" w:type="dxa"/>
              <w:left w:w="150" w:type="dxa"/>
              <w:right w:w="150" w:type="dxa"/>
            </w:tcMar>
          </w:tcPr>
          <w:p>
            <w:pPr>
              <w:jc w:val="right"/>
            </w:pPr>
            <w:r>
              <w:rPr>
                <w:rFonts w:ascii="Times New Roman" w:hAnsi="Times New Roman"/>
                <w:color w:val="333333"/>
                <w:sz w:val="19"/>
              </w:rPr>
              <w:t>595</w:t>
            </w:r>
          </w:p>
        </w:tc>
        <w:tc>
          <w:tcPr>
            <w:tcW w:type="dxa" w:w="1296"/>
            <w:shd w:fill="F2F4F7"/>
            <w:tcMar>
              <w:top w:w="100" w:type="dxa"/>
              <w:bottom w:w="100" w:type="dxa"/>
              <w:left w:w="150" w:type="dxa"/>
              <w:right w:w="150" w:type="dxa"/>
            </w:tcMar>
          </w:tcPr>
          <w:p>
            <w:pPr>
              <w:jc w:val="right"/>
            </w:pPr>
            <w:r>
              <w:rPr>
                <w:rFonts w:ascii="Times New Roman" w:hAnsi="Times New Roman"/>
                <w:color w:val="333333"/>
                <w:sz w:val="19"/>
              </w:rPr>
              <w:t>0.9378</w:t>
            </w:r>
          </w:p>
        </w:tc>
        <w:tc>
          <w:tcPr>
            <w:tcW w:type="dxa" w:w="1152"/>
            <w:shd w:fill="F2F4F7"/>
            <w:tcMar>
              <w:top w:w="100" w:type="dxa"/>
              <w:bottom w:w="100" w:type="dxa"/>
              <w:left w:w="150" w:type="dxa"/>
              <w:right w:w="150" w:type="dxa"/>
            </w:tcMar>
          </w:tcPr>
          <w:p>
            <w:pPr>
              <w:jc w:val="right"/>
            </w:pPr>
            <w:r>
              <w:rPr>
                <w:rFonts w:ascii="Times New Roman" w:hAnsi="Times New Roman"/>
                <w:color w:val="333333"/>
                <w:sz w:val="19"/>
              </w:rPr>
              <w:t>0.3665</w:t>
            </w:r>
          </w:p>
        </w:tc>
        <w:tc>
          <w:tcPr>
            <w:tcW w:type="dxa" w:w="1296"/>
            <w:shd w:fill="F2F4F7"/>
            <w:tcMar>
              <w:top w:w="100" w:type="dxa"/>
              <w:bottom w:w="100" w:type="dxa"/>
              <w:left w:w="150" w:type="dxa"/>
              <w:right w:w="150" w:type="dxa"/>
            </w:tcMar>
          </w:tcPr>
          <w:p>
            <w:pPr>
              <w:jc w:val="right"/>
            </w:pPr>
            <w:r>
              <w:rPr>
                <w:rFonts w:ascii="Times New Roman" w:hAnsi="Times New Roman"/>
                <w:color w:val="333333"/>
                <w:sz w:val="19"/>
              </w:rPr>
              <w:t>1805.76</w:t>
            </w:r>
          </w:p>
        </w:tc>
        <w:tc>
          <w:tcPr>
            <w:tcW w:type="dxa" w:w="1584"/>
            <w:shd w:fill="F2F4F7"/>
            <w:tcMar>
              <w:top w:w="100" w:type="dxa"/>
              <w:bottom w:w="100" w:type="dxa"/>
              <w:left w:w="150" w:type="dxa"/>
              <w:right w:w="150" w:type="dxa"/>
            </w:tcMar>
          </w:tcPr>
          <w:p>
            <w:pPr>
              <w:jc w:val="right"/>
            </w:pPr>
            <w:r>
              <w:rPr>
                <w:rFonts w:ascii="Times New Roman" w:hAnsi="Times New Roman"/>
                <w:color w:val="333333"/>
                <w:sz w:val="19"/>
              </w:rPr>
              <w:t>135,674.58</w:t>
            </w:r>
          </w:p>
        </w:tc>
        <w:tc>
          <w:tcPr>
            <w:tcW w:type="dxa" w:w="1152"/>
            <w:shd w:fill="F2F4F7"/>
            <w:tcMar>
              <w:top w:w="100" w:type="dxa"/>
              <w:bottom w:w="100" w:type="dxa"/>
              <w:left w:w="150" w:type="dxa"/>
              <w:right w:w="150" w:type="dxa"/>
            </w:tcMar>
          </w:tcPr>
          <w:p>
            <w:pPr>
              <w:jc w:val="right"/>
            </w:pPr>
            <w:r>
              <w:rPr>
                <w:rFonts w:ascii="Times New Roman" w:hAnsi="Times New Roman"/>
                <w:color w:val="333333"/>
                <w:sz w:val="19"/>
              </w:rPr>
              <w:t>0.0218</w:t>
            </w:r>
          </w:p>
        </w:tc>
      </w:tr>
      <w:tr>
        <w:tc>
          <w:tcPr>
            <w:tcW w:type="dxa" w:w="1584"/>
            <w:shd w:fill="FFFFFF"/>
            <w:tcMar>
              <w:top w:w="100" w:type="dxa"/>
              <w:bottom w:w="100" w:type="dxa"/>
              <w:left w:w="150" w:type="dxa"/>
              <w:right w:w="150" w:type="dxa"/>
            </w:tcMar>
          </w:tcPr>
          <w:p>
            <w:pPr>
              <w:jc w:val="center"/>
            </w:pPr>
            <w:r>
              <w:rPr>
                <w:rFonts w:ascii="Times New Roman" w:hAnsi="Times New Roman"/>
                <w:color w:val="333333"/>
                <w:sz w:val="19"/>
              </w:rPr>
              <w:t>2024-11-29</w:t>
            </w:r>
          </w:p>
        </w:tc>
        <w:tc>
          <w:tcPr>
            <w:tcW w:type="dxa" w:w="1008"/>
            <w:shd w:fill="FFFFFF"/>
            <w:tcMar>
              <w:top w:w="100" w:type="dxa"/>
              <w:bottom w:w="100" w:type="dxa"/>
              <w:left w:w="150" w:type="dxa"/>
              <w:right w:w="150" w:type="dxa"/>
            </w:tcMar>
          </w:tcPr>
          <w:p>
            <w:pPr>
              <w:jc w:val="right"/>
            </w:pPr>
            <w:r>
              <w:rPr>
                <w:rFonts w:ascii="Times New Roman" w:hAnsi="Times New Roman"/>
                <w:color w:val="333333"/>
                <w:sz w:val="19"/>
              </w:rPr>
              <w:t>780</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8</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772</w:t>
            </w:r>
          </w:p>
        </w:tc>
        <w:tc>
          <w:tcPr>
            <w:tcW w:type="dxa" w:w="1296"/>
            <w:shd w:fill="FFFFFF"/>
            <w:tcMar>
              <w:top w:w="100" w:type="dxa"/>
              <w:bottom w:w="100" w:type="dxa"/>
              <w:left w:w="150" w:type="dxa"/>
              <w:right w:w="150" w:type="dxa"/>
            </w:tcMar>
          </w:tcPr>
          <w:p>
            <w:pPr>
              <w:jc w:val="right"/>
            </w:pPr>
            <w:r>
              <w:rPr>
                <w:rFonts w:ascii="Times New Roman" w:hAnsi="Times New Roman"/>
                <w:color w:val="333333"/>
                <w:sz w:val="19"/>
              </w:rPr>
              <w:t>0.9499</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0.3929</w:t>
            </w:r>
          </w:p>
        </w:tc>
        <w:tc>
          <w:tcPr>
            <w:tcW w:type="dxa" w:w="1296"/>
            <w:shd w:fill="FFFFFF"/>
            <w:tcMar>
              <w:top w:w="100" w:type="dxa"/>
              <w:bottom w:w="100" w:type="dxa"/>
              <w:left w:w="150" w:type="dxa"/>
              <w:right w:w="150" w:type="dxa"/>
            </w:tcMar>
          </w:tcPr>
          <w:p>
            <w:pPr>
              <w:jc w:val="right"/>
            </w:pPr>
            <w:r>
              <w:rPr>
                <w:rFonts w:ascii="Times New Roman" w:hAnsi="Times New Roman"/>
                <w:color w:val="333333"/>
                <w:sz w:val="19"/>
              </w:rPr>
              <w:t>1517.76</w:t>
            </w:r>
          </w:p>
        </w:tc>
        <w:tc>
          <w:tcPr>
            <w:tcW w:type="dxa" w:w="1584"/>
            <w:shd w:fill="FFFFFF"/>
            <w:tcMar>
              <w:top w:w="100" w:type="dxa"/>
              <w:bottom w:w="100" w:type="dxa"/>
              <w:left w:w="150" w:type="dxa"/>
              <w:right w:w="150" w:type="dxa"/>
            </w:tcMar>
          </w:tcPr>
          <w:p>
            <w:pPr>
              <w:jc w:val="right"/>
            </w:pPr>
            <w:r>
              <w:rPr>
                <w:rFonts w:ascii="Times New Roman" w:hAnsi="Times New Roman"/>
                <w:color w:val="333333"/>
                <w:sz w:val="19"/>
              </w:rPr>
              <w:t>329,664.09</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0.0104</w:t>
            </w:r>
          </w:p>
        </w:tc>
      </w:tr>
      <w:tr>
        <w:tc>
          <w:tcPr>
            <w:tcW w:type="dxa" w:w="1584"/>
            <w:shd w:fill="F2F4F7"/>
            <w:tcMar>
              <w:top w:w="100" w:type="dxa"/>
              <w:bottom w:w="100" w:type="dxa"/>
              <w:left w:w="150" w:type="dxa"/>
              <w:right w:w="150" w:type="dxa"/>
            </w:tcMar>
          </w:tcPr>
          <w:p>
            <w:pPr>
              <w:jc w:val="center"/>
            </w:pPr>
            <w:r>
              <w:rPr>
                <w:rFonts w:ascii="Times New Roman" w:hAnsi="Times New Roman"/>
                <w:color w:val="333333"/>
                <w:sz w:val="19"/>
              </w:rPr>
              <w:t>2024-12-31</w:t>
            </w:r>
          </w:p>
        </w:tc>
        <w:tc>
          <w:tcPr>
            <w:tcW w:type="dxa" w:w="1008"/>
            <w:shd w:fill="F2F4F7"/>
            <w:tcMar>
              <w:top w:w="100" w:type="dxa"/>
              <w:bottom w:w="100" w:type="dxa"/>
              <w:left w:w="150" w:type="dxa"/>
              <w:right w:w="150" w:type="dxa"/>
            </w:tcMar>
          </w:tcPr>
          <w:p>
            <w:pPr>
              <w:jc w:val="right"/>
            </w:pPr>
            <w:r>
              <w:rPr>
                <w:rFonts w:ascii="Times New Roman" w:hAnsi="Times New Roman"/>
                <w:color w:val="333333"/>
                <w:sz w:val="19"/>
              </w:rPr>
              <w:t>589</w:t>
            </w:r>
          </w:p>
        </w:tc>
        <w:tc>
          <w:tcPr>
            <w:tcW w:type="dxa" w:w="1152"/>
            <w:shd w:fill="F2F4F7"/>
            <w:tcMar>
              <w:top w:w="100" w:type="dxa"/>
              <w:bottom w:w="100" w:type="dxa"/>
              <w:left w:w="150" w:type="dxa"/>
              <w:right w:w="150" w:type="dxa"/>
            </w:tcMar>
          </w:tcPr>
          <w:p>
            <w:pPr>
              <w:jc w:val="right"/>
            </w:pPr>
            <w:r>
              <w:rPr>
                <w:rFonts w:ascii="Times New Roman" w:hAnsi="Times New Roman"/>
                <w:color w:val="333333"/>
                <w:sz w:val="19"/>
              </w:rPr>
              <w:t>11</w:t>
            </w:r>
          </w:p>
        </w:tc>
        <w:tc>
          <w:tcPr>
            <w:tcW w:type="dxa" w:w="1152"/>
            <w:shd w:fill="F2F4F7"/>
            <w:tcMar>
              <w:top w:w="100" w:type="dxa"/>
              <w:bottom w:w="100" w:type="dxa"/>
              <w:left w:w="150" w:type="dxa"/>
              <w:right w:w="150" w:type="dxa"/>
            </w:tcMar>
          </w:tcPr>
          <w:p>
            <w:pPr>
              <w:jc w:val="right"/>
            </w:pPr>
            <w:r>
              <w:rPr>
                <w:rFonts w:ascii="Times New Roman" w:hAnsi="Times New Roman"/>
                <w:color w:val="333333"/>
                <w:sz w:val="19"/>
              </w:rPr>
              <w:t>578</w:t>
            </w:r>
          </w:p>
        </w:tc>
        <w:tc>
          <w:tcPr>
            <w:tcW w:type="dxa" w:w="1296"/>
            <w:shd w:fill="F2F4F7"/>
            <w:tcMar>
              <w:top w:w="100" w:type="dxa"/>
              <w:bottom w:w="100" w:type="dxa"/>
              <w:left w:w="150" w:type="dxa"/>
              <w:right w:w="150" w:type="dxa"/>
            </w:tcMar>
          </w:tcPr>
          <w:p>
            <w:pPr>
              <w:jc w:val="right"/>
            </w:pPr>
            <w:r>
              <w:rPr>
                <w:rFonts w:ascii="Times New Roman" w:hAnsi="Times New Roman"/>
                <w:color w:val="333333"/>
                <w:sz w:val="19"/>
              </w:rPr>
              <w:t>0.9055</w:t>
            </w:r>
          </w:p>
        </w:tc>
        <w:tc>
          <w:tcPr>
            <w:tcW w:type="dxa" w:w="1152"/>
            <w:shd w:fill="F2F4F7"/>
            <w:tcMar>
              <w:top w:w="100" w:type="dxa"/>
              <w:bottom w:w="100" w:type="dxa"/>
              <w:left w:w="150" w:type="dxa"/>
              <w:right w:w="150" w:type="dxa"/>
            </w:tcMar>
          </w:tcPr>
          <w:p>
            <w:pPr>
              <w:jc w:val="right"/>
            </w:pPr>
            <w:r>
              <w:rPr>
                <w:rFonts w:ascii="Times New Roman" w:hAnsi="Times New Roman"/>
                <w:color w:val="333333"/>
                <w:sz w:val="19"/>
              </w:rPr>
              <w:t>0.3919</w:t>
            </w:r>
          </w:p>
        </w:tc>
        <w:tc>
          <w:tcPr>
            <w:tcW w:type="dxa" w:w="1296"/>
            <w:shd w:fill="F2F4F7"/>
            <w:tcMar>
              <w:top w:w="100" w:type="dxa"/>
              <w:bottom w:w="100" w:type="dxa"/>
              <w:left w:w="150" w:type="dxa"/>
              <w:right w:w="150" w:type="dxa"/>
            </w:tcMar>
          </w:tcPr>
          <w:p>
            <w:pPr>
              <w:jc w:val="right"/>
            </w:pPr>
            <w:r>
              <w:rPr>
                <w:rFonts w:ascii="Times New Roman" w:hAnsi="Times New Roman"/>
                <w:color w:val="333333"/>
                <w:sz w:val="19"/>
              </w:rPr>
              <w:t>965.06</w:t>
            </w:r>
          </w:p>
        </w:tc>
        <w:tc>
          <w:tcPr>
            <w:tcW w:type="dxa" w:w="1584"/>
            <w:shd w:fill="F2F4F7"/>
            <w:tcMar>
              <w:top w:w="100" w:type="dxa"/>
              <w:bottom w:w="100" w:type="dxa"/>
              <w:left w:w="150" w:type="dxa"/>
              <w:right w:w="150" w:type="dxa"/>
            </w:tcMar>
          </w:tcPr>
          <w:p>
            <w:pPr>
              <w:jc w:val="right"/>
            </w:pPr>
            <w:r>
              <w:rPr>
                <w:rFonts w:ascii="Times New Roman" w:hAnsi="Times New Roman"/>
                <w:color w:val="333333"/>
                <w:sz w:val="19"/>
              </w:rPr>
              <w:t>53,268.07</w:t>
            </w:r>
          </w:p>
        </w:tc>
        <w:tc>
          <w:tcPr>
            <w:tcW w:type="dxa" w:w="1152"/>
            <w:shd w:fill="F2F4F7"/>
            <w:tcMar>
              <w:top w:w="100" w:type="dxa"/>
              <w:bottom w:w="100" w:type="dxa"/>
              <w:left w:w="150" w:type="dxa"/>
              <w:right w:w="150" w:type="dxa"/>
            </w:tcMar>
          </w:tcPr>
          <w:p>
            <w:pPr>
              <w:jc w:val="right"/>
            </w:pPr>
            <w:r>
              <w:rPr>
                <w:rFonts w:ascii="Times New Roman" w:hAnsi="Times New Roman"/>
                <w:color w:val="333333"/>
                <w:sz w:val="19"/>
              </w:rPr>
              <w:t>0.0190</w:t>
            </w:r>
          </w:p>
        </w:tc>
      </w:tr>
      <w:tr>
        <w:tc>
          <w:tcPr>
            <w:tcW w:type="dxa" w:w="1584"/>
            <w:shd w:fill="FFFFFF"/>
            <w:tcMar>
              <w:top w:w="100" w:type="dxa"/>
              <w:bottom w:w="100" w:type="dxa"/>
              <w:left w:w="150" w:type="dxa"/>
              <w:right w:w="150" w:type="dxa"/>
            </w:tcMar>
          </w:tcPr>
          <w:p>
            <w:pPr>
              <w:jc w:val="center"/>
            </w:pPr>
            <w:r>
              <w:rPr>
                <w:rFonts w:ascii="Times New Roman" w:hAnsi="Times New Roman"/>
                <w:color w:val="333333"/>
                <w:sz w:val="19"/>
              </w:rPr>
              <w:t>2025-01-24</w:t>
            </w:r>
          </w:p>
        </w:tc>
        <w:tc>
          <w:tcPr>
            <w:tcW w:type="dxa" w:w="1008"/>
            <w:shd w:fill="FFFFFF"/>
            <w:tcMar>
              <w:top w:w="100" w:type="dxa"/>
              <w:bottom w:w="100" w:type="dxa"/>
              <w:left w:w="150" w:type="dxa"/>
              <w:right w:w="150" w:type="dxa"/>
            </w:tcMar>
          </w:tcPr>
          <w:p>
            <w:pPr>
              <w:jc w:val="right"/>
            </w:pPr>
            <w:r>
              <w:rPr>
                <w:rFonts w:ascii="Times New Roman" w:hAnsi="Times New Roman"/>
                <w:color w:val="333333"/>
                <w:sz w:val="19"/>
              </w:rPr>
              <w:t>589</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21</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568</w:t>
            </w:r>
          </w:p>
        </w:tc>
        <w:tc>
          <w:tcPr>
            <w:tcW w:type="dxa" w:w="1296"/>
            <w:shd w:fill="FFFFFF"/>
            <w:tcMar>
              <w:top w:w="100" w:type="dxa"/>
              <w:bottom w:w="100" w:type="dxa"/>
              <w:left w:w="150" w:type="dxa"/>
              <w:right w:w="150" w:type="dxa"/>
            </w:tcMar>
          </w:tcPr>
          <w:p>
            <w:pPr>
              <w:jc w:val="right"/>
            </w:pPr>
            <w:r>
              <w:rPr>
                <w:rFonts w:ascii="Times New Roman" w:hAnsi="Times New Roman"/>
                <w:color w:val="333333"/>
                <w:sz w:val="19"/>
              </w:rPr>
              <w:t>0.8742</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0.5219</w:t>
            </w:r>
          </w:p>
        </w:tc>
        <w:tc>
          <w:tcPr>
            <w:tcW w:type="dxa" w:w="1296"/>
            <w:shd w:fill="FFFFFF"/>
            <w:tcMar>
              <w:top w:w="100" w:type="dxa"/>
              <w:bottom w:w="100" w:type="dxa"/>
              <w:left w:w="150" w:type="dxa"/>
              <w:right w:w="150" w:type="dxa"/>
            </w:tcMar>
          </w:tcPr>
          <w:p>
            <w:pPr>
              <w:jc w:val="right"/>
            </w:pPr>
            <w:r>
              <w:rPr>
                <w:rFonts w:ascii="Times New Roman" w:hAnsi="Times New Roman"/>
                <w:color w:val="333333"/>
                <w:sz w:val="19"/>
              </w:rPr>
              <w:t>894.55</w:t>
            </w:r>
          </w:p>
        </w:tc>
        <w:tc>
          <w:tcPr>
            <w:tcW w:type="dxa" w:w="1584"/>
            <w:shd w:fill="FFFFFF"/>
            <w:tcMar>
              <w:top w:w="100" w:type="dxa"/>
              <w:bottom w:w="100" w:type="dxa"/>
              <w:left w:w="150" w:type="dxa"/>
              <w:right w:w="150" w:type="dxa"/>
            </w:tcMar>
          </w:tcPr>
          <w:p>
            <w:pPr>
              <w:jc w:val="right"/>
            </w:pPr>
            <w:r>
              <w:rPr>
                <w:rFonts w:ascii="Times New Roman" w:hAnsi="Times New Roman"/>
                <w:color w:val="333333"/>
                <w:sz w:val="19"/>
              </w:rPr>
              <w:t>47,868.56</w:t>
            </w:r>
          </w:p>
        </w:tc>
        <w:tc>
          <w:tcPr>
            <w:tcW w:type="dxa" w:w="1152"/>
            <w:shd w:fill="FFFFFF"/>
            <w:tcMar>
              <w:top w:w="100" w:type="dxa"/>
              <w:bottom w:w="100" w:type="dxa"/>
              <w:left w:w="150" w:type="dxa"/>
              <w:right w:w="150" w:type="dxa"/>
            </w:tcMar>
          </w:tcPr>
          <w:p>
            <w:pPr>
              <w:jc w:val="right"/>
            </w:pPr>
            <w:r>
              <w:rPr>
                <w:rFonts w:ascii="Times New Roman" w:hAnsi="Times New Roman"/>
                <w:color w:val="333333"/>
                <w:sz w:val="19"/>
              </w:rPr>
              <w:t>0.0370</w:t>
            </w:r>
          </w:p>
        </w:tc>
      </w:tr>
    </w:tbl>
    <w:p>
      <w:pPr>
        <w:spacing w:after="160"/>
      </w:pPr>
    </w:p>
    <w:p>
      <w:pPr>
        <w:keepNext/>
        <w:spacing w:before="280" w:after="120"/>
      </w:pPr>
      <w:r>
        <w:rPr>
          <w:rFonts w:ascii="Times New Roman" w:hAnsi="Times New Roman"/>
          <w:b/>
          <w:color w:val="003366"/>
          <w:sz w:val="26"/>
        </w:rPr>
        <w:t>Đầu ra bàn giao</w:t>
      </w:r>
    </w:p>
    <w:p>
      <w:pPr>
        <w:pStyle w:val="ListBullet"/>
        <w:spacing w:before="0" w:after="80" w:line="276" w:lineRule="auto"/>
      </w:pPr>
      <w:r>
        <w:rPr>
          <w:rFonts w:ascii="Times New Roman" w:hAnsi="Times New Roman"/>
          <w:b/>
          <w:color w:val="333333"/>
          <w:sz w:val="22"/>
        </w:rPr>
        <w:t xml:space="preserve">Notebook nhiệm vụ 7: </w:t>
      </w:r>
      <w:r>
        <w:rPr>
          <w:rFonts w:ascii="Times New Roman" w:hAnsi="Times New Roman"/>
          <w:color w:val="333333"/>
          <w:sz w:val="22"/>
        </w:rPr>
        <w:t>M2/notebooks/07_cluster_quality_evaluation_kmeans.ipynb (chạy đầy đủ cell và có biểu đồ nhúng)</w:t>
      </w:r>
    </w:p>
    <w:p>
      <w:pPr>
        <w:pStyle w:val="ListBullet"/>
        <w:spacing w:before="0" w:after="80" w:line="276" w:lineRule="auto"/>
      </w:pPr>
      <w:r>
        <w:rPr>
          <w:rFonts w:ascii="Times New Roman" w:hAnsi="Times New Roman"/>
          <w:b/>
          <w:color w:val="333333"/>
          <w:sz w:val="22"/>
        </w:rPr>
        <w:t xml:space="preserve">File báo cáo Word: </w:t>
      </w:r>
      <w:r>
        <w:rPr>
          <w:rFonts w:ascii="Times New Roman" w:hAnsi="Times New Roman"/>
          <w:color w:val="333333"/>
          <w:sz w:val="22"/>
        </w:rPr>
        <w:t>M2/reports/Bao_cao_M2_Nhiem_vu_7_Chat_luong_cum_kmeans.docx</w:t>
      </w:r>
    </w:p>
    <w:p>
      <w:pPr>
        <w:pStyle w:val="ListBullet"/>
        <w:spacing w:before="0" w:after="80" w:line="276" w:lineRule="auto"/>
      </w:pPr>
      <w:r>
        <w:rPr>
          <w:rFonts w:ascii="Times New Roman" w:hAnsi="Times New Roman"/>
          <w:b/>
          <w:color w:val="333333"/>
          <w:sz w:val="22"/>
        </w:rPr>
        <w:t xml:space="preserve">File dữ liệu chất lượng cụm: </w:t>
      </w:r>
      <w:r>
        <w:rPr>
          <w:rFonts w:ascii="Times New Roman" w:hAnsi="Times New Roman"/>
          <w:color w:val="333333"/>
          <w:sz w:val="22"/>
        </w:rPr>
        <w:t>M2/artifacts/m2-evaluation-kmeans/quality_metrics_comparison.csv (chi tiết 15 snapshot)</w:t>
      </w:r>
    </w:p>
    <w:p>
      <w:pPr>
        <w:pStyle w:val="ListBullet"/>
        <w:spacing w:before="0" w:after="80" w:line="276" w:lineRule="auto"/>
      </w:pPr>
      <w:r>
        <w:rPr>
          <w:rFonts w:ascii="Times New Roman" w:hAnsi="Times New Roman"/>
          <w:b/>
          <w:color w:val="333333"/>
          <w:sz w:val="22"/>
        </w:rPr>
        <w:t xml:space="preserve">File tóm tắt thống kê: </w:t>
      </w:r>
      <w:r>
        <w:rPr>
          <w:rFonts w:ascii="Times New Roman" w:hAnsi="Times New Roman"/>
          <w:color w:val="333333"/>
          <w:sz w:val="22"/>
        </w:rPr>
        <w:t>M2/artifacts/m2-evaluation-kmeans/quality_summary.csv (bảng tổng hợp thống kê)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