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Nhiệm vụ 3 M2 chọn Global K</w:t>
      </w:r>
    </w:p>
    <w:p>
      <w:r>
        <w:rPr>
          <w:b/>
        </w:rPr>
        <w:t>Dự án phân cụm động lượng điều chỉnh rủi ro thị trường chứng khoán Việt Nam</w:t>
      </w:r>
    </w:p>
    <w:p>
      <w:r>
        <w:t>Nhóm DELTA  |  Ngày tổng hợp: 27/09/2026  |  Phạm vi: market-only development</w:t>
      </w:r>
    </w:p>
    <w:p>
      <w:pPr>
        <w:pStyle w:val="Heading1"/>
      </w:pPr>
      <w:r>
        <w:t>1. Kết luận hiện tại</w:t>
      </w:r>
    </w:p>
    <w:p>
      <w:r>
        <w:t>Đã chạy K-Means với K từ 2 đến 8 trên 15 snapshot development: 105/105 lượt hợp lệ. Theo quy tắc chọn K đã đóng băng, K=2 đứng đầu về trung vị Silhouette và có trung vị Davies–Bouldin thấp nhất. Vì cụm nhỏ chỉ có 8–21 mã trong nhiều tháng, kết quả hiện là đề xuất cần leader/owner rà soát, chưa phải quyết định Global K đã khóa.</w:t>
      </w:r>
    </w:p>
    <w:tbl>
      <w:tblPr>
        <w:tblW w:type="auto" w:w="0"/>
        <w:jc w:val="center"/>
        <w:tblLayout w:type="fixed"/>
        <w:tblLook w:firstColumn="1" w:firstRow="1" w:lastColumn="0" w:lastRow="0" w:noHBand="0" w:noVBand="1" w:val="04A0"/>
      </w:tblPr>
      <w:tblGrid>
        <w:gridCol w:w="2835"/>
        <w:gridCol w:w="1417"/>
        <w:gridCol w:w="1417"/>
        <w:gridCol w:w="3572"/>
      </w:tblGrid>
      <w:tr>
        <w:trPr>
          <w:tblHeader/>
        </w:trPr>
        <w:tc>
          <w:tcPr>
            <w:tcW w:type="dxa" w:w="28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Trạng thái</w:t>
            </w:r>
          </w:p>
        </w:tc>
        <w:tc>
          <w:tcPr>
            <w:tcW w:type="dxa" w:w="141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K đề xuất</w:t>
            </w:r>
          </w:p>
        </w:tc>
        <w:tc>
          <w:tcPr>
            <w:tcW w:type="dxa" w:w="141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Lượt hợp lệ</w:t>
            </w:r>
          </w:p>
        </w:tc>
        <w:tc>
          <w:tcPr>
            <w:tcW w:type="dxa" w:w="3572"/>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Tham số K-Means</w:t>
            </w:r>
          </w:p>
        </w:tc>
      </w:tr>
      <w:tr>
        <w:tc>
          <w:tcPr>
            <w:tcW w:type="dxa" w:w="28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Đề xuất, chờ duyệt</w:t>
            </w:r>
          </w:p>
        </w:tc>
        <w:tc>
          <w:tcPr>
            <w:tcW w:type="dxa" w:w="141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w:t>
            </w:r>
          </w:p>
        </w:tc>
        <w:tc>
          <w:tcPr>
            <w:tcW w:type="dxa" w:w="141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105 / 105</w:t>
            </w:r>
          </w:p>
        </w:tc>
        <w:tc>
          <w:tcPr>
            <w:tcW w:type="dxa" w:w="3572"/>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seed=42; n_init=10; max_iter=300</w:t>
            </w:r>
          </w:p>
        </w:tc>
      </w:tr>
    </w:tbl>
    <w:p>
      <w:pPr>
        <w:spacing w:after="0"/>
      </w:pPr>
    </w:p>
    <w:p>
      <w:pPr>
        <w:pStyle w:val="Heading1"/>
      </w:pPr>
      <w:r>
        <w:t>2. Dữ liệu và phương pháp</w:t>
      </w:r>
    </w:p>
    <w:p>
      <w:pPr>
        <w:pStyle w:val="ListBullet"/>
        <w:spacing w:after="80"/>
      </w:pPr>
      <w:r>
        <w:t>Đầu vào: artifact C8 complete-only đã xác minh checksum; 15 snapshot từ 30/11/2023 đến 24/01/2025. Không sử dụng 7 snapshot final holdout.</w:t>
      </w:r>
    </w:p>
    <w:p>
      <w:pPr>
        <w:pStyle w:val="ListBullet"/>
        <w:spacing w:after="80"/>
      </w:pPr>
      <w:r>
        <w:t>Eligibility theo từng snapshot: market_feature_ready_v2; tối thiểu 120 mã; đúng 8 đặc trưng mom_21, mom_63, mom_126, mom_252, vol_63, mdd_126, beta_126 và liquidity_21.</w:t>
      </w:r>
    </w:p>
    <w:p>
      <w:pPr>
        <w:pStyle w:val="ListBullet"/>
        <w:spacing w:after="80"/>
      </w:pPr>
      <w:r>
        <w:t>Robust Scaling fit riêng mỗi snapshot; không PCA, không điền thiếu hoặc clipping; cùng tập mã và cùng ma trận đã scale cho K=2…8 trong mỗi tháng.</w:t>
      </w:r>
    </w:p>
    <w:p>
      <w:pPr>
        <w:pStyle w:val="ListBullet"/>
        <w:spacing w:after="80"/>
      </w:pPr>
      <w:r>
        <w:t>Chọn Global K bằng median Silhouette lớn nhất; Davies–Bouldin thấp hơn dùng phá hòa. Calinski–Harabasz và balance là kiểm tra bổ sung; không dùng return, Sharpe, ROI hay backtest.</w:t>
      </w:r>
    </w:p>
    <w:p>
      <w:pPr>
        <w:pStyle w:val="Heading1"/>
      </w:pPr>
      <w:r>
        <w:t>3. Tổng hợp theo K trên 15 snapshot</w:t>
      </w:r>
    </w:p>
    <w:tbl>
      <w:tblPr>
        <w:tblW w:type="auto" w:w="0"/>
        <w:jc w:val="center"/>
        <w:tblLayout w:type="fixed"/>
        <w:tblLook w:firstColumn="1" w:firstRow="1" w:lastColumn="0" w:lastRow="0" w:noHBand="0" w:noVBand="1" w:val="04A0"/>
      </w:tblPr>
      <w:tblGrid>
        <w:gridCol w:w="624"/>
        <w:gridCol w:w="1134"/>
        <w:gridCol w:w="1757"/>
        <w:gridCol w:w="1587"/>
        <w:gridCol w:w="1757"/>
        <w:gridCol w:w="1814"/>
      </w:tblGrid>
      <w:tr>
        <w:trPr>
          <w:tblHeader/>
        </w:trP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K</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Số tháng</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Silhouette ↑</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DB ↓</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CH ↑</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Balance</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0,756</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0,522</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316,392</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0,068</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3</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0,636</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0,636</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222,828</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0,023</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4</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0,384</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0,956</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202,765</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0,019</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5</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0,344</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1,001</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182,580</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0,027</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6</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0,281</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1,032</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171,641</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0,038</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7</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0,265</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1,000</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157,570</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0,032</w:t>
            </w:r>
          </w:p>
        </w:tc>
      </w:tr>
      <w:tr>
        <w:tc>
          <w:tcPr>
            <w:tcW w:type="dxa" w:w="62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8</w:t>
            </w:r>
          </w:p>
        </w:tc>
        <w:tc>
          <w:tcPr>
            <w:tcW w:type="dxa" w:w="113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0,245</w:t>
            </w:r>
          </w:p>
        </w:tc>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1,091</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143,446</w:t>
            </w:r>
          </w:p>
        </w:tc>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0,033</w:t>
            </w:r>
          </w:p>
        </w:tc>
      </w:tr>
    </w:tbl>
    <w:p>
      <w:pPr>
        <w:spacing w:after="0"/>
      </w:pPr>
    </w:p>
    <w:p>
      <w:r>
        <w:t>K=2 có median Silhouette 0,756, cao hơn K=3 khoảng 0,120; median DB 0,522, thấp hơn K=3 khoảng 0,114. Inertia giảm khi K tăng nhưng không phải tiêu chí chọn Global K theo protocol.</w:t>
      </w:r>
    </w:p>
    <w:p>
      <w:r>
        <w:br w:type="page"/>
      </w:r>
    </w:p>
    <w:p>
      <w:pPr>
        <w:pStyle w:val="Heading1"/>
      </w:pPr>
      <w:r>
        <w:t>4. Kiểm tra cân bằng cụm của K=2</w:t>
      </w:r>
    </w:p>
    <w:p>
      <w:r>
        <w:t>Bảng dưới ghi kích thước cụm nhỏ và cụm lớn, không gán ý nghĩa cố định cho nhãn 0/1 vì nhãn K-Means có thể đổi giữa các tháng. Balance = kích thước cụm nhỏ / cụm lớn.</w:t>
      </w:r>
    </w:p>
    <w:tbl>
      <w:tblPr>
        <w:tblW w:type="auto" w:w="0"/>
        <w:jc w:val="center"/>
        <w:tblLayout w:type="fixed"/>
        <w:tblLook w:firstColumn="1" w:firstRow="1" w:lastColumn="0" w:lastRow="0" w:noHBand="0" w:noVBand="1" w:val="04A0"/>
      </w:tblPr>
      <w:tblGrid>
        <w:gridCol w:w="1814"/>
        <w:gridCol w:w="1928"/>
        <w:gridCol w:w="1701"/>
        <w:gridCol w:w="1701"/>
        <w:gridCol w:w="2098"/>
      </w:tblGrid>
      <w:tr>
        <w:trPr>
          <w:tblHeader/>
        </w:trP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Snapshot</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Mã hợp lệ</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Cụm nhỏ</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Cụm lớn</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Balance</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2023-11-30</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142</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9</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133</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0,068</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2023-12-29</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195</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16</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179</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0,089</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2024-01-31</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196</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17</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179</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0,095</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2024-02-29</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196</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17</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179</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0,095</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2024-03-29</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197</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182</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0,082</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2024-04-26</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214</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14</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200</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0,070</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2024-05-31</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221</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206</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0,073</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2024-06-28</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240</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11</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229</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0,048</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2024-07-31</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247</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17</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230</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0,074</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2024-08-30</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595</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21</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574</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0,037</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2024-09-30</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606</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16</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590</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0,027</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2024-10-31</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608</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13</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595</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0,022</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2024-11-29</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780</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8</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772</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0,010</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2024-12-31</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589</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11</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578</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0,019</w:t>
            </w:r>
          </w:p>
        </w:tc>
      </w:tr>
      <w:tr>
        <w:tc>
          <w:tcPr>
            <w:tcW w:type="dxa" w:w="181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2025-01-24</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589</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21</w:t>
            </w:r>
          </w:p>
        </w:tc>
        <w:tc>
          <w:tcPr>
            <w:tcW w:type="dxa" w:w="1701"/>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568</w:t>
            </w:r>
          </w:p>
        </w:tc>
        <w:tc>
          <w:tcPr>
            <w:tcW w:type="dxa" w:w="209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0,037</w:t>
            </w:r>
          </w:p>
        </w:tc>
      </w:tr>
    </w:tbl>
    <w:p>
      <w:pPr>
        <w:spacing w:after="0"/>
      </w:pPr>
    </w:p>
    <w:p>
      <w:r>
        <w:t>Cảnh báo diễn giải: median balance của K=2 là 0,068. Đặc biệt 29/11/2024 chỉ có 8 mã ở cụm nhỏ trên tổng 780 mã (8/772). Silhouette cao có thể đi cùng cấu trúc một nhóm nhỏ tách xa phần còn lại; đây là giả thuyết cần kiểm tra bằng assignments và profile đặc trưng gốc, chưa phải kết luận về bản chất kinh tế của cụm.</w:t>
      </w:r>
    </w:p>
    <w:p>
      <w:r>
        <w:br w:type="page"/>
      </w:r>
    </w:p>
    <w:p>
      <w:pPr>
        <w:pStyle w:val="Heading1"/>
      </w:pPr>
      <w:r>
        <w:t>5. Thành viên và hồ sơ cụm của ứng viên K=2</w:t>
      </w:r>
    </w:p>
    <w:p>
      <w:r>
        <w:t>Tái chạy K=2 với đúng seed=42, n_init=10, max_iter=300 trên 15 snapshot development. Cả 15 hàng metric và kích thước cụm khớp lượt chọn K ban đầu với sai số tối đa 10⁻¹⁰; đã xuất 5.615 assignment, 30 profile, 15 model chứa scaler và centroid, cùng bảng validation và manifest checksum. Nhãn raw 0/1 không có ý nghĩa ổn định theo thời gian; cột size_class chỉ biểu thị cụm nhỏ/lớn trong từng snapshot.</w:t>
      </w:r>
    </w:p>
    <w:tbl>
      <w:tblPr>
        <w:tblW w:type="auto" w:w="0"/>
        <w:jc w:val="center"/>
        <w:tblLayout w:type="fixed"/>
        <w:tblLook w:firstColumn="1" w:firstRow="1" w:lastColumn="0" w:lastRow="0" w:noHBand="0" w:noVBand="1" w:val="04A0"/>
      </w:tblPr>
      <w:tblGrid>
        <w:gridCol w:w="1587"/>
        <w:gridCol w:w="907"/>
        <w:gridCol w:w="1984"/>
        <w:gridCol w:w="1928"/>
        <w:gridCol w:w="2835"/>
      </w:tblGrid>
      <w:tr>
        <w:trPr>
          <w:tblHeader/>
        </w:trPr>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29/11/2024</w:t>
            </w:r>
          </w:p>
        </w:tc>
        <w:tc>
          <w:tcPr>
            <w:tcW w:type="dxa" w:w="90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Số mã</w:t>
            </w:r>
          </w:p>
        </w:tc>
        <w:tc>
          <w:tcPr>
            <w:tcW w:type="dxa" w:w="198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Mom 252 trung vị</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Beta 126 trung vị</w:t>
            </w:r>
          </w:p>
        </w:tc>
        <w:tc>
          <w:tcPr>
            <w:tcW w:type="dxa" w:w="28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Liquidity 21 trung vị</w:t>
            </w:r>
          </w:p>
        </w:tc>
      </w:tr>
      <w:tr>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Cụm lớn</w:t>
            </w:r>
          </w:p>
        </w:tc>
        <w:tc>
          <w:tcPr>
            <w:tcW w:type="dxa" w:w="90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772</w:t>
            </w:r>
          </w:p>
        </w:tc>
        <w:tc>
          <w:tcPr>
            <w:tcW w:type="dxa" w:w="198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0,097</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0,399</w:t>
            </w:r>
          </w:p>
        </w:tc>
        <w:tc>
          <w:tcPr>
            <w:tcW w:type="dxa" w:w="28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87,939,081</w:t>
            </w:r>
          </w:p>
        </w:tc>
      </w:tr>
      <w:tr>
        <w:tc>
          <w:tcPr>
            <w:tcW w:type="dxa" w:w="158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Cụm nhỏ</w:t>
            </w:r>
          </w:p>
        </w:tc>
        <w:tc>
          <w:tcPr>
            <w:tcW w:type="dxa" w:w="90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8</w:t>
            </w:r>
          </w:p>
        </w:tc>
        <w:tc>
          <w:tcPr>
            <w:tcW w:type="dxa" w:w="1984"/>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0,309</w:t>
            </w:r>
          </w:p>
        </w:tc>
        <w:tc>
          <w:tcPr>
            <w:tcW w:type="dxa" w:w="192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1,119</w:t>
            </w:r>
          </w:p>
        </w:tc>
        <w:tc>
          <w:tcPr>
            <w:tcW w:type="dxa" w:w="28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379,938,835,868</w:t>
            </w:r>
          </w:p>
        </w:tc>
      </w:tr>
    </w:tbl>
    <w:p>
      <w:pPr>
        <w:spacing w:after="0"/>
      </w:pPr>
    </w:p>
    <w:p>
      <w:r>
        <w:t>Tám mã cụm nhỏ ngày 29/11/2024: KBS:HOSE:DXG, KBS:HOSE:FPT, KBS:HOSE:MBB, KBS:HOSE:MWG, KBS:HOSE:STB, KBS:HOSE:TCB, KBS:HOSE:VHM, KBS:HOSE:VPB. Liquidity 21 trung vị của cụm nhỏ khoảng 379,9 tỷ so với 87,9 triệu ở cụm lớn (đơn vị theo dữ liệu nguồn). Chênh lệch lớn này phù hợp với giả thuyết nhóm mã thanh khoản rất cao được tách ra; cần leader xem profile của đủ 15 tháng trước khi chốt ý nghĩa cụm.</w:t>
      </w:r>
    </w:p>
    <w:p>
      <w:pPr>
        <w:pStyle w:val="Heading1"/>
      </w:pPr>
      <w:r>
        <w:t>6. Vị trí trong lộ trình và quyết định cần duyệt</w:t>
      </w:r>
    </w:p>
    <w:tbl>
      <w:tblPr>
        <w:tblW w:type="auto" w:w="0"/>
        <w:jc w:val="center"/>
        <w:tblLayout w:type="fixed"/>
        <w:tblLook w:firstColumn="1" w:firstRow="1" w:lastColumn="0" w:lastRow="0" w:noHBand="0" w:noVBand="1" w:val="04A0"/>
      </w:tblPr>
      <w:tblGrid>
        <w:gridCol w:w="2948"/>
        <w:gridCol w:w="1757"/>
        <w:gridCol w:w="4535"/>
      </w:tblGrid>
      <w:tr>
        <w:trPr>
          <w:tblHeader/>
        </w:trPr>
        <w:tc>
          <w:tcPr>
            <w:tcW w:type="dxa" w:w="294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Hạng mục</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Trạng thái</w:t>
            </w:r>
          </w:p>
        </w:tc>
        <w:tc>
          <w:tcPr>
            <w:tcW w:type="dxa" w:w="45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243B53"/>
          </w:tcPr>
          <w:p>
            <w:pPr>
              <w:spacing w:after="0" w:line="252" w:lineRule="auto"/>
              <w:jc w:val="center"/>
            </w:pPr>
            <w:r>
              <w:rPr>
                <w:rFonts w:ascii="Times New Roman" w:hAnsi="Times New Roman"/>
                <w:b/>
                <w:color w:val="FFFFFF"/>
                <w:sz w:val="18"/>
              </w:rPr>
              <w:t>Bằng chứng hoặc bước tiếp</w:t>
            </w:r>
          </w:p>
        </w:tc>
      </w:tr>
      <w:tr>
        <w:tc>
          <w:tcPr>
            <w:tcW w:type="dxa" w:w="294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3.1–3.6: chuẩn bị và thử K</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Hoàn thành</w:t>
            </w:r>
          </w:p>
        </w:tc>
        <w:tc>
          <w:tcPr>
            <w:tcW w:type="dxa" w:w="45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15 tháng × 7 K; 105/105 lượt ok</w:t>
            </w:r>
          </w:p>
        </w:tc>
      </w:tr>
      <w:tr>
        <w:tc>
          <w:tcPr>
            <w:tcW w:type="dxa" w:w="294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3.7–3.8: bảng chi tiết, median</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Hoàn thành</w:t>
            </w:r>
          </w:p>
        </w:tc>
        <w:tc>
          <w:tcPr>
            <w:tcW w:type="dxa" w:w="45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per_snapshot_k_metrics.csv; aggregate_by_k.csv</w:t>
            </w:r>
          </w:p>
        </w:tc>
      </w:tr>
      <w:tr>
        <w:tc>
          <w:tcPr>
            <w:tcW w:type="dxa" w:w="294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3.9: đề xuất Global K</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Hoàn thành bước tính</w:t>
            </w:r>
          </w:p>
        </w:tc>
        <w:tc>
          <w:tcPr>
            <w:tcW w:type="dxa" w:w="45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K=2 theo quy tắc Silhouette/DB</w:t>
            </w:r>
          </w:p>
        </w:tc>
      </w:tr>
      <w:tr>
        <w:tc>
          <w:tcPr>
            <w:tcW w:type="dxa" w:w="294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jc w:val="center"/>
            </w:pPr>
            <w:r>
              <w:rPr>
                <w:rFonts w:ascii="Times New Roman" w:hAnsi="Times New Roman"/>
                <w:color w:val="000000"/>
                <w:sz w:val="18"/>
              </w:rPr>
              <w:t>3.10: khóa Global K</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Chờ duyệt</w:t>
            </w:r>
          </w:p>
        </w:tc>
        <w:tc>
          <w:tcPr>
            <w:tcW w:type="dxa" w:w="45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shd w:fill="F3F7FA"/>
          </w:tcPr>
          <w:p>
            <w:pPr>
              <w:spacing w:after="0" w:line="252" w:lineRule="auto"/>
            </w:pPr>
            <w:r>
              <w:rPr>
                <w:rFonts w:ascii="Times New Roman" w:hAnsi="Times New Roman"/>
                <w:color w:val="000000"/>
                <w:sz w:val="18"/>
              </w:rPr>
              <w:t>Leader xem mất cân bằng và xác nhận tham số/rule</w:t>
            </w:r>
          </w:p>
        </w:tc>
      </w:tr>
      <w:tr>
        <w:tc>
          <w:tcPr>
            <w:tcW w:type="dxa" w:w="2948"/>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jc w:val="center"/>
            </w:pPr>
            <w:r>
              <w:rPr>
                <w:rFonts w:ascii="Times New Roman" w:hAnsi="Times New Roman"/>
                <w:color w:val="000000"/>
                <w:sz w:val="18"/>
              </w:rPr>
              <w:t>3.11: giữ artifact K-Means</w:t>
            </w:r>
          </w:p>
        </w:tc>
        <w:tc>
          <w:tcPr>
            <w:tcW w:type="dxa" w:w="1757"/>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Hoàn thành phần kỹ thuật</w:t>
            </w:r>
          </w:p>
        </w:tc>
        <w:tc>
          <w:tcPr>
            <w:tcW w:type="dxa" w:w="4535"/>
            <w:vAlign w:val="center"/>
            <w:tcBorders>
              <w:top w:val="single" w:sz="4" w:color="D9D9D9"/>
              <w:left w:val="single" w:sz="4" w:color="D9D9D9"/>
              <w:bottom w:val="single" w:sz="4" w:color="D9D9D9"/>
              <w:right w:val="single" w:sz="4" w:color="D9D9D9"/>
            </w:tcBorders>
            <w:tcMar>
              <w:top w:w="95" w:type="dxa"/>
              <w:bottom w:w="95" w:type="dxa"/>
              <w:left w:w="100" w:type="dxa"/>
              <w:right w:w="100" w:type="dxa"/>
            </w:tcMar>
          </w:tcPr>
          <w:p>
            <w:pPr>
              <w:spacing w:after="0" w:line="252" w:lineRule="auto"/>
            </w:pPr>
            <w:r>
              <w:rPr>
                <w:rFonts w:ascii="Times New Roman" w:hAnsi="Times New Roman"/>
                <w:color w:val="000000"/>
                <w:sz w:val="18"/>
              </w:rPr>
              <w:t>Máy D đã xuất v2: 5.615 assignments, 15 model, 30 profile</w:t>
            </w:r>
          </w:p>
        </w:tc>
      </w:tr>
    </w:tbl>
    <w:p>
      <w:pPr>
        <w:spacing w:after="0"/>
      </w:pPr>
    </w:p>
    <w:p>
      <w:pPr>
        <w:pStyle w:val="Heading1"/>
      </w:pPr>
      <w:r>
        <w:t>7. Hồ sơ bàn giao và bước còn lại</w:t>
      </w:r>
    </w:p>
    <w:p>
      <w:pPr>
        <w:pStyle w:val="ListBullet"/>
        <w:spacing w:after="80"/>
      </w:pPr>
      <w:r>
        <w:t>Gửi leader báo cáo Word này và ba file trong artifacts\experiments\m2-task3-development-v1: per_snapshot_k_metrics.csv, aggregate_by_k.csv, global_k_decision.json.</w:t>
      </w:r>
    </w:p>
    <w:p>
      <w:pPr>
        <w:pStyle w:val="ListBullet"/>
        <w:spacing w:after="80"/>
      </w:pPr>
      <w:r>
        <w:t>Gửi trọn thư mục artifacts\experiments\m2-task3-k2-evidence-v2 trên máy D, gồm assignments.csv, small_cluster_members.csv, cluster_profiles.csv, validation.csv, manifest.json và 15 file models\*.json. Output v2 đã xác nhận 15 snapshot và 5.615 assignments; kiểm tra validation.csv chỉ có metrics_match=True ở đủ 15 dòng trước khi bàn giao.</w:t>
      </w:r>
    </w:p>
    <w:p>
      <w:pPr>
        <w:pStyle w:val="ListBullet"/>
        <w:spacing w:after="80"/>
      </w:pPr>
      <w:r>
        <w:t>Leader rà soát K=2, độ lệch cụm, tham số seed=42, n_init=10, max_iter=300 và quy tắc chọn. Sau khi được duyệt, ghi người/ngày duyệt, config/hash trong quyết định khóa version. Nếu đổi điều kiện balance, lập protocol version mới và chạy lại trên development.</w:t>
      </w:r>
    </w:p>
    <w:p>
      <w:pPr>
        <w:pStyle w:val="Heading1"/>
      </w:pPr>
      <w:r>
        <w:t>8. Nguồn bằng chứng và giới hạn</w:t>
      </w:r>
    </w:p>
    <w:p>
      <w:r>
        <w:t>Nguồn: ảnh PowerShell ngày 27/09/2026 (checksum, 5 test, 105/105 lượt ok và xuất evidence v2) cùng bản tái lập độc lập từ ZIP, commit dbb211daf6bc9d5f6e8d2de36ac5fbe3e98f2aa1. Decision trên máy D có status PROPOSED_MANUAL_REVIEW. Chưa có xác nhận của leader, chưa mở holdout hay đánh giá hiệu quả đầu tư.</w:t>
      </w:r>
    </w:p>
    <w:sectPr w:rsidR="00FC693F" w:rsidRPr="0006063C" w:rsidSect="00034616">
      <w:pgSz w:w="11906" w:h="16838"/>
      <w:pgMar w:top="1247" w:right="1276" w:bottom="1134" w:left="1276"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