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9B4B" w14:textId="77777777" w:rsidR="00CA29E1" w:rsidRDefault="00000000">
      <w:pPr>
        <w:pStyle w:val="Heading1"/>
      </w:pPr>
      <w:r>
        <w:t>Sudoku Solver Project Report</w:t>
      </w:r>
    </w:p>
    <w:p w14:paraId="163F506F" w14:textId="77777777" w:rsidR="00CA29E1" w:rsidRDefault="00000000">
      <w:pPr>
        <w:pStyle w:val="Heading2"/>
      </w:pPr>
      <w:r>
        <w:t>Introduction</w:t>
      </w:r>
    </w:p>
    <w:p w14:paraId="15FD710B" w14:textId="77777777" w:rsidR="00CA29E1" w:rsidRDefault="00000000">
      <w:r>
        <w:t>This project implements a Sudoku solver using constraint propagation and inference techniques. The program reads a Sudoku puzzle from a text file, computes possible candidate values for each empty cell, and then applies several inference rules to progressively solve the puzzle.</w:t>
      </w:r>
    </w:p>
    <w:p w14:paraId="36E667BF" w14:textId="77777777" w:rsidR="00CA29E1" w:rsidRDefault="00000000">
      <w:pPr>
        <w:pStyle w:val="Heading2"/>
      </w:pPr>
      <w:r>
        <w:t>Program Structure</w:t>
      </w:r>
    </w:p>
    <w:p w14:paraId="4026DF6E" w14:textId="77777777" w:rsidR="00CA29E1" w:rsidRDefault="00000000">
      <w:r>
        <w:t>The program is written in C++ and organized around two main classes: Number and Puzzle. The Number class represents a single Sudoku cell. It stores the value of the cell, whether the value was predefined in the puzzle, and a domain containing all possible candidate values. The Puzzle class manages the full 9x9 Sudoku board and handles domain updates, conflict checking, and solving strategies.</w:t>
      </w:r>
    </w:p>
    <w:p w14:paraId="2E565F05" w14:textId="77777777" w:rsidR="00CA29E1" w:rsidRDefault="00000000">
      <w:pPr>
        <w:pStyle w:val="Heading2"/>
      </w:pPr>
      <w:r>
        <w:t>Domain Computation</w:t>
      </w:r>
    </w:p>
    <w:p w14:paraId="42881769" w14:textId="77777777" w:rsidR="00CA29E1" w:rsidRDefault="00000000">
      <w:r>
        <w:t>For each empty cell, the solver maintains a domain of possible values from 1 to 9. The UpdateDomain function removes values that already appear in the same row, column, or 3x3 subgrid. This ensures that the remaining domain values satisfy Sudoku constraints.</w:t>
      </w:r>
    </w:p>
    <w:p w14:paraId="79F6F3C1" w14:textId="77777777" w:rsidR="00CA29E1" w:rsidRDefault="00000000">
      <w:pPr>
        <w:pStyle w:val="Heading2"/>
      </w:pPr>
      <w:r>
        <w:t>Inference Rules</w:t>
      </w:r>
    </w:p>
    <w:p w14:paraId="11F22070" w14:textId="77777777" w:rsidR="00CA29E1" w:rsidRDefault="00000000">
      <w:r>
        <w:t>Inf1 – Single Candidate Rule: If a cell’s domain contains only one value, that value must be the correct number for the cell. The solver assigns the value and updates domains for the rest of the board.</w:t>
      </w:r>
    </w:p>
    <w:p w14:paraId="10D31CC4" w14:textId="77777777" w:rsidR="00CA29E1" w:rsidRDefault="00000000">
      <w:r>
        <w:t>Inf2 – Naked Subset Rule: If a set of N cells in the same row, column, or block share exactly the same N candidate values, those values must belong to those cells. Therefore, those candidates can be removed from the domains of the other cells in the group.</w:t>
      </w:r>
    </w:p>
    <w:p w14:paraId="0E0347E6" w14:textId="77777777" w:rsidR="00CA29E1" w:rsidRDefault="00000000">
      <w:r>
        <w:t>Inf3 – Unique Candidate Rule: If a candidate value appears in the domain of only one cell within a row, column, or block, that value must be placed in that cell.</w:t>
      </w:r>
    </w:p>
    <w:p w14:paraId="2EE9FAFA" w14:textId="77777777" w:rsidR="00CA29E1" w:rsidRDefault="00000000">
      <w:pPr>
        <w:pStyle w:val="Heading2"/>
      </w:pPr>
      <w:r>
        <w:t>Search Strategy</w:t>
      </w:r>
    </w:p>
    <w:p w14:paraId="614E1A0A" w14:textId="77777777" w:rsidR="00CA29E1" w:rsidRDefault="00000000">
      <w:r>
        <w:t>If inference rules alone cannot complete the puzzle, the solver performs a simple search strategy. It selects a cell with the smallest domain and tries one of the candidate values, then updates the domains again. This process continues until the puzzle is solved.</w:t>
      </w:r>
    </w:p>
    <w:p w14:paraId="0C49EDF1" w14:textId="77777777" w:rsidR="00CA29E1" w:rsidRDefault="00000000">
      <w:pPr>
        <w:pStyle w:val="Heading2"/>
      </w:pPr>
      <w:r>
        <w:t>Results</w:t>
      </w:r>
    </w:p>
    <w:p w14:paraId="0B39F724" w14:textId="77777777" w:rsidR="00CA29E1" w:rsidRDefault="00000000">
      <w:r>
        <w:t>The solver successfully loads puzzle files, computes domains for empty cells, applies inference rules, and produces a complete valid Sudoku solution with zero conflicts.</w:t>
      </w:r>
    </w:p>
    <w:p w14:paraId="49CAE995" w14:textId="77777777" w:rsidR="00CA29E1" w:rsidRDefault="00000000">
      <w:pPr>
        <w:pStyle w:val="Heading2"/>
      </w:pPr>
      <w:r>
        <w:lastRenderedPageBreak/>
        <w:t>Conclusion</w:t>
      </w:r>
    </w:p>
    <w:p w14:paraId="086FDA3D" w14:textId="310EA212" w:rsidR="00CA29E1" w:rsidRDefault="00000000">
      <w:r>
        <w:t xml:space="preserve">This project demonstrates how constraint propagation and logical inference can be used to solve Sudoku puzzles efficiently. By combining domain reduction techniques with </w:t>
      </w:r>
      <w:proofErr w:type="gramStart"/>
      <w:r>
        <w:t>search</w:t>
      </w:r>
      <w:proofErr w:type="gramEnd"/>
      <w:r>
        <w:t xml:space="preserve"> when necessary, the solver </w:t>
      </w:r>
      <w:proofErr w:type="gramStart"/>
      <w:r>
        <w:t>is able to</w:t>
      </w:r>
      <w:proofErr w:type="gramEnd"/>
      <w:r>
        <w:t xml:space="preserve"> find valid solutions while maintaining Sudoku constraints.</w:t>
      </w:r>
      <w:r w:rsidR="00A72BC4">
        <w:br/>
      </w:r>
      <w:r w:rsidR="00A72BC4">
        <w:rPr>
          <w:noProof/>
        </w:rPr>
        <w:lastRenderedPageBreak/>
        <w:drawing>
          <wp:inline distT="0" distB="0" distL="0" distR="0" wp14:anchorId="652882A7" wp14:editId="4218D4A9">
            <wp:extent cx="5486400" cy="5691505"/>
            <wp:effectExtent l="0" t="0" r="0" b="4445"/>
            <wp:docPr id="139473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32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BC4">
        <w:br/>
      </w:r>
      <w:r w:rsidR="00A72BC4">
        <w:rPr>
          <w:noProof/>
        </w:rPr>
        <w:lastRenderedPageBreak/>
        <w:drawing>
          <wp:inline distT="0" distB="0" distL="0" distR="0" wp14:anchorId="196C6C4D" wp14:editId="60883DA0">
            <wp:extent cx="5486400" cy="5691505"/>
            <wp:effectExtent l="0" t="0" r="0" b="4445"/>
            <wp:docPr id="139334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46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9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837984">
    <w:abstractNumId w:val="8"/>
  </w:num>
  <w:num w:numId="2" w16cid:durableId="1960331429">
    <w:abstractNumId w:val="6"/>
  </w:num>
  <w:num w:numId="3" w16cid:durableId="756562770">
    <w:abstractNumId w:val="5"/>
  </w:num>
  <w:num w:numId="4" w16cid:durableId="1612664016">
    <w:abstractNumId w:val="4"/>
  </w:num>
  <w:num w:numId="5" w16cid:durableId="1461533676">
    <w:abstractNumId w:val="7"/>
  </w:num>
  <w:num w:numId="6" w16cid:durableId="1705639998">
    <w:abstractNumId w:val="3"/>
  </w:num>
  <w:num w:numId="7" w16cid:durableId="1618289123">
    <w:abstractNumId w:val="2"/>
  </w:num>
  <w:num w:numId="8" w16cid:durableId="140972563">
    <w:abstractNumId w:val="1"/>
  </w:num>
  <w:num w:numId="9" w16cid:durableId="67685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2BC4"/>
    <w:rsid w:val="00AA1D8D"/>
    <w:rsid w:val="00B47730"/>
    <w:rsid w:val="00CA29E1"/>
    <w:rsid w:val="00CB0664"/>
    <w:rsid w:val="00FC693F"/>
    <w:rsid w:val="00FD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2EDF6"/>
  <w14:defaultImageDpi w14:val="300"/>
  <w15:docId w15:val="{4D6E27E0-A823-480F-B9E4-1A62DFE1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Rick</cp:lastModifiedBy>
  <cp:revision>2</cp:revision>
  <dcterms:created xsi:type="dcterms:W3CDTF">2013-12-23T23:15:00Z</dcterms:created>
  <dcterms:modified xsi:type="dcterms:W3CDTF">2026-03-07T17:09:00Z</dcterms:modified>
  <cp:category/>
</cp:coreProperties>
</file>