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A17E" w14:textId="77777777" w:rsidR="00E23DF4" w:rsidRPr="00E23DF4" w:rsidRDefault="00E23DF4" w:rsidP="00E23DF4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Bài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tập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trên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lớp</w:t>
      </w:r>
      <w:proofErr w:type="spellEnd"/>
    </w:p>
    <w:p w14:paraId="5EEC90A2" w14:textId="77777777" w:rsidR="00E23DF4" w:rsidRPr="00E23DF4" w:rsidRDefault="00E23DF4" w:rsidP="00E23DF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</w:rPr>
      </w:pPr>
      <w:r w:rsidRPr="00E23DF4">
        <w:rPr>
          <w:rFonts w:ascii="inherit" w:eastAsia="Times New Roman" w:hAnsi="inherit" w:cs="Segoe UI"/>
          <w:b/>
          <w:bCs/>
          <w:color w:val="252424"/>
          <w:sz w:val="36"/>
          <w:szCs w:val="36"/>
        </w:rPr>
        <w:t>Instructions</w:t>
      </w:r>
    </w:p>
    <w:p w14:paraId="34757E2E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1. 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Vai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trò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tầng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Middleware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trong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các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phân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tán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gì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?</w:t>
      </w:r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Lấy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ví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dụ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về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hoạt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động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Middleware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trong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một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bất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kỳ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.</w:t>
      </w:r>
    </w:p>
    <w:p w14:paraId="1A7670B2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4CCE292A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2:</w:t>
      </w: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Thế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nào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tính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trong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suốt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?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Có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những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kiểu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trong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suốt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nào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?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Việc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luôn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để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mức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độ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trong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suốt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lên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mức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cao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nhất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có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phải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tốt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không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?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Giải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thích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bằng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một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ví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dụ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.</w:t>
      </w:r>
    </w:p>
    <w:p w14:paraId="1C0E1B8F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6443F49E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3:</w:t>
      </w: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Nêu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ưu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điểm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Microservices so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với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Monolithic (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đơn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khối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).</w:t>
      </w:r>
    </w:p>
    <w:p w14:paraId="1E0C5008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5966F555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4:</w:t>
      </w: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Hãy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thiết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kế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nhanh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một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“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nghe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nhạc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trực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tuyến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”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theo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Microservices. (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gợi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ý: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vẽ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ra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các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microservices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thông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tin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các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services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đó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trao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đổi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với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nhau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gì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).</w:t>
      </w:r>
    </w:p>
    <w:p w14:paraId="5DDEA115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40D68F5A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5</w:t>
      </w: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: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Trình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bày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ưu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nhược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điểm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3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loại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server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luồng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sau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: Thread-per-request (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luồng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với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mỗi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yêu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cầu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), Thread-per-connection (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luồng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với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mỗi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kết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nối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), Thread-per-object (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luồng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với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mỗi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đối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tượng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).</w:t>
      </w:r>
    </w:p>
    <w:p w14:paraId="024638AE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5AF91B8A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6: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Trình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bày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khái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niệm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ảo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hóa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. So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sánh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2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mô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hình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ảo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hóa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mô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phòng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hoàn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toàn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Kiến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trúc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kiểm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soát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.</w:t>
      </w:r>
    </w:p>
    <w:p w14:paraId="21A25D0C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6CD84CA7" w14:textId="77777777" w:rsidR="00E23DF4" w:rsidRPr="00E23DF4" w:rsidRDefault="00E23DF4" w:rsidP="00E23D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Câu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hỏi</w:t>
      </w:r>
      <w:proofErr w:type="spellEnd"/>
      <w:r w:rsidRPr="00E23DF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7:</w:t>
      </w: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Một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dự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định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triển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khai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giải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pháp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định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danh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phân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cấp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.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Tuy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nhiên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cứ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mỗi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lần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thực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thể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chuyển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động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(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thay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đổi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vị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trí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)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mà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lại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cập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nhật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ngay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vào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định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danh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phân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cấp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thì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quá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tốn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kém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.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Hãy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đề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xuất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giải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pháp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kết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hợp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với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cơ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chế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Chuyển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tiếp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con </w:t>
      </w:r>
      <w:proofErr w:type="spellStart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trỏ</w:t>
      </w:r>
      <w:proofErr w:type="spellEnd"/>
      <w:r w:rsidRPr="00E23DF4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 xml:space="preserve"> (Forwarding Pointers)</w:t>
      </w:r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 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để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tối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ưu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hơn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hoạt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động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của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hệ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thống</w:t>
      </w:r>
      <w:proofErr w:type="spellEnd"/>
      <w:r w:rsidRPr="00E23DF4">
        <w:rPr>
          <w:rFonts w:ascii="Segoe UI" w:eastAsia="Times New Roman" w:hAnsi="Segoe UI" w:cs="Segoe UI"/>
          <w:color w:val="252424"/>
          <w:sz w:val="21"/>
          <w:szCs w:val="21"/>
        </w:rPr>
        <w:t>.</w:t>
      </w:r>
    </w:p>
    <w:p w14:paraId="66818087" w14:textId="77777777" w:rsidR="003A5789" w:rsidRPr="00E23DF4" w:rsidRDefault="003A5789" w:rsidP="00E23DF4"/>
    <w:sectPr w:rsidR="003A5789" w:rsidRPr="00E2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F4"/>
    <w:rsid w:val="003A5789"/>
    <w:rsid w:val="00E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5291"/>
  <w15:chartTrackingRefBased/>
  <w15:docId w15:val="{9F6CCF2E-4EA4-4D49-B131-6647C572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3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3D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E23DF4"/>
  </w:style>
  <w:style w:type="paragraph" w:styleId="NormalWeb">
    <w:name w:val="Normal (Web)"/>
    <w:basedOn w:val="Normal"/>
    <w:uiPriority w:val="99"/>
    <w:semiHidden/>
    <w:unhideWhenUsed/>
    <w:rsid w:val="00E2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YEN 20183861</dc:creator>
  <cp:keywords/>
  <dc:description/>
  <cp:lastModifiedBy>LE THI YEN 20183861</cp:lastModifiedBy>
  <cp:revision>1</cp:revision>
  <dcterms:created xsi:type="dcterms:W3CDTF">2022-03-20T10:14:00Z</dcterms:created>
  <dcterms:modified xsi:type="dcterms:W3CDTF">2022-03-20T10:15:00Z</dcterms:modified>
</cp:coreProperties>
</file>