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628FC" w14:textId="57DF04DF" w:rsidR="008A674A" w:rsidRPr="008A674A" w:rsidRDefault="008A674A" w:rsidP="008A674A">
      <w:pPr>
        <w:pStyle w:val="ListParagraph"/>
        <w:numPr>
          <w:ilvl w:val="0"/>
          <w:numId w:val="1"/>
        </w:numPr>
        <w:rPr>
          <w:rFonts w:ascii="Times New Roman" w:hAnsi="Times New Roman" w:cs="Times New Roman"/>
          <w:b/>
          <w:bCs/>
          <w:sz w:val="24"/>
          <w:szCs w:val="24"/>
        </w:rPr>
      </w:pPr>
      <w:r w:rsidRPr="008A674A">
        <w:rPr>
          <w:rFonts w:ascii="Times New Roman" w:hAnsi="Times New Roman" w:cs="Times New Roman"/>
          <w:b/>
          <w:bCs/>
          <w:sz w:val="24"/>
          <w:szCs w:val="24"/>
        </w:rPr>
        <w:t>Item 1A Categories</w:t>
      </w:r>
    </w:p>
    <w:p w14:paraId="05C3F33A" w14:textId="77777777" w:rsidR="008A674A" w:rsidRDefault="008A674A" w:rsidP="00786079">
      <w:pPr>
        <w:rPr>
          <w:rFonts w:ascii="Times New Roman" w:hAnsi="Times New Roman" w:cs="Times New Roman"/>
          <w:sz w:val="24"/>
          <w:szCs w:val="24"/>
        </w:rPr>
      </w:pPr>
    </w:p>
    <w:p w14:paraId="73075A23" w14:textId="29CF0372" w:rsidR="00786079" w:rsidRPr="00786079" w:rsidRDefault="00786079" w:rsidP="00786079">
      <w:pPr>
        <w:rPr>
          <w:rFonts w:ascii="Times New Roman" w:hAnsi="Times New Roman" w:cs="Times New Roman"/>
          <w:sz w:val="24"/>
          <w:szCs w:val="24"/>
        </w:rPr>
      </w:pPr>
      <w:r w:rsidRPr="00786079">
        <w:rPr>
          <w:rFonts w:ascii="Times New Roman" w:hAnsi="Times New Roman" w:cs="Times New Roman"/>
          <w:sz w:val="24"/>
          <w:szCs w:val="24"/>
        </w:rPr>
        <w:t>"CIK": "0000007039",</w:t>
      </w:r>
    </w:p>
    <w:p w14:paraId="7C19D710" w14:textId="2240BCA6" w:rsidR="00786079" w:rsidRPr="00786079" w:rsidRDefault="00786079" w:rsidP="00786079">
      <w:pPr>
        <w:rPr>
          <w:rFonts w:ascii="Times New Roman" w:hAnsi="Times New Roman" w:cs="Times New Roman"/>
          <w:sz w:val="24"/>
          <w:szCs w:val="24"/>
        </w:rPr>
      </w:pPr>
      <w:r w:rsidRPr="00786079">
        <w:rPr>
          <w:rFonts w:ascii="Times New Roman" w:hAnsi="Times New Roman" w:cs="Times New Roman"/>
          <w:sz w:val="24"/>
          <w:szCs w:val="24"/>
        </w:rPr>
        <w:t xml:space="preserve">        "match": "The global outbreak of </w:t>
      </w:r>
      <w:r w:rsidR="008A674A" w:rsidRPr="008A674A">
        <w:rPr>
          <w:rFonts w:ascii="Times New Roman" w:hAnsi="Times New Roman" w:cs="Times New Roman"/>
          <w:sz w:val="24"/>
          <w:szCs w:val="24"/>
          <w:highlight w:val="yellow"/>
        </w:rPr>
        <w:t>COVID-19</w:t>
      </w:r>
      <w:r w:rsidRPr="00786079">
        <w:rPr>
          <w:rFonts w:ascii="Times New Roman" w:hAnsi="Times New Roman" w:cs="Times New Roman"/>
          <w:sz w:val="24"/>
          <w:szCs w:val="24"/>
        </w:rPr>
        <w:t xml:space="preserve"> has had, and may continue to have, an adverse impact on the business, results of operations, financial position, and liquidity of the Company and/or its customers, suppliers, and other counterparties.",</w:t>
      </w:r>
    </w:p>
    <w:p w14:paraId="68ADFBD6" w14:textId="16A3161C" w:rsidR="00A74D0C" w:rsidRDefault="00786079" w:rsidP="00786079">
      <w:pPr>
        <w:rPr>
          <w:rFonts w:ascii="Times New Roman" w:hAnsi="Times New Roman" w:cs="Times New Roman"/>
          <w:sz w:val="24"/>
          <w:szCs w:val="24"/>
        </w:rPr>
      </w:pPr>
      <w:r w:rsidRPr="00786079">
        <w:rPr>
          <w:rFonts w:ascii="Times New Roman" w:hAnsi="Times New Roman" w:cs="Times New Roman"/>
          <w:sz w:val="24"/>
          <w:szCs w:val="24"/>
        </w:rPr>
        <w:t xml:space="preserve">        "after": "The </w:t>
      </w:r>
      <w:r w:rsidR="008A674A" w:rsidRPr="008A674A">
        <w:rPr>
          <w:rFonts w:ascii="Times New Roman" w:hAnsi="Times New Roman" w:cs="Times New Roman"/>
          <w:sz w:val="24"/>
          <w:szCs w:val="24"/>
          <w:highlight w:val="yellow"/>
        </w:rPr>
        <w:t>COVID-19</w:t>
      </w:r>
      <w:r w:rsidRPr="00786079">
        <w:rPr>
          <w:rFonts w:ascii="Times New Roman" w:hAnsi="Times New Roman" w:cs="Times New Roman"/>
          <w:sz w:val="24"/>
          <w:szCs w:val="24"/>
        </w:rPr>
        <w:t xml:space="preserve"> </w:t>
      </w:r>
      <w:r w:rsidR="008A674A" w:rsidRPr="008A674A">
        <w:rPr>
          <w:rFonts w:ascii="Times New Roman" w:hAnsi="Times New Roman" w:cs="Times New Roman"/>
          <w:sz w:val="24"/>
          <w:szCs w:val="24"/>
          <w:highlight w:val="yellow"/>
        </w:rPr>
        <w:t>pandemic</w:t>
      </w:r>
      <w:r w:rsidRPr="00786079">
        <w:rPr>
          <w:rFonts w:ascii="Times New Roman" w:hAnsi="Times New Roman" w:cs="Times New Roman"/>
          <w:sz w:val="24"/>
          <w:szCs w:val="24"/>
        </w:rPr>
        <w:t xml:space="preserve"> has caused, and may continue to cause, a global slowdown of economic activity, particularly, reduced demand in durable goods markets such as automotive and construction, disruptions in global </w:t>
      </w:r>
      <w:r w:rsidR="008A674A" w:rsidRPr="008A674A">
        <w:rPr>
          <w:rFonts w:ascii="Times New Roman" w:hAnsi="Times New Roman" w:cs="Times New Roman"/>
          <w:sz w:val="24"/>
          <w:szCs w:val="24"/>
          <w:highlight w:val="yellow"/>
        </w:rPr>
        <w:t>supply chain</w:t>
      </w:r>
      <w:r w:rsidRPr="00786079">
        <w:rPr>
          <w:rFonts w:ascii="Times New Roman" w:hAnsi="Times New Roman" w:cs="Times New Roman"/>
          <w:sz w:val="24"/>
          <w:szCs w:val="24"/>
        </w:rPr>
        <w:t xml:space="preserve">s, significant economic uncertainty and volatility and disruption of financial markets. The </w:t>
      </w:r>
      <w:r w:rsidR="008A674A" w:rsidRPr="008A674A">
        <w:rPr>
          <w:rFonts w:ascii="Times New Roman" w:hAnsi="Times New Roman" w:cs="Times New Roman"/>
          <w:sz w:val="24"/>
          <w:szCs w:val="24"/>
          <w:highlight w:val="yellow"/>
        </w:rPr>
        <w:t>COVID-19</w:t>
      </w:r>
      <w:r w:rsidRPr="00786079">
        <w:rPr>
          <w:rFonts w:ascii="Times New Roman" w:hAnsi="Times New Roman" w:cs="Times New Roman"/>
          <w:sz w:val="24"/>
          <w:szCs w:val="24"/>
        </w:rPr>
        <w:t xml:space="preserve"> </w:t>
      </w:r>
      <w:r w:rsidR="008A674A" w:rsidRPr="008A674A">
        <w:rPr>
          <w:rFonts w:ascii="Times New Roman" w:hAnsi="Times New Roman" w:cs="Times New Roman"/>
          <w:sz w:val="24"/>
          <w:szCs w:val="24"/>
          <w:highlight w:val="yellow"/>
        </w:rPr>
        <w:t>pandemic</w:t>
      </w:r>
      <w:r w:rsidRPr="00786079">
        <w:rPr>
          <w:rFonts w:ascii="Times New Roman" w:hAnsi="Times New Roman" w:cs="Times New Roman"/>
          <w:sz w:val="24"/>
          <w:szCs w:val="24"/>
        </w:rPr>
        <w:t xml:space="preserve"> is having an impact on the Company\u2019s operations and financial performance, as well as on the operations and financial performance of many of the Company\u2019s customers and suppliers. Across all of our businesses, we are facing increased operational challenges from the continued need to protect employee health and safety by requiring restrictions on the movement of people, which can cause workplace disruptions, reduced productivity, operational disruptions or shutdowns, and the incurrence of additional costs. Due to the economic slowdown caused by the </w:t>
      </w:r>
      <w:r w:rsidR="008A674A" w:rsidRPr="008A674A">
        <w:rPr>
          <w:rFonts w:ascii="Times New Roman" w:hAnsi="Times New Roman" w:cs="Times New Roman"/>
          <w:sz w:val="24"/>
          <w:szCs w:val="24"/>
          <w:highlight w:val="yellow"/>
        </w:rPr>
        <w:t>COVID-19</w:t>
      </w:r>
      <w:r w:rsidRPr="00786079">
        <w:rPr>
          <w:rFonts w:ascii="Times New Roman" w:hAnsi="Times New Roman" w:cs="Times New Roman"/>
          <w:sz w:val="24"/>
          <w:szCs w:val="24"/>
        </w:rPr>
        <w:t xml:space="preserve"> </w:t>
      </w:r>
      <w:r w:rsidR="008A674A" w:rsidRPr="008A674A">
        <w:rPr>
          <w:rFonts w:ascii="Times New Roman" w:hAnsi="Times New Roman" w:cs="Times New Roman"/>
          <w:sz w:val="24"/>
          <w:szCs w:val="24"/>
          <w:highlight w:val="yellow"/>
        </w:rPr>
        <w:t>pandemic</w:t>
      </w:r>
      <w:r w:rsidRPr="00786079">
        <w:rPr>
          <w:rFonts w:ascii="Times New Roman" w:hAnsi="Times New Roman" w:cs="Times New Roman"/>
          <w:sz w:val="24"/>
          <w:szCs w:val="24"/>
        </w:rPr>
        <w:t xml:space="preserve">, we are also experiencing, and may continue experiencing, lower demand and volume for products and services from our customers, as well as potential restrictions or delays on deliveries of key raw materials from our suppliers. See Part II, Item 7. Management\u2019s Discussion and Analysis of Financial Condition and Results of Operations, for additional information on how we have been impacted and the steps we have taken in </w:t>
      </w:r>
      <w:commentRangeStart w:id="0"/>
      <w:r w:rsidRPr="00786079">
        <w:rPr>
          <w:rFonts w:ascii="Times New Roman" w:hAnsi="Times New Roman" w:cs="Times New Roman"/>
          <w:sz w:val="24"/>
          <w:szCs w:val="24"/>
        </w:rPr>
        <w:t>response</w:t>
      </w:r>
      <w:commentRangeEnd w:id="0"/>
      <w:r>
        <w:rPr>
          <w:rStyle w:val="CommentReference"/>
        </w:rPr>
        <w:commentReference w:id="0"/>
      </w:r>
      <w:r w:rsidRPr="00786079">
        <w:rPr>
          <w:rFonts w:ascii="Times New Roman" w:hAnsi="Times New Roman" w:cs="Times New Roman"/>
          <w:sz w:val="24"/>
          <w:szCs w:val="24"/>
        </w:rPr>
        <w:t>."</w:t>
      </w:r>
    </w:p>
    <w:p w14:paraId="0DA1AAA5" w14:textId="0E1C3F4E" w:rsidR="00786079" w:rsidRDefault="00786079" w:rsidP="00786079">
      <w:pPr>
        <w:rPr>
          <w:rFonts w:ascii="Times New Roman" w:hAnsi="Times New Roman" w:cs="Times New Roman"/>
          <w:sz w:val="24"/>
          <w:szCs w:val="24"/>
        </w:rPr>
      </w:pPr>
    </w:p>
    <w:p w14:paraId="7DDF8E0D" w14:textId="77777777" w:rsidR="00786079" w:rsidRPr="00786079" w:rsidRDefault="00786079" w:rsidP="00786079">
      <w:pPr>
        <w:rPr>
          <w:rFonts w:ascii="Times New Roman" w:hAnsi="Times New Roman" w:cs="Times New Roman"/>
          <w:sz w:val="24"/>
          <w:szCs w:val="24"/>
        </w:rPr>
      </w:pPr>
      <w:r w:rsidRPr="00786079">
        <w:rPr>
          <w:rFonts w:ascii="Times New Roman" w:hAnsi="Times New Roman" w:cs="Times New Roman"/>
          <w:sz w:val="24"/>
          <w:szCs w:val="24"/>
        </w:rPr>
        <w:t>"CIK": "0000007039",</w:t>
      </w:r>
    </w:p>
    <w:p w14:paraId="04597526" w14:textId="09FB8432" w:rsidR="00786079" w:rsidRPr="00786079" w:rsidRDefault="00786079" w:rsidP="00786079">
      <w:pPr>
        <w:rPr>
          <w:rFonts w:ascii="Times New Roman" w:hAnsi="Times New Roman" w:cs="Times New Roman"/>
          <w:sz w:val="24"/>
          <w:szCs w:val="24"/>
        </w:rPr>
      </w:pPr>
      <w:r w:rsidRPr="00786079">
        <w:rPr>
          <w:rFonts w:ascii="Times New Roman" w:hAnsi="Times New Roman" w:cs="Times New Roman"/>
          <w:sz w:val="24"/>
          <w:szCs w:val="24"/>
        </w:rPr>
        <w:t xml:space="preserve">        "match": "The </w:t>
      </w:r>
      <w:r w:rsidR="008A674A" w:rsidRPr="008A674A">
        <w:rPr>
          <w:rFonts w:ascii="Times New Roman" w:hAnsi="Times New Roman" w:cs="Times New Roman"/>
          <w:sz w:val="24"/>
          <w:szCs w:val="24"/>
          <w:highlight w:val="yellow"/>
        </w:rPr>
        <w:t>COVID-19</w:t>
      </w:r>
      <w:r w:rsidRPr="00786079">
        <w:rPr>
          <w:rFonts w:ascii="Times New Roman" w:hAnsi="Times New Roman" w:cs="Times New Roman"/>
          <w:sz w:val="24"/>
          <w:szCs w:val="24"/>
        </w:rPr>
        <w:t xml:space="preserve"> </w:t>
      </w:r>
      <w:r w:rsidR="008A674A" w:rsidRPr="008A674A">
        <w:rPr>
          <w:rFonts w:ascii="Times New Roman" w:hAnsi="Times New Roman" w:cs="Times New Roman"/>
          <w:sz w:val="24"/>
          <w:szCs w:val="24"/>
          <w:highlight w:val="yellow"/>
        </w:rPr>
        <w:t>pandemic</w:t>
      </w:r>
      <w:r w:rsidRPr="00786079">
        <w:rPr>
          <w:rFonts w:ascii="Times New Roman" w:hAnsi="Times New Roman" w:cs="Times New Roman"/>
          <w:sz w:val="24"/>
          <w:szCs w:val="24"/>
        </w:rPr>
        <w:t xml:space="preserve"> has caused, and may continue to cause, a global slowdown of economic activity, particularly, reduced demand in durable goods markets such as automotive and construction, disruptions in global </w:t>
      </w:r>
      <w:r w:rsidR="008A674A" w:rsidRPr="008A674A">
        <w:rPr>
          <w:rFonts w:ascii="Times New Roman" w:hAnsi="Times New Roman" w:cs="Times New Roman"/>
          <w:sz w:val="24"/>
          <w:szCs w:val="24"/>
          <w:highlight w:val="yellow"/>
        </w:rPr>
        <w:t>supply chain</w:t>
      </w:r>
      <w:r w:rsidRPr="00786079">
        <w:rPr>
          <w:rFonts w:ascii="Times New Roman" w:hAnsi="Times New Roman" w:cs="Times New Roman"/>
          <w:sz w:val="24"/>
          <w:szCs w:val="24"/>
        </w:rPr>
        <w:t xml:space="preserve">s, significant economic uncertainty and volatility and disruption of financial markets. The </w:t>
      </w:r>
      <w:r w:rsidR="008A674A" w:rsidRPr="008A674A">
        <w:rPr>
          <w:rFonts w:ascii="Times New Roman" w:hAnsi="Times New Roman" w:cs="Times New Roman"/>
          <w:sz w:val="24"/>
          <w:szCs w:val="24"/>
          <w:highlight w:val="yellow"/>
        </w:rPr>
        <w:t>COVID-19</w:t>
      </w:r>
      <w:r w:rsidRPr="00786079">
        <w:rPr>
          <w:rFonts w:ascii="Times New Roman" w:hAnsi="Times New Roman" w:cs="Times New Roman"/>
          <w:sz w:val="24"/>
          <w:szCs w:val="24"/>
        </w:rPr>
        <w:t xml:space="preserve"> </w:t>
      </w:r>
      <w:r w:rsidR="008A674A" w:rsidRPr="008A674A">
        <w:rPr>
          <w:rFonts w:ascii="Times New Roman" w:hAnsi="Times New Roman" w:cs="Times New Roman"/>
          <w:sz w:val="24"/>
          <w:szCs w:val="24"/>
          <w:highlight w:val="yellow"/>
        </w:rPr>
        <w:t>pandemic</w:t>
      </w:r>
      <w:r w:rsidRPr="00786079">
        <w:rPr>
          <w:rFonts w:ascii="Times New Roman" w:hAnsi="Times New Roman" w:cs="Times New Roman"/>
          <w:sz w:val="24"/>
          <w:szCs w:val="24"/>
        </w:rPr>
        <w:t xml:space="preserve"> is having an impact on the Company\u2019s operations and financial performance, as well as on the operations and financial performance of many of the Company\u2019s customers and suppliers. Across all of our businesses, we are facing increased operational challenges from the continued need to protect employee health and safety by requiring restrictions on the movement of people, which can cause workplace disruptions, reduced productivity, operational disruptions or shutdowns, and the incurrence of additional costs. Due to the economic slowdown caused by the </w:t>
      </w:r>
      <w:r w:rsidR="008A674A" w:rsidRPr="008A674A">
        <w:rPr>
          <w:rFonts w:ascii="Times New Roman" w:hAnsi="Times New Roman" w:cs="Times New Roman"/>
          <w:sz w:val="24"/>
          <w:szCs w:val="24"/>
          <w:highlight w:val="yellow"/>
        </w:rPr>
        <w:t>COVID-19</w:t>
      </w:r>
      <w:r w:rsidRPr="00786079">
        <w:rPr>
          <w:rFonts w:ascii="Times New Roman" w:hAnsi="Times New Roman" w:cs="Times New Roman"/>
          <w:sz w:val="24"/>
          <w:szCs w:val="24"/>
        </w:rPr>
        <w:t xml:space="preserve"> </w:t>
      </w:r>
      <w:r w:rsidR="008A674A" w:rsidRPr="008A674A">
        <w:rPr>
          <w:rFonts w:ascii="Times New Roman" w:hAnsi="Times New Roman" w:cs="Times New Roman"/>
          <w:sz w:val="24"/>
          <w:szCs w:val="24"/>
          <w:highlight w:val="yellow"/>
        </w:rPr>
        <w:t>pandemic</w:t>
      </w:r>
      <w:r w:rsidRPr="00786079">
        <w:rPr>
          <w:rFonts w:ascii="Times New Roman" w:hAnsi="Times New Roman" w:cs="Times New Roman"/>
          <w:sz w:val="24"/>
          <w:szCs w:val="24"/>
        </w:rPr>
        <w:t xml:space="preserve">, we are also experiencing, and may continue experiencing, lower demand and volume for products and services from our customers, as well as potential restrictions or delays on deliveries of key raw materials from our suppliers. See Part II, Item 7. Management\u2019s Discussion and Analysis of Financial Condition and Results of Operations, </w:t>
      </w:r>
      <w:r w:rsidRPr="00786079">
        <w:rPr>
          <w:rFonts w:ascii="Times New Roman" w:hAnsi="Times New Roman" w:cs="Times New Roman"/>
          <w:sz w:val="24"/>
          <w:szCs w:val="24"/>
        </w:rPr>
        <w:lastRenderedPageBreak/>
        <w:t>for additional information on how we have been impacted and the steps we have taken in response.",</w:t>
      </w:r>
    </w:p>
    <w:p w14:paraId="6CB55220" w14:textId="4936EEDD" w:rsidR="00786079" w:rsidRDefault="00786079" w:rsidP="00786079">
      <w:pPr>
        <w:rPr>
          <w:rFonts w:ascii="Times New Roman" w:hAnsi="Times New Roman" w:cs="Times New Roman"/>
          <w:sz w:val="24"/>
          <w:szCs w:val="24"/>
        </w:rPr>
      </w:pPr>
      <w:r w:rsidRPr="00786079">
        <w:rPr>
          <w:rFonts w:ascii="Times New Roman" w:hAnsi="Times New Roman" w:cs="Times New Roman"/>
          <w:sz w:val="24"/>
          <w:szCs w:val="24"/>
        </w:rPr>
        <w:t xml:space="preserve">        "after": "Because the severity, magnitude and duration of the </w:t>
      </w:r>
      <w:r w:rsidR="008A674A" w:rsidRPr="008A674A">
        <w:rPr>
          <w:rFonts w:ascii="Times New Roman" w:hAnsi="Times New Roman" w:cs="Times New Roman"/>
          <w:sz w:val="24"/>
          <w:szCs w:val="24"/>
          <w:highlight w:val="yellow"/>
        </w:rPr>
        <w:t>COVID-19</w:t>
      </w:r>
      <w:r w:rsidRPr="00786079">
        <w:rPr>
          <w:rFonts w:ascii="Times New Roman" w:hAnsi="Times New Roman" w:cs="Times New Roman"/>
          <w:sz w:val="24"/>
          <w:szCs w:val="24"/>
        </w:rPr>
        <w:t xml:space="preserve"> </w:t>
      </w:r>
      <w:r w:rsidR="008A674A" w:rsidRPr="008A674A">
        <w:rPr>
          <w:rFonts w:ascii="Times New Roman" w:hAnsi="Times New Roman" w:cs="Times New Roman"/>
          <w:sz w:val="24"/>
          <w:szCs w:val="24"/>
          <w:highlight w:val="yellow"/>
        </w:rPr>
        <w:t>pandemic</w:t>
      </w:r>
      <w:r w:rsidRPr="00786079">
        <w:rPr>
          <w:rFonts w:ascii="Times New Roman" w:hAnsi="Times New Roman" w:cs="Times New Roman"/>
          <w:sz w:val="24"/>
          <w:szCs w:val="24"/>
        </w:rPr>
        <w:t xml:space="preserve"> and its economic consequences are uncertain, rapidly changing and difficult to predict, the </w:t>
      </w:r>
      <w:r w:rsidR="008A674A" w:rsidRPr="008A674A">
        <w:rPr>
          <w:rFonts w:ascii="Times New Roman" w:hAnsi="Times New Roman" w:cs="Times New Roman"/>
          <w:sz w:val="24"/>
          <w:szCs w:val="24"/>
          <w:highlight w:val="yellow"/>
        </w:rPr>
        <w:t>pandemic</w:t>
      </w:r>
      <w:r w:rsidRPr="00786079">
        <w:rPr>
          <w:rFonts w:ascii="Times New Roman" w:hAnsi="Times New Roman" w:cs="Times New Roman"/>
          <w:sz w:val="24"/>
          <w:szCs w:val="24"/>
        </w:rPr>
        <w:t xml:space="preserve">\u2019s impact on the Company\u2019s operations and financial performance, as well as its impact on our ability to successfully execute our business strategies and initiatives, remains uncertain and difficult to predict. Additionally, the ultimate impact of the </w:t>
      </w:r>
      <w:r w:rsidR="008A674A" w:rsidRPr="008A674A">
        <w:rPr>
          <w:rFonts w:ascii="Times New Roman" w:hAnsi="Times New Roman" w:cs="Times New Roman"/>
          <w:sz w:val="24"/>
          <w:szCs w:val="24"/>
          <w:highlight w:val="yellow"/>
        </w:rPr>
        <w:t>COVID-19</w:t>
      </w:r>
      <w:r w:rsidRPr="00786079">
        <w:rPr>
          <w:rFonts w:ascii="Times New Roman" w:hAnsi="Times New Roman" w:cs="Times New Roman"/>
          <w:sz w:val="24"/>
          <w:szCs w:val="24"/>
        </w:rPr>
        <w:t xml:space="preserve"> </w:t>
      </w:r>
      <w:r w:rsidR="008A674A" w:rsidRPr="008A674A">
        <w:rPr>
          <w:rFonts w:ascii="Times New Roman" w:hAnsi="Times New Roman" w:cs="Times New Roman"/>
          <w:sz w:val="24"/>
          <w:szCs w:val="24"/>
          <w:highlight w:val="yellow"/>
        </w:rPr>
        <w:t>pandemic</w:t>
      </w:r>
      <w:r w:rsidRPr="00786079">
        <w:rPr>
          <w:rFonts w:ascii="Times New Roman" w:hAnsi="Times New Roman" w:cs="Times New Roman"/>
          <w:sz w:val="24"/>
          <w:szCs w:val="24"/>
        </w:rPr>
        <w:t xml:space="preserve"> on our operations and financial performance depends on many factors that are not within our control, including, but not limited, to: governmental, business and individuals\u2019 actions that have been and continue to be taken in response to the </w:t>
      </w:r>
      <w:r w:rsidR="008A674A" w:rsidRPr="008A674A">
        <w:rPr>
          <w:rFonts w:ascii="Times New Roman" w:hAnsi="Times New Roman" w:cs="Times New Roman"/>
          <w:sz w:val="24"/>
          <w:szCs w:val="24"/>
          <w:highlight w:val="yellow"/>
        </w:rPr>
        <w:t>pandemic</w:t>
      </w:r>
      <w:r w:rsidRPr="00786079">
        <w:rPr>
          <w:rFonts w:ascii="Times New Roman" w:hAnsi="Times New Roman" w:cs="Times New Roman"/>
          <w:sz w:val="24"/>
          <w:szCs w:val="24"/>
        </w:rPr>
        <w:t xml:space="preserve"> (including restrictions on travel and transport and human capital constraints); the impact of the </w:t>
      </w:r>
      <w:r w:rsidR="008A674A" w:rsidRPr="008A674A">
        <w:rPr>
          <w:rFonts w:ascii="Times New Roman" w:hAnsi="Times New Roman" w:cs="Times New Roman"/>
          <w:sz w:val="24"/>
          <w:szCs w:val="24"/>
          <w:highlight w:val="yellow"/>
        </w:rPr>
        <w:t>pandemic</w:t>
      </w:r>
      <w:r w:rsidRPr="00786079">
        <w:rPr>
          <w:rFonts w:ascii="Times New Roman" w:hAnsi="Times New Roman" w:cs="Times New Roman"/>
          <w:sz w:val="24"/>
          <w:szCs w:val="24"/>
        </w:rPr>
        <w:t xml:space="preserve"> and actions taken in response on global and regional economies, travel, and economic activity; the availability of federal, state, local or non-U.S. funding programs; general economic uncertainty in key global markets and financial market volatility; the weakening of demand in certain end markets; prolonged disruption in global logistics channels; global economic conditions and levels of economic growth; and the pace of recovery as the </w:t>
      </w:r>
      <w:r w:rsidR="008A674A" w:rsidRPr="008A674A">
        <w:rPr>
          <w:rFonts w:ascii="Times New Roman" w:hAnsi="Times New Roman" w:cs="Times New Roman"/>
          <w:sz w:val="24"/>
          <w:szCs w:val="24"/>
          <w:highlight w:val="yellow"/>
        </w:rPr>
        <w:t>COVID-19</w:t>
      </w:r>
      <w:r w:rsidRPr="00786079">
        <w:rPr>
          <w:rFonts w:ascii="Times New Roman" w:hAnsi="Times New Roman" w:cs="Times New Roman"/>
          <w:sz w:val="24"/>
          <w:szCs w:val="24"/>
        </w:rPr>
        <w:t xml:space="preserve"> </w:t>
      </w:r>
      <w:r w:rsidR="008A674A" w:rsidRPr="008A674A">
        <w:rPr>
          <w:rFonts w:ascii="Times New Roman" w:hAnsi="Times New Roman" w:cs="Times New Roman"/>
          <w:sz w:val="24"/>
          <w:szCs w:val="24"/>
          <w:highlight w:val="yellow"/>
        </w:rPr>
        <w:t>pandemic</w:t>
      </w:r>
      <w:r w:rsidRPr="00786079">
        <w:rPr>
          <w:rFonts w:ascii="Times New Roman" w:hAnsi="Times New Roman" w:cs="Times New Roman"/>
          <w:sz w:val="24"/>
          <w:szCs w:val="24"/>
        </w:rPr>
        <w:t xml:space="preserve"> subsides. We expect that the longer the period of economic and global </w:t>
      </w:r>
      <w:r w:rsidR="008A674A" w:rsidRPr="008A674A">
        <w:rPr>
          <w:rFonts w:ascii="Times New Roman" w:hAnsi="Times New Roman" w:cs="Times New Roman"/>
          <w:sz w:val="24"/>
          <w:szCs w:val="24"/>
          <w:highlight w:val="yellow"/>
        </w:rPr>
        <w:t>supply chain</w:t>
      </w:r>
      <w:r w:rsidRPr="00786079">
        <w:rPr>
          <w:rFonts w:ascii="Times New Roman" w:hAnsi="Times New Roman" w:cs="Times New Roman"/>
          <w:sz w:val="24"/>
          <w:szCs w:val="24"/>
        </w:rPr>
        <w:t xml:space="preserve"> and disruption continues, the more material the impact could be on our business operations, financial performance and results of operations, and this could include potential charges, impairments and other adverse financial impacts in future </w:t>
      </w:r>
      <w:commentRangeStart w:id="1"/>
      <w:r w:rsidRPr="00786079">
        <w:rPr>
          <w:rFonts w:ascii="Times New Roman" w:hAnsi="Times New Roman" w:cs="Times New Roman"/>
          <w:sz w:val="24"/>
          <w:szCs w:val="24"/>
        </w:rPr>
        <w:t>periods</w:t>
      </w:r>
      <w:commentRangeEnd w:id="1"/>
      <w:r w:rsidR="00135ADD">
        <w:rPr>
          <w:rStyle w:val="CommentReference"/>
        </w:rPr>
        <w:commentReference w:id="1"/>
      </w:r>
      <w:r w:rsidRPr="00786079">
        <w:rPr>
          <w:rFonts w:ascii="Times New Roman" w:hAnsi="Times New Roman" w:cs="Times New Roman"/>
          <w:sz w:val="24"/>
          <w:szCs w:val="24"/>
        </w:rPr>
        <w:t>."</w:t>
      </w:r>
    </w:p>
    <w:p w14:paraId="45F6E8F4" w14:textId="2C53B3E8" w:rsidR="009F26D1" w:rsidRDefault="009F26D1" w:rsidP="00786079">
      <w:pPr>
        <w:rPr>
          <w:rFonts w:ascii="Times New Roman" w:hAnsi="Times New Roman" w:cs="Times New Roman"/>
          <w:sz w:val="24"/>
          <w:szCs w:val="24"/>
        </w:rPr>
      </w:pPr>
    </w:p>
    <w:p w14:paraId="55138302" w14:textId="77777777" w:rsidR="009F26D1" w:rsidRPr="009F26D1" w:rsidRDefault="009F26D1" w:rsidP="009F26D1">
      <w:pPr>
        <w:rPr>
          <w:rFonts w:ascii="Times New Roman" w:hAnsi="Times New Roman" w:cs="Times New Roman"/>
          <w:sz w:val="24"/>
          <w:szCs w:val="24"/>
        </w:rPr>
      </w:pPr>
      <w:r w:rsidRPr="009F26D1">
        <w:rPr>
          <w:rFonts w:ascii="Times New Roman" w:hAnsi="Times New Roman" w:cs="Times New Roman"/>
          <w:sz w:val="24"/>
          <w:szCs w:val="24"/>
        </w:rPr>
        <w:t>"CIK": "0000012208",</w:t>
      </w:r>
    </w:p>
    <w:p w14:paraId="6895C50E" w14:textId="696B934B" w:rsidR="009F26D1" w:rsidRPr="009F26D1" w:rsidRDefault="009F26D1" w:rsidP="009F26D1">
      <w:pPr>
        <w:rPr>
          <w:rFonts w:ascii="Times New Roman" w:hAnsi="Times New Roman" w:cs="Times New Roman"/>
          <w:sz w:val="24"/>
          <w:szCs w:val="24"/>
        </w:rPr>
      </w:pPr>
      <w:r w:rsidRPr="009F26D1">
        <w:rPr>
          <w:rFonts w:ascii="Times New Roman" w:hAnsi="Times New Roman" w:cs="Times New Roman"/>
          <w:sz w:val="24"/>
          <w:szCs w:val="24"/>
        </w:rPr>
        <w:t xml:space="preserve">        "before": "Other than statements of historical fact, statements made in this Annual Report include forward-looking statements within the meaning of the Private Securities Litigation Reform Act of 1995, such as statements with respect to our future financial performance, operating results, plans and objectives that involve risk and uncertainties.  These forward-looking statements may also include statements regarding the impact of the </w:t>
      </w:r>
      <w:r w:rsidR="008A674A" w:rsidRPr="008A674A">
        <w:rPr>
          <w:rFonts w:ascii="Times New Roman" w:hAnsi="Times New Roman" w:cs="Times New Roman"/>
          <w:sz w:val="24"/>
          <w:szCs w:val="24"/>
          <w:highlight w:val="yellow"/>
        </w:rPr>
        <w:t>COVID-19</w:t>
      </w:r>
      <w:r w:rsidRPr="009F26D1">
        <w:rPr>
          <w:rFonts w:ascii="Times New Roman" w:hAnsi="Times New Roman" w:cs="Times New Roman"/>
          <w:sz w:val="24"/>
          <w:szCs w:val="24"/>
        </w:rPr>
        <w:t xml:space="preserve"> </w:t>
      </w:r>
      <w:r w:rsidR="008A674A" w:rsidRPr="008A674A">
        <w:rPr>
          <w:rFonts w:ascii="Times New Roman" w:hAnsi="Times New Roman" w:cs="Times New Roman"/>
          <w:sz w:val="24"/>
          <w:szCs w:val="24"/>
          <w:highlight w:val="yellow"/>
        </w:rPr>
        <w:t>pandemic</w:t>
      </w:r>
      <w:r w:rsidRPr="009F26D1">
        <w:rPr>
          <w:rFonts w:ascii="Times New Roman" w:hAnsi="Times New Roman" w:cs="Times New Roman"/>
          <w:sz w:val="24"/>
          <w:szCs w:val="24"/>
        </w:rPr>
        <w:t xml:space="preserve"> on Bio-Rad\u2019s results and operations and steps governments, universities, hospitals and private industry, including diagnostic laboratories, are taking or may take as a result of the </w:t>
      </w:r>
      <w:r w:rsidR="008A674A" w:rsidRPr="008A674A">
        <w:rPr>
          <w:rFonts w:ascii="Times New Roman" w:hAnsi="Times New Roman" w:cs="Times New Roman"/>
          <w:sz w:val="24"/>
          <w:szCs w:val="24"/>
          <w:highlight w:val="yellow"/>
        </w:rPr>
        <w:t>pandemic</w:t>
      </w:r>
      <w:r w:rsidRPr="009F26D1">
        <w:rPr>
          <w:rFonts w:ascii="Times New Roman" w:hAnsi="Times New Roman" w:cs="Times New Roman"/>
          <w:sz w:val="24"/>
          <w:szCs w:val="24"/>
        </w:rPr>
        <w:t>. Forward-looking statements generally can be identified by the use of forward-looking terminology, such as \u201</w:t>
      </w:r>
      <w:proofErr w:type="gramStart"/>
      <w:r w:rsidRPr="009F26D1">
        <w:rPr>
          <w:rFonts w:ascii="Times New Roman" w:hAnsi="Times New Roman" w:cs="Times New Roman"/>
          <w:sz w:val="24"/>
          <w:szCs w:val="24"/>
        </w:rPr>
        <w:t>cbelieve,\</w:t>
      </w:r>
      <w:proofErr w:type="gramEnd"/>
      <w:r w:rsidRPr="009F26D1">
        <w:rPr>
          <w:rFonts w:ascii="Times New Roman" w:hAnsi="Times New Roman" w:cs="Times New Roman"/>
          <w:sz w:val="24"/>
          <w:szCs w:val="24"/>
        </w:rPr>
        <w:t xml:space="preserve">u201d \u201cexpect,\u201d \u201cmay,\u201d \u201cwill,\u201d \u201cintend,\u201d \u201cestimate,\u201d \u201ccontinue,\u201d or similar expressions or the negative of those terms or expressions.  Such statements involve risks and uncertainties, which could cause actual results to vary materially from those expressed in or indicated by the forward-looking statements.  We have based these forward-looking statements on our current expectations and projections about future events.  However, actual results may differ materially from those currently anticipated depending on a variety of risk factors including but not limited to the duration, severity and impact of the </w:t>
      </w:r>
      <w:r w:rsidR="008A674A" w:rsidRPr="008A674A">
        <w:rPr>
          <w:rFonts w:ascii="Times New Roman" w:hAnsi="Times New Roman" w:cs="Times New Roman"/>
          <w:sz w:val="24"/>
          <w:szCs w:val="24"/>
          <w:highlight w:val="yellow"/>
        </w:rPr>
        <w:t>COVID-19</w:t>
      </w:r>
      <w:r w:rsidRPr="009F26D1">
        <w:rPr>
          <w:rFonts w:ascii="Times New Roman" w:hAnsi="Times New Roman" w:cs="Times New Roman"/>
          <w:sz w:val="24"/>
          <w:szCs w:val="24"/>
        </w:rPr>
        <w:t xml:space="preserve"> </w:t>
      </w:r>
      <w:r w:rsidR="008A674A" w:rsidRPr="008A674A">
        <w:rPr>
          <w:rFonts w:ascii="Times New Roman" w:hAnsi="Times New Roman" w:cs="Times New Roman"/>
          <w:sz w:val="24"/>
          <w:szCs w:val="24"/>
          <w:highlight w:val="yellow"/>
        </w:rPr>
        <w:t>pandemic</w:t>
      </w:r>
      <w:r w:rsidRPr="009F26D1">
        <w:rPr>
          <w:rFonts w:ascii="Times New Roman" w:hAnsi="Times New Roman" w:cs="Times New Roman"/>
          <w:sz w:val="24"/>
          <w:szCs w:val="24"/>
        </w:rPr>
        <w:t xml:space="preserve">, global economic conditions, our ability to develop and market new or improved products, our ability to compete effectively, foreign currency exchange fluctuations, reductions in government funding or capital spending of our customers, international legal and regulatory risks, </w:t>
      </w:r>
      <w:r w:rsidR="008A674A" w:rsidRPr="008A674A">
        <w:rPr>
          <w:rFonts w:ascii="Times New Roman" w:hAnsi="Times New Roman" w:cs="Times New Roman"/>
          <w:sz w:val="24"/>
          <w:szCs w:val="24"/>
          <w:highlight w:val="yellow"/>
        </w:rPr>
        <w:t>supply chain</w:t>
      </w:r>
      <w:r w:rsidRPr="009F26D1">
        <w:rPr>
          <w:rFonts w:ascii="Times New Roman" w:hAnsi="Times New Roman" w:cs="Times New Roman"/>
          <w:sz w:val="24"/>
          <w:szCs w:val="24"/>
        </w:rPr>
        <w:t xml:space="preserve"> issues, product </w:t>
      </w:r>
      <w:r w:rsidRPr="009F26D1">
        <w:rPr>
          <w:rFonts w:ascii="Times New Roman" w:hAnsi="Times New Roman" w:cs="Times New Roman"/>
          <w:sz w:val="24"/>
          <w:szCs w:val="24"/>
        </w:rPr>
        <w:lastRenderedPageBreak/>
        <w:t>quality and liability issues, our ability to integrate acquired companies, products or technologies into our company successfully, changes in the healthcare industry, natural disasters and other catastrophic events beyond our control, and other risks and uncertainties identified under \u201cItem 1A, Risk Factors\u201d of this Annual Report.  We caution you not to place undue reliance on forward-looking statements, which reflect an analysis only and speak only as of the date hereof.  We undertake no obligation to publicly update or revise any forward-looking statements, whether as a result of new information, future events, or otherwise, except as required by law.",</w:t>
      </w:r>
    </w:p>
    <w:p w14:paraId="222987E6" w14:textId="43C31376" w:rsidR="009F26D1" w:rsidRDefault="009F26D1" w:rsidP="009F26D1">
      <w:pPr>
        <w:rPr>
          <w:rFonts w:ascii="Times New Roman" w:hAnsi="Times New Roman" w:cs="Times New Roman"/>
          <w:sz w:val="24"/>
          <w:szCs w:val="24"/>
        </w:rPr>
      </w:pPr>
      <w:r w:rsidRPr="009F26D1">
        <w:rPr>
          <w:rFonts w:ascii="Times New Roman" w:hAnsi="Times New Roman" w:cs="Times New Roman"/>
          <w:sz w:val="24"/>
          <w:szCs w:val="24"/>
        </w:rPr>
        <w:t xml:space="preserve">        "match": "</w:t>
      </w:r>
      <w:r w:rsidR="008A674A" w:rsidRPr="008A674A">
        <w:rPr>
          <w:rFonts w:ascii="Times New Roman" w:hAnsi="Times New Roman" w:cs="Times New Roman"/>
          <w:sz w:val="24"/>
          <w:szCs w:val="24"/>
          <w:highlight w:val="yellow"/>
        </w:rPr>
        <w:t>Pandemic</w:t>
      </w:r>
      <w:r w:rsidRPr="009F26D1">
        <w:rPr>
          <w:rFonts w:ascii="Times New Roman" w:hAnsi="Times New Roman" w:cs="Times New Roman"/>
          <w:sz w:val="24"/>
          <w:szCs w:val="24"/>
        </w:rPr>
        <w:t xml:space="preserve">s or disease outbreaks, such as the </w:t>
      </w:r>
      <w:r w:rsidR="008A674A" w:rsidRPr="008A674A">
        <w:rPr>
          <w:rFonts w:ascii="Times New Roman" w:hAnsi="Times New Roman" w:cs="Times New Roman"/>
          <w:sz w:val="24"/>
          <w:szCs w:val="24"/>
          <w:highlight w:val="yellow"/>
        </w:rPr>
        <w:t>COVID-19</w:t>
      </w:r>
      <w:r w:rsidRPr="009F26D1">
        <w:rPr>
          <w:rFonts w:ascii="Times New Roman" w:hAnsi="Times New Roman" w:cs="Times New Roman"/>
          <w:sz w:val="24"/>
          <w:szCs w:val="24"/>
        </w:rPr>
        <w:t xml:space="preserve"> </w:t>
      </w:r>
      <w:r w:rsidR="008A674A" w:rsidRPr="008A674A">
        <w:rPr>
          <w:rFonts w:ascii="Times New Roman" w:hAnsi="Times New Roman" w:cs="Times New Roman"/>
          <w:sz w:val="24"/>
          <w:szCs w:val="24"/>
          <w:highlight w:val="yellow"/>
        </w:rPr>
        <w:t>pandemic</w:t>
      </w:r>
      <w:r w:rsidRPr="009F26D1">
        <w:rPr>
          <w:rFonts w:ascii="Times New Roman" w:hAnsi="Times New Roman" w:cs="Times New Roman"/>
          <w:sz w:val="24"/>
          <w:szCs w:val="24"/>
        </w:rPr>
        <w:t xml:space="preserve">, have affected and could materially adversely affect our business, operations, financial condition, and results of </w:t>
      </w:r>
      <w:commentRangeStart w:id="2"/>
      <w:r w:rsidRPr="009F26D1">
        <w:rPr>
          <w:rFonts w:ascii="Times New Roman" w:hAnsi="Times New Roman" w:cs="Times New Roman"/>
          <w:sz w:val="24"/>
          <w:szCs w:val="24"/>
        </w:rPr>
        <w:t>operations</w:t>
      </w:r>
      <w:commentRangeEnd w:id="2"/>
      <w:r w:rsidR="00135ADD">
        <w:rPr>
          <w:rStyle w:val="CommentReference"/>
        </w:rPr>
        <w:commentReference w:id="2"/>
      </w:r>
      <w:r w:rsidRPr="009F26D1">
        <w:rPr>
          <w:rFonts w:ascii="Times New Roman" w:hAnsi="Times New Roman" w:cs="Times New Roman"/>
          <w:sz w:val="24"/>
          <w:szCs w:val="24"/>
        </w:rPr>
        <w:t>."</w:t>
      </w:r>
    </w:p>
    <w:p w14:paraId="37B994FC" w14:textId="2C5EC050" w:rsidR="00135ADD" w:rsidRDefault="00135ADD" w:rsidP="009F26D1">
      <w:pPr>
        <w:rPr>
          <w:rFonts w:ascii="Times New Roman" w:hAnsi="Times New Roman" w:cs="Times New Roman"/>
          <w:sz w:val="24"/>
          <w:szCs w:val="24"/>
        </w:rPr>
      </w:pPr>
    </w:p>
    <w:p w14:paraId="3FE88B6A" w14:textId="77777777" w:rsidR="00135ADD" w:rsidRPr="00135ADD" w:rsidRDefault="00135ADD" w:rsidP="00135ADD">
      <w:pPr>
        <w:rPr>
          <w:rFonts w:ascii="Times New Roman" w:hAnsi="Times New Roman" w:cs="Times New Roman"/>
          <w:sz w:val="24"/>
          <w:szCs w:val="24"/>
        </w:rPr>
      </w:pPr>
      <w:r w:rsidRPr="00135ADD">
        <w:rPr>
          <w:rFonts w:ascii="Times New Roman" w:hAnsi="Times New Roman" w:cs="Times New Roman"/>
          <w:sz w:val="24"/>
          <w:szCs w:val="24"/>
        </w:rPr>
        <w:t>"CIK": "0000026172",</w:t>
      </w:r>
    </w:p>
    <w:p w14:paraId="5739483C" w14:textId="69E66239" w:rsidR="00135ADD" w:rsidRPr="00135ADD" w:rsidRDefault="00135ADD" w:rsidP="00135ADD">
      <w:pPr>
        <w:rPr>
          <w:rFonts w:ascii="Times New Roman" w:hAnsi="Times New Roman" w:cs="Times New Roman"/>
          <w:sz w:val="24"/>
          <w:szCs w:val="24"/>
        </w:rPr>
      </w:pPr>
      <w:r w:rsidRPr="00135ADD">
        <w:rPr>
          <w:rFonts w:ascii="Times New Roman" w:hAnsi="Times New Roman" w:cs="Times New Roman"/>
          <w:sz w:val="24"/>
          <w:szCs w:val="24"/>
        </w:rPr>
        <w:t xml:space="preserve">        "before": "Our manufacturing and </w:t>
      </w:r>
      <w:r w:rsidR="008A674A" w:rsidRPr="008A674A">
        <w:rPr>
          <w:rFonts w:ascii="Times New Roman" w:hAnsi="Times New Roman" w:cs="Times New Roman"/>
          <w:sz w:val="24"/>
          <w:szCs w:val="24"/>
          <w:highlight w:val="yellow"/>
        </w:rPr>
        <w:t>supply chain</w:t>
      </w:r>
      <w:r w:rsidRPr="00135ADD">
        <w:rPr>
          <w:rFonts w:ascii="Times New Roman" w:hAnsi="Times New Roman" w:cs="Times New Roman"/>
          <w:sz w:val="24"/>
          <w:szCs w:val="24"/>
        </w:rPr>
        <w:t xml:space="preserve"> abilities may be materially and adversely impacted by an extended shutdown or disruption of our operations due to the </w:t>
      </w:r>
      <w:r w:rsidR="008A674A" w:rsidRPr="008A674A">
        <w:rPr>
          <w:rFonts w:ascii="Times New Roman" w:hAnsi="Times New Roman" w:cs="Times New Roman"/>
          <w:sz w:val="24"/>
          <w:szCs w:val="24"/>
          <w:highlight w:val="yellow"/>
        </w:rPr>
        <w:t>COVID-19</w:t>
      </w:r>
      <w:r w:rsidRPr="00135ADD">
        <w:rPr>
          <w:rFonts w:ascii="Times New Roman" w:hAnsi="Times New Roman" w:cs="Times New Roman"/>
          <w:sz w:val="24"/>
          <w:szCs w:val="24"/>
        </w:rPr>
        <w:t xml:space="preserve"> </w:t>
      </w:r>
      <w:r w:rsidR="008A674A" w:rsidRPr="008A674A">
        <w:rPr>
          <w:rFonts w:ascii="Times New Roman" w:hAnsi="Times New Roman" w:cs="Times New Roman"/>
          <w:sz w:val="24"/>
          <w:szCs w:val="24"/>
          <w:highlight w:val="yellow"/>
        </w:rPr>
        <w:t>pandemic</w:t>
      </w:r>
      <w:r w:rsidRPr="00135ADD">
        <w:rPr>
          <w:rFonts w:ascii="Times New Roman" w:hAnsi="Times New Roman" w:cs="Times New Roman"/>
          <w:sz w:val="24"/>
          <w:szCs w:val="24"/>
        </w:rPr>
        <w:t xml:space="preserve"> which could materially and adversely affect our results of operations, financial condition and cash flows.",</w:t>
      </w:r>
    </w:p>
    <w:p w14:paraId="4A049601" w14:textId="237F487E" w:rsidR="00135ADD" w:rsidRDefault="00135ADD" w:rsidP="00135ADD">
      <w:pPr>
        <w:rPr>
          <w:rFonts w:ascii="Times New Roman" w:hAnsi="Times New Roman" w:cs="Times New Roman"/>
          <w:sz w:val="24"/>
          <w:szCs w:val="24"/>
        </w:rPr>
      </w:pPr>
      <w:r w:rsidRPr="00135ADD">
        <w:rPr>
          <w:rFonts w:ascii="Times New Roman" w:hAnsi="Times New Roman" w:cs="Times New Roman"/>
          <w:sz w:val="24"/>
          <w:szCs w:val="24"/>
        </w:rPr>
        <w:t xml:space="preserve">        "match": "The outbreak of </w:t>
      </w:r>
      <w:r w:rsidR="008A674A" w:rsidRPr="008A674A">
        <w:rPr>
          <w:rFonts w:ascii="Times New Roman" w:hAnsi="Times New Roman" w:cs="Times New Roman"/>
          <w:sz w:val="24"/>
          <w:szCs w:val="24"/>
          <w:highlight w:val="yellow"/>
        </w:rPr>
        <w:t>COVID-19</w:t>
      </w:r>
      <w:r w:rsidRPr="00135ADD">
        <w:rPr>
          <w:rFonts w:ascii="Times New Roman" w:hAnsi="Times New Roman" w:cs="Times New Roman"/>
          <w:sz w:val="24"/>
          <w:szCs w:val="24"/>
        </w:rPr>
        <w:t xml:space="preserve"> spread throughout the world and became a global </w:t>
      </w:r>
      <w:r w:rsidR="008A674A" w:rsidRPr="008A674A">
        <w:rPr>
          <w:rFonts w:ascii="Times New Roman" w:hAnsi="Times New Roman" w:cs="Times New Roman"/>
          <w:sz w:val="24"/>
          <w:szCs w:val="24"/>
          <w:highlight w:val="yellow"/>
        </w:rPr>
        <w:t>pandemic</w:t>
      </w:r>
      <w:r w:rsidRPr="00135ADD">
        <w:rPr>
          <w:rFonts w:ascii="Times New Roman" w:hAnsi="Times New Roman" w:cs="Times New Roman"/>
          <w:sz w:val="24"/>
          <w:szCs w:val="24"/>
        </w:rPr>
        <w:t xml:space="preserve"> with the resultant economic impacts evolving into a worldwide recession. The </w:t>
      </w:r>
      <w:r w:rsidR="008A674A" w:rsidRPr="008A674A">
        <w:rPr>
          <w:rFonts w:ascii="Times New Roman" w:hAnsi="Times New Roman" w:cs="Times New Roman"/>
          <w:sz w:val="24"/>
          <w:szCs w:val="24"/>
          <w:highlight w:val="yellow"/>
        </w:rPr>
        <w:t>pandemic</w:t>
      </w:r>
      <w:r w:rsidRPr="00135ADD">
        <w:rPr>
          <w:rFonts w:ascii="Times New Roman" w:hAnsi="Times New Roman" w:cs="Times New Roman"/>
          <w:sz w:val="24"/>
          <w:szCs w:val="24"/>
        </w:rPr>
        <w:t xml:space="preserve"> triggered a significant downturn in our markets globally, which continued to unfavorably impact market conditions throughout 2020 and these challenging market conditions could continue for an extended period of time. In an effort to contain the spread of </w:t>
      </w:r>
      <w:r w:rsidR="008A674A" w:rsidRPr="008A674A">
        <w:rPr>
          <w:rFonts w:ascii="Times New Roman" w:hAnsi="Times New Roman" w:cs="Times New Roman"/>
          <w:sz w:val="24"/>
          <w:szCs w:val="24"/>
          <w:highlight w:val="yellow"/>
        </w:rPr>
        <w:t>COVID-19</w:t>
      </w:r>
      <w:r w:rsidRPr="00135ADD">
        <w:rPr>
          <w:rFonts w:ascii="Times New Roman" w:hAnsi="Times New Roman" w:cs="Times New Roman"/>
          <w:sz w:val="24"/>
          <w:szCs w:val="24"/>
        </w:rPr>
        <w:t xml:space="preserve">, maintain the well-being of our employees and stakeholders, match the reduced demand from our customers and in accordance with governmental requirements, we closed or partially shut down certain office, manufacturing, distribution and technical center facilities around the world in March 2020. Although most of our manufacturing, distribution and technical center facilities re-opened early in the second quarter of 2020, some operated at reduced capacities, most of our global office buildings remained closed through the remainder of </w:t>
      </w:r>
      <w:commentRangeStart w:id="3"/>
      <w:r w:rsidRPr="00135ADD">
        <w:rPr>
          <w:rFonts w:ascii="Times New Roman" w:hAnsi="Times New Roman" w:cs="Times New Roman"/>
          <w:sz w:val="24"/>
          <w:szCs w:val="24"/>
        </w:rPr>
        <w:t>2020</w:t>
      </w:r>
      <w:commentRangeEnd w:id="3"/>
      <w:r w:rsidR="00314D53">
        <w:rPr>
          <w:rStyle w:val="CommentReference"/>
        </w:rPr>
        <w:commentReference w:id="3"/>
      </w:r>
      <w:r w:rsidRPr="00135ADD">
        <w:rPr>
          <w:rFonts w:ascii="Times New Roman" w:hAnsi="Times New Roman" w:cs="Times New Roman"/>
          <w:sz w:val="24"/>
          <w:szCs w:val="24"/>
        </w:rPr>
        <w:t>. "</w:t>
      </w:r>
    </w:p>
    <w:p w14:paraId="1C0C4FF4" w14:textId="1F6409A0" w:rsidR="00717971" w:rsidRDefault="00717971" w:rsidP="00135ADD">
      <w:pPr>
        <w:rPr>
          <w:rFonts w:ascii="Times New Roman" w:hAnsi="Times New Roman" w:cs="Times New Roman"/>
          <w:sz w:val="24"/>
          <w:szCs w:val="24"/>
        </w:rPr>
      </w:pPr>
    </w:p>
    <w:p w14:paraId="3FB43623" w14:textId="77777777" w:rsidR="00717971" w:rsidRPr="00717971" w:rsidRDefault="00717971" w:rsidP="00717971">
      <w:pPr>
        <w:rPr>
          <w:rFonts w:ascii="Times New Roman" w:hAnsi="Times New Roman" w:cs="Times New Roman"/>
          <w:sz w:val="24"/>
          <w:szCs w:val="24"/>
        </w:rPr>
      </w:pPr>
      <w:r w:rsidRPr="00717971">
        <w:rPr>
          <w:rFonts w:ascii="Times New Roman" w:hAnsi="Times New Roman" w:cs="Times New Roman"/>
          <w:sz w:val="24"/>
          <w:szCs w:val="24"/>
        </w:rPr>
        <w:t>"CIK": "0000028917",</w:t>
      </w:r>
    </w:p>
    <w:p w14:paraId="7F8DB2A7" w14:textId="5B824618" w:rsidR="00717971" w:rsidRPr="00717971" w:rsidRDefault="00717971" w:rsidP="00717971">
      <w:pPr>
        <w:rPr>
          <w:rFonts w:ascii="Times New Roman" w:hAnsi="Times New Roman" w:cs="Times New Roman"/>
          <w:sz w:val="24"/>
          <w:szCs w:val="24"/>
        </w:rPr>
      </w:pPr>
      <w:r w:rsidRPr="00717971">
        <w:rPr>
          <w:rFonts w:ascii="Times New Roman" w:hAnsi="Times New Roman" w:cs="Times New Roman"/>
          <w:sz w:val="24"/>
          <w:szCs w:val="24"/>
        </w:rPr>
        <w:t xml:space="preserve">        "match": "In addition, our business depends on consumer discretionary spending, and as such, our results are particularly sensitive to economic conditions and consumer confidence. </w:t>
      </w:r>
      <w:r w:rsidR="008A674A" w:rsidRPr="008A674A">
        <w:rPr>
          <w:rFonts w:ascii="Times New Roman" w:hAnsi="Times New Roman" w:cs="Times New Roman"/>
          <w:sz w:val="24"/>
          <w:szCs w:val="24"/>
          <w:highlight w:val="yellow"/>
        </w:rPr>
        <w:t>COVID-19</w:t>
      </w:r>
      <w:r w:rsidRPr="00717971">
        <w:rPr>
          <w:rFonts w:ascii="Times New Roman" w:hAnsi="Times New Roman" w:cs="Times New Roman"/>
          <w:sz w:val="24"/>
          <w:szCs w:val="24"/>
        </w:rPr>
        <w:t xml:space="preserve"> significantly impacted economic conditions, resulting in, among other things, unprecedented increases in the number of people seeking jobless benefits and decreased shopping within our sector.  Although the instances of </w:t>
      </w:r>
      <w:r w:rsidR="008A674A" w:rsidRPr="008A674A">
        <w:rPr>
          <w:rFonts w:ascii="Times New Roman" w:hAnsi="Times New Roman" w:cs="Times New Roman"/>
          <w:sz w:val="24"/>
          <w:szCs w:val="24"/>
          <w:highlight w:val="yellow"/>
        </w:rPr>
        <w:t>COVID-19</w:t>
      </w:r>
      <w:r w:rsidRPr="00717971">
        <w:rPr>
          <w:rFonts w:ascii="Times New Roman" w:hAnsi="Times New Roman" w:cs="Times New Roman"/>
          <w:sz w:val="24"/>
          <w:szCs w:val="24"/>
        </w:rPr>
        <w:t xml:space="preserve"> transmission within the United States have recently declined, it is difficult to predict when and to what extent consumer demand for the products we sell will return to pre-</w:t>
      </w:r>
      <w:r w:rsidR="008A674A" w:rsidRPr="008A674A">
        <w:rPr>
          <w:rFonts w:ascii="Times New Roman" w:hAnsi="Times New Roman" w:cs="Times New Roman"/>
          <w:sz w:val="24"/>
          <w:szCs w:val="24"/>
          <w:highlight w:val="yellow"/>
        </w:rPr>
        <w:t>COVID-19</w:t>
      </w:r>
      <w:r w:rsidRPr="00717971">
        <w:rPr>
          <w:rFonts w:ascii="Times New Roman" w:hAnsi="Times New Roman" w:cs="Times New Roman"/>
          <w:sz w:val="24"/>
          <w:szCs w:val="24"/>
        </w:rPr>
        <w:t xml:space="preserve"> levels.  As a result, even if all of our store locations are fully operational, there can be no guarantee that our revenue will return to its pre-</w:t>
      </w:r>
      <w:r w:rsidR="008A674A" w:rsidRPr="008A674A">
        <w:rPr>
          <w:rFonts w:ascii="Times New Roman" w:hAnsi="Times New Roman" w:cs="Times New Roman"/>
          <w:sz w:val="24"/>
          <w:szCs w:val="24"/>
          <w:highlight w:val="yellow"/>
        </w:rPr>
        <w:t>COVID-19</w:t>
      </w:r>
      <w:r w:rsidRPr="00717971">
        <w:rPr>
          <w:rFonts w:ascii="Times New Roman" w:hAnsi="Times New Roman" w:cs="Times New Roman"/>
          <w:sz w:val="24"/>
          <w:szCs w:val="24"/>
        </w:rPr>
        <w:t xml:space="preserve"> levels.",</w:t>
      </w:r>
    </w:p>
    <w:p w14:paraId="5BD20BA0" w14:textId="21CABD59" w:rsidR="00717971" w:rsidRDefault="00717971" w:rsidP="00717971">
      <w:pPr>
        <w:rPr>
          <w:rFonts w:ascii="Times New Roman" w:hAnsi="Times New Roman" w:cs="Times New Roman"/>
          <w:sz w:val="24"/>
          <w:szCs w:val="24"/>
        </w:rPr>
      </w:pPr>
      <w:r w:rsidRPr="00717971">
        <w:rPr>
          <w:rFonts w:ascii="Times New Roman" w:hAnsi="Times New Roman" w:cs="Times New Roman"/>
          <w:sz w:val="24"/>
          <w:szCs w:val="24"/>
        </w:rPr>
        <w:lastRenderedPageBreak/>
        <w:t xml:space="preserve">        "after": "The Company sources a significant portion of its private label and exclusive brand merchandise from countries that have experienced widespread transmission of the virus, including China. Additionally, many of the Company\u2019s branded merchandise vendors may also source a significant portion of their merchandise from these same countries. Manufacturing capacity in those countries has been materially impacted by the </w:t>
      </w:r>
      <w:r w:rsidR="008A674A" w:rsidRPr="008A674A">
        <w:rPr>
          <w:rFonts w:ascii="Times New Roman" w:hAnsi="Times New Roman" w:cs="Times New Roman"/>
          <w:sz w:val="24"/>
          <w:szCs w:val="24"/>
          <w:highlight w:val="yellow"/>
        </w:rPr>
        <w:t>pandemic</w:t>
      </w:r>
      <w:r w:rsidRPr="00717971">
        <w:rPr>
          <w:rFonts w:ascii="Times New Roman" w:hAnsi="Times New Roman" w:cs="Times New Roman"/>
          <w:sz w:val="24"/>
          <w:szCs w:val="24"/>
        </w:rPr>
        <w:t xml:space="preserve">, which has negatively impacted our </w:t>
      </w:r>
      <w:r w:rsidR="008A674A" w:rsidRPr="008A674A">
        <w:rPr>
          <w:rFonts w:ascii="Times New Roman" w:hAnsi="Times New Roman" w:cs="Times New Roman"/>
          <w:sz w:val="24"/>
          <w:szCs w:val="24"/>
          <w:highlight w:val="yellow"/>
        </w:rPr>
        <w:t>supply chain</w:t>
      </w:r>
      <w:r w:rsidRPr="00717971">
        <w:rPr>
          <w:rFonts w:ascii="Times New Roman" w:hAnsi="Times New Roman" w:cs="Times New Roman"/>
          <w:sz w:val="24"/>
          <w:szCs w:val="24"/>
        </w:rPr>
        <w:t xml:space="preserve">. If this continues, we cannot guarantee that we will be able to locate alternative sources of supply for our merchandise on acceptable terms, or at all. If we are unable to adequately source our merchandise or purchase appropriate amounts of merchandise from branded vendors, our business and results of operations may be materially and adversely </w:t>
      </w:r>
      <w:commentRangeStart w:id="4"/>
      <w:r w:rsidRPr="00717971">
        <w:rPr>
          <w:rFonts w:ascii="Times New Roman" w:hAnsi="Times New Roman" w:cs="Times New Roman"/>
          <w:sz w:val="24"/>
          <w:szCs w:val="24"/>
        </w:rPr>
        <w:t>affected</w:t>
      </w:r>
      <w:commentRangeEnd w:id="4"/>
      <w:r w:rsidR="008A674A">
        <w:rPr>
          <w:rStyle w:val="CommentReference"/>
        </w:rPr>
        <w:commentReference w:id="4"/>
      </w:r>
      <w:r w:rsidRPr="00717971">
        <w:rPr>
          <w:rFonts w:ascii="Times New Roman" w:hAnsi="Times New Roman" w:cs="Times New Roman"/>
          <w:sz w:val="24"/>
          <w:szCs w:val="24"/>
        </w:rPr>
        <w:t>."</w:t>
      </w:r>
    </w:p>
    <w:p w14:paraId="79CECD1B" w14:textId="0D9F737B" w:rsidR="008A674A" w:rsidRDefault="008A674A" w:rsidP="00717971">
      <w:pPr>
        <w:rPr>
          <w:rFonts w:ascii="Times New Roman" w:hAnsi="Times New Roman" w:cs="Times New Roman"/>
          <w:sz w:val="24"/>
          <w:szCs w:val="24"/>
        </w:rPr>
      </w:pPr>
    </w:p>
    <w:p w14:paraId="391DF41A" w14:textId="4D2A48AF" w:rsidR="008A674A" w:rsidRDefault="008A674A" w:rsidP="00717971">
      <w:pPr>
        <w:rPr>
          <w:rFonts w:ascii="Times New Roman" w:hAnsi="Times New Roman" w:cs="Times New Roman"/>
          <w:sz w:val="24"/>
          <w:szCs w:val="24"/>
        </w:rPr>
      </w:pPr>
    </w:p>
    <w:p w14:paraId="6A33471A" w14:textId="4C3B8F01" w:rsidR="008A674A" w:rsidRDefault="008A674A" w:rsidP="00717971">
      <w:pPr>
        <w:rPr>
          <w:rFonts w:ascii="Times New Roman" w:hAnsi="Times New Roman" w:cs="Times New Roman"/>
          <w:sz w:val="24"/>
          <w:szCs w:val="24"/>
        </w:rPr>
      </w:pPr>
    </w:p>
    <w:p w14:paraId="23E9FC0C" w14:textId="6277144D" w:rsidR="008A674A" w:rsidRDefault="008A674A" w:rsidP="00717971">
      <w:pPr>
        <w:rPr>
          <w:rFonts w:ascii="Times New Roman" w:hAnsi="Times New Roman" w:cs="Times New Roman"/>
          <w:sz w:val="24"/>
          <w:szCs w:val="24"/>
        </w:rPr>
      </w:pPr>
    </w:p>
    <w:p w14:paraId="0D52B3CE" w14:textId="5238889D" w:rsidR="008A674A" w:rsidRDefault="008A674A" w:rsidP="008A674A">
      <w:pPr>
        <w:pStyle w:val="ListParagraph"/>
        <w:numPr>
          <w:ilvl w:val="0"/>
          <w:numId w:val="1"/>
        </w:numPr>
        <w:rPr>
          <w:rFonts w:ascii="Times New Roman" w:hAnsi="Times New Roman" w:cs="Times New Roman"/>
          <w:b/>
          <w:bCs/>
          <w:sz w:val="24"/>
          <w:szCs w:val="24"/>
        </w:rPr>
      </w:pPr>
      <w:r w:rsidRPr="008A674A">
        <w:rPr>
          <w:rFonts w:ascii="Times New Roman" w:hAnsi="Times New Roman" w:cs="Times New Roman"/>
          <w:b/>
          <w:bCs/>
          <w:sz w:val="24"/>
          <w:szCs w:val="24"/>
        </w:rPr>
        <w:t>Item 7 Categories</w:t>
      </w:r>
    </w:p>
    <w:p w14:paraId="5DDDCC2B" w14:textId="0DA2ACEC" w:rsidR="008A674A" w:rsidRDefault="008A674A" w:rsidP="008A674A">
      <w:pPr>
        <w:rPr>
          <w:rFonts w:ascii="Times New Roman" w:hAnsi="Times New Roman" w:cs="Times New Roman"/>
          <w:b/>
          <w:bCs/>
          <w:sz w:val="24"/>
          <w:szCs w:val="24"/>
        </w:rPr>
      </w:pPr>
    </w:p>
    <w:p w14:paraId="34D08079" w14:textId="63B54208" w:rsidR="008A674A" w:rsidRDefault="008A674A" w:rsidP="008A674A">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Special Cases</w:t>
      </w:r>
    </w:p>
    <w:p w14:paraId="634C630D" w14:textId="77777777" w:rsidR="008A674A" w:rsidRPr="008A674A" w:rsidRDefault="008A674A" w:rsidP="008A674A">
      <w:pPr>
        <w:pStyle w:val="ListParagraph"/>
        <w:rPr>
          <w:rFonts w:ascii="Times New Roman" w:hAnsi="Times New Roman" w:cs="Times New Roman"/>
          <w:b/>
          <w:bCs/>
          <w:sz w:val="24"/>
          <w:szCs w:val="24"/>
        </w:rPr>
      </w:pPr>
    </w:p>
    <w:p w14:paraId="3BB32983" w14:textId="77777777" w:rsidR="008A674A" w:rsidRPr="008A674A" w:rsidRDefault="008A674A" w:rsidP="008A674A">
      <w:pPr>
        <w:rPr>
          <w:rFonts w:ascii="Times New Roman" w:hAnsi="Times New Roman" w:cs="Times New Roman"/>
          <w:b/>
          <w:bCs/>
          <w:sz w:val="24"/>
          <w:szCs w:val="24"/>
        </w:rPr>
      </w:pPr>
    </w:p>
    <w:sectPr w:rsidR="008A674A" w:rsidRPr="008A674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ron Schell (RIT Student)" w:date="2021-06-29T13:46:00Z" w:initials="TS(S">
    <w:p w14:paraId="37EE36B3" w14:textId="73C3F558" w:rsidR="00786079" w:rsidRDefault="00786079">
      <w:pPr>
        <w:pStyle w:val="CommentText"/>
      </w:pPr>
      <w:r>
        <w:rPr>
          <w:rStyle w:val="CommentReference"/>
        </w:rPr>
        <w:annotationRef/>
      </w:r>
      <w:r w:rsidR="008A674A" w:rsidRPr="008A674A">
        <w:rPr>
          <w:highlight w:val="yellow"/>
        </w:rPr>
        <w:t>COVID-</w:t>
      </w:r>
      <w:proofErr w:type="gramStart"/>
      <w:r w:rsidR="008A674A" w:rsidRPr="008A674A">
        <w:rPr>
          <w:highlight w:val="yellow"/>
        </w:rPr>
        <w:t>19</w:t>
      </w:r>
      <w:r w:rsidR="00717971">
        <w:t xml:space="preserve"> </w:t>
      </w:r>
      <w:r>
        <w:t xml:space="preserve"> in</w:t>
      </w:r>
      <w:proofErr w:type="gramEnd"/>
      <w:r>
        <w:t xml:space="preserve"> match and after paragraphs, as well as </w:t>
      </w:r>
      <w:r w:rsidR="008A674A" w:rsidRPr="008A674A">
        <w:rPr>
          <w:highlight w:val="yellow"/>
        </w:rPr>
        <w:t>COVID-19</w:t>
      </w:r>
      <w:r w:rsidR="00717971">
        <w:t xml:space="preserve">, </w:t>
      </w:r>
      <w:r w:rsidR="008A674A" w:rsidRPr="008A674A">
        <w:rPr>
          <w:highlight w:val="yellow"/>
        </w:rPr>
        <w:t>pandemic</w:t>
      </w:r>
      <w:r w:rsidR="00717971">
        <w:t xml:space="preserve">, and </w:t>
      </w:r>
      <w:r w:rsidR="008A674A" w:rsidRPr="008A674A">
        <w:rPr>
          <w:highlight w:val="yellow"/>
        </w:rPr>
        <w:t>supply chain</w:t>
      </w:r>
      <w:r w:rsidR="00717971">
        <w:t xml:space="preserve"> </w:t>
      </w:r>
      <w:r>
        <w:t>in the after paragraph. Second paragraph explains the match paragraph.</w:t>
      </w:r>
    </w:p>
  </w:comment>
  <w:comment w:id="1" w:author="Tron Schell (RIT Student) [2]" w:date="2021-06-29T14:04:00Z" w:initials="TS(S">
    <w:p w14:paraId="17ABAD1B" w14:textId="10B5FF04" w:rsidR="00135ADD" w:rsidRDefault="00135ADD">
      <w:pPr>
        <w:pStyle w:val="CommentText"/>
      </w:pPr>
      <w:r>
        <w:rPr>
          <w:rStyle w:val="CommentReference"/>
        </w:rPr>
        <w:annotationRef/>
      </w:r>
      <w:r w:rsidR="008A674A">
        <w:t>COVID-19, pandemic, supply chain</w:t>
      </w:r>
      <w:r>
        <w:t xml:space="preserve"> in the match paragraph, primary keyword and </w:t>
      </w:r>
      <w:r w:rsidR="008A674A">
        <w:t xml:space="preserve">COVID-19, pandemic, and supply chain </w:t>
      </w:r>
      <w:r>
        <w:t>in the after paragraph. First paragraph introduces the problems and the after paragraph adds more details as to how it POTENTIALLY could affect the company.</w:t>
      </w:r>
    </w:p>
  </w:comment>
  <w:comment w:id="2" w:author="Tron Schell (RIT Student) [2]" w:date="2021-06-29T14:07:00Z" w:initials="TS(S">
    <w:p w14:paraId="0DADABBA" w14:textId="2E0F4939" w:rsidR="00135ADD" w:rsidRDefault="00135ADD">
      <w:pPr>
        <w:pStyle w:val="CommentText"/>
      </w:pPr>
      <w:r>
        <w:rPr>
          <w:rStyle w:val="CommentReference"/>
        </w:rPr>
        <w:annotationRef/>
      </w:r>
      <w:r w:rsidR="008A674A" w:rsidRPr="008A674A">
        <w:rPr>
          <w:highlight w:val="yellow"/>
        </w:rPr>
        <w:t>Pandemic</w:t>
      </w:r>
      <w:r>
        <w:t xml:space="preserve">, </w:t>
      </w:r>
      <w:r w:rsidR="008A674A" w:rsidRPr="008A674A">
        <w:rPr>
          <w:highlight w:val="yellow"/>
        </w:rPr>
        <w:t>COVID-19</w:t>
      </w:r>
      <w:r>
        <w:t xml:space="preserve">, and </w:t>
      </w:r>
      <w:r w:rsidR="008A674A" w:rsidRPr="008A674A">
        <w:rPr>
          <w:highlight w:val="yellow"/>
        </w:rPr>
        <w:t>supply chain</w:t>
      </w:r>
      <w:r>
        <w:t xml:space="preserve"> in the before paragraph, as well as </w:t>
      </w:r>
      <w:r w:rsidR="008A674A" w:rsidRPr="008A674A">
        <w:rPr>
          <w:highlight w:val="yellow"/>
        </w:rPr>
        <w:t>COVID-19</w:t>
      </w:r>
      <w:r>
        <w:t xml:space="preserve"> and </w:t>
      </w:r>
      <w:r w:rsidR="008A674A" w:rsidRPr="008A674A">
        <w:rPr>
          <w:highlight w:val="yellow"/>
        </w:rPr>
        <w:t>pandemic</w:t>
      </w:r>
      <w:r>
        <w:t xml:space="preserve"> in the match paragraph. Before paragraph sets up the explanation NOT </w:t>
      </w:r>
      <w:r w:rsidR="00314D53">
        <w:t xml:space="preserve">WITHIN </w:t>
      </w:r>
      <w:r>
        <w:t>these paragraphs.</w:t>
      </w:r>
    </w:p>
  </w:comment>
  <w:comment w:id="3" w:author="Tron Schell (RIT Student) [2]" w:date="2021-06-29T18:28:00Z" w:initials="TS(S">
    <w:p w14:paraId="1A01CCCE" w14:textId="0896122E" w:rsidR="00314D53" w:rsidRDefault="00314D53">
      <w:pPr>
        <w:pStyle w:val="CommentText"/>
      </w:pPr>
      <w:r>
        <w:rPr>
          <w:rStyle w:val="CommentReference"/>
        </w:rPr>
        <w:annotationRef/>
      </w:r>
      <w:r w:rsidR="008A674A" w:rsidRPr="008A674A">
        <w:rPr>
          <w:highlight w:val="yellow"/>
        </w:rPr>
        <w:t>Supply chain</w:t>
      </w:r>
      <w:r>
        <w:t xml:space="preserve">, </w:t>
      </w:r>
      <w:r w:rsidR="008A674A" w:rsidRPr="008A674A">
        <w:rPr>
          <w:highlight w:val="yellow"/>
        </w:rPr>
        <w:t>COVID-19</w:t>
      </w:r>
      <w:r>
        <w:t xml:space="preserve">, and </w:t>
      </w:r>
      <w:r w:rsidR="008A674A" w:rsidRPr="008A674A">
        <w:rPr>
          <w:highlight w:val="yellow"/>
        </w:rPr>
        <w:t>pandemic</w:t>
      </w:r>
      <w:r>
        <w:t xml:space="preserve"> in the before paragraph, </w:t>
      </w:r>
      <w:r w:rsidR="008A674A" w:rsidRPr="008A674A">
        <w:rPr>
          <w:highlight w:val="yellow"/>
        </w:rPr>
        <w:t>COVID-19</w:t>
      </w:r>
      <w:r>
        <w:t xml:space="preserve"> and </w:t>
      </w:r>
      <w:r w:rsidR="008A674A" w:rsidRPr="008A674A">
        <w:rPr>
          <w:highlight w:val="yellow"/>
        </w:rPr>
        <w:t>pandemic</w:t>
      </w:r>
      <w:r>
        <w:t xml:space="preserve"> in the match paragraph. Match paragraph explains how they’ve been affected</w:t>
      </w:r>
    </w:p>
  </w:comment>
  <w:comment w:id="4" w:author="Tron Schell (RIT Student) [2]" w:date="2021-06-29T20:25:00Z" w:initials="TS(S">
    <w:p w14:paraId="00443659" w14:textId="7B362D9F" w:rsidR="008A674A" w:rsidRDefault="008A674A">
      <w:pPr>
        <w:pStyle w:val="CommentText"/>
      </w:pPr>
      <w:r>
        <w:rPr>
          <w:rStyle w:val="CommentReference"/>
        </w:rPr>
        <w:annotationRef/>
      </w:r>
      <w:r>
        <w:t xml:space="preserve">COVID-19 in the before paragraph, pandemic and supply chain in the second paragraph. After paragraph EXPANDS </w:t>
      </w:r>
      <w:proofErr w:type="spellStart"/>
      <w:r>
        <w:t xml:space="preserve">UPON </w:t>
      </w:r>
      <w:proofErr w:type="gramStart"/>
      <w:r>
        <w:t>th</w:t>
      </w:r>
      <w:proofErr w:type="spellEnd"/>
      <w:r>
        <w:t>e  match</w:t>
      </w:r>
      <w:proofErr w:type="gramEnd"/>
      <w:r>
        <w:t xml:space="preserve">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7EE36B3" w15:done="0"/>
  <w15:commentEx w15:paraId="17ABAD1B" w15:done="0"/>
  <w15:commentEx w15:paraId="0DADABBA" w15:done="0"/>
  <w15:commentEx w15:paraId="1A01CCCE" w15:done="0"/>
  <w15:commentEx w15:paraId="004436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5A2C2" w16cex:dateUtc="2021-06-29T17:46:00Z"/>
  <w16cex:commentExtensible w16cex:durableId="2485A6DB" w16cex:dateUtc="2021-06-29T18:04:00Z"/>
  <w16cex:commentExtensible w16cex:durableId="2485A787" w16cex:dateUtc="2021-06-29T18:07:00Z"/>
  <w16cex:commentExtensible w16cex:durableId="2485E4C7" w16cex:dateUtc="2021-06-29T22:28:00Z"/>
  <w16cex:commentExtensible w16cex:durableId="24860052" w16cex:dateUtc="2021-06-30T0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7EE36B3" w16cid:durableId="2485A2C2"/>
  <w16cid:commentId w16cid:paraId="17ABAD1B" w16cid:durableId="2485A6DB"/>
  <w16cid:commentId w16cid:paraId="0DADABBA" w16cid:durableId="2485A787"/>
  <w16cid:commentId w16cid:paraId="1A01CCCE" w16cid:durableId="2485E4C7"/>
  <w16cid:commentId w16cid:paraId="00443659" w16cid:durableId="248600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E45305"/>
    <w:multiLevelType w:val="hybridMultilevel"/>
    <w:tmpl w:val="85AC956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ron Schell (RIT Student)">
    <w15:presenceInfo w15:providerId="None" w15:userId="Tron Schell (RIT Student)"/>
  </w15:person>
  <w15:person w15:author="Tron Schell (RIT Student) [2]">
    <w15:presenceInfo w15:providerId="AD" w15:userId="S::tys6181@rit.edu::918723be-a29b-4dfb-8596-2561d34874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88D"/>
    <w:rsid w:val="00135ADD"/>
    <w:rsid w:val="0017022F"/>
    <w:rsid w:val="00314D53"/>
    <w:rsid w:val="004403E0"/>
    <w:rsid w:val="004B088D"/>
    <w:rsid w:val="006F55A4"/>
    <w:rsid w:val="00717971"/>
    <w:rsid w:val="00786079"/>
    <w:rsid w:val="008A674A"/>
    <w:rsid w:val="009F26D1"/>
    <w:rsid w:val="00A74D0C"/>
    <w:rsid w:val="00F47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9935F"/>
  <w15:chartTrackingRefBased/>
  <w15:docId w15:val="{0B59EDE5-3F63-459C-AD14-12EF50491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403E0"/>
    <w:rPr>
      <w:sz w:val="16"/>
      <w:szCs w:val="16"/>
    </w:rPr>
  </w:style>
  <w:style w:type="paragraph" w:styleId="CommentText">
    <w:name w:val="annotation text"/>
    <w:basedOn w:val="Normal"/>
    <w:link w:val="CommentTextChar"/>
    <w:uiPriority w:val="99"/>
    <w:semiHidden/>
    <w:unhideWhenUsed/>
    <w:rsid w:val="004403E0"/>
    <w:pPr>
      <w:spacing w:line="240" w:lineRule="auto"/>
    </w:pPr>
    <w:rPr>
      <w:sz w:val="20"/>
      <w:szCs w:val="20"/>
    </w:rPr>
  </w:style>
  <w:style w:type="character" w:customStyle="1" w:styleId="CommentTextChar">
    <w:name w:val="Comment Text Char"/>
    <w:basedOn w:val="DefaultParagraphFont"/>
    <w:link w:val="CommentText"/>
    <w:uiPriority w:val="99"/>
    <w:semiHidden/>
    <w:rsid w:val="004403E0"/>
    <w:rPr>
      <w:sz w:val="20"/>
      <w:szCs w:val="20"/>
    </w:rPr>
  </w:style>
  <w:style w:type="paragraph" w:styleId="CommentSubject">
    <w:name w:val="annotation subject"/>
    <w:basedOn w:val="CommentText"/>
    <w:next w:val="CommentText"/>
    <w:link w:val="CommentSubjectChar"/>
    <w:uiPriority w:val="99"/>
    <w:semiHidden/>
    <w:unhideWhenUsed/>
    <w:rsid w:val="004403E0"/>
    <w:rPr>
      <w:b/>
      <w:bCs/>
    </w:rPr>
  </w:style>
  <w:style w:type="character" w:customStyle="1" w:styleId="CommentSubjectChar">
    <w:name w:val="Comment Subject Char"/>
    <w:basedOn w:val="CommentTextChar"/>
    <w:link w:val="CommentSubject"/>
    <w:uiPriority w:val="99"/>
    <w:semiHidden/>
    <w:rsid w:val="004403E0"/>
    <w:rPr>
      <w:b/>
      <w:bCs/>
      <w:sz w:val="20"/>
      <w:szCs w:val="20"/>
    </w:rPr>
  </w:style>
  <w:style w:type="paragraph" w:styleId="ListParagraph">
    <w:name w:val="List Paragraph"/>
    <w:basedOn w:val="Normal"/>
    <w:uiPriority w:val="34"/>
    <w:qFormat/>
    <w:rsid w:val="008A6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1548</Words>
  <Characters>8828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 Schell (RIT Student)</dc:creator>
  <cp:keywords/>
  <dc:description/>
  <cp:lastModifiedBy>Tron Schell (RIT Student)</cp:lastModifiedBy>
  <cp:revision>4</cp:revision>
  <dcterms:created xsi:type="dcterms:W3CDTF">2021-06-13T15:40:00Z</dcterms:created>
  <dcterms:modified xsi:type="dcterms:W3CDTF">2021-06-30T00:32:00Z</dcterms:modified>
</cp:coreProperties>
</file>