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2.598425196851508" w:firstLine="0"/>
        <w:jc w:val="both"/>
        <w:rPr>
          <w:b w:val="1"/>
          <w:i w:val="0"/>
          <w:smallCaps w:val="0"/>
          <w:strike w:val="0"/>
          <w:color w:val="000000"/>
          <w:sz w:val="32"/>
          <w:szCs w:val="32"/>
          <w:shd w:fill="auto" w:val="clear"/>
          <w:vertAlign w:val="baseline"/>
        </w:rPr>
      </w:pPr>
      <w:bookmarkStart w:colFirst="0" w:colLast="0" w:name="_gjdgxs" w:id="0"/>
      <w:bookmarkEnd w:id="0"/>
      <w:r w:rsidDel="00000000" w:rsidR="00000000" w:rsidRPr="00000000">
        <w:rPr>
          <w:b w:val="1"/>
          <w:i w:val="0"/>
          <w:smallCaps w:val="0"/>
          <w:strike w:val="0"/>
          <w:color w:val="000000"/>
          <w:sz w:val="32"/>
          <w:szCs w:val="32"/>
          <w:u w:val="none"/>
          <w:shd w:fill="auto" w:val="clear"/>
          <w:vertAlign w:val="baseline"/>
          <w:rtl w:val="0"/>
        </w:rPr>
        <w:t xml:space="preserve">Declaração do Escopo</w:t>
      </w:r>
      <w:r w:rsidDel="00000000" w:rsidR="00000000" w:rsidRPr="00000000">
        <w:rPr>
          <w:rtl w:val="0"/>
        </w:rPr>
      </w:r>
    </w:p>
    <w:p w:rsidR="00000000" w:rsidDel="00000000" w:rsidP="00000000" w:rsidRDefault="00000000" w:rsidRPr="00000000" w14:paraId="00000002">
      <w:pPr>
        <w:ind w:left="0" w:right="2.598425196851508" w:firstLine="0"/>
        <w:jc w:val="both"/>
        <w:rPr>
          <w:b w:val="1"/>
          <w:color w:val="666666"/>
        </w:rPr>
      </w:pPr>
      <w:r w:rsidDel="00000000" w:rsidR="00000000" w:rsidRPr="00000000">
        <w:rPr>
          <w:b w:val="1"/>
          <w:color w:val="666666"/>
          <w:rtl w:val="0"/>
        </w:rPr>
        <w:t xml:space="preserve">Sistema Madará</w:t>
      </w:r>
    </w:p>
    <w:p w:rsidR="00000000" w:rsidDel="00000000" w:rsidP="00000000" w:rsidRDefault="00000000" w:rsidRPr="00000000" w14:paraId="00000003">
      <w:pPr>
        <w:ind w:left="0" w:right="2.598425196851508" w:firstLine="0"/>
        <w:jc w:val="both"/>
        <w:rPr>
          <w:b w:val="1"/>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t xml:space="preserve">Marcus Vinicius Mori, tem 13 anos de experiência </w:t>
      </w:r>
      <w:r w:rsidDel="00000000" w:rsidR="00000000" w:rsidRPr="00000000">
        <w:rPr>
          <w:u w:val="single"/>
          <w:rtl w:val="0"/>
        </w:rPr>
        <w:t xml:space="preserve">l</w:t>
      </w:r>
      <w:r w:rsidDel="00000000" w:rsidR="00000000" w:rsidRPr="00000000">
        <w:rPr>
          <w:rtl w:val="0"/>
        </w:rPr>
        <w:t xml:space="preserve">ecionando conteúdos da área de  informática, mas estava insatisfeito com os rumos que sua carreira deu, não via mais perspectiva de crescimento e foi em busca de um novo desafio.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t xml:space="preserve">Criou no ano 2019 a Segunda Escola ( </w:t>
      </w:r>
      <w:hyperlink r:id="rId6">
        <w:r w:rsidDel="00000000" w:rsidR="00000000" w:rsidRPr="00000000">
          <w:rPr>
            <w:color w:val="1155cc"/>
            <w:u w:val="single"/>
            <w:rtl w:val="0"/>
          </w:rPr>
          <w:t xml:space="preserve">www.segundaescola.com.br</w:t>
        </w:r>
      </w:hyperlink>
      <w:r w:rsidDel="00000000" w:rsidR="00000000" w:rsidRPr="00000000">
        <w:rPr>
          <w:rtl w:val="0"/>
        </w:rPr>
        <w:t xml:space="preserve">), empresa que ensina jovens e pessoas de todas as idades desde como criar um currículo, informática básica, criação de sites e vídeos, até ensinos específicos de tecnologia e processos gerenciais.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t xml:space="preserve">A escola possui duas modalidades de curso: Profissional 5.0 (para jovens alunos e começo de carreira) e Especialista 5.0 (e mais específico para tecnologia e processos gerenciais)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t xml:space="preserve">As aulas são presenciais e também a possibilidade EAD, além de oferecer um aplicativo pelo qual os alunos podem estudar e se comunicar com outros alunos do curso.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t xml:space="preserve">Atualmente o cliente realiza toda transferência do histórico e informação de alunos manualmente e pelo utilizando planilhas de excel onde ainda torna trabalhosa e impossível a transferência imediata das informações, sem esforço manual e demanda de tempo hábil e desejado.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598425196851508" w:firstLine="0"/>
        <w:jc w:val="both"/>
        <w:rPr/>
      </w:pPr>
      <w:r w:rsidDel="00000000" w:rsidR="00000000" w:rsidRPr="00000000">
        <w:rPr>
          <w:rtl w:val="0"/>
        </w:rPr>
      </w:r>
    </w:p>
    <w:p w:rsidR="00000000" w:rsidDel="00000000" w:rsidP="00000000" w:rsidRDefault="00000000" w:rsidRPr="00000000" w14:paraId="0000000C">
      <w:pPr>
        <w:ind w:left="0" w:right="2.598425196851508" w:firstLine="0"/>
        <w:jc w:val="both"/>
        <w:rPr/>
      </w:pPr>
      <w:r w:rsidDel="00000000" w:rsidR="00000000" w:rsidRPr="00000000">
        <w:rPr>
          <w:rtl w:val="0"/>
        </w:rPr>
        <w:t xml:space="preserve">O nosso sistema integrado a um Banco de Dados, irá auxiliar no  armazenamento de informações gerais referente aos alunos, funcionários, contratantes e da própria instituição.</w:t>
        <w:br w:type="textWrapping"/>
        <w:t xml:space="preserve">Neste sistema, uma das soluções mais importantes é a transferência do histórico dos alunos com menção à notas, frequência, curso, grade, horários e quaisquer informações sobre ele, na necessidade de realização de transferência de turma durante os módulos do curso contratado, ou até mesmo se houver transferência de curso caso for solicitado pelo contratante de  acordo com a gestão e normas da escola. </w:t>
        <w:br w:type="textWrapping"/>
        <w:t xml:space="preserve">Contará ainda com um gerenciamento personalizado com níveis de acesso, gráficos para controle da gestão e informação educacional e financeira. Aumentando desta forma, a agilidade, transparência e formalização para  a gestão do cliente.</w:t>
        <w:br w:type="textWrapping"/>
      </w:r>
    </w:p>
    <w:p w:rsidR="00000000" w:rsidDel="00000000" w:rsidP="00000000" w:rsidRDefault="00000000" w:rsidRPr="00000000" w14:paraId="0000000D">
      <w:pPr>
        <w:rPr/>
      </w:pPr>
      <w:r w:rsidDel="00000000" w:rsidR="00000000" w:rsidRPr="00000000">
        <w:rPr>
          <w:rtl w:val="0"/>
        </w:rPr>
      </w:r>
    </w:p>
    <w:sectPr>
      <w:pgSz w:h="16838" w:w="11906"/>
      <w:pgMar w:bottom="1545.2362204724427" w:top="1417.3228346456694" w:left="1417.322834645669" w:right="1712.59842519685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egundaescol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