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Necessidades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N01 - Gerenciamento de turmas;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N02 - Sistema e registro de presença;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N03 - Administração de mensalidades;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N04 - Gestão e ferramentas de contatos;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N05 - Sistema de planejamento de horários;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N06 - Disponibilização de informação simples para pais e alunos;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N06 - Gestão administrativa com níveis de acesso.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545.2362204724427" w:top="1417.3228346456694" w:left="1417.3228346456694" w:right="1700.66929133858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B4faPYMM02luDascbdxL4DbOhw==">AMUW2mX6R9nEZLAZNVF8sANs6LjY/Smqo6eba0nvGOYW53Fx+z2ZUcIxtUTMARaVNa7mPv5K+1IDhSIQQozMIc/Ybc69nMrYQsC96E6S4NoZA7aZhMBOauo=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2020-03-09T18:14:00Z</dcterms:created>
  <dc:creator>Fabio Moraes Do Amaral</dc:creator>
</cp:coreProperties>
</file>