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Akadēmisko avotu meklēšanas salīdzinājums</w:t>
      </w:r>
    </w:p>
    <w:p>
      <w:pPr/>
      <w:r>
        <w:rPr>
          <w:sz w:val="24"/>
        </w:rPr>
        <w:t>Demonstrācijas darba fragments ar sintētisku pētījuma ieceri.</w:t>
      </w:r>
    </w:p>
    <w:p>
      <w:pPr>
        <w:pStyle w:val="Heading1"/>
      </w:pPr>
      <w:r>
        <w:rPr>
          <w:b/>
          <w:sz w:val="30"/>
        </w:rPr>
        <w:t>Ievads</w:t>
      </w:r>
    </w:p>
    <w:p>
      <w:pPr/>
      <w:r>
        <w:rPr>
          <w:sz w:val="24"/>
        </w:rPr>
        <w:t>Darba mērķis ir salīdzināt atslēgvārdu un semantisko meklēšanu nelielā akadēmisko avotu kolekcijā. Valodas modeļu radītus teksta attēlojumus izmanto avotu līdzības vērtēšanai [1]. Salīdzinājumā paredzēts iekļaut arī blīvu dokumentu meklēšanu [2].</w:t>
      </w:r>
    </w:p>
    <w:p>
      <w:pPr>
        <w:pStyle w:val="Heading1"/>
      </w:pPr>
      <w:r>
        <w:rPr>
          <w:b/>
          <w:sz w:val="30"/>
        </w:rPr>
        <w:t>Metodoloģija</w:t>
      </w:r>
    </w:p>
    <w:p>
      <w:pPr/>
      <w:r>
        <w:rPr>
          <w:sz w:val="24"/>
        </w:rPr>
        <w:t>Pētījumam paredzēti divdesmit iepriekš sagatavoti vaicājumi un neliela fiksēta avotu kolekcija. Divi cilvēki neatkarīgi novērtēs pirmo piecu rezultātu atbilstību. Salīdzinās precizitāti pirmajās piecās pozīcijās un vaicājuma izpildes laiku. Tie ir plānoti mērījumi, nevis jau iegūti rezultāti.</w:t>
      </w:r>
    </w:p>
    <w:p>
      <w:pPr/>
      <w:r>
        <w:rPr>
          <w:sz w:val="24"/>
        </w:rPr>
        <w:t>Meklēšanas rezultātu salīdzināšanai vajadzīgi skaidri novērtēšanas kritēriji. Latviešu valodas vaicājumi jāpārbauda arī ar citādi formulētiem sinonīmiem.</w:t>
      </w:r>
    </w:p>
    <w:p>
      <w:pPr>
        <w:pStyle w:val="Heading1"/>
      </w:pPr>
      <w:r>
        <w:rPr>
          <w:b/>
          <w:sz w:val="30"/>
        </w:rPr>
        <w:t>Secinājumi</w:t>
      </w:r>
    </w:p>
    <w:p>
      <w:pPr/>
      <w:r>
        <w:rPr>
          <w:sz w:val="24"/>
        </w:rPr>
        <w:t>Šis fragments apraksta pētījuma plānu. Empīriskie rezultāti vēl nav iegūti, tādēļ par vienas pieejas pārākumu spriest nevar.</w:t>
      </w:r>
    </w:p>
    <w:p>
      <w:pPr>
        <w:pStyle w:val="Heading1"/>
      </w:pPr>
      <w:r>
        <w:rPr>
          <w:b/>
          <w:sz w:val="30"/>
        </w:rPr>
        <w:t>Izmantotā literatūra</w:t>
      </w:r>
    </w:p>
    <w:p>
      <w:pPr/>
      <w:r>
        <w:rPr>
          <w:sz w:val="24"/>
        </w:rPr>
        <w:t>[1] Reimers, N.; Gurevych, I. Sentence-BERT: Sentence Embeddings using Siamese BERT-Networks. 2019. https://arxiv.org/abs/1908.10084</w:t>
      </w:r>
    </w:p>
    <w:p>
      <w:pPr/>
      <w:r>
        <w:rPr>
          <w:sz w:val="24"/>
        </w:rPr>
        <w:t>[2] Karpukhin, V. et al. Dense Passage Retrieval for Open-Domain Question Answering. 2020. https://arxiv.org/abs/2004.04906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Sintētisks bakalaura darba fragments</dc:title>
  <dc:subject/>
  <dc:creator>BakaBaka demo</dc:creator>
  <cp:keywords/>
  <dc:description>generated by python-docx</dc:description>
  <cp:lastModifiedBy/>
  <cp:revision>1</cp:revision>
  <dcterms:created xsi:type="dcterms:W3CDTF">2013-12-23T23:15:00Z</dcterms:created>
  <dcterms:modified xsi:type="dcterms:W3CDTF">2013-12-23T23:15:00Z</dcterms:modified>
  <cp:category/>
</cp:coreProperties>
</file>