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20230126-013520-13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