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2C5242" w:rsidRPr="00FC44F5" w14:paraId="1EF2439D"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EB80E" w14:textId="77777777" w:rsidR="002C5242" w:rsidRPr="00FC44F5" w:rsidRDefault="002C5242" w:rsidP="00D5794E">
            <w:pPr>
              <w:spacing w:after="0" w:line="360" w:lineRule="auto"/>
              <w:rPr>
                <w:rFonts w:ascii="Arial" w:hAnsi="Arial" w:cs="Arial"/>
                <w:sz w:val="24"/>
                <w:szCs w:val="24"/>
              </w:rPr>
            </w:pPr>
            <w:r>
              <w:rPr>
                <w:rFonts w:ascii="Arial" w:hAnsi="Arial" w:cs="Arial"/>
                <w:sz w:val="24"/>
                <w:szCs w:val="24"/>
              </w:rPr>
              <w:t>DELEGADA</w:t>
            </w:r>
            <w:r w:rsidR="00B6651A">
              <w:rPr>
                <w:rFonts w:ascii="Arial" w:hAnsi="Arial" w:cs="Arial"/>
                <w:sz w:val="24"/>
                <w:szCs w:val="24"/>
              </w:rPr>
              <w:t xml:space="preserve"> </w:t>
            </w:r>
            <w:r w:rsidR="00D5794E">
              <w:rPr>
                <w:rFonts w:ascii="Arial" w:hAnsi="Arial" w:cs="Arial"/>
                <w:sz w:val="24"/>
                <w:szCs w:val="24"/>
              </w:rPr>
              <w:t>–</w:t>
            </w:r>
            <w:r w:rsidR="00B6651A">
              <w:rPr>
                <w:rFonts w:ascii="Arial" w:hAnsi="Arial" w:cs="Arial"/>
                <w:sz w:val="24"/>
                <w:szCs w:val="24"/>
              </w:rPr>
              <w:t xml:space="preserve"> DESPACHO</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C7B187" w14:textId="5CF8D0DD" w:rsidR="002C5242" w:rsidRPr="00FC44F5" w:rsidRDefault="00EA0A66" w:rsidP="00D5794E">
            <w:pPr>
              <w:spacing w:after="0" w:line="360" w:lineRule="auto"/>
              <w:rPr>
                <w:rFonts w:ascii="Arial" w:hAnsi="Arial" w:cs="Arial"/>
                <w:b/>
                <w:sz w:val="24"/>
                <w:szCs w:val="24"/>
              </w:rPr>
            </w:pPr>
            <w:r>
              <w:rPr>
                <w:rFonts w:ascii="Arial" w:eastAsia="Times New Roman" w:hAnsi="Arial" w:cs="Arial"/>
                <w:sz w:val="24"/>
                <w:szCs w:val="24"/>
                <w:lang w:val="es-ES" w:eastAsia="ar-SA"/>
              </w:rPr>
              <w:t>PD PARA LA POTESTAD DISCIPLINARIA IV FORSECURITY</w:t>
            </w:r>
          </w:p>
        </w:tc>
      </w:tr>
      <w:tr w:rsidR="003E4840" w:rsidRPr="00FC44F5" w14:paraId="5E392318"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8A105"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RADICACIÓN</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E6257D" w14:textId="733BB4D7"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2112895</w:t>
            </w:r>
          </w:p>
        </w:tc>
      </w:tr>
      <w:tr w:rsidR="003E4840" w:rsidRPr="00FC44F5" w14:paraId="56B0F8EA"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044521"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INVESTIGADO(A)</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CF508" w14:textId="54958860"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
            </w:r>
          </w:p>
        </w:tc>
      </w:tr>
      <w:tr w:rsidR="003E4840" w:rsidRPr="00FC44F5" w14:paraId="0DED9FF7"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A0E02"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CARGO</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085D3C" w14:textId="079DB6DA"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NO_APLICA</w:t>
            </w:r>
          </w:p>
        </w:tc>
      </w:tr>
      <w:tr w:rsidR="003E4840" w:rsidRPr="00FC44F5" w14:paraId="2DFAE4F6"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1E800C"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ENTIDAD</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234AD6" w14:textId="487C72DB"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NO_APLICA</w:t>
            </w:r>
          </w:p>
        </w:tc>
      </w:tr>
      <w:tr w:rsidR="003E4840" w:rsidRPr="00FC44F5" w14:paraId="1F8066C7"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E7674"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HECHOS</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305C0" w14:textId="694F1519"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ANÓNIMO(A) ANÓNIMO(A) ANÓNIMO(A) ANÓNIMO(A)</w:t>
            </w:r>
          </w:p>
        </w:tc>
      </w:tr>
      <w:tr w:rsidR="003E4840" w:rsidRPr="00FC44F5" w14:paraId="7C0D5BFC"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F39379"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QUEJOSO(A)</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D3EC1" w14:textId="76F41D80" w:rsidR="003E4840" w:rsidRPr="00FC44F5" w:rsidRDefault="00EA0A66" w:rsidP="00D5794E">
            <w:pPr>
              <w:spacing w:after="0" w:line="360" w:lineRule="auto"/>
              <w:rPr>
                <w:rFonts w:ascii="Arial" w:hAnsi="Arial" w:cs="Arial"/>
                <w:b/>
                <w:sz w:val="24"/>
                <w:szCs w:val="24"/>
              </w:rPr>
            </w:pPr>
            <w:r>
              <w:rPr>
                <w:rFonts w:ascii="Arial" w:eastAsia="Times New Roman" w:hAnsi="Arial" w:cs="Arial"/>
                <w:sz w:val="24"/>
                <w:szCs w:val="24"/>
                <w:lang w:val="es-ES" w:eastAsia="ar-SA"/>
              </w:rPr>
              <w:t>ANÓNIMO(A) ANÓNIMO(A) ANÓNIMO(A) ANÓNIMO(A)</w:t>
            </w:r>
          </w:p>
        </w:tc>
      </w:tr>
      <w:tr w:rsidR="003E4840" w:rsidRPr="00FC44F5" w14:paraId="71AD62C1"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EC5A3" w14:textId="77777777" w:rsidR="00B6651A" w:rsidRPr="00FC44F5" w:rsidRDefault="003E4840" w:rsidP="00D5794E">
            <w:pPr>
              <w:spacing w:after="0" w:line="360" w:lineRule="auto"/>
              <w:rPr>
                <w:rFonts w:ascii="Arial" w:hAnsi="Arial" w:cs="Arial"/>
                <w:sz w:val="24"/>
                <w:szCs w:val="24"/>
              </w:rPr>
            </w:pPr>
            <w:r w:rsidRPr="00FC44F5">
              <w:rPr>
                <w:rFonts w:ascii="Arial" w:hAnsi="Arial" w:cs="Arial"/>
                <w:sz w:val="24"/>
                <w:szCs w:val="24"/>
              </w:rPr>
              <w:t>AUTO</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40D80E" w14:textId="37F78D79" w:rsidR="003E4840" w:rsidRPr="00FC44F5" w:rsidRDefault="00EA0A66" w:rsidP="00D5794E">
            <w:pPr>
              <w:spacing w:after="0" w:line="360" w:lineRule="auto"/>
              <w:rPr>
                <w:rFonts w:ascii="Arial" w:hAnsi="Arial" w:cs="Arial"/>
                <w:b/>
                <w:sz w:val="24"/>
                <w:szCs w:val="24"/>
              </w:rPr>
            </w:pPr>
            <w:r>
              <w:rPr>
                <w:rFonts w:ascii="Arial" w:eastAsia="Times New Roman" w:hAnsi="Arial" w:cs="Arial"/>
                <w:sz w:val="24"/>
                <w:szCs w:val="24"/>
                <w:lang w:val="es-ES" w:eastAsia="ar-SA"/>
              </w:rPr>
              <w:t>${numero_de_auto}</w:t>
            </w:r>
          </w:p>
        </w:tc>
      </w:tr>
    </w:tbl>
    <w:p w14:paraId="23B285DE" w14:textId="77777777" w:rsidR="00F10B91" w:rsidRPr="00FC44F5" w:rsidRDefault="00F10B91" w:rsidP="00FC44F5">
      <w:pPr>
        <w:spacing w:after="0" w:line="360" w:lineRule="auto"/>
        <w:rPr>
          <w:rFonts w:ascii="Arial" w:hAnsi="Arial" w:cs="Arial"/>
          <w:sz w:val="24"/>
          <w:szCs w:val="24"/>
        </w:rPr>
      </w:pPr>
    </w:p>
    <w:p w14:paraId="12C663F4" w14:textId="77777777" w:rsidR="00F10B91" w:rsidRPr="00FC44F5" w:rsidRDefault="00F10B91" w:rsidP="00FC44F5">
      <w:pPr>
        <w:spacing w:after="0" w:line="360" w:lineRule="auto"/>
        <w:jc w:val="center"/>
        <w:rPr>
          <w:rFonts w:ascii="Arial" w:hAnsi="Arial" w:cs="Arial"/>
          <w:b/>
          <w:sz w:val="24"/>
          <w:szCs w:val="24"/>
        </w:rPr>
      </w:pPr>
      <w:r w:rsidRPr="00FC44F5">
        <w:rPr>
          <w:rFonts w:ascii="Arial" w:hAnsi="Arial" w:cs="Arial"/>
          <w:b/>
          <w:sz w:val="24"/>
          <w:szCs w:val="24"/>
        </w:rPr>
        <w:t>ASUNTO POR TRATAR</w:t>
      </w:r>
    </w:p>
    <w:p w14:paraId="5FF533FF" w14:textId="77777777" w:rsidR="00F10B91" w:rsidRPr="00FC44F5" w:rsidRDefault="00F10B91" w:rsidP="00FC44F5">
      <w:pPr>
        <w:spacing w:after="0" w:line="360" w:lineRule="auto"/>
        <w:jc w:val="both"/>
        <w:rPr>
          <w:rFonts w:ascii="Arial" w:hAnsi="Arial" w:cs="Arial"/>
          <w:sz w:val="24"/>
          <w:szCs w:val="24"/>
        </w:rPr>
      </w:pPr>
    </w:p>
    <w:p w14:paraId="5CD8ABDB" w14:textId="77777777" w:rsidR="00F10B91" w:rsidRPr="00B6651A" w:rsidRDefault="00F10B91" w:rsidP="00B6651A">
      <w:pPr>
        <w:spacing w:after="0" w:line="360" w:lineRule="auto"/>
        <w:jc w:val="both"/>
        <w:rPr>
          <w:rFonts w:ascii="Arial" w:hAnsi="Arial" w:cs="Arial"/>
          <w:sz w:val="24"/>
          <w:szCs w:val="24"/>
        </w:rPr>
      </w:pPr>
      <w:r w:rsidRPr="00FC44F5">
        <w:rPr>
          <w:rFonts w:ascii="Arial" w:hAnsi="Arial" w:cs="Arial"/>
          <w:color w:val="000000"/>
          <w:sz w:val="24"/>
          <w:szCs w:val="24"/>
        </w:rPr>
        <w:t xml:space="preserve">Procede el Despacho a determinar la viabilidad de ordenar el desglose y la </w:t>
      </w:r>
      <w:r w:rsidR="00B6651A" w:rsidRPr="00B6651A">
        <w:rPr>
          <w:rFonts w:ascii="Arial" w:hAnsi="Arial" w:cs="Arial"/>
          <w:color w:val="000000"/>
          <w:sz w:val="24"/>
          <w:szCs w:val="24"/>
        </w:rPr>
        <w:t>remisión de las conductas para investigar por separado conductas con presunta incidencia disciplinaria relacionadas en el expediente de la referencia, las cuales no guardan conexidad con el fin de que sean adelantadas por separado de conformidad con las previsiones consagradas en el artículo 98 de la Ley 1952 de 20</w:t>
      </w:r>
      <w:r w:rsidR="00B6651A">
        <w:rPr>
          <w:rFonts w:ascii="Arial" w:hAnsi="Arial" w:cs="Arial"/>
          <w:color w:val="000000"/>
          <w:sz w:val="24"/>
          <w:szCs w:val="24"/>
        </w:rPr>
        <w:t xml:space="preserve">19 en concordancia con lo dispuesto </w:t>
      </w:r>
      <w:r w:rsidRPr="00B6651A">
        <w:rPr>
          <w:rFonts w:ascii="Arial" w:hAnsi="Arial" w:cs="Arial"/>
          <w:color w:val="000000"/>
          <w:sz w:val="24"/>
          <w:szCs w:val="24"/>
        </w:rPr>
        <w:t>en el artículo 116 del Código General del Proceso.</w:t>
      </w:r>
    </w:p>
    <w:p w14:paraId="7F45D1D0" w14:textId="77777777" w:rsidR="00B6651A" w:rsidRPr="00B6651A" w:rsidRDefault="00B6651A" w:rsidP="00B6651A">
      <w:pPr>
        <w:pStyle w:val="NormalWeb"/>
        <w:spacing w:before="0" w:beforeAutospacing="0" w:after="0" w:afterAutospacing="0" w:line="360" w:lineRule="auto"/>
        <w:jc w:val="both"/>
        <w:rPr>
          <w:rFonts w:ascii="Arial" w:hAnsi="Arial" w:cs="Arial"/>
          <w:color w:val="000000"/>
        </w:rPr>
      </w:pPr>
    </w:p>
    <w:p w14:paraId="348F0FED" w14:textId="77777777" w:rsidR="00F10B91" w:rsidRPr="00B6651A" w:rsidRDefault="00F10B91" w:rsidP="00B6651A">
      <w:pPr>
        <w:pStyle w:val="NormalWeb"/>
        <w:spacing w:before="0" w:beforeAutospacing="0" w:after="0" w:afterAutospacing="0" w:line="360" w:lineRule="auto"/>
        <w:jc w:val="center"/>
        <w:rPr>
          <w:rFonts w:ascii="Arial" w:hAnsi="Arial" w:cs="Arial"/>
          <w:b/>
          <w:bCs/>
          <w:color w:val="000000"/>
        </w:rPr>
      </w:pPr>
      <w:r w:rsidRPr="00B6651A">
        <w:rPr>
          <w:rFonts w:ascii="Arial" w:hAnsi="Arial" w:cs="Arial"/>
          <w:b/>
          <w:bCs/>
          <w:color w:val="000000"/>
        </w:rPr>
        <w:t>HECHOS</w:t>
      </w:r>
    </w:p>
    <w:p w14:paraId="6F62B835" w14:textId="77777777" w:rsidR="00F10B91" w:rsidRPr="00FC44F5" w:rsidRDefault="00F10B91" w:rsidP="00FC44F5">
      <w:pPr>
        <w:pStyle w:val="NormalWeb"/>
        <w:spacing w:before="0" w:beforeAutospacing="0" w:after="0" w:afterAutospacing="0" w:line="360" w:lineRule="auto"/>
        <w:rPr>
          <w:rFonts w:ascii="Arial" w:hAnsi="Arial" w:cs="Arial"/>
          <w:color w:val="000000"/>
        </w:rPr>
      </w:pPr>
    </w:p>
    <w:p w14:paraId="3941C38A" w14:textId="77777777" w:rsidR="00F10B91" w:rsidRPr="00FC44F5" w:rsidRDefault="00F10B91" w:rsidP="00FC44F5">
      <w:pPr>
        <w:pStyle w:val="NormalWeb"/>
        <w:spacing w:before="0" w:beforeAutospacing="0" w:after="0" w:afterAutospacing="0" w:line="360" w:lineRule="auto"/>
        <w:rPr>
          <w:rFonts w:ascii="Arial" w:hAnsi="Arial" w:cs="Arial"/>
          <w:color w:val="000000"/>
        </w:rPr>
      </w:pPr>
      <w:r w:rsidRPr="00FC44F5">
        <w:rPr>
          <w:rFonts w:ascii="Arial" w:hAnsi="Arial" w:cs="Arial"/>
          <w:color w:val="000000"/>
        </w:rPr>
        <w:t>La presente actuación tuvo su origen en …</w:t>
      </w:r>
    </w:p>
    <w:p w14:paraId="2AF74965" w14:textId="77777777" w:rsidR="00F10B91" w:rsidRPr="00FC44F5" w:rsidRDefault="00F10B91" w:rsidP="00FC44F5">
      <w:pPr>
        <w:spacing w:after="0" w:line="360" w:lineRule="auto"/>
        <w:jc w:val="both"/>
        <w:rPr>
          <w:rFonts w:ascii="Arial" w:hAnsi="Arial" w:cs="Arial"/>
          <w:iCs/>
          <w:sz w:val="24"/>
          <w:szCs w:val="24"/>
        </w:rPr>
      </w:pPr>
    </w:p>
    <w:p w14:paraId="6BC76D5F" w14:textId="77777777" w:rsidR="00F10B91" w:rsidRPr="00FC44F5" w:rsidRDefault="00F10B91" w:rsidP="00FC44F5">
      <w:pPr>
        <w:spacing w:after="0" w:line="360" w:lineRule="auto"/>
        <w:jc w:val="center"/>
        <w:rPr>
          <w:rFonts w:ascii="Arial" w:hAnsi="Arial" w:cs="Arial"/>
          <w:b/>
          <w:bCs/>
          <w:iCs/>
          <w:sz w:val="24"/>
          <w:szCs w:val="24"/>
        </w:rPr>
      </w:pPr>
      <w:r w:rsidRPr="00FC44F5">
        <w:rPr>
          <w:rFonts w:ascii="Arial" w:hAnsi="Arial" w:cs="Arial"/>
          <w:b/>
          <w:bCs/>
          <w:iCs/>
          <w:sz w:val="24"/>
          <w:szCs w:val="24"/>
        </w:rPr>
        <w:t>CONSIDERACIONES</w:t>
      </w:r>
    </w:p>
    <w:p w14:paraId="5CBBD2DE" w14:textId="77777777" w:rsidR="00F10B91" w:rsidRPr="00FC44F5" w:rsidRDefault="00F10B91" w:rsidP="00FC44F5">
      <w:pPr>
        <w:spacing w:after="0" w:line="360" w:lineRule="auto"/>
        <w:jc w:val="center"/>
        <w:rPr>
          <w:rFonts w:ascii="Arial" w:hAnsi="Arial" w:cs="Arial"/>
          <w:iCs/>
          <w:sz w:val="24"/>
          <w:szCs w:val="24"/>
        </w:rPr>
      </w:pPr>
    </w:p>
    <w:p w14:paraId="2C956425" w14:textId="77777777" w:rsidR="00F10B91" w:rsidRPr="00FC44F5" w:rsidRDefault="00F10B91" w:rsidP="00FC44F5">
      <w:pPr>
        <w:spacing w:after="0" w:line="360" w:lineRule="auto"/>
        <w:jc w:val="both"/>
        <w:rPr>
          <w:rFonts w:ascii="Arial" w:hAnsi="Arial" w:cs="Arial"/>
          <w:sz w:val="24"/>
          <w:szCs w:val="24"/>
          <w:lang w:val="es-ES_tradnl" w:eastAsia="es-ES_tradnl"/>
        </w:rPr>
      </w:pPr>
      <w:r w:rsidRPr="00FC44F5">
        <w:rPr>
          <w:rFonts w:ascii="Arial" w:hAnsi="Arial" w:cs="Arial"/>
          <w:sz w:val="24"/>
          <w:szCs w:val="24"/>
          <w:lang w:val="es-ES_tradnl"/>
        </w:rPr>
        <w:t>Como primera medida, este despacho procede a observar la concurrencia de siete conductas con posible incidencia disciplinaria que, a su vez, corresponden a hechos diferentes por tratarse de presuntas irregularidades consistentes en:</w:t>
      </w:r>
    </w:p>
    <w:p w14:paraId="7A2F9C94" w14:textId="77777777" w:rsidR="00F10B91" w:rsidRPr="00FC44F5" w:rsidRDefault="00F87FCC" w:rsidP="00FC44F5">
      <w:pPr>
        <w:spacing w:after="0" w:line="360" w:lineRule="auto"/>
        <w:jc w:val="both"/>
        <w:rPr>
          <w:rFonts w:ascii="Arial" w:hAnsi="Arial" w:cs="Arial"/>
          <w:iCs/>
          <w:sz w:val="24"/>
          <w:szCs w:val="24"/>
        </w:rPr>
      </w:pPr>
      <w:r w:rsidRPr="00FC44F5">
        <w:rPr>
          <w:rFonts w:ascii="Arial" w:hAnsi="Arial" w:cs="Arial"/>
          <w:iCs/>
          <w:sz w:val="24"/>
          <w:szCs w:val="24"/>
        </w:rPr>
        <w:t>(…)</w:t>
      </w:r>
    </w:p>
    <w:p w14:paraId="0F96E25D" w14:textId="77777777" w:rsidR="00F87FCC" w:rsidRPr="00FC44F5" w:rsidRDefault="00F87FCC" w:rsidP="00FC44F5">
      <w:pPr>
        <w:spacing w:after="0" w:line="360" w:lineRule="auto"/>
        <w:jc w:val="both"/>
        <w:rPr>
          <w:rFonts w:ascii="Arial" w:hAnsi="Arial" w:cs="Arial"/>
          <w:iCs/>
          <w:sz w:val="24"/>
          <w:szCs w:val="24"/>
        </w:rPr>
      </w:pPr>
    </w:p>
    <w:p w14:paraId="2A76C25C" w14:textId="77777777" w:rsidR="00FC44F5" w:rsidRPr="00FC44F5" w:rsidRDefault="00FC44F5" w:rsidP="00FC44F5">
      <w:pPr>
        <w:spacing w:after="0" w:line="360" w:lineRule="auto"/>
        <w:jc w:val="both"/>
        <w:rPr>
          <w:rFonts w:ascii="Arial" w:hAnsi="Arial" w:cs="Arial"/>
          <w:sz w:val="24"/>
          <w:szCs w:val="24"/>
        </w:rPr>
      </w:pPr>
      <w:r w:rsidRPr="00FC44F5">
        <w:rPr>
          <w:rFonts w:ascii="Arial" w:hAnsi="Arial" w:cs="Arial"/>
          <w:sz w:val="24"/>
          <w:szCs w:val="24"/>
        </w:rPr>
        <w:t xml:space="preserve">El artículo 3 inciso </w:t>
      </w:r>
      <w:r w:rsidR="005532F5">
        <w:rPr>
          <w:rFonts w:ascii="Arial" w:hAnsi="Arial" w:cs="Arial"/>
          <w:sz w:val="24"/>
          <w:szCs w:val="24"/>
        </w:rPr>
        <w:t>2</w:t>
      </w:r>
      <w:r w:rsidRPr="00FC44F5">
        <w:rPr>
          <w:rFonts w:ascii="Arial" w:hAnsi="Arial" w:cs="Arial"/>
          <w:sz w:val="24"/>
          <w:szCs w:val="24"/>
        </w:rPr>
        <w:t xml:space="preserve"> de la Ley </w:t>
      </w:r>
      <w:r w:rsidR="005532F5">
        <w:rPr>
          <w:rFonts w:ascii="Arial" w:hAnsi="Arial" w:cs="Arial"/>
          <w:sz w:val="24"/>
          <w:szCs w:val="24"/>
        </w:rPr>
        <w:t>1952</w:t>
      </w:r>
      <w:r w:rsidRPr="00FC44F5">
        <w:rPr>
          <w:rFonts w:ascii="Arial" w:hAnsi="Arial" w:cs="Arial"/>
          <w:sz w:val="24"/>
          <w:szCs w:val="24"/>
        </w:rPr>
        <w:t xml:space="preserve"> de 20</w:t>
      </w:r>
      <w:r w:rsidR="005532F5">
        <w:rPr>
          <w:rFonts w:ascii="Arial" w:hAnsi="Arial" w:cs="Arial"/>
          <w:sz w:val="24"/>
          <w:szCs w:val="24"/>
        </w:rPr>
        <w:t>19</w:t>
      </w:r>
      <w:r w:rsidRPr="00FC44F5">
        <w:rPr>
          <w:rFonts w:ascii="Arial" w:hAnsi="Arial" w:cs="Arial"/>
          <w:sz w:val="24"/>
          <w:szCs w:val="24"/>
        </w:rPr>
        <w:t xml:space="preserve"> establece: </w:t>
      </w:r>
    </w:p>
    <w:p w14:paraId="290AFC38" w14:textId="77777777" w:rsidR="00FC44F5" w:rsidRPr="00FC44F5" w:rsidRDefault="00FC44F5" w:rsidP="00FC44F5">
      <w:pPr>
        <w:spacing w:after="0" w:line="360" w:lineRule="auto"/>
        <w:jc w:val="both"/>
        <w:rPr>
          <w:rFonts w:ascii="Arial" w:hAnsi="Arial" w:cs="Arial"/>
          <w:sz w:val="24"/>
          <w:szCs w:val="24"/>
        </w:rPr>
      </w:pPr>
    </w:p>
    <w:p w14:paraId="257ABE0C" w14:textId="77777777" w:rsidR="00FC44F5" w:rsidRPr="005532F5" w:rsidRDefault="00FC44F5" w:rsidP="00FC44F5">
      <w:pPr>
        <w:spacing w:after="0" w:line="360" w:lineRule="auto"/>
        <w:jc w:val="both"/>
        <w:rPr>
          <w:rFonts w:ascii="Arial" w:hAnsi="Arial" w:cs="Arial"/>
          <w:i/>
          <w:sz w:val="24"/>
          <w:szCs w:val="24"/>
        </w:rPr>
      </w:pPr>
      <w:r w:rsidRPr="005532F5">
        <w:rPr>
          <w:rFonts w:ascii="Arial" w:hAnsi="Arial" w:cs="Arial"/>
          <w:i/>
          <w:sz w:val="24"/>
          <w:szCs w:val="24"/>
        </w:rPr>
        <w:t xml:space="preserve">“… </w:t>
      </w:r>
      <w:r w:rsidR="005532F5" w:rsidRPr="005532F5">
        <w:rPr>
          <w:rFonts w:ascii="Arial" w:hAnsi="Arial" w:cs="Arial"/>
          <w:i/>
          <w:color w:val="333333"/>
          <w:sz w:val="25"/>
          <w:szCs w:val="25"/>
          <w:shd w:val="clear" w:color="auto" w:fill="FFFFFF"/>
        </w:rPr>
        <w:t>Las personerías municipales y distritales tendrán frente a la administración poder disciplinario preferente</w:t>
      </w:r>
      <w:r w:rsidRPr="005532F5">
        <w:rPr>
          <w:rFonts w:ascii="Arial" w:hAnsi="Arial" w:cs="Arial"/>
          <w:i/>
          <w:sz w:val="24"/>
          <w:szCs w:val="24"/>
        </w:rPr>
        <w:t>”</w:t>
      </w:r>
      <w:r w:rsidR="005532F5" w:rsidRPr="005532F5">
        <w:rPr>
          <w:rFonts w:ascii="Arial" w:hAnsi="Arial" w:cs="Arial"/>
          <w:i/>
          <w:sz w:val="24"/>
          <w:szCs w:val="24"/>
        </w:rPr>
        <w:t>.</w:t>
      </w:r>
    </w:p>
    <w:p w14:paraId="70D993B2" w14:textId="77777777" w:rsidR="00FC44F5" w:rsidRPr="00FC44F5" w:rsidRDefault="00FC44F5" w:rsidP="00FC44F5">
      <w:pPr>
        <w:spacing w:after="0" w:line="360" w:lineRule="auto"/>
        <w:jc w:val="both"/>
        <w:rPr>
          <w:rFonts w:ascii="Arial" w:hAnsi="Arial" w:cs="Arial"/>
          <w:iCs/>
          <w:sz w:val="24"/>
          <w:szCs w:val="24"/>
        </w:rPr>
      </w:pPr>
    </w:p>
    <w:p w14:paraId="6603FC7D" w14:textId="77777777" w:rsidR="00FC44F5" w:rsidRPr="00B6651A" w:rsidRDefault="00FC44F5" w:rsidP="00FC44F5">
      <w:pPr>
        <w:spacing w:after="0" w:line="360" w:lineRule="auto"/>
        <w:jc w:val="both"/>
        <w:rPr>
          <w:rFonts w:ascii="Arial" w:hAnsi="Arial" w:cs="Arial"/>
          <w:sz w:val="24"/>
          <w:szCs w:val="24"/>
        </w:rPr>
      </w:pPr>
      <w:r w:rsidRPr="00FC44F5">
        <w:rPr>
          <w:rFonts w:ascii="Arial" w:hAnsi="Arial" w:cs="Arial"/>
          <w:sz w:val="24"/>
          <w:szCs w:val="24"/>
        </w:rPr>
        <w:t xml:space="preserve">Cabe recordar que la acción disciplinaria corresponde también a las oficinas de Control Interno Disciplinario para conocer de los asuntos contra los servidores </w:t>
      </w:r>
      <w:r w:rsidRPr="00FC44F5">
        <w:rPr>
          <w:rFonts w:ascii="Arial" w:hAnsi="Arial" w:cs="Arial"/>
          <w:sz w:val="24"/>
          <w:szCs w:val="24"/>
        </w:rPr>
        <w:lastRenderedPageBreak/>
        <w:t xml:space="preserve">públicos de sus dependencias. Y es en desarrollo de esa norma legal y del análisis que se hace de las conductas puestas en conocimiento de este Organismo de Control, </w:t>
      </w:r>
      <w:r w:rsidRPr="00B6651A">
        <w:rPr>
          <w:rFonts w:ascii="Arial" w:hAnsi="Arial" w:cs="Arial"/>
          <w:sz w:val="24"/>
          <w:szCs w:val="24"/>
        </w:rPr>
        <w:t xml:space="preserve">que se toma la determinación de remitir a la Oficina de Control Interno Disciplinario de (…) las siguientes conductas: </w:t>
      </w:r>
    </w:p>
    <w:p w14:paraId="41FA25BF" w14:textId="77777777" w:rsidR="00FC44F5" w:rsidRPr="00B6651A" w:rsidRDefault="00FC44F5" w:rsidP="00FC44F5">
      <w:pPr>
        <w:spacing w:after="0" w:line="360" w:lineRule="auto"/>
        <w:jc w:val="both"/>
        <w:rPr>
          <w:rFonts w:ascii="Arial" w:hAnsi="Arial" w:cs="Arial"/>
          <w:sz w:val="24"/>
          <w:szCs w:val="24"/>
        </w:rPr>
      </w:pPr>
    </w:p>
    <w:p w14:paraId="3486DE2A" w14:textId="77777777" w:rsidR="00B6651A" w:rsidRPr="00B6651A" w:rsidRDefault="00B6651A" w:rsidP="00FC44F5">
      <w:pPr>
        <w:spacing w:after="0" w:line="360" w:lineRule="auto"/>
        <w:jc w:val="both"/>
        <w:rPr>
          <w:rFonts w:ascii="Arial" w:hAnsi="Arial" w:cs="Arial"/>
          <w:color w:val="FF0000"/>
          <w:sz w:val="24"/>
          <w:szCs w:val="24"/>
        </w:rPr>
      </w:pPr>
      <w:r w:rsidRPr="00B6651A">
        <w:rPr>
          <w:rFonts w:ascii="Arial" w:hAnsi="Arial" w:cs="Arial"/>
          <w:color w:val="FF0000"/>
          <w:sz w:val="24"/>
          <w:szCs w:val="24"/>
        </w:rPr>
        <w:t xml:space="preserve">Se mezclan dos posibilidades al ordenar el desglose: </w:t>
      </w:r>
      <w:r>
        <w:rPr>
          <w:rFonts w:ascii="Arial" w:hAnsi="Arial" w:cs="Arial"/>
          <w:color w:val="FF0000"/>
          <w:sz w:val="24"/>
          <w:szCs w:val="24"/>
        </w:rPr>
        <w:t>Q</w:t>
      </w:r>
      <w:r w:rsidRPr="00B6651A">
        <w:rPr>
          <w:rFonts w:ascii="Arial" w:hAnsi="Arial" w:cs="Arial"/>
          <w:color w:val="FF0000"/>
          <w:sz w:val="24"/>
          <w:szCs w:val="24"/>
        </w:rPr>
        <w:t xml:space="preserve">ue se </w:t>
      </w:r>
      <w:r>
        <w:rPr>
          <w:rFonts w:ascii="Arial" w:hAnsi="Arial" w:cs="Arial"/>
          <w:color w:val="FF0000"/>
          <w:sz w:val="24"/>
          <w:szCs w:val="24"/>
        </w:rPr>
        <w:t>ordene la asignación de una</w:t>
      </w:r>
      <w:r w:rsidRPr="00B6651A">
        <w:rPr>
          <w:rFonts w:ascii="Arial" w:hAnsi="Arial" w:cs="Arial"/>
          <w:color w:val="FF0000"/>
          <w:sz w:val="24"/>
          <w:szCs w:val="24"/>
        </w:rPr>
        <w:t xml:space="preserve"> nueva radicación </w:t>
      </w:r>
      <w:r>
        <w:rPr>
          <w:rFonts w:ascii="Arial" w:hAnsi="Arial" w:cs="Arial"/>
          <w:color w:val="FF0000"/>
          <w:sz w:val="24"/>
          <w:szCs w:val="24"/>
        </w:rPr>
        <w:t>a la secretaría común</w:t>
      </w:r>
      <w:r w:rsidRPr="00B6651A">
        <w:rPr>
          <w:rFonts w:ascii="Arial" w:hAnsi="Arial" w:cs="Arial"/>
          <w:color w:val="FF0000"/>
          <w:sz w:val="24"/>
          <w:szCs w:val="24"/>
        </w:rPr>
        <w:t xml:space="preserve"> y se reparta al interior del eje disciplinario o que se remita a la Oficina de Control Disciplinario</w:t>
      </w:r>
      <w:r>
        <w:rPr>
          <w:rFonts w:ascii="Arial" w:hAnsi="Arial" w:cs="Arial"/>
          <w:color w:val="FF0000"/>
          <w:sz w:val="24"/>
          <w:szCs w:val="24"/>
        </w:rPr>
        <w:t xml:space="preserve"> </w:t>
      </w:r>
      <w:r w:rsidRPr="00B6651A">
        <w:rPr>
          <w:rFonts w:ascii="Arial" w:hAnsi="Arial" w:cs="Arial"/>
          <w:color w:val="FF0000"/>
          <w:sz w:val="24"/>
          <w:szCs w:val="24"/>
        </w:rPr>
        <w:t>Interno. Hay que tener en cuenta lo decidido para invocar la norma que corresponda.</w:t>
      </w:r>
    </w:p>
    <w:p w14:paraId="3505B991" w14:textId="77777777" w:rsidR="00FC44F5" w:rsidRPr="00B6651A" w:rsidRDefault="00FC44F5" w:rsidP="00FC44F5">
      <w:pPr>
        <w:spacing w:after="0" w:line="360" w:lineRule="auto"/>
        <w:jc w:val="both"/>
        <w:rPr>
          <w:rFonts w:ascii="Arial" w:hAnsi="Arial" w:cs="Arial"/>
          <w:sz w:val="24"/>
          <w:szCs w:val="24"/>
        </w:rPr>
      </w:pPr>
      <w:r w:rsidRPr="00B6651A">
        <w:rPr>
          <w:rFonts w:ascii="Arial" w:hAnsi="Arial" w:cs="Arial"/>
          <w:sz w:val="24"/>
          <w:szCs w:val="24"/>
        </w:rPr>
        <w:t>(…)</w:t>
      </w:r>
    </w:p>
    <w:p w14:paraId="37ACAE04" w14:textId="77777777" w:rsidR="00FC44F5" w:rsidRPr="00FC44F5" w:rsidRDefault="00FC44F5" w:rsidP="00FC44F5">
      <w:pPr>
        <w:spacing w:after="0" w:line="360" w:lineRule="auto"/>
        <w:jc w:val="both"/>
        <w:rPr>
          <w:rFonts w:ascii="Arial" w:hAnsi="Arial" w:cs="Arial"/>
          <w:iCs/>
          <w:sz w:val="24"/>
          <w:szCs w:val="24"/>
        </w:rPr>
      </w:pPr>
    </w:p>
    <w:p w14:paraId="769CAE16" w14:textId="77777777" w:rsidR="00FC44F5" w:rsidRPr="00FC44F5" w:rsidRDefault="00FC44F5" w:rsidP="00FC44F5">
      <w:pPr>
        <w:spacing w:after="0" w:line="360" w:lineRule="auto"/>
        <w:jc w:val="both"/>
        <w:rPr>
          <w:rFonts w:ascii="Arial" w:hAnsi="Arial" w:cs="Arial"/>
          <w:sz w:val="24"/>
          <w:szCs w:val="24"/>
          <w:lang w:val="es-ES_tradnl" w:eastAsia="es-ES_tradnl"/>
        </w:rPr>
      </w:pPr>
      <w:r w:rsidRPr="00FC44F5">
        <w:rPr>
          <w:rFonts w:ascii="Arial" w:hAnsi="Arial" w:cs="Arial"/>
          <w:sz w:val="24"/>
          <w:szCs w:val="24"/>
          <w:lang w:val="es-ES_tradnl"/>
        </w:rPr>
        <w:t xml:space="preserve">En mérito de lo anteriormente expuesto, el </w:t>
      </w:r>
      <w:r w:rsidR="005532F5">
        <w:rPr>
          <w:rFonts w:ascii="Arial" w:hAnsi="Arial" w:cs="Arial"/>
          <w:sz w:val="24"/>
          <w:szCs w:val="24"/>
          <w:lang w:val="es-ES_tradnl"/>
        </w:rPr>
        <w:t xml:space="preserve">(la) </w:t>
      </w:r>
      <w:r w:rsidRPr="00FC44F5">
        <w:rPr>
          <w:rFonts w:ascii="Arial" w:hAnsi="Arial" w:cs="Arial"/>
          <w:sz w:val="24"/>
          <w:szCs w:val="24"/>
          <w:lang w:val="es-ES_tradnl"/>
        </w:rPr>
        <w:t>Personero</w:t>
      </w:r>
      <w:r w:rsidR="005532F5">
        <w:rPr>
          <w:rFonts w:ascii="Arial" w:hAnsi="Arial" w:cs="Arial"/>
          <w:sz w:val="24"/>
          <w:szCs w:val="24"/>
          <w:lang w:val="es-ES_tradnl"/>
        </w:rPr>
        <w:t>(a)</w:t>
      </w:r>
      <w:r w:rsidRPr="00FC44F5">
        <w:rPr>
          <w:rFonts w:ascii="Arial" w:hAnsi="Arial" w:cs="Arial"/>
          <w:sz w:val="24"/>
          <w:szCs w:val="24"/>
          <w:lang w:val="es-ES_tradnl"/>
        </w:rPr>
        <w:t xml:space="preserve"> Delegado</w:t>
      </w:r>
      <w:r w:rsidR="005532F5">
        <w:rPr>
          <w:rFonts w:ascii="Arial" w:hAnsi="Arial" w:cs="Arial"/>
          <w:sz w:val="24"/>
          <w:szCs w:val="24"/>
          <w:lang w:val="es-ES_tradnl"/>
        </w:rPr>
        <w:t>(a)</w:t>
      </w:r>
      <w:r w:rsidRPr="00FC44F5">
        <w:rPr>
          <w:rFonts w:ascii="Arial" w:hAnsi="Arial" w:cs="Arial"/>
          <w:sz w:val="24"/>
          <w:szCs w:val="24"/>
          <w:lang w:val="es-ES_tradnl"/>
        </w:rPr>
        <w:t xml:space="preserve"> para la Potestad Disciplinaria </w:t>
      </w:r>
      <w:r w:rsidR="0019327E">
        <w:rPr>
          <w:rFonts w:ascii="Arial" w:hAnsi="Arial" w:cs="Arial"/>
          <w:sz w:val="24"/>
          <w:szCs w:val="24"/>
          <w:lang w:val="es-ES_tradnl"/>
        </w:rPr>
        <w:t xml:space="preserve">____ </w:t>
      </w:r>
      <w:r w:rsidR="0019327E">
        <w:rPr>
          <w:rFonts w:ascii="Arial" w:hAnsi="Arial" w:cs="Arial"/>
          <w:sz w:val="24"/>
          <w:szCs w:val="24"/>
        </w:rPr>
        <w:t xml:space="preserve">o </w:t>
      </w:r>
      <w:r w:rsidR="002346B4">
        <w:rPr>
          <w:rFonts w:ascii="Arial" w:hAnsi="Arial" w:cs="Arial"/>
          <w:sz w:val="24"/>
          <w:szCs w:val="24"/>
        </w:rPr>
        <w:t>el (</w:t>
      </w:r>
      <w:r w:rsidR="0019327E">
        <w:rPr>
          <w:rFonts w:ascii="Arial" w:hAnsi="Arial" w:cs="Arial"/>
          <w:sz w:val="24"/>
          <w:szCs w:val="24"/>
        </w:rPr>
        <w:t>la</w:t>
      </w:r>
      <w:r w:rsidR="002346B4">
        <w:rPr>
          <w:rFonts w:ascii="Arial" w:hAnsi="Arial" w:cs="Arial"/>
          <w:sz w:val="24"/>
          <w:szCs w:val="24"/>
        </w:rPr>
        <w:t>)</w:t>
      </w:r>
      <w:r w:rsidR="0019327E">
        <w:rPr>
          <w:rFonts w:ascii="Arial" w:hAnsi="Arial" w:cs="Arial"/>
          <w:sz w:val="24"/>
          <w:szCs w:val="24"/>
        </w:rPr>
        <w:t xml:space="preserve"> Direc</w:t>
      </w:r>
      <w:r w:rsidR="002346B4">
        <w:rPr>
          <w:rFonts w:ascii="Arial" w:hAnsi="Arial" w:cs="Arial"/>
          <w:sz w:val="24"/>
          <w:szCs w:val="24"/>
        </w:rPr>
        <w:t>tor(a)</w:t>
      </w:r>
      <w:r w:rsidR="0019327E">
        <w:rPr>
          <w:rFonts w:ascii="Arial" w:hAnsi="Arial" w:cs="Arial"/>
          <w:sz w:val="24"/>
          <w:szCs w:val="24"/>
        </w:rPr>
        <w:t xml:space="preserve"> de Investigaciones Especiales y Apoyo Técnico</w:t>
      </w:r>
      <w:r w:rsidRPr="00FC44F5">
        <w:rPr>
          <w:rFonts w:ascii="Arial" w:hAnsi="Arial" w:cs="Arial"/>
          <w:sz w:val="24"/>
          <w:szCs w:val="24"/>
          <w:lang w:val="es-ES_tradnl"/>
        </w:rPr>
        <w:t>, en uso de sus atribuciones legales</w:t>
      </w:r>
      <w:r w:rsidR="0019327E">
        <w:rPr>
          <w:rFonts w:ascii="Arial" w:hAnsi="Arial" w:cs="Arial"/>
          <w:sz w:val="24"/>
          <w:szCs w:val="24"/>
          <w:lang w:val="es-ES_tradnl"/>
        </w:rPr>
        <w:t>,</w:t>
      </w:r>
    </w:p>
    <w:p w14:paraId="73CF6BA3" w14:textId="77777777" w:rsidR="00FC44F5" w:rsidRPr="00FC44F5" w:rsidRDefault="00FC44F5" w:rsidP="00FC44F5">
      <w:pPr>
        <w:spacing w:after="0" w:line="360" w:lineRule="auto"/>
        <w:jc w:val="both"/>
        <w:rPr>
          <w:rFonts w:ascii="Arial" w:hAnsi="Arial" w:cs="Arial"/>
          <w:sz w:val="24"/>
          <w:szCs w:val="24"/>
          <w:lang w:val="es-ES_tradnl"/>
        </w:rPr>
      </w:pPr>
    </w:p>
    <w:p w14:paraId="776150E9" w14:textId="77777777" w:rsidR="00FC44F5" w:rsidRDefault="00FC44F5" w:rsidP="00FC44F5">
      <w:pPr>
        <w:spacing w:after="0" w:line="360" w:lineRule="auto"/>
        <w:jc w:val="center"/>
        <w:rPr>
          <w:rFonts w:ascii="Arial" w:hAnsi="Arial" w:cs="Arial"/>
          <w:b/>
          <w:sz w:val="24"/>
          <w:szCs w:val="24"/>
          <w:lang w:val="es-ES_tradnl"/>
        </w:rPr>
      </w:pPr>
      <w:r w:rsidRPr="00FC44F5">
        <w:rPr>
          <w:rFonts w:ascii="Arial" w:hAnsi="Arial" w:cs="Arial"/>
          <w:b/>
          <w:sz w:val="24"/>
          <w:szCs w:val="24"/>
          <w:lang w:val="es-ES_tradnl"/>
        </w:rPr>
        <w:t>RESUELVE</w:t>
      </w:r>
    </w:p>
    <w:p w14:paraId="6B69EEDB" w14:textId="77777777" w:rsidR="00C9565B" w:rsidRPr="00FC44F5" w:rsidRDefault="00C9565B" w:rsidP="00FC44F5">
      <w:pPr>
        <w:spacing w:after="0" w:line="360" w:lineRule="auto"/>
        <w:jc w:val="center"/>
        <w:rPr>
          <w:rFonts w:ascii="Arial" w:hAnsi="Arial" w:cs="Arial"/>
          <w:b/>
          <w:sz w:val="24"/>
          <w:szCs w:val="24"/>
          <w:lang w:val="es-ES_tradnl"/>
        </w:rPr>
      </w:pPr>
    </w:p>
    <w:p w14:paraId="59FD3D45" w14:textId="77777777" w:rsidR="00FC44F5" w:rsidRPr="00FC44F5" w:rsidRDefault="00FC44F5" w:rsidP="00FC44F5">
      <w:pPr>
        <w:pStyle w:val="Sinespaciado"/>
        <w:spacing w:line="360" w:lineRule="auto"/>
        <w:rPr>
          <w:rFonts w:ascii="Arial" w:hAnsi="Arial" w:cs="Arial"/>
          <w:sz w:val="24"/>
          <w:szCs w:val="24"/>
          <w:lang w:val="es-ES_tradnl"/>
        </w:rPr>
      </w:pPr>
      <w:r w:rsidRPr="00FC44F5">
        <w:rPr>
          <w:rFonts w:ascii="Arial" w:hAnsi="Arial" w:cs="Arial"/>
          <w:b/>
          <w:bCs/>
          <w:sz w:val="24"/>
          <w:szCs w:val="24"/>
          <w:lang w:val="es-ES_tradnl"/>
        </w:rPr>
        <w:t>PRIMERO:</w:t>
      </w:r>
      <w:r w:rsidRPr="00FC44F5">
        <w:rPr>
          <w:rFonts w:ascii="Arial" w:hAnsi="Arial" w:cs="Arial"/>
          <w:sz w:val="24"/>
          <w:szCs w:val="24"/>
          <w:lang w:val="es-ES_tradnl"/>
        </w:rPr>
        <w:t xml:space="preserve"> Asumir con la presente radicación el conocimiento de …</w:t>
      </w:r>
    </w:p>
    <w:p w14:paraId="632467B1" w14:textId="77777777" w:rsidR="00FC44F5" w:rsidRPr="00FC44F5" w:rsidRDefault="00FC44F5" w:rsidP="00FC44F5">
      <w:pPr>
        <w:spacing w:after="0" w:line="360" w:lineRule="auto"/>
        <w:jc w:val="both"/>
        <w:rPr>
          <w:rFonts w:ascii="Arial" w:hAnsi="Arial" w:cs="Arial"/>
          <w:sz w:val="24"/>
          <w:szCs w:val="24"/>
          <w:lang w:val="es-ES_tradnl"/>
        </w:rPr>
      </w:pPr>
      <w:r w:rsidRPr="00FC44F5">
        <w:rPr>
          <w:rFonts w:ascii="Arial" w:hAnsi="Arial" w:cs="Arial"/>
          <w:sz w:val="24"/>
          <w:szCs w:val="24"/>
          <w:lang w:val="es-ES_tradnl"/>
        </w:rPr>
        <w:t xml:space="preserve"> </w:t>
      </w:r>
    </w:p>
    <w:p w14:paraId="06AAD329" w14:textId="77777777" w:rsidR="00FC44F5" w:rsidRPr="00FC44F5" w:rsidRDefault="00FC44F5" w:rsidP="00FC44F5">
      <w:pPr>
        <w:pStyle w:val="Sinespaciado"/>
        <w:spacing w:line="360" w:lineRule="auto"/>
        <w:jc w:val="both"/>
        <w:rPr>
          <w:rFonts w:ascii="Arial" w:hAnsi="Arial" w:cs="Arial"/>
          <w:sz w:val="24"/>
          <w:szCs w:val="24"/>
          <w:lang w:val="es-ES_tradnl"/>
        </w:rPr>
      </w:pPr>
      <w:r w:rsidRPr="00FC44F5">
        <w:rPr>
          <w:rFonts w:ascii="Arial" w:hAnsi="Arial" w:cs="Arial"/>
          <w:b/>
          <w:bCs/>
          <w:sz w:val="24"/>
          <w:szCs w:val="24"/>
          <w:lang w:val="es-ES_tradnl"/>
        </w:rPr>
        <w:t>SEGUNDO:</w:t>
      </w:r>
      <w:r w:rsidRPr="00FC44F5">
        <w:rPr>
          <w:rFonts w:ascii="Arial" w:hAnsi="Arial" w:cs="Arial"/>
          <w:sz w:val="24"/>
          <w:szCs w:val="24"/>
          <w:lang w:val="es-ES_tradnl"/>
        </w:rPr>
        <w:t xml:space="preserve"> Remitir a la secretaría común del eje disciplinario la presente actuación para tomar copia de la diligencia con el propósito de que sea asignado nuevo radicado a siguientes conductas:</w:t>
      </w:r>
    </w:p>
    <w:p w14:paraId="627387E9" w14:textId="77777777" w:rsidR="00FC44F5" w:rsidRPr="00FC44F5" w:rsidRDefault="00FC44F5" w:rsidP="00FC44F5">
      <w:pPr>
        <w:pStyle w:val="Sinespaciado"/>
        <w:spacing w:line="360" w:lineRule="auto"/>
        <w:rPr>
          <w:rFonts w:ascii="Arial" w:hAnsi="Arial" w:cs="Arial"/>
          <w:sz w:val="24"/>
          <w:szCs w:val="24"/>
          <w:lang w:val="es-ES_tradnl"/>
        </w:rPr>
      </w:pPr>
    </w:p>
    <w:p w14:paraId="0531E272" w14:textId="77777777" w:rsidR="00FC44F5" w:rsidRPr="00FC44F5" w:rsidRDefault="00FC44F5" w:rsidP="00FC44F5">
      <w:pPr>
        <w:pStyle w:val="Sinespaciado"/>
        <w:spacing w:line="360" w:lineRule="auto"/>
        <w:rPr>
          <w:rFonts w:ascii="Arial" w:hAnsi="Arial" w:cs="Arial"/>
          <w:sz w:val="24"/>
          <w:szCs w:val="24"/>
          <w:lang w:val="es-ES_tradnl"/>
        </w:rPr>
      </w:pPr>
      <w:r w:rsidRPr="00FC44F5">
        <w:rPr>
          <w:rFonts w:ascii="Arial" w:hAnsi="Arial" w:cs="Arial"/>
          <w:sz w:val="24"/>
          <w:szCs w:val="24"/>
          <w:lang w:val="es-ES_tradnl"/>
        </w:rPr>
        <w:t>(…)</w:t>
      </w:r>
    </w:p>
    <w:p w14:paraId="65C8D8FF" w14:textId="77777777" w:rsidR="00FC44F5" w:rsidRPr="00FC44F5" w:rsidRDefault="00FC44F5" w:rsidP="00FC44F5">
      <w:pPr>
        <w:pStyle w:val="Sinespaciado"/>
        <w:spacing w:line="360" w:lineRule="auto"/>
        <w:rPr>
          <w:rFonts w:ascii="Arial" w:hAnsi="Arial" w:cs="Arial"/>
          <w:sz w:val="24"/>
          <w:szCs w:val="24"/>
          <w:lang w:val="es-ES_tradnl"/>
        </w:rPr>
      </w:pPr>
    </w:p>
    <w:p w14:paraId="6539A792" w14:textId="77777777" w:rsidR="00FC44F5" w:rsidRPr="00FC44F5" w:rsidRDefault="00FC44F5" w:rsidP="00FC44F5">
      <w:pPr>
        <w:spacing w:after="0" w:line="360" w:lineRule="auto"/>
        <w:jc w:val="both"/>
        <w:rPr>
          <w:rFonts w:ascii="Arial" w:hAnsi="Arial" w:cs="Arial"/>
          <w:sz w:val="24"/>
          <w:szCs w:val="24"/>
          <w:lang w:val="es-ES_tradnl"/>
        </w:rPr>
      </w:pPr>
      <w:r w:rsidRPr="00FC44F5">
        <w:rPr>
          <w:rFonts w:ascii="Arial" w:hAnsi="Arial" w:cs="Arial"/>
          <w:b/>
          <w:bCs/>
          <w:sz w:val="24"/>
          <w:szCs w:val="24"/>
          <w:lang w:val="es-ES_tradnl"/>
        </w:rPr>
        <w:t>TERCERO</w:t>
      </w:r>
      <w:r w:rsidRPr="00FC44F5">
        <w:rPr>
          <w:rFonts w:ascii="Arial" w:hAnsi="Arial" w:cs="Arial"/>
          <w:sz w:val="24"/>
          <w:szCs w:val="24"/>
          <w:lang w:val="es-ES_tradnl"/>
        </w:rPr>
        <w:t xml:space="preserve">: Se ordena por secretaría común tomar copia de las presentes diligencias y remitir lo que corresponda a la Oficina de Control Disciplinario </w:t>
      </w:r>
      <w:r w:rsidR="0019327E" w:rsidRPr="00FC44F5">
        <w:rPr>
          <w:rFonts w:ascii="Arial" w:hAnsi="Arial" w:cs="Arial"/>
          <w:sz w:val="24"/>
          <w:szCs w:val="24"/>
          <w:lang w:val="es-ES_tradnl"/>
        </w:rPr>
        <w:t xml:space="preserve">Interno </w:t>
      </w:r>
      <w:r w:rsidRPr="00FC44F5">
        <w:rPr>
          <w:rFonts w:ascii="Arial" w:hAnsi="Arial" w:cs="Arial"/>
          <w:sz w:val="24"/>
          <w:szCs w:val="24"/>
          <w:lang w:val="es-ES_tradnl"/>
        </w:rPr>
        <w:t>de</w:t>
      </w:r>
      <w:r w:rsidR="0019327E">
        <w:rPr>
          <w:rFonts w:ascii="Arial" w:hAnsi="Arial" w:cs="Arial"/>
          <w:sz w:val="24"/>
          <w:szCs w:val="24"/>
          <w:lang w:val="es-ES_tradnl"/>
        </w:rPr>
        <w:t xml:space="preserve"> ____________________</w:t>
      </w:r>
      <w:r w:rsidRPr="00FC44F5">
        <w:rPr>
          <w:rFonts w:ascii="Arial" w:hAnsi="Arial" w:cs="Arial"/>
          <w:sz w:val="24"/>
          <w:szCs w:val="24"/>
          <w:lang w:val="es-ES_tradnl"/>
        </w:rPr>
        <w:t>, para que adelanten las actuaciones que correspondan respecto de las siguientes conductas:</w:t>
      </w:r>
    </w:p>
    <w:p w14:paraId="6FDE6C52" w14:textId="77777777" w:rsidR="00C9565B" w:rsidRDefault="00C9565B" w:rsidP="00FC44F5">
      <w:pPr>
        <w:spacing w:after="0" w:line="360" w:lineRule="auto"/>
        <w:jc w:val="both"/>
        <w:rPr>
          <w:rFonts w:ascii="Arial" w:hAnsi="Arial" w:cs="Arial"/>
          <w:sz w:val="24"/>
          <w:szCs w:val="24"/>
          <w:lang w:val="es-ES_tradnl"/>
        </w:rPr>
      </w:pPr>
    </w:p>
    <w:p w14:paraId="42EE6F4A" w14:textId="77777777" w:rsidR="00FC44F5" w:rsidRPr="00FC44F5" w:rsidRDefault="00FC44F5" w:rsidP="00FC44F5">
      <w:pPr>
        <w:spacing w:after="0" w:line="360" w:lineRule="auto"/>
        <w:jc w:val="both"/>
        <w:rPr>
          <w:rFonts w:ascii="Arial" w:hAnsi="Arial" w:cs="Arial"/>
          <w:sz w:val="24"/>
          <w:szCs w:val="24"/>
          <w:lang w:val="es-ES_tradnl"/>
        </w:rPr>
      </w:pPr>
      <w:r w:rsidRPr="00FC44F5">
        <w:rPr>
          <w:rFonts w:ascii="Arial" w:hAnsi="Arial" w:cs="Arial"/>
          <w:sz w:val="24"/>
          <w:szCs w:val="24"/>
          <w:lang w:val="es-ES_tradnl"/>
        </w:rPr>
        <w:t>(…)</w:t>
      </w:r>
    </w:p>
    <w:p w14:paraId="50303A21" w14:textId="77777777" w:rsidR="00FC44F5" w:rsidRPr="00FC44F5" w:rsidRDefault="00FC44F5" w:rsidP="00FC44F5">
      <w:pPr>
        <w:spacing w:after="0" w:line="360" w:lineRule="auto"/>
        <w:jc w:val="both"/>
        <w:rPr>
          <w:rFonts w:ascii="Arial" w:hAnsi="Arial" w:cs="Arial"/>
          <w:sz w:val="24"/>
          <w:szCs w:val="24"/>
          <w:lang w:val="es-ES_tradnl"/>
        </w:rPr>
      </w:pPr>
    </w:p>
    <w:p w14:paraId="6532F26E" w14:textId="77777777" w:rsidR="00FC44F5" w:rsidRPr="00FC44F5" w:rsidRDefault="00FC44F5" w:rsidP="00FC44F5">
      <w:pPr>
        <w:spacing w:after="0" w:line="360" w:lineRule="auto"/>
        <w:jc w:val="both"/>
        <w:rPr>
          <w:rFonts w:ascii="Arial" w:hAnsi="Arial" w:cs="Arial"/>
          <w:b/>
          <w:sz w:val="24"/>
          <w:szCs w:val="24"/>
          <w:lang w:val="es-ES_tradnl"/>
        </w:rPr>
      </w:pPr>
      <w:r w:rsidRPr="00FC44F5">
        <w:rPr>
          <w:rFonts w:ascii="Arial" w:hAnsi="Arial" w:cs="Arial"/>
          <w:b/>
          <w:sz w:val="24"/>
          <w:szCs w:val="24"/>
          <w:lang w:val="es-ES_tradnl"/>
        </w:rPr>
        <w:t>CUARTO:</w:t>
      </w:r>
      <w:r w:rsidRPr="00FC44F5">
        <w:rPr>
          <w:rFonts w:ascii="Arial" w:hAnsi="Arial" w:cs="Arial"/>
          <w:sz w:val="24"/>
          <w:szCs w:val="24"/>
          <w:lang w:val="es-ES_tradnl"/>
        </w:rPr>
        <w:t xml:space="preserve"> Contra el presente proveído no procede recurso alguno.</w:t>
      </w:r>
    </w:p>
    <w:p w14:paraId="6E8B5C1F" w14:textId="77777777" w:rsidR="00F87FCC" w:rsidRPr="00FC44F5" w:rsidRDefault="00F87FCC" w:rsidP="00FC44F5">
      <w:pPr>
        <w:spacing w:after="0" w:line="360" w:lineRule="auto"/>
        <w:jc w:val="both"/>
        <w:rPr>
          <w:rFonts w:ascii="Arial" w:hAnsi="Arial" w:cs="Arial"/>
          <w:iCs/>
          <w:sz w:val="24"/>
          <w:szCs w:val="24"/>
        </w:rPr>
      </w:pPr>
    </w:p>
    <w:p w14:paraId="7359FC42" w14:textId="77777777" w:rsidR="00F10B91" w:rsidRPr="00FC44F5" w:rsidRDefault="00F10B91" w:rsidP="00FC44F5">
      <w:pPr>
        <w:spacing w:after="0" w:line="360" w:lineRule="auto"/>
        <w:jc w:val="center"/>
        <w:rPr>
          <w:rFonts w:ascii="Arial" w:hAnsi="Arial" w:cs="Arial"/>
          <w:b/>
          <w:sz w:val="24"/>
          <w:szCs w:val="24"/>
        </w:rPr>
      </w:pPr>
      <w:r w:rsidRPr="00FC44F5">
        <w:rPr>
          <w:rFonts w:ascii="Arial" w:hAnsi="Arial" w:cs="Arial"/>
          <w:b/>
          <w:sz w:val="24"/>
          <w:szCs w:val="24"/>
        </w:rPr>
        <w:t>COMUNÍQUESE Y CÚMPLASE</w:t>
      </w:r>
      <w:r w:rsidR="0019327E">
        <w:rPr>
          <w:rFonts w:ascii="Arial" w:hAnsi="Arial" w:cs="Arial"/>
          <w:b/>
          <w:sz w:val="24"/>
          <w:szCs w:val="24"/>
        </w:rPr>
        <w:t>,</w:t>
      </w:r>
    </w:p>
    <w:p w14:paraId="5E2F5880" w14:textId="77777777" w:rsidR="00F10B91" w:rsidRDefault="00F10B91" w:rsidP="00FC44F5">
      <w:pPr>
        <w:spacing w:after="0" w:line="360" w:lineRule="auto"/>
        <w:jc w:val="center"/>
        <w:rPr>
          <w:rFonts w:ascii="Arial" w:hAnsi="Arial" w:cs="Arial"/>
          <w:sz w:val="24"/>
          <w:szCs w:val="24"/>
        </w:rPr>
      </w:pPr>
    </w:p>
    <w:p w14:paraId="59630F53" w14:textId="77777777" w:rsidR="005532F5" w:rsidRPr="00FC44F5" w:rsidRDefault="005532F5" w:rsidP="00FC44F5">
      <w:pPr>
        <w:spacing w:after="0" w:line="360" w:lineRule="auto"/>
        <w:jc w:val="center"/>
        <w:rPr>
          <w:rFonts w:ascii="Arial" w:hAnsi="Arial" w:cs="Arial"/>
          <w:sz w:val="24"/>
          <w:szCs w:val="24"/>
        </w:rPr>
      </w:pPr>
    </w:p>
    <w:p w14:paraId="484FC169" w14:textId="77777777" w:rsidR="00F10B91" w:rsidRPr="00FC44F5" w:rsidRDefault="00F10B91" w:rsidP="00FC44F5">
      <w:pPr>
        <w:spacing w:after="0" w:line="360" w:lineRule="auto"/>
        <w:jc w:val="center"/>
        <w:rPr>
          <w:rFonts w:ascii="Arial" w:hAnsi="Arial" w:cs="Arial"/>
          <w:sz w:val="24"/>
          <w:szCs w:val="24"/>
        </w:rPr>
      </w:pPr>
    </w:p>
    <w:p w14:paraId="36BBC651" w14:textId="77777777" w:rsidR="00875DD0" w:rsidRPr="0050239F" w:rsidRDefault="00875DD0" w:rsidP="00875DD0">
      <w:pPr>
        <w:spacing w:after="0" w:line="360" w:lineRule="auto"/>
        <w:jc w:val="center"/>
        <w:rPr>
          <w:rFonts w:ascii="Arial" w:hAnsi="Arial" w:cs="Arial"/>
          <w:b/>
          <w:sz w:val="24"/>
          <w:szCs w:val="24"/>
        </w:rPr>
      </w:pPr>
      <w:bookmarkStart w:id="0" w:name="_Hlk106014914"/>
      <w:r w:rsidRPr="0050239F">
        <w:rPr>
          <w:rFonts w:ascii="Arial" w:hAnsi="Arial" w:cs="Arial"/>
          <w:b/>
          <w:sz w:val="24"/>
          <w:szCs w:val="24"/>
        </w:rPr>
        <w:lastRenderedPageBreak/>
        <w:t>NOMBRE PERSONERO(A) DELEGADO(A) o DIRECTOR(A) DE INVESTIGACONES ESPECIALES Y APOYO TÉCNICO</w:t>
      </w:r>
    </w:p>
    <w:p w14:paraId="5CB3DDDA" w14:textId="77777777" w:rsidR="00875DD0" w:rsidRPr="0050239F" w:rsidRDefault="00875DD0" w:rsidP="00875DD0">
      <w:pPr>
        <w:spacing w:after="0" w:line="360" w:lineRule="auto"/>
        <w:jc w:val="center"/>
        <w:rPr>
          <w:rFonts w:ascii="Arial" w:hAnsi="Arial" w:cs="Arial"/>
          <w:sz w:val="24"/>
          <w:szCs w:val="24"/>
        </w:rPr>
      </w:pPr>
      <w:r w:rsidRPr="0050239F">
        <w:rPr>
          <w:rFonts w:ascii="Arial" w:hAnsi="Arial" w:cs="Arial"/>
          <w:sz w:val="24"/>
          <w:szCs w:val="24"/>
        </w:rPr>
        <w:t>Personero(a) Delegado(a) o Director(a) de Investigaciones Especiales y Apoyo Técnico</w:t>
      </w:r>
    </w:p>
    <w:bookmarkEnd w:id="0"/>
    <w:p w14:paraId="7B52D885" w14:textId="77777777" w:rsidR="00FC44F5" w:rsidRDefault="00FC44F5" w:rsidP="00FC44F5">
      <w:pPr>
        <w:spacing w:after="0" w:line="240" w:lineRule="auto"/>
        <w:jc w:val="center"/>
        <w:rPr>
          <w:rFonts w:ascii="Arial" w:hAnsi="Arial" w:cs="Arial"/>
          <w:sz w:val="18"/>
          <w:szCs w:val="18"/>
        </w:rPr>
      </w:pPr>
    </w:p>
    <w:p w14:paraId="34496ED6" w14:textId="77777777" w:rsidR="00953685" w:rsidRPr="00FC44F5" w:rsidRDefault="00953685" w:rsidP="00FC44F5">
      <w:pPr>
        <w:spacing w:after="0" w:line="240" w:lineRule="auto"/>
        <w:jc w:val="center"/>
        <w:rPr>
          <w:rFonts w:ascii="Arial" w:hAnsi="Arial" w:cs="Arial"/>
          <w:sz w:val="18"/>
          <w:szCs w:val="18"/>
        </w:rPr>
      </w:pPr>
    </w:p>
    <w:p w14:paraId="002DDFCA" w14:textId="77777777" w:rsidR="009D59D3" w:rsidRDefault="009D59D3" w:rsidP="009D59D3">
      <w:pPr>
        <w:pStyle w:val="Textoindependiente"/>
        <w:jc w:val="left"/>
        <w:rPr>
          <w:rFonts w:cs="Arial"/>
          <w:sz w:val="16"/>
          <w:szCs w:val="16"/>
        </w:rPr>
      </w:pPr>
      <w:bookmarkStart w:id="1" w:name="_Hlk85013364"/>
      <w:r>
        <w:rPr>
          <w:rFonts w:cs="Arial"/>
          <w:sz w:val="16"/>
          <w:szCs w:val="16"/>
        </w:rPr>
        <w:t>Elaboró: Nombres y Apellidos – Nombre de la Dependencia</w:t>
      </w:r>
    </w:p>
    <w:p w14:paraId="7AEEE5E7" w14:textId="77777777" w:rsidR="009D59D3" w:rsidRDefault="009D59D3" w:rsidP="009D59D3">
      <w:pPr>
        <w:pStyle w:val="Textoindependiente"/>
        <w:jc w:val="left"/>
        <w:rPr>
          <w:rFonts w:cs="Arial"/>
          <w:sz w:val="16"/>
          <w:szCs w:val="16"/>
        </w:rPr>
      </w:pPr>
      <w:r>
        <w:rPr>
          <w:rFonts w:cs="Arial"/>
          <w:sz w:val="16"/>
          <w:szCs w:val="16"/>
        </w:rPr>
        <w:t>Revisó: Nombres y Apellidos – Nombre de la Dependencia</w:t>
      </w:r>
    </w:p>
    <w:p w14:paraId="39F6BE7D" w14:textId="77777777" w:rsidR="00F10B91" w:rsidRPr="00FC44F5" w:rsidRDefault="009D59D3" w:rsidP="009D59D3">
      <w:pPr>
        <w:spacing w:after="0" w:line="240" w:lineRule="auto"/>
        <w:rPr>
          <w:rFonts w:ascii="Arial" w:hAnsi="Arial" w:cs="Arial"/>
          <w:sz w:val="18"/>
          <w:szCs w:val="18"/>
        </w:rPr>
      </w:pPr>
      <w:r>
        <w:rPr>
          <w:rFonts w:ascii="Arial" w:hAnsi="Arial" w:cs="Arial"/>
          <w:sz w:val="16"/>
          <w:szCs w:val="16"/>
        </w:rPr>
        <w:t>Aprobó: Nombres y Apellidos – Nombre de la Dependencia</w:t>
      </w:r>
      <w:bookmarkEnd w:id="1"/>
    </w:p>
    <w:sectPr w:rsidR="00F10B91" w:rsidRPr="00FC44F5" w:rsidSect="00FB47D6">
      <w:headerReference w:type="default" r:id="rId8"/>
      <w:footerReference w:type="default" r:id="rId9"/>
      <w:pgSz w:w="12240" w:h="20160" w:code="5"/>
      <w:pgMar w:top="1843" w:right="1701" w:bottom="1985"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821B1" w14:textId="77777777" w:rsidR="00C84BD7" w:rsidRDefault="00C84BD7" w:rsidP="00020CBC">
      <w:pPr>
        <w:spacing w:after="0" w:line="240" w:lineRule="auto"/>
      </w:pPr>
      <w:r>
        <w:separator/>
      </w:r>
    </w:p>
  </w:endnote>
  <w:endnote w:type="continuationSeparator" w:id="0">
    <w:p w14:paraId="7B8501B4" w14:textId="77777777" w:rsidR="00C84BD7" w:rsidRDefault="00C84BD7"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45CCF" w14:textId="77777777" w:rsidR="009940E0" w:rsidRDefault="009940E0" w:rsidP="008F75AC">
    <w:pPr>
      <w:pStyle w:val="Piedepgina"/>
      <w:tabs>
        <w:tab w:val="clear" w:pos="4419"/>
        <w:tab w:val="clear" w:pos="8838"/>
      </w:tabs>
      <w:ind w:left="-1701" w:right="-1652"/>
      <w:jc w:val="center"/>
    </w:pPr>
  </w:p>
  <w:p w14:paraId="2A794E43" w14:textId="1DE0942D" w:rsidR="00020CBC" w:rsidRDefault="00EA0A66" w:rsidP="008F75AC">
    <w:pPr>
      <w:pStyle w:val="Piedepgina"/>
      <w:tabs>
        <w:tab w:val="clear" w:pos="4419"/>
        <w:tab w:val="clear" w:pos="8838"/>
      </w:tabs>
      <w:ind w:left="-1701" w:right="-1652"/>
      <w:jc w:val="center"/>
    </w:pPr>
    <w:r w:rsidRPr="003E4840">
      <w:rPr>
        <w:noProof/>
        <w:lang w:val="es-ES_tradnl" w:eastAsia="es-ES_tradnl"/>
      </w:rPr>
      <w:drawing>
        <wp:inline distT="0" distB="0" distL="0" distR="0" wp14:anchorId="0DCFC4CF" wp14:editId="700228B5">
          <wp:extent cx="7762875" cy="11144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11144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32595" w14:textId="77777777" w:rsidR="00C84BD7" w:rsidRDefault="00C84BD7" w:rsidP="00020CBC">
      <w:pPr>
        <w:spacing w:after="0" w:line="240" w:lineRule="auto"/>
      </w:pPr>
      <w:r>
        <w:separator/>
      </w:r>
    </w:p>
  </w:footnote>
  <w:footnote w:type="continuationSeparator" w:id="0">
    <w:p w14:paraId="369ED7D3" w14:textId="77777777" w:rsidR="00C84BD7" w:rsidRDefault="00C84BD7"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ECC66" w14:textId="3C6136E4" w:rsidR="00020CBC" w:rsidRDefault="000026A4" w:rsidP="000026A4">
    <w:pPr>
      <w:pStyle w:val="Encabezado"/>
      <w:ind w:left="-851"/>
      <w:jc w:val="right"/>
    </w:pPr>
    <w:r>
      <w:fldChar w:fldCharType="begin"/>
    </w:r>
    <w:r>
      <w:instrText>PAGE   \* MERGEFORMAT</w:instrText>
    </w:r>
    <w:r>
      <w:fldChar w:fldCharType="separate"/>
    </w:r>
    <w:r>
      <w:rPr>
        <w:lang w:val="es-ES"/>
      </w:rPr>
      <w:t>1</w:t>
    </w:r>
    <w:r>
      <w:fldChar w:fldCharType="end"/>
    </w:r>
    <w:r w:rsidR="00EA0A66">
      <w:rPr>
        <w:noProof/>
      </w:rPr>
      <w:drawing>
        <wp:anchor distT="0" distB="0" distL="114300" distR="114300" simplePos="0" relativeHeight="251657728" behindDoc="0" locked="0" layoutInCell="1" allowOverlap="1" wp14:anchorId="4C3AFB84" wp14:editId="06DF3782">
          <wp:simplePos x="0" y="0"/>
          <wp:positionH relativeFrom="column">
            <wp:posOffset>-648335</wp:posOffset>
          </wp:positionH>
          <wp:positionV relativeFrom="paragraph">
            <wp:posOffset>-100965</wp:posOffset>
          </wp:positionV>
          <wp:extent cx="1619885" cy="885825"/>
          <wp:effectExtent l="0" t="0" r="0" b="0"/>
          <wp:wrapNone/>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1463B0" w14:textId="77777777" w:rsidR="003E4840" w:rsidRDefault="003E4840">
    <w:pPr>
      <w:pStyle w:val="Encabezado"/>
    </w:pPr>
  </w:p>
  <w:p w14:paraId="04410985" w14:textId="77777777" w:rsidR="003E4840" w:rsidRDefault="003E4840" w:rsidP="003E4840">
    <w:pPr>
      <w:pStyle w:val="Encabezado"/>
      <w:tabs>
        <w:tab w:val="clear" w:pos="4419"/>
        <w:tab w:val="clear" w:pos="8838"/>
        <w:tab w:val="left" w:pos="3630"/>
      </w:tabs>
      <w:jc w:val="center"/>
      <w:rPr>
        <w:rFonts w:ascii="Arial" w:hAnsi="Arial" w:cs="Arial"/>
        <w:b/>
        <w:sz w:val="24"/>
        <w:szCs w:val="24"/>
      </w:rPr>
    </w:pPr>
    <w:r w:rsidRPr="000026A4">
      <w:rPr>
        <w:rFonts w:ascii="Arial" w:hAnsi="Arial" w:cs="Arial"/>
        <w:b/>
        <w:sz w:val="24"/>
        <w:szCs w:val="24"/>
      </w:rPr>
      <w:t xml:space="preserve">AUTO </w:t>
    </w:r>
    <w:r w:rsidR="00C9565B" w:rsidRPr="000026A4">
      <w:rPr>
        <w:rFonts w:ascii="Arial" w:hAnsi="Arial" w:cs="Arial"/>
        <w:b/>
        <w:sz w:val="24"/>
        <w:szCs w:val="24"/>
      </w:rPr>
      <w:t>DESGLOSE</w:t>
    </w:r>
  </w:p>
  <w:p w14:paraId="4E16D7BB" w14:textId="77777777" w:rsidR="000026A4" w:rsidRPr="000026A4" w:rsidRDefault="000026A4" w:rsidP="003E4840">
    <w:pPr>
      <w:pStyle w:val="Encabezado"/>
      <w:tabs>
        <w:tab w:val="clear" w:pos="4419"/>
        <w:tab w:val="clear" w:pos="8838"/>
        <w:tab w:val="left" w:pos="3630"/>
      </w:tabs>
      <w:jc w:val="center"/>
      <w:rPr>
        <w:rFonts w:ascii="Arial" w:hAnsi="Arial" w:cs="Arial"/>
        <w:b/>
        <w:sz w:val="24"/>
        <w:szCs w:val="24"/>
      </w:rPr>
    </w:pPr>
  </w:p>
  <w:p w14:paraId="5D5F0569" w14:textId="77777777" w:rsidR="003E4840" w:rsidRDefault="003E48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86023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BC"/>
    <w:rsid w:val="000026A4"/>
    <w:rsid w:val="000174B0"/>
    <w:rsid w:val="00020CBC"/>
    <w:rsid w:val="00031251"/>
    <w:rsid w:val="00036303"/>
    <w:rsid w:val="0009695E"/>
    <w:rsid w:val="000C3CBC"/>
    <w:rsid w:val="000E0DFA"/>
    <w:rsid w:val="000F61EF"/>
    <w:rsid w:val="0015070E"/>
    <w:rsid w:val="0019128D"/>
    <w:rsid w:val="0019327E"/>
    <w:rsid w:val="001950DA"/>
    <w:rsid w:val="001956F3"/>
    <w:rsid w:val="001B2501"/>
    <w:rsid w:val="001B2666"/>
    <w:rsid w:val="00212D77"/>
    <w:rsid w:val="0022538B"/>
    <w:rsid w:val="002346B4"/>
    <w:rsid w:val="00235963"/>
    <w:rsid w:val="00252C70"/>
    <w:rsid w:val="002572A9"/>
    <w:rsid w:val="00286F80"/>
    <w:rsid w:val="00291C01"/>
    <w:rsid w:val="002C5242"/>
    <w:rsid w:val="002E0D6F"/>
    <w:rsid w:val="00300F13"/>
    <w:rsid w:val="00301D20"/>
    <w:rsid w:val="00312322"/>
    <w:rsid w:val="003517AB"/>
    <w:rsid w:val="003644E7"/>
    <w:rsid w:val="003705CB"/>
    <w:rsid w:val="003C22BC"/>
    <w:rsid w:val="003C3C08"/>
    <w:rsid w:val="003E4840"/>
    <w:rsid w:val="0040495B"/>
    <w:rsid w:val="0043176A"/>
    <w:rsid w:val="00461A21"/>
    <w:rsid w:val="0046362F"/>
    <w:rsid w:val="004856D2"/>
    <w:rsid w:val="004A668B"/>
    <w:rsid w:val="004C0B8C"/>
    <w:rsid w:val="004C6368"/>
    <w:rsid w:val="004D1F25"/>
    <w:rsid w:val="004E543A"/>
    <w:rsid w:val="005358EE"/>
    <w:rsid w:val="005459D1"/>
    <w:rsid w:val="00546D48"/>
    <w:rsid w:val="005532F5"/>
    <w:rsid w:val="00553AE2"/>
    <w:rsid w:val="00564C09"/>
    <w:rsid w:val="00594C9C"/>
    <w:rsid w:val="005B03A3"/>
    <w:rsid w:val="005E53A2"/>
    <w:rsid w:val="005F32FC"/>
    <w:rsid w:val="005F5FFF"/>
    <w:rsid w:val="00632A64"/>
    <w:rsid w:val="006446E1"/>
    <w:rsid w:val="00645761"/>
    <w:rsid w:val="0064793E"/>
    <w:rsid w:val="007025CF"/>
    <w:rsid w:val="00715694"/>
    <w:rsid w:val="00722D1E"/>
    <w:rsid w:val="00730407"/>
    <w:rsid w:val="00747D8E"/>
    <w:rsid w:val="00777B3E"/>
    <w:rsid w:val="00796E73"/>
    <w:rsid w:val="007B4CB4"/>
    <w:rsid w:val="00812796"/>
    <w:rsid w:val="00865738"/>
    <w:rsid w:val="00875DD0"/>
    <w:rsid w:val="0088304A"/>
    <w:rsid w:val="008A5D22"/>
    <w:rsid w:val="008B1B7E"/>
    <w:rsid w:val="008F75AC"/>
    <w:rsid w:val="00951D9A"/>
    <w:rsid w:val="00953685"/>
    <w:rsid w:val="009704D7"/>
    <w:rsid w:val="00985162"/>
    <w:rsid w:val="009940E0"/>
    <w:rsid w:val="009C5EB4"/>
    <w:rsid w:val="009C6C4B"/>
    <w:rsid w:val="009D59D3"/>
    <w:rsid w:val="009E5BC4"/>
    <w:rsid w:val="009F1369"/>
    <w:rsid w:val="009F66D4"/>
    <w:rsid w:val="00A144C2"/>
    <w:rsid w:val="00A32DF7"/>
    <w:rsid w:val="00A4785A"/>
    <w:rsid w:val="00AB4AED"/>
    <w:rsid w:val="00AC387D"/>
    <w:rsid w:val="00AC501F"/>
    <w:rsid w:val="00AE0808"/>
    <w:rsid w:val="00B21380"/>
    <w:rsid w:val="00B53F8D"/>
    <w:rsid w:val="00B565A4"/>
    <w:rsid w:val="00B6578F"/>
    <w:rsid w:val="00B6651A"/>
    <w:rsid w:val="00BC263A"/>
    <w:rsid w:val="00BC792A"/>
    <w:rsid w:val="00C84BD7"/>
    <w:rsid w:val="00C907F2"/>
    <w:rsid w:val="00C9565B"/>
    <w:rsid w:val="00CE362E"/>
    <w:rsid w:val="00CE7EED"/>
    <w:rsid w:val="00CF497E"/>
    <w:rsid w:val="00D04F9A"/>
    <w:rsid w:val="00D37386"/>
    <w:rsid w:val="00D4458C"/>
    <w:rsid w:val="00D44D55"/>
    <w:rsid w:val="00D5794E"/>
    <w:rsid w:val="00D60C90"/>
    <w:rsid w:val="00D6135B"/>
    <w:rsid w:val="00D83D2F"/>
    <w:rsid w:val="00DA0253"/>
    <w:rsid w:val="00DA479B"/>
    <w:rsid w:val="00DC4B6D"/>
    <w:rsid w:val="00DC5961"/>
    <w:rsid w:val="00DD27E2"/>
    <w:rsid w:val="00DD344A"/>
    <w:rsid w:val="00DF547D"/>
    <w:rsid w:val="00E141C6"/>
    <w:rsid w:val="00E37580"/>
    <w:rsid w:val="00E5259E"/>
    <w:rsid w:val="00E608C1"/>
    <w:rsid w:val="00E94098"/>
    <w:rsid w:val="00EA0A66"/>
    <w:rsid w:val="00EA13CE"/>
    <w:rsid w:val="00EA1416"/>
    <w:rsid w:val="00EC4978"/>
    <w:rsid w:val="00EC7006"/>
    <w:rsid w:val="00F10B91"/>
    <w:rsid w:val="00F16F53"/>
    <w:rsid w:val="00F87FCC"/>
    <w:rsid w:val="00FB47D6"/>
    <w:rsid w:val="00FC44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82CC1"/>
  <w15:docId w15:val="{3181377F-759C-4D4D-B9D2-94AA0F01D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uiPriority w:val="1"/>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paragraph" w:styleId="NormalWeb">
    <w:name w:val="Normal (Web)"/>
    <w:basedOn w:val="Normal"/>
    <w:uiPriority w:val="99"/>
    <w:semiHidden/>
    <w:unhideWhenUsed/>
    <w:rsid w:val="00F10B91"/>
    <w:pPr>
      <w:spacing w:before="100" w:beforeAutospacing="1" w:after="100" w:afterAutospacing="1" w:line="240" w:lineRule="auto"/>
    </w:pPr>
    <w:rPr>
      <w:rFonts w:ascii="Times New Roman" w:eastAsia="Times New Roman" w:hAnsi="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2280">
      <w:bodyDiv w:val="1"/>
      <w:marLeft w:val="0"/>
      <w:marRight w:val="0"/>
      <w:marTop w:val="0"/>
      <w:marBottom w:val="0"/>
      <w:divBdr>
        <w:top w:val="none" w:sz="0" w:space="0" w:color="auto"/>
        <w:left w:val="none" w:sz="0" w:space="0" w:color="auto"/>
        <w:bottom w:val="none" w:sz="0" w:space="0" w:color="auto"/>
        <w:right w:val="none" w:sz="0" w:space="0" w:color="auto"/>
      </w:divBdr>
    </w:div>
    <w:div w:id="1010984728">
      <w:bodyDiv w:val="1"/>
      <w:marLeft w:val="0"/>
      <w:marRight w:val="0"/>
      <w:marTop w:val="0"/>
      <w:marBottom w:val="0"/>
      <w:divBdr>
        <w:top w:val="none" w:sz="0" w:space="0" w:color="auto"/>
        <w:left w:val="none" w:sz="0" w:space="0" w:color="auto"/>
        <w:bottom w:val="none" w:sz="0" w:space="0" w:color="auto"/>
        <w:right w:val="none" w:sz="0" w:space="0" w:color="auto"/>
      </w:divBdr>
    </w:div>
    <w:div w:id="160156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1FA1F-0D83-41FD-AE7B-23023F725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481</Words>
  <Characters>2650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3</cp:revision>
  <dcterms:created xsi:type="dcterms:W3CDTF">2022-08-03T21:14:00Z</dcterms:created>
  <dcterms:modified xsi:type="dcterms:W3CDTF">2022-10-31T08:37:00Z</dcterms:modified>
</cp:coreProperties>
</file>