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${Delegada}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${Radicado}</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${Investigada}</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${Cargo}</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${Entidad}</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${Hechos}</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${Quejoso}</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${Auto}</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