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A860" w14:textId="2294E0A3" w:rsidR="00722297" w:rsidRPr="00722297" w:rsidRDefault="00722297" w:rsidP="00722297">
      <w:pPr>
        <w:jc w:val="center"/>
        <w:rPr>
          <w:b/>
          <w:bCs/>
          <w:sz w:val="36"/>
          <w:szCs w:val="36"/>
        </w:rPr>
      </w:pPr>
      <w:r w:rsidRPr="00722297">
        <w:rPr>
          <w:b/>
          <w:bCs/>
          <w:sz w:val="36"/>
          <w:szCs w:val="36"/>
        </w:rPr>
        <w:t>Test Report</w:t>
      </w:r>
    </w:p>
    <w:p w14:paraId="0DE4660F" w14:textId="77777777" w:rsidR="00722297" w:rsidRDefault="00722297" w:rsidP="00722297"/>
    <w:p w14:paraId="0E2C189B" w14:textId="2080A8BC" w:rsidR="00722297" w:rsidRPr="00722297" w:rsidRDefault="00722297" w:rsidP="00722297">
      <w:pPr>
        <w:pStyle w:val="NoSpacing"/>
        <w:rPr>
          <w:b/>
          <w:bCs/>
          <w:sz w:val="24"/>
          <w:szCs w:val="24"/>
        </w:rPr>
      </w:pPr>
      <w:r w:rsidRPr="00722297">
        <w:rPr>
          <w:b/>
          <w:bCs/>
          <w:sz w:val="24"/>
          <w:szCs w:val="24"/>
        </w:rPr>
        <w:t>Project Information</w:t>
      </w:r>
    </w:p>
    <w:p w14:paraId="572F14B9" w14:textId="77777777" w:rsidR="00722297" w:rsidRPr="00722297" w:rsidRDefault="00722297" w:rsidP="00722297">
      <w:pPr>
        <w:pStyle w:val="NoSpacing"/>
        <w:rPr>
          <w:b/>
          <w:bCs/>
          <w:sz w:val="24"/>
          <w:szCs w:val="24"/>
        </w:rPr>
      </w:pPr>
      <w:r w:rsidRPr="00722297">
        <w:rPr>
          <w:b/>
          <w:bCs/>
          <w:sz w:val="24"/>
          <w:szCs w:val="24"/>
        </w:rPr>
        <w:t>Project Name: Short-Term (Hourly) Parking Rate Calculation</w:t>
      </w:r>
    </w:p>
    <w:p w14:paraId="63CDF567" w14:textId="67A2449C" w:rsidR="00722297" w:rsidRPr="00722297" w:rsidRDefault="00722297" w:rsidP="00722297">
      <w:pPr>
        <w:pStyle w:val="NoSpacing"/>
        <w:rPr>
          <w:b/>
          <w:bCs/>
          <w:sz w:val="24"/>
          <w:szCs w:val="24"/>
        </w:rPr>
      </w:pPr>
      <w:r w:rsidRPr="00722297">
        <w:rPr>
          <w:b/>
          <w:bCs/>
          <w:sz w:val="24"/>
          <w:szCs w:val="24"/>
        </w:rPr>
        <w:t>Version: 1.0</w:t>
      </w:r>
    </w:p>
    <w:p w14:paraId="720F751D" w14:textId="77777777" w:rsidR="00722297" w:rsidRPr="00722297" w:rsidRDefault="00722297" w:rsidP="00722297">
      <w:pPr>
        <w:pStyle w:val="NoSpacing"/>
        <w:rPr>
          <w:b/>
          <w:bCs/>
          <w:sz w:val="24"/>
          <w:szCs w:val="24"/>
        </w:rPr>
      </w:pPr>
      <w:r w:rsidRPr="00722297">
        <w:rPr>
          <w:b/>
          <w:bCs/>
          <w:sz w:val="24"/>
          <w:szCs w:val="24"/>
        </w:rPr>
        <w:t xml:space="preserve">Report Date: </w:t>
      </w:r>
      <w:r w:rsidRPr="00722297">
        <w:rPr>
          <w:b/>
          <w:bCs/>
          <w:sz w:val="24"/>
          <w:szCs w:val="24"/>
        </w:rPr>
        <w:t>23.10.2024</w:t>
      </w:r>
    </w:p>
    <w:p w14:paraId="614A43C9" w14:textId="772805C9" w:rsidR="00722297" w:rsidRDefault="00722297" w:rsidP="00722297">
      <w:pPr>
        <w:pStyle w:val="NoSpacing"/>
        <w:rPr>
          <w:b/>
          <w:bCs/>
          <w:sz w:val="24"/>
          <w:szCs w:val="24"/>
        </w:rPr>
      </w:pPr>
      <w:r w:rsidRPr="00722297">
        <w:rPr>
          <w:b/>
          <w:bCs/>
          <w:sz w:val="24"/>
          <w:szCs w:val="24"/>
        </w:rPr>
        <w:t xml:space="preserve">Prepared By: </w:t>
      </w:r>
      <w:r w:rsidRPr="00722297">
        <w:rPr>
          <w:b/>
          <w:bCs/>
          <w:sz w:val="24"/>
          <w:szCs w:val="24"/>
        </w:rPr>
        <w:t>Taspia Roshid manna</w:t>
      </w:r>
    </w:p>
    <w:p w14:paraId="5572E030" w14:textId="47D2307A" w:rsidR="005A7526" w:rsidRPr="00722297" w:rsidRDefault="005A7526" w:rsidP="00722297">
      <w:pPr>
        <w:pStyle w:val="NoSpacing"/>
        <w:rPr>
          <w:b/>
          <w:bCs/>
          <w:sz w:val="24"/>
          <w:szCs w:val="24"/>
        </w:rPr>
      </w:pPr>
      <w:r>
        <w:rPr>
          <w:b/>
          <w:bCs/>
          <w:sz w:val="24"/>
          <w:szCs w:val="24"/>
        </w:rPr>
        <w:t>Approved By: Muntasir Abdulla</w:t>
      </w:r>
    </w:p>
    <w:p w14:paraId="791772EC" w14:textId="77777777" w:rsidR="00722297" w:rsidRDefault="00722297" w:rsidP="00722297"/>
    <w:p w14:paraId="13E20989" w14:textId="408E5FDF" w:rsidR="00722297" w:rsidRPr="00722297" w:rsidRDefault="00722297" w:rsidP="00722297">
      <w:pPr>
        <w:rPr>
          <w:b/>
          <w:bCs/>
        </w:rPr>
      </w:pPr>
      <w:r w:rsidRPr="00722297">
        <w:rPr>
          <w:b/>
          <w:bCs/>
        </w:rPr>
        <w:t>Test Summary</w:t>
      </w:r>
    </w:p>
    <w:p w14:paraId="619491C7" w14:textId="7EC9C4B7" w:rsidR="00722297" w:rsidRDefault="00722297" w:rsidP="00722297">
      <w:r>
        <w:t>The objective of this testing is to validate the accuracy and functionality of the Short-Term (Hourly) Parking rate calculation system. The tests cover various parking durations, ranging from 20 minutes to 25 hours, to confirm that the system provides accurate pricing based on input duration.</w:t>
      </w:r>
    </w:p>
    <w:p w14:paraId="1D8CAC4D" w14:textId="77777777" w:rsidR="00722297" w:rsidRDefault="00722297" w:rsidP="00722297"/>
    <w:p w14:paraId="288F377A" w14:textId="231F294D" w:rsidR="00722297" w:rsidRPr="00722297" w:rsidRDefault="00722297" w:rsidP="00722297">
      <w:pPr>
        <w:rPr>
          <w:b/>
          <w:bCs/>
        </w:rPr>
      </w:pPr>
      <w:r w:rsidRPr="00722297">
        <w:rPr>
          <w:b/>
          <w:bCs/>
        </w:rPr>
        <w:t>Test Objectives</w:t>
      </w:r>
      <w:r w:rsidR="00540005">
        <w:rPr>
          <w:b/>
          <w:bCs/>
        </w:rPr>
        <w:t>:</w:t>
      </w:r>
    </w:p>
    <w:p w14:paraId="19501B83" w14:textId="78F47BE6" w:rsidR="00722297" w:rsidRDefault="00722297" w:rsidP="00722297">
      <w:pPr>
        <w:pStyle w:val="ListParagraph"/>
        <w:numPr>
          <w:ilvl w:val="0"/>
          <w:numId w:val="1"/>
        </w:numPr>
      </w:pPr>
      <w:r>
        <w:t>Verify that the Short-Term Parking rate calculation logic is accurate for a range of intervals.</w:t>
      </w:r>
    </w:p>
    <w:p w14:paraId="313C426A" w14:textId="62A538B1" w:rsidR="00722297" w:rsidRDefault="00722297" w:rsidP="00722297">
      <w:pPr>
        <w:pStyle w:val="ListParagraph"/>
        <w:numPr>
          <w:ilvl w:val="0"/>
          <w:numId w:val="1"/>
        </w:numPr>
      </w:pPr>
      <w:r>
        <w:t>Ensure the system allows entry and processes data correctly across different time spans.</w:t>
      </w:r>
    </w:p>
    <w:p w14:paraId="6FCC9D78" w14:textId="189A6A95" w:rsidR="00722297" w:rsidRDefault="00722297" w:rsidP="00722297">
      <w:pPr>
        <w:pStyle w:val="ListParagraph"/>
        <w:numPr>
          <w:ilvl w:val="0"/>
          <w:numId w:val="1"/>
        </w:numPr>
      </w:pPr>
      <w:r>
        <w:t>Confirm that cost displays are correct and consistent with expected calculations.</w:t>
      </w:r>
    </w:p>
    <w:p w14:paraId="17C1F0F1" w14:textId="77777777" w:rsidR="00722297" w:rsidRDefault="00722297" w:rsidP="00722297"/>
    <w:p w14:paraId="576881A2" w14:textId="15CE36F6" w:rsidR="00722297" w:rsidRPr="00722297" w:rsidRDefault="00722297" w:rsidP="00722297">
      <w:pPr>
        <w:rPr>
          <w:b/>
          <w:bCs/>
        </w:rPr>
      </w:pPr>
      <w:r w:rsidRPr="00722297">
        <w:rPr>
          <w:b/>
          <w:bCs/>
        </w:rPr>
        <w:t>Test Environment</w:t>
      </w:r>
      <w:r w:rsidR="00540005">
        <w:rPr>
          <w:b/>
          <w:bCs/>
        </w:rPr>
        <w:t>:</w:t>
      </w:r>
    </w:p>
    <w:p w14:paraId="5F41FCDD" w14:textId="3F434FB3" w:rsidR="00722297" w:rsidRDefault="00722297" w:rsidP="00722297">
      <w:r w:rsidRPr="00A7006A">
        <w:rPr>
          <w:b/>
          <w:bCs/>
        </w:rPr>
        <w:t>Operating System:</w:t>
      </w:r>
      <w:r>
        <w:t xml:space="preserve"> Windows 1</w:t>
      </w:r>
      <w:r w:rsidR="00A7006A">
        <w:t>1</w:t>
      </w:r>
    </w:p>
    <w:p w14:paraId="018EA266" w14:textId="00D41510" w:rsidR="00722297" w:rsidRDefault="00722297" w:rsidP="00722297">
      <w:r w:rsidRPr="00A7006A">
        <w:rPr>
          <w:b/>
          <w:bCs/>
        </w:rPr>
        <w:t>Browser:</w:t>
      </w:r>
      <w:r w:rsidR="00A7006A">
        <w:t xml:space="preserve"> </w:t>
      </w:r>
      <w:r>
        <w:t>Google Chrome v97</w:t>
      </w:r>
    </w:p>
    <w:p w14:paraId="57F8DD0C" w14:textId="43C6B562" w:rsidR="00722297" w:rsidRDefault="00722297" w:rsidP="00722297">
      <w:r w:rsidRPr="00A7006A">
        <w:rPr>
          <w:b/>
          <w:bCs/>
        </w:rPr>
        <w:t>Database:</w:t>
      </w:r>
      <w:r>
        <w:t xml:space="preserve"> PostgreSQL 12</w:t>
      </w:r>
    </w:p>
    <w:p w14:paraId="014505D5" w14:textId="1E44326F" w:rsidR="00722297" w:rsidRDefault="00722297" w:rsidP="00722297">
      <w:r w:rsidRPr="00A7006A">
        <w:rPr>
          <w:b/>
          <w:bCs/>
        </w:rPr>
        <w:t>Testing Tool:</w:t>
      </w:r>
      <w:r w:rsidR="00A7006A">
        <w:t xml:space="preserve"> </w:t>
      </w:r>
      <w:r>
        <w:t>Manual Testing</w:t>
      </w:r>
    </w:p>
    <w:p w14:paraId="4FFD6D9B" w14:textId="59D1318A" w:rsidR="00722297" w:rsidRDefault="00722297" w:rsidP="00722297">
      <w:r w:rsidRPr="00A7006A">
        <w:rPr>
          <w:b/>
          <w:bCs/>
        </w:rPr>
        <w:t>Test Layer:</w:t>
      </w:r>
      <w:r w:rsidR="00A7006A">
        <w:t xml:space="preserve"> </w:t>
      </w:r>
      <w:r>
        <w:t xml:space="preserve"> End-to-End (E2E)</w:t>
      </w:r>
    </w:p>
    <w:p w14:paraId="4862BA1C" w14:textId="77777777" w:rsidR="00722297" w:rsidRDefault="00722297" w:rsidP="00722297"/>
    <w:p w14:paraId="7859C9B0" w14:textId="488AF462" w:rsidR="00722297" w:rsidRPr="00A7006A" w:rsidRDefault="00722297" w:rsidP="00722297">
      <w:pPr>
        <w:rPr>
          <w:b/>
          <w:bCs/>
        </w:rPr>
      </w:pPr>
      <w:r w:rsidRPr="00A7006A">
        <w:rPr>
          <w:b/>
          <w:bCs/>
        </w:rPr>
        <w:t>Test Cases Executed</w:t>
      </w:r>
      <w:r w:rsidR="00540005">
        <w:rPr>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A7006A" w14:paraId="39A68601" w14:textId="77777777" w:rsidTr="00CB2F53">
        <w:trPr>
          <w:trHeight w:val="431"/>
        </w:trPr>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A7006A" w:rsidRPr="006B1153" w14:paraId="229CEAB6" w14:textId="77777777" w:rsidTr="007B2662">
              <w:trPr>
                <w:tblCellSpacing w:w="15" w:type="dxa"/>
              </w:trPr>
              <w:tc>
                <w:tcPr>
                  <w:tcW w:w="0" w:type="auto"/>
                  <w:vAlign w:val="center"/>
                  <w:hideMark/>
                </w:tcPr>
                <w:p w14:paraId="27487AD4" w14:textId="77777777" w:rsidR="00A7006A" w:rsidRPr="006B1153" w:rsidRDefault="00A7006A" w:rsidP="00A7006A">
                  <w:pPr>
                    <w:jc w:val="center"/>
                    <w:rPr>
                      <w:b/>
                      <w:bCs/>
                    </w:rPr>
                  </w:pPr>
                  <w:r w:rsidRPr="006B1153">
                    <w:rPr>
                      <w:b/>
                      <w:bCs/>
                    </w:rPr>
                    <w:t>Test Case ID</w:t>
                  </w:r>
                </w:p>
              </w:tc>
            </w:tr>
          </w:tbl>
          <w:p w14:paraId="47FA6BEB" w14:textId="77777777" w:rsidR="00A7006A" w:rsidRDefault="00A7006A" w:rsidP="00A7006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A7006A" w:rsidRPr="006B1153" w14:paraId="08B66CCB" w14:textId="77777777" w:rsidTr="007B2662">
              <w:trPr>
                <w:tblCellSpacing w:w="15" w:type="dxa"/>
              </w:trPr>
              <w:tc>
                <w:tcPr>
                  <w:tcW w:w="0" w:type="auto"/>
                  <w:vAlign w:val="center"/>
                  <w:hideMark/>
                </w:tcPr>
                <w:p w14:paraId="78E51DD5" w14:textId="77777777" w:rsidR="00A7006A" w:rsidRPr="006B1153" w:rsidRDefault="00A7006A" w:rsidP="00A7006A">
                  <w:pPr>
                    <w:jc w:val="center"/>
                    <w:rPr>
                      <w:b/>
                      <w:bCs/>
                    </w:rPr>
                  </w:pPr>
                  <w:r w:rsidRPr="006B1153">
                    <w:rPr>
                      <w:b/>
                      <w:bCs/>
                    </w:rPr>
                    <w:t>Test Case ID</w:t>
                  </w:r>
                </w:p>
              </w:tc>
            </w:tr>
          </w:tbl>
          <w:p w14:paraId="6D0AEA5D" w14:textId="77777777" w:rsidR="00A7006A" w:rsidRDefault="00A7006A" w:rsidP="00A7006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A7006A" w:rsidRPr="006B1153" w14:paraId="78BAF21A" w14:textId="77777777" w:rsidTr="007B2662">
              <w:trPr>
                <w:tblCellSpacing w:w="15" w:type="dxa"/>
              </w:trPr>
              <w:tc>
                <w:tcPr>
                  <w:tcW w:w="0" w:type="auto"/>
                  <w:vAlign w:val="center"/>
                  <w:hideMark/>
                </w:tcPr>
                <w:p w14:paraId="59785753" w14:textId="77777777" w:rsidR="00A7006A" w:rsidRPr="006B1153" w:rsidRDefault="00A7006A" w:rsidP="00A7006A">
                  <w:pPr>
                    <w:jc w:val="center"/>
                    <w:rPr>
                      <w:b/>
                      <w:bCs/>
                    </w:rPr>
                  </w:pPr>
                  <w:r w:rsidRPr="006B1153">
                    <w:rPr>
                      <w:b/>
                      <w:bCs/>
                    </w:rPr>
                    <w:t>Test Case ID</w:t>
                  </w:r>
                </w:p>
              </w:tc>
            </w:tr>
          </w:tbl>
          <w:p w14:paraId="56CDE360" w14:textId="77777777" w:rsidR="00A7006A" w:rsidRDefault="00A7006A" w:rsidP="00A7006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A7006A" w:rsidRPr="006B1153" w14:paraId="4D46413E" w14:textId="77777777" w:rsidTr="007B2662">
              <w:trPr>
                <w:tblCellSpacing w:w="15" w:type="dxa"/>
              </w:trPr>
              <w:tc>
                <w:tcPr>
                  <w:tcW w:w="0" w:type="auto"/>
                  <w:vAlign w:val="center"/>
                  <w:hideMark/>
                </w:tcPr>
                <w:p w14:paraId="36E6BF50" w14:textId="77777777" w:rsidR="00A7006A" w:rsidRPr="006B1153" w:rsidRDefault="00A7006A" w:rsidP="00A7006A">
                  <w:pPr>
                    <w:jc w:val="center"/>
                    <w:rPr>
                      <w:b/>
                      <w:bCs/>
                    </w:rPr>
                  </w:pPr>
                  <w:r w:rsidRPr="006B1153">
                    <w:rPr>
                      <w:b/>
                      <w:bCs/>
                    </w:rPr>
                    <w:t>Test Case ID</w:t>
                  </w:r>
                </w:p>
              </w:tc>
            </w:tr>
          </w:tbl>
          <w:p w14:paraId="3398C1CD" w14:textId="77777777" w:rsidR="00A7006A" w:rsidRDefault="00A7006A" w:rsidP="00A7006A"/>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A7006A" w:rsidRPr="006B1153" w14:paraId="48051788" w14:textId="77777777" w:rsidTr="007B2662">
              <w:trPr>
                <w:tblCellSpacing w:w="15" w:type="dxa"/>
              </w:trPr>
              <w:tc>
                <w:tcPr>
                  <w:tcW w:w="0" w:type="auto"/>
                  <w:vAlign w:val="center"/>
                  <w:hideMark/>
                </w:tcPr>
                <w:p w14:paraId="1B41D7EB" w14:textId="77777777" w:rsidR="00A7006A" w:rsidRPr="006B1153" w:rsidRDefault="00A7006A" w:rsidP="00A7006A">
                  <w:pPr>
                    <w:jc w:val="center"/>
                    <w:rPr>
                      <w:b/>
                      <w:bCs/>
                    </w:rPr>
                  </w:pPr>
                  <w:r w:rsidRPr="006B1153">
                    <w:rPr>
                      <w:b/>
                      <w:bCs/>
                    </w:rPr>
                    <w:t>Test Case ID</w:t>
                  </w:r>
                </w:p>
              </w:tc>
            </w:tr>
          </w:tbl>
          <w:p w14:paraId="064FACD8" w14:textId="77777777" w:rsidR="00A7006A" w:rsidRDefault="00A7006A" w:rsidP="00A7006A"/>
        </w:tc>
      </w:tr>
      <w:tr w:rsidR="00CB2F53" w14:paraId="408DF482" w14:textId="77777777" w:rsidTr="00A7006A">
        <w:tc>
          <w:tcPr>
            <w:tcW w:w="1870" w:type="dxa"/>
          </w:tcPr>
          <w:p w14:paraId="446F9C4B" w14:textId="19C9C5BC" w:rsidR="00CB2F53" w:rsidRDefault="00CB2F53" w:rsidP="00CB2F53">
            <w:r w:rsidRPr="0062191E">
              <w:t>PMS-1</w:t>
            </w:r>
            <w:r>
              <w:t>1</w:t>
            </w:r>
          </w:p>
        </w:tc>
        <w:tc>
          <w:tcPr>
            <w:tcW w:w="1870" w:type="dxa"/>
          </w:tcPr>
          <w:p w14:paraId="08CBD17A" w14:textId="761FB616" w:rsidR="00CB2F53" w:rsidRDefault="00CB2F53" w:rsidP="00CB2F53">
            <w:r>
              <w:t>Calculate rate for 20 minutes</w:t>
            </w:r>
          </w:p>
        </w:tc>
        <w:tc>
          <w:tcPr>
            <w:tcW w:w="1870" w:type="dxa"/>
          </w:tcPr>
          <w:p w14:paraId="0E2FDBD6" w14:textId="5BA83D0F" w:rsidR="00CB2F53" w:rsidRDefault="00CB2F53" w:rsidP="00CB2F53">
            <w:r>
              <w:t>System displays cost: $2.00</w:t>
            </w:r>
          </w:p>
        </w:tc>
        <w:tc>
          <w:tcPr>
            <w:tcW w:w="1870" w:type="dxa"/>
          </w:tcPr>
          <w:p w14:paraId="5D116227" w14:textId="035EC68C" w:rsidR="00CB2F53" w:rsidRDefault="00CB2F53" w:rsidP="00CB2F53">
            <w:r>
              <w:t>System displays cost: $2.00</w:t>
            </w:r>
          </w:p>
        </w:tc>
        <w:tc>
          <w:tcPr>
            <w:tcW w:w="1870" w:type="dxa"/>
          </w:tcPr>
          <w:p w14:paraId="7EEF61F5" w14:textId="7B1DD73C" w:rsidR="00CB2F53" w:rsidRDefault="00CB2F53" w:rsidP="00CB2F53">
            <w:r w:rsidRPr="00CB2F53">
              <w:rPr>
                <w:rFonts w:ascii="Times New Roman" w:eastAsia="Times New Roman" w:hAnsi="Times New Roman" w:cs="Times New Roman"/>
                <w:sz w:val="24"/>
                <w:szCs w:val="24"/>
              </w:rPr>
              <w:t>Passed</w:t>
            </w:r>
          </w:p>
        </w:tc>
      </w:tr>
      <w:tr w:rsidR="00CB2F53" w14:paraId="205D34F3" w14:textId="77777777" w:rsidTr="006B1504">
        <w:tc>
          <w:tcPr>
            <w:tcW w:w="1870" w:type="dxa"/>
          </w:tcPr>
          <w:p w14:paraId="20E9E67C" w14:textId="23413E58" w:rsidR="00CB2F53" w:rsidRDefault="00CB2F53" w:rsidP="00CB2F53">
            <w:r w:rsidRPr="0062191E">
              <w:t>PMS-12</w:t>
            </w:r>
          </w:p>
        </w:tc>
        <w:tc>
          <w:tcPr>
            <w:tcW w:w="1870" w:type="dxa"/>
          </w:tcPr>
          <w:p w14:paraId="483BF2EC" w14:textId="669504DC" w:rsidR="00CB2F53" w:rsidRDefault="00CB2F53" w:rsidP="00CB2F53">
            <w:r w:rsidRPr="00CB2F53">
              <w:rPr>
                <w:rFonts w:ascii="Times New Roman" w:eastAsia="Times New Roman" w:hAnsi="Times New Roman" w:cs="Times New Roman"/>
                <w:sz w:val="24"/>
                <w:szCs w:val="24"/>
              </w:rPr>
              <w:t>Calculate rate for 30 minutes</w:t>
            </w:r>
          </w:p>
        </w:tc>
        <w:tc>
          <w:tcPr>
            <w:tcW w:w="1870" w:type="dxa"/>
            <w:vAlign w:val="center"/>
          </w:tcPr>
          <w:p w14:paraId="3EE31356" w14:textId="762477CB" w:rsidR="00CB2F53" w:rsidRDefault="00CB2F53" w:rsidP="00CB2F53">
            <w:r w:rsidRPr="00CB2F53">
              <w:rPr>
                <w:rFonts w:ascii="Times New Roman" w:eastAsia="Times New Roman" w:hAnsi="Times New Roman" w:cs="Times New Roman"/>
                <w:sz w:val="24"/>
                <w:szCs w:val="24"/>
              </w:rPr>
              <w:t>System displays cost: $2.00</w:t>
            </w:r>
          </w:p>
        </w:tc>
        <w:tc>
          <w:tcPr>
            <w:tcW w:w="1870" w:type="dxa"/>
          </w:tcPr>
          <w:p w14:paraId="2869AEA6" w14:textId="61E2BAC8" w:rsidR="00CB2F53" w:rsidRDefault="00CB2F53" w:rsidP="00CB2F53">
            <w:r w:rsidRPr="00CB2F53">
              <w:rPr>
                <w:rFonts w:ascii="Times New Roman" w:eastAsia="Times New Roman" w:hAnsi="Times New Roman" w:cs="Times New Roman"/>
                <w:sz w:val="24"/>
                <w:szCs w:val="24"/>
              </w:rPr>
              <w:t>System displays cost: $2.00</w:t>
            </w:r>
          </w:p>
        </w:tc>
        <w:tc>
          <w:tcPr>
            <w:tcW w:w="1870" w:type="dxa"/>
          </w:tcPr>
          <w:p w14:paraId="795DD910" w14:textId="42D70BE3" w:rsidR="00CB2F53" w:rsidRDefault="00CB2F53" w:rsidP="00CB2F53">
            <w:r w:rsidRPr="00CB2F53">
              <w:rPr>
                <w:rFonts w:ascii="Times New Roman" w:eastAsia="Times New Roman" w:hAnsi="Times New Roman" w:cs="Times New Roman"/>
                <w:sz w:val="24"/>
                <w:szCs w:val="24"/>
              </w:rPr>
              <w:t>Passed</w:t>
            </w:r>
          </w:p>
        </w:tc>
      </w:tr>
      <w:tr w:rsidR="00CB2F53" w14:paraId="0D30C4F1" w14:textId="77777777" w:rsidTr="00A7006A">
        <w:tc>
          <w:tcPr>
            <w:tcW w:w="1870" w:type="dxa"/>
          </w:tcPr>
          <w:p w14:paraId="32C504C0" w14:textId="3B78A7E9" w:rsidR="00CB2F53" w:rsidRDefault="00CB2F53" w:rsidP="00CB2F53">
            <w:r w:rsidRPr="0062191E">
              <w:lastRenderedPageBreak/>
              <w:t>PMS-1</w:t>
            </w:r>
            <w:r>
              <w:t>3</w:t>
            </w:r>
          </w:p>
        </w:tc>
        <w:tc>
          <w:tcPr>
            <w:tcW w:w="1870" w:type="dxa"/>
          </w:tcPr>
          <w:p w14:paraId="4B54159D" w14:textId="2E0EE3C8" w:rsidR="00CB2F53" w:rsidRDefault="00CB2F53" w:rsidP="00CB2F53">
            <w:r w:rsidRPr="00CB2F53">
              <w:rPr>
                <w:rFonts w:ascii="Times New Roman" w:eastAsia="Times New Roman" w:hAnsi="Times New Roman" w:cs="Times New Roman"/>
                <w:sz w:val="24"/>
                <w:szCs w:val="24"/>
              </w:rPr>
              <w:t>Calculate rate for 1 hour</w:t>
            </w:r>
          </w:p>
        </w:tc>
        <w:tc>
          <w:tcPr>
            <w:tcW w:w="1870" w:type="dxa"/>
          </w:tcPr>
          <w:p w14:paraId="73CDF608" w14:textId="3B507C7A" w:rsidR="00CB2F53" w:rsidRDefault="00CB2F53" w:rsidP="00CB2F53">
            <w:r w:rsidRPr="00CB2F53">
              <w:rPr>
                <w:rFonts w:ascii="Times New Roman" w:eastAsia="Times New Roman" w:hAnsi="Times New Roman" w:cs="Times New Roman"/>
                <w:sz w:val="24"/>
                <w:szCs w:val="24"/>
              </w:rPr>
              <w:t>System displays cost: $2.00</w:t>
            </w:r>
          </w:p>
        </w:tc>
        <w:tc>
          <w:tcPr>
            <w:tcW w:w="1870" w:type="dxa"/>
          </w:tcPr>
          <w:p w14:paraId="3F64947B" w14:textId="64111276" w:rsidR="00CB2F53" w:rsidRDefault="00CB2F53" w:rsidP="00CB2F53">
            <w:r w:rsidRPr="00CB2F53">
              <w:rPr>
                <w:rFonts w:ascii="Times New Roman" w:eastAsia="Times New Roman" w:hAnsi="Times New Roman" w:cs="Times New Roman"/>
                <w:sz w:val="24"/>
                <w:szCs w:val="24"/>
              </w:rPr>
              <w:t>System displays cost: $2.00</w:t>
            </w:r>
          </w:p>
        </w:tc>
        <w:tc>
          <w:tcPr>
            <w:tcW w:w="1870" w:type="dxa"/>
          </w:tcPr>
          <w:p w14:paraId="10A10B07" w14:textId="4EEFDD4E" w:rsidR="00CB2F53" w:rsidRDefault="00CB2F53" w:rsidP="00CB2F53">
            <w:r w:rsidRPr="00CB2F53">
              <w:rPr>
                <w:rFonts w:ascii="Times New Roman" w:eastAsia="Times New Roman" w:hAnsi="Times New Roman" w:cs="Times New Roman"/>
                <w:sz w:val="24"/>
                <w:szCs w:val="24"/>
              </w:rPr>
              <w:t>Passed</w:t>
            </w:r>
          </w:p>
        </w:tc>
      </w:tr>
      <w:tr w:rsidR="00CB2F53" w14:paraId="45CA0BF0" w14:textId="77777777" w:rsidTr="00C413E6">
        <w:tc>
          <w:tcPr>
            <w:tcW w:w="1870" w:type="dxa"/>
          </w:tcPr>
          <w:p w14:paraId="23000A46" w14:textId="721EA821" w:rsidR="00CB2F53" w:rsidRDefault="00CB2F53" w:rsidP="00CB2F53">
            <w:r w:rsidRPr="0062191E">
              <w:t>PMS-1</w:t>
            </w:r>
            <w:r>
              <w:t>4</w:t>
            </w:r>
          </w:p>
        </w:tc>
        <w:tc>
          <w:tcPr>
            <w:tcW w:w="1870" w:type="dxa"/>
            <w:vAlign w:val="center"/>
          </w:tcPr>
          <w:p w14:paraId="5396E629" w14:textId="165AEC3C" w:rsidR="00CB2F53" w:rsidRDefault="00CB2F53" w:rsidP="00CB2F53">
            <w:r w:rsidRPr="00CB2F53">
              <w:rPr>
                <w:rFonts w:ascii="Times New Roman" w:eastAsia="Times New Roman" w:hAnsi="Times New Roman" w:cs="Times New Roman"/>
                <w:sz w:val="24"/>
                <w:szCs w:val="24"/>
              </w:rPr>
              <w:t>Calculate rate for 2 hours</w:t>
            </w:r>
          </w:p>
        </w:tc>
        <w:tc>
          <w:tcPr>
            <w:tcW w:w="1870" w:type="dxa"/>
          </w:tcPr>
          <w:p w14:paraId="5F089EB7" w14:textId="6BA18AD1" w:rsidR="00CB2F53" w:rsidRDefault="00CB2F53" w:rsidP="00CB2F53">
            <w:r w:rsidRPr="00CB2F53">
              <w:rPr>
                <w:rFonts w:ascii="Times New Roman" w:eastAsia="Times New Roman" w:hAnsi="Times New Roman" w:cs="Times New Roman"/>
                <w:sz w:val="24"/>
                <w:szCs w:val="24"/>
              </w:rPr>
              <w:t>System displays cost: $4.00</w:t>
            </w:r>
          </w:p>
        </w:tc>
        <w:tc>
          <w:tcPr>
            <w:tcW w:w="1870" w:type="dxa"/>
          </w:tcPr>
          <w:p w14:paraId="68BDBAEE" w14:textId="27680419" w:rsidR="00CB2F53" w:rsidRDefault="00CB2F53" w:rsidP="00CB2F53">
            <w:r w:rsidRPr="00CB2F53">
              <w:rPr>
                <w:rFonts w:ascii="Times New Roman" w:eastAsia="Times New Roman" w:hAnsi="Times New Roman" w:cs="Times New Roman"/>
                <w:sz w:val="24"/>
                <w:szCs w:val="24"/>
              </w:rPr>
              <w:t>System displays cost: $4.00</w:t>
            </w:r>
          </w:p>
        </w:tc>
        <w:tc>
          <w:tcPr>
            <w:tcW w:w="1870" w:type="dxa"/>
          </w:tcPr>
          <w:p w14:paraId="51B91E3E" w14:textId="6309CB02" w:rsidR="00CB2F53" w:rsidRDefault="00CB2F53" w:rsidP="00CB2F53">
            <w:r w:rsidRPr="00CB2F53">
              <w:rPr>
                <w:rFonts w:ascii="Times New Roman" w:eastAsia="Times New Roman" w:hAnsi="Times New Roman" w:cs="Times New Roman"/>
                <w:sz w:val="24"/>
                <w:szCs w:val="24"/>
              </w:rPr>
              <w:t>Passed</w:t>
            </w:r>
          </w:p>
        </w:tc>
      </w:tr>
      <w:tr w:rsidR="00540005" w14:paraId="4296FEFA" w14:textId="77777777" w:rsidTr="00DB6B16">
        <w:tc>
          <w:tcPr>
            <w:tcW w:w="1870" w:type="dxa"/>
          </w:tcPr>
          <w:p w14:paraId="7338C0BD" w14:textId="2B0CE4AD" w:rsidR="00540005" w:rsidRDefault="00540005" w:rsidP="00540005">
            <w:r w:rsidRPr="0062191E">
              <w:t>PMS-1</w:t>
            </w:r>
            <w:r>
              <w:t>5</w:t>
            </w:r>
          </w:p>
        </w:tc>
        <w:tc>
          <w:tcPr>
            <w:tcW w:w="1870" w:type="dxa"/>
          </w:tcPr>
          <w:p w14:paraId="63470898" w14:textId="0692FA22" w:rsidR="00540005" w:rsidRDefault="00540005" w:rsidP="00540005">
            <w:r w:rsidRPr="00CB2F53">
              <w:rPr>
                <w:rFonts w:ascii="Times New Roman" w:eastAsia="Times New Roman" w:hAnsi="Times New Roman" w:cs="Times New Roman"/>
                <w:sz w:val="24"/>
                <w:szCs w:val="24"/>
              </w:rPr>
              <w:t>Calculate rate for 24 hours</w:t>
            </w:r>
          </w:p>
        </w:tc>
        <w:tc>
          <w:tcPr>
            <w:tcW w:w="1870" w:type="dxa"/>
          </w:tcPr>
          <w:p w14:paraId="3721ABD3" w14:textId="6AD5D447" w:rsidR="00540005" w:rsidRDefault="00540005" w:rsidP="00540005">
            <w:r w:rsidRPr="00CB2F53">
              <w:rPr>
                <w:rFonts w:ascii="Times New Roman" w:eastAsia="Times New Roman" w:hAnsi="Times New Roman" w:cs="Times New Roman"/>
                <w:sz w:val="24"/>
                <w:szCs w:val="24"/>
              </w:rPr>
              <w:t>System displays cost: $24.00</w:t>
            </w:r>
          </w:p>
        </w:tc>
        <w:tc>
          <w:tcPr>
            <w:tcW w:w="1870" w:type="dxa"/>
            <w:vAlign w:val="center"/>
          </w:tcPr>
          <w:p w14:paraId="21C99A1E" w14:textId="76644FD0" w:rsidR="00540005" w:rsidRDefault="00540005" w:rsidP="00540005">
            <w:r w:rsidRPr="00CB2F53">
              <w:rPr>
                <w:rFonts w:ascii="Times New Roman" w:eastAsia="Times New Roman" w:hAnsi="Times New Roman" w:cs="Times New Roman"/>
                <w:sz w:val="24"/>
                <w:szCs w:val="24"/>
              </w:rPr>
              <w:t>System displays cost: $24.00</w:t>
            </w:r>
          </w:p>
        </w:tc>
        <w:tc>
          <w:tcPr>
            <w:tcW w:w="1870" w:type="dxa"/>
            <w:vAlign w:val="center"/>
          </w:tcPr>
          <w:p w14:paraId="4E2A29EB" w14:textId="7A347366" w:rsidR="00540005" w:rsidRDefault="00540005" w:rsidP="00540005">
            <w:r w:rsidRPr="00CB2F53">
              <w:rPr>
                <w:rFonts w:ascii="Times New Roman" w:eastAsia="Times New Roman" w:hAnsi="Times New Roman" w:cs="Times New Roman"/>
                <w:sz w:val="24"/>
                <w:szCs w:val="24"/>
              </w:rPr>
              <w:t>System displays cost: $24.00</w:t>
            </w:r>
          </w:p>
        </w:tc>
      </w:tr>
      <w:tr w:rsidR="00540005" w14:paraId="0726C598" w14:textId="77777777" w:rsidTr="002C2884">
        <w:tc>
          <w:tcPr>
            <w:tcW w:w="1870" w:type="dxa"/>
          </w:tcPr>
          <w:p w14:paraId="35C09829" w14:textId="233A2FF8" w:rsidR="00540005" w:rsidRDefault="00540005" w:rsidP="00540005">
            <w:r w:rsidRPr="0062191E">
              <w:t>PMS-1</w:t>
            </w:r>
            <w:r>
              <w:t>6</w:t>
            </w:r>
          </w:p>
        </w:tc>
        <w:tc>
          <w:tcPr>
            <w:tcW w:w="1870" w:type="dxa"/>
            <w:vAlign w:val="center"/>
          </w:tcPr>
          <w:p w14:paraId="389A207B" w14:textId="052E3F61" w:rsidR="00540005" w:rsidRDefault="00540005" w:rsidP="00540005">
            <w:r w:rsidRPr="00CB2F53">
              <w:rPr>
                <w:rFonts w:ascii="Times New Roman" w:eastAsia="Times New Roman" w:hAnsi="Times New Roman" w:cs="Times New Roman"/>
                <w:sz w:val="24"/>
                <w:szCs w:val="24"/>
              </w:rPr>
              <w:t>Calculate rate for 25 hours</w:t>
            </w:r>
          </w:p>
        </w:tc>
        <w:tc>
          <w:tcPr>
            <w:tcW w:w="1870" w:type="dxa"/>
          </w:tcPr>
          <w:p w14:paraId="0BDCE262" w14:textId="345341E7" w:rsidR="00540005" w:rsidRDefault="00540005" w:rsidP="00540005">
            <w:r w:rsidRPr="00CB2F53">
              <w:rPr>
                <w:rFonts w:ascii="Times New Roman" w:eastAsia="Times New Roman" w:hAnsi="Times New Roman" w:cs="Times New Roman"/>
                <w:sz w:val="24"/>
                <w:szCs w:val="24"/>
              </w:rPr>
              <w:t>System displays cost: $26.00</w:t>
            </w:r>
          </w:p>
        </w:tc>
        <w:tc>
          <w:tcPr>
            <w:tcW w:w="1870" w:type="dxa"/>
          </w:tcPr>
          <w:p w14:paraId="33E578F5" w14:textId="423916D6" w:rsidR="00540005" w:rsidRDefault="00540005" w:rsidP="00540005">
            <w:r w:rsidRPr="00CB2F53">
              <w:rPr>
                <w:rFonts w:ascii="Times New Roman" w:eastAsia="Times New Roman" w:hAnsi="Times New Roman" w:cs="Times New Roman"/>
                <w:sz w:val="24"/>
                <w:szCs w:val="24"/>
              </w:rPr>
              <w:t>System displays cost: $26.00</w:t>
            </w:r>
          </w:p>
        </w:tc>
        <w:tc>
          <w:tcPr>
            <w:tcW w:w="1870" w:type="dxa"/>
          </w:tcPr>
          <w:p w14:paraId="055E210E" w14:textId="550B7E1F" w:rsidR="00540005" w:rsidRDefault="00540005" w:rsidP="00540005">
            <w:r w:rsidRPr="00CB2F53">
              <w:rPr>
                <w:rFonts w:ascii="Times New Roman" w:eastAsia="Times New Roman" w:hAnsi="Times New Roman" w:cs="Times New Roman"/>
                <w:sz w:val="24"/>
                <w:szCs w:val="24"/>
              </w:rPr>
              <w:t>Passed</w:t>
            </w:r>
          </w:p>
        </w:tc>
      </w:tr>
    </w:tbl>
    <w:p w14:paraId="17338C19" w14:textId="44967246" w:rsidR="00722297" w:rsidRDefault="00722297" w:rsidP="00722297"/>
    <w:p w14:paraId="38FE19AB" w14:textId="77777777" w:rsidR="00CB2F53" w:rsidRPr="00CB2F53" w:rsidRDefault="00CB2F53" w:rsidP="00CB2F53">
      <w:pPr>
        <w:spacing w:after="0" w:line="240" w:lineRule="auto"/>
        <w:rPr>
          <w:rFonts w:ascii="Times New Roman" w:eastAsia="Times New Roman" w:hAnsi="Times New Roman" w:cs="Times New Roman"/>
          <w:vanish/>
          <w:sz w:val="24"/>
          <w:szCs w:val="24"/>
        </w:rPr>
      </w:pPr>
    </w:p>
    <w:p w14:paraId="6DFBC6FE" w14:textId="77777777" w:rsidR="00CB2F53" w:rsidRPr="00CB2F53" w:rsidRDefault="00CB2F53" w:rsidP="00CB2F53">
      <w:pPr>
        <w:spacing w:after="0" w:line="240" w:lineRule="auto"/>
        <w:rPr>
          <w:rFonts w:ascii="Times New Roman" w:eastAsia="Times New Roman" w:hAnsi="Times New Roman" w:cs="Times New Roman"/>
          <w:vanish/>
          <w:sz w:val="24"/>
          <w:szCs w:val="24"/>
        </w:rPr>
      </w:pPr>
    </w:p>
    <w:p w14:paraId="3CFC1F86" w14:textId="77777777" w:rsidR="00CB2F53" w:rsidRPr="00CB2F53" w:rsidRDefault="00CB2F53" w:rsidP="00CB2F53">
      <w:pPr>
        <w:spacing w:after="0" w:line="240" w:lineRule="auto"/>
        <w:rPr>
          <w:rFonts w:ascii="Times New Roman" w:eastAsia="Times New Roman" w:hAnsi="Times New Roman" w:cs="Times New Roman"/>
          <w:vanish/>
          <w:sz w:val="24"/>
          <w:szCs w:val="24"/>
        </w:rPr>
      </w:pPr>
    </w:p>
    <w:p w14:paraId="5E9D6C2D" w14:textId="77777777" w:rsidR="00A7006A" w:rsidRDefault="00A7006A" w:rsidP="00722297"/>
    <w:p w14:paraId="2F924B1D" w14:textId="1D2F1725" w:rsidR="00722297" w:rsidRPr="00540005" w:rsidRDefault="00722297" w:rsidP="00722297">
      <w:pPr>
        <w:rPr>
          <w:b/>
          <w:bCs/>
        </w:rPr>
      </w:pPr>
      <w:r w:rsidRPr="00540005">
        <w:rPr>
          <w:b/>
          <w:bCs/>
        </w:rPr>
        <w:t>Defect Summary</w:t>
      </w:r>
      <w:r w:rsidR="00540005">
        <w:rPr>
          <w:b/>
          <w:bCs/>
        </w:rPr>
        <w:t>:</w:t>
      </w:r>
    </w:p>
    <w:p w14:paraId="1A585B93" w14:textId="5A39B790" w:rsidR="00722297" w:rsidRDefault="00722297" w:rsidP="00540005">
      <w:pPr>
        <w:pStyle w:val="ListParagraph"/>
        <w:numPr>
          <w:ilvl w:val="0"/>
          <w:numId w:val="3"/>
        </w:numPr>
      </w:pPr>
      <w:r w:rsidRPr="00540005">
        <w:t>No defects identified</w:t>
      </w:r>
      <w:r w:rsidR="00540005" w:rsidRPr="00540005">
        <w:rPr>
          <w:b/>
          <w:bCs/>
        </w:rPr>
        <w:t xml:space="preserve"> </w:t>
      </w:r>
      <w:r>
        <w:t>All actual results matched expected outcomes based on input parameters, with no deviations noted in the rate calculation or display functionalities.</w:t>
      </w:r>
    </w:p>
    <w:p w14:paraId="4ABDC72E" w14:textId="77777777" w:rsidR="00722297" w:rsidRPr="00540005" w:rsidRDefault="00722297" w:rsidP="00722297">
      <w:pPr>
        <w:rPr>
          <w:b/>
          <w:bCs/>
        </w:rPr>
      </w:pPr>
    </w:p>
    <w:p w14:paraId="0B51ADC6" w14:textId="366E8256" w:rsidR="00722297" w:rsidRPr="00540005" w:rsidRDefault="00722297" w:rsidP="00722297">
      <w:pPr>
        <w:rPr>
          <w:b/>
          <w:bCs/>
        </w:rPr>
      </w:pPr>
      <w:r w:rsidRPr="00540005">
        <w:rPr>
          <w:b/>
          <w:bCs/>
        </w:rPr>
        <w:t>Risk Analysis</w:t>
      </w:r>
      <w:r w:rsidR="00540005">
        <w:rPr>
          <w:b/>
          <w:bCs/>
        </w:rPr>
        <w:t>:</w:t>
      </w:r>
    </w:p>
    <w:p w14:paraId="57843CFA" w14:textId="2F1DBDA2" w:rsidR="00722297" w:rsidRDefault="00722297" w:rsidP="00722297">
      <w:r w:rsidRPr="00540005">
        <w:rPr>
          <w:b/>
          <w:bCs/>
        </w:rPr>
        <w:t>Known Risks:</w:t>
      </w:r>
      <w:r w:rsidR="00540005">
        <w:t xml:space="preserve"> </w:t>
      </w:r>
      <w:r>
        <w:t>None identified for this phase of testing. The system functioned as expected for each test case.</w:t>
      </w:r>
    </w:p>
    <w:p w14:paraId="07241791" w14:textId="598D1AF8" w:rsidR="00722297" w:rsidRDefault="00722297" w:rsidP="00722297">
      <w:r w:rsidRPr="00540005">
        <w:rPr>
          <w:b/>
          <w:bCs/>
        </w:rPr>
        <w:t>Potential Risks:</w:t>
      </w:r>
      <w:r w:rsidR="00540005">
        <w:t xml:space="preserve"> </w:t>
      </w:r>
      <w:r>
        <w:t xml:space="preserve"> Additional testing may be required for higher hour-based calculations or stress tests if the system is expected to handle more extensive durations in future.</w:t>
      </w:r>
    </w:p>
    <w:p w14:paraId="15508EBD" w14:textId="77777777" w:rsidR="00540005" w:rsidRDefault="00540005" w:rsidP="00722297"/>
    <w:p w14:paraId="7B3E7E93" w14:textId="6A0EEC53" w:rsidR="00722297" w:rsidRPr="00540005" w:rsidRDefault="00722297" w:rsidP="00722297">
      <w:pPr>
        <w:rPr>
          <w:b/>
          <w:bCs/>
        </w:rPr>
      </w:pPr>
      <w:r w:rsidRPr="00540005">
        <w:rPr>
          <w:b/>
          <w:bCs/>
        </w:rPr>
        <w:t>Conclusion</w:t>
      </w:r>
    </w:p>
    <w:p w14:paraId="278AD3D3" w14:textId="77777777" w:rsidR="00722297" w:rsidRDefault="00722297" w:rsidP="00722297">
      <w:r>
        <w:t>The system successfully calculates and displays Short-Term Parking rates for all tested intervals. The actual results align with expected values, demonstrating that the parking rate calculation feature is functioning correctly and is stable.</w:t>
      </w:r>
    </w:p>
    <w:p w14:paraId="1A7E9177" w14:textId="4E8098B0" w:rsidR="00476E3E" w:rsidRDefault="00476E3E" w:rsidP="00722297"/>
    <w:sectPr w:rsidR="0047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4DA"/>
    <w:multiLevelType w:val="hybridMultilevel"/>
    <w:tmpl w:val="DBD6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70932"/>
    <w:multiLevelType w:val="hybridMultilevel"/>
    <w:tmpl w:val="CDA49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1413A"/>
    <w:multiLevelType w:val="hybridMultilevel"/>
    <w:tmpl w:val="AAD43604"/>
    <w:lvl w:ilvl="0" w:tplc="BEA8EB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7C"/>
    <w:rsid w:val="00476E3E"/>
    <w:rsid w:val="00540005"/>
    <w:rsid w:val="005A7526"/>
    <w:rsid w:val="00722297"/>
    <w:rsid w:val="009F6A7C"/>
    <w:rsid w:val="00A7006A"/>
    <w:rsid w:val="00CB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3A15"/>
  <w15:chartTrackingRefBased/>
  <w15:docId w15:val="{F644603E-2D65-4684-A1E6-BCE17770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297"/>
    <w:pPr>
      <w:spacing w:after="0" w:line="240" w:lineRule="auto"/>
    </w:pPr>
  </w:style>
  <w:style w:type="paragraph" w:styleId="ListParagraph">
    <w:name w:val="List Paragraph"/>
    <w:basedOn w:val="Normal"/>
    <w:uiPriority w:val="34"/>
    <w:qFormat/>
    <w:rsid w:val="00722297"/>
    <w:pPr>
      <w:ind w:left="720"/>
      <w:contextualSpacing/>
    </w:pPr>
  </w:style>
  <w:style w:type="table" w:styleId="TableGrid">
    <w:name w:val="Table Grid"/>
    <w:basedOn w:val="TableNormal"/>
    <w:uiPriority w:val="39"/>
    <w:rsid w:val="00A7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693">
      <w:bodyDiv w:val="1"/>
      <w:marLeft w:val="0"/>
      <w:marRight w:val="0"/>
      <w:marTop w:val="0"/>
      <w:marBottom w:val="0"/>
      <w:divBdr>
        <w:top w:val="none" w:sz="0" w:space="0" w:color="auto"/>
        <w:left w:val="none" w:sz="0" w:space="0" w:color="auto"/>
        <w:bottom w:val="none" w:sz="0" w:space="0" w:color="auto"/>
        <w:right w:val="none" w:sz="0" w:space="0" w:color="auto"/>
      </w:divBdr>
    </w:div>
    <w:div w:id="61225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2024-11-01T15:45:00Z</dcterms:created>
  <dcterms:modified xsi:type="dcterms:W3CDTF">2024-11-01T16:06:00Z</dcterms:modified>
</cp:coreProperties>
</file>