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0C" w:rsidRPr="00BD4F58" w:rsidRDefault="00102E0C" w:rsidP="00102E0C">
      <w:pPr>
        <w:jc w:val="center"/>
        <w:rPr>
          <w:b/>
          <w:sz w:val="28"/>
          <w:szCs w:val="28"/>
        </w:rPr>
      </w:pPr>
      <w:r w:rsidRPr="00E3159D">
        <w:rPr>
          <w:b/>
          <w:sz w:val="28"/>
          <w:szCs w:val="28"/>
        </w:rPr>
        <w:t>Создание лабораторных работ по дисциплине «Цифровая и микропроцессорная техника в управлении» с использованием российского программного обеспеч</w:t>
      </w:r>
      <w:r w:rsidRPr="00E3159D">
        <w:rPr>
          <w:b/>
          <w:sz w:val="28"/>
          <w:szCs w:val="28"/>
        </w:rPr>
        <w:t>е</w:t>
      </w:r>
      <w:r w:rsidRPr="00E3159D">
        <w:rPr>
          <w:b/>
          <w:sz w:val="28"/>
          <w:szCs w:val="28"/>
        </w:rPr>
        <w:t>ния «</w:t>
      </w:r>
      <w:r w:rsidRPr="00F26378">
        <w:rPr>
          <w:b/>
          <w:sz w:val="28"/>
          <w:szCs w:val="28"/>
        </w:rPr>
        <w:t>MexBIOS Development Studio 6.21</w:t>
      </w:r>
      <w:r w:rsidRPr="00E3159D">
        <w:rPr>
          <w:b/>
          <w:sz w:val="28"/>
          <w:szCs w:val="28"/>
        </w:rPr>
        <w:t>»</w:t>
      </w:r>
    </w:p>
    <w:p w:rsidR="008A55B5" w:rsidRDefault="008A55B5">
      <w:pPr>
        <w:rPr>
          <w:rFonts w:eastAsia="MS Mincho"/>
        </w:rPr>
      </w:pPr>
    </w:p>
    <w:p w:rsidR="008A55B5" w:rsidRDefault="008A55B5">
      <w:pPr>
        <w:pStyle w:val="a7"/>
        <w:rPr>
          <w:rFonts w:eastAsia="MS Mincho"/>
        </w:rPr>
        <w:sectPr w:rsidR="008A55B5" w:rsidSect="00D6558D">
          <w:pgSz w:w="11909" w:h="16834" w:code="9"/>
          <w:pgMar w:top="1077" w:right="731" w:bottom="2432" w:left="731" w:header="720" w:footer="720" w:gutter="0"/>
          <w:cols w:space="720"/>
          <w:titlePg/>
          <w:docGrid w:linePitch="360"/>
        </w:sectPr>
      </w:pPr>
    </w:p>
    <w:p w:rsidR="00B92BB5" w:rsidRPr="004A1BA5" w:rsidRDefault="00102E0C" w:rsidP="00B92BB5">
      <w:pPr>
        <w:pStyle w:val="a7"/>
        <w:spacing w:after="0"/>
        <w:rPr>
          <w:rFonts w:eastAsia="MS Mincho"/>
          <w:sz w:val="18"/>
          <w:szCs w:val="18"/>
        </w:rPr>
      </w:pPr>
      <w:r w:rsidRPr="004A1BA5">
        <w:rPr>
          <w:rFonts w:eastAsia="MS Mincho"/>
          <w:sz w:val="18"/>
          <w:szCs w:val="18"/>
        </w:rPr>
        <w:lastRenderedPageBreak/>
        <w:t>А. В. Домнин</w:t>
      </w:r>
      <w:r w:rsidRPr="004A1BA5">
        <w:rPr>
          <w:rFonts w:eastAsia="MS Mincho"/>
          <w:sz w:val="18"/>
          <w:szCs w:val="18"/>
          <w:vertAlign w:val="superscript"/>
        </w:rPr>
        <w:t>1</w:t>
      </w:r>
      <w:r w:rsidR="00C3536B" w:rsidRPr="004A1BA5">
        <w:rPr>
          <w:rFonts w:eastAsia="MS Mincho"/>
          <w:sz w:val="18"/>
          <w:szCs w:val="18"/>
        </w:rPr>
        <w:t xml:space="preserve">, </w:t>
      </w:r>
      <w:r w:rsidRPr="004A1BA5">
        <w:rPr>
          <w:rFonts w:eastAsia="MS Mincho"/>
          <w:sz w:val="18"/>
          <w:szCs w:val="18"/>
        </w:rPr>
        <w:t>В. Д. Лиховская</w:t>
      </w:r>
      <w:r w:rsidRPr="004A1BA5">
        <w:rPr>
          <w:rFonts w:eastAsia="MS Mincho"/>
          <w:sz w:val="18"/>
          <w:szCs w:val="18"/>
          <w:vertAlign w:val="superscript"/>
        </w:rPr>
        <w:t>2</w:t>
      </w:r>
    </w:p>
    <w:p w:rsidR="00102E0C" w:rsidRPr="004A1BA5" w:rsidRDefault="00102E0C" w:rsidP="00102E0C">
      <w:pPr>
        <w:pStyle w:val="a6"/>
        <w:rPr>
          <w:rFonts w:eastAsia="MS Mincho"/>
          <w:sz w:val="18"/>
          <w:szCs w:val="18"/>
        </w:rPr>
      </w:pPr>
      <w:r w:rsidRPr="004A1BA5">
        <w:rPr>
          <w:rFonts w:eastAsia="MS Mincho"/>
          <w:sz w:val="18"/>
          <w:szCs w:val="18"/>
        </w:rPr>
        <w:t>Санкт-Петербургский государственный</w:t>
      </w:r>
    </w:p>
    <w:p w:rsidR="00102E0C" w:rsidRPr="004A1BA5" w:rsidRDefault="00102E0C" w:rsidP="00102E0C">
      <w:pPr>
        <w:pStyle w:val="a6"/>
        <w:rPr>
          <w:rFonts w:eastAsia="MS Mincho"/>
          <w:sz w:val="18"/>
          <w:szCs w:val="18"/>
        </w:rPr>
      </w:pPr>
      <w:r w:rsidRPr="004A1BA5">
        <w:rPr>
          <w:rFonts w:eastAsia="MS Mincho"/>
          <w:sz w:val="18"/>
          <w:szCs w:val="18"/>
        </w:rPr>
        <w:t>электротехнический университет «ЛЭТИ»</w:t>
      </w:r>
    </w:p>
    <w:p w:rsidR="008A55B5" w:rsidRPr="004A1BA5" w:rsidRDefault="00102E0C" w:rsidP="00C3536B">
      <w:pPr>
        <w:pStyle w:val="a6"/>
        <w:rPr>
          <w:rFonts w:eastAsia="MS Mincho"/>
          <w:sz w:val="18"/>
          <w:szCs w:val="18"/>
        </w:rPr>
      </w:pPr>
      <w:r w:rsidRPr="004A1BA5">
        <w:rPr>
          <w:rFonts w:eastAsia="MS Mincho"/>
          <w:sz w:val="18"/>
          <w:szCs w:val="18"/>
          <w:vertAlign w:val="superscript"/>
        </w:rPr>
        <w:t>1</w:t>
      </w:r>
      <w:r w:rsidRPr="004A1BA5">
        <w:rPr>
          <w:sz w:val="18"/>
          <w:szCs w:val="18"/>
          <w:lang w:val="en-US"/>
        </w:rPr>
        <w:t>aleksa</w:t>
      </w:r>
      <w:r w:rsidRPr="004A1BA5">
        <w:rPr>
          <w:sz w:val="18"/>
          <w:szCs w:val="18"/>
        </w:rPr>
        <w:t>-</w:t>
      </w:r>
      <w:r w:rsidRPr="004A1BA5">
        <w:rPr>
          <w:sz w:val="18"/>
          <w:szCs w:val="18"/>
          <w:lang w:val="en-US"/>
        </w:rPr>
        <w:t>domnin</w:t>
      </w:r>
      <w:r w:rsidRPr="004A1BA5">
        <w:rPr>
          <w:sz w:val="18"/>
          <w:szCs w:val="18"/>
        </w:rPr>
        <w:t>@</w:t>
      </w:r>
      <w:r w:rsidRPr="004A1BA5">
        <w:rPr>
          <w:sz w:val="18"/>
          <w:szCs w:val="18"/>
          <w:lang w:val="en-US"/>
        </w:rPr>
        <w:t>yandex</w:t>
      </w:r>
      <w:r w:rsidRPr="004A1BA5">
        <w:rPr>
          <w:sz w:val="18"/>
          <w:szCs w:val="18"/>
        </w:rPr>
        <w:t>.</w:t>
      </w:r>
      <w:r w:rsidRPr="004A1BA5">
        <w:rPr>
          <w:sz w:val="18"/>
          <w:szCs w:val="18"/>
          <w:lang w:val="en-US"/>
        </w:rPr>
        <w:t>ru</w:t>
      </w:r>
      <w:r w:rsidR="00C3536B" w:rsidRPr="004A1BA5">
        <w:rPr>
          <w:rFonts w:eastAsia="MS Mincho"/>
          <w:sz w:val="18"/>
          <w:szCs w:val="18"/>
        </w:rPr>
        <w:t xml:space="preserve">, </w:t>
      </w:r>
      <w:r w:rsidRPr="004A1BA5">
        <w:rPr>
          <w:rFonts w:eastAsia="MS Mincho"/>
          <w:sz w:val="18"/>
          <w:szCs w:val="18"/>
          <w:vertAlign w:val="superscript"/>
        </w:rPr>
        <w:t>2</w:t>
      </w:r>
      <w:r w:rsidRPr="004A1BA5">
        <w:rPr>
          <w:sz w:val="18"/>
          <w:szCs w:val="18"/>
        </w:rPr>
        <w:t>varvara250387@bk.ru</w:t>
      </w:r>
    </w:p>
    <w:p w:rsidR="000D0D68" w:rsidRPr="004A1BA5" w:rsidRDefault="000D0D68" w:rsidP="00102E0C">
      <w:pPr>
        <w:pStyle w:val="a7"/>
        <w:rPr>
          <w:rFonts w:eastAsia="MS Mincho"/>
          <w:sz w:val="18"/>
          <w:szCs w:val="18"/>
        </w:rPr>
      </w:pPr>
      <w:r w:rsidRPr="004A1BA5">
        <w:rPr>
          <w:rFonts w:eastAsia="MS Mincho"/>
          <w:sz w:val="18"/>
          <w:szCs w:val="18"/>
        </w:rPr>
        <w:br w:type="column"/>
      </w:r>
      <w:r w:rsidR="00102E0C" w:rsidRPr="004A1BA5">
        <w:rPr>
          <w:rFonts w:eastAsia="MS Mincho"/>
          <w:sz w:val="18"/>
          <w:szCs w:val="18"/>
        </w:rPr>
        <w:lastRenderedPageBreak/>
        <w:t>А. Н. Прокшин,</w:t>
      </w:r>
      <w:r w:rsidR="00102E0C" w:rsidRPr="004A1BA5">
        <w:rPr>
          <w:rFonts w:eastAsia="MS Mincho"/>
          <w:sz w:val="18"/>
          <w:szCs w:val="18"/>
          <w:vertAlign w:val="superscript"/>
        </w:rPr>
        <w:t>3</w:t>
      </w:r>
    </w:p>
    <w:p w:rsidR="00102E0C" w:rsidRPr="004A1BA5" w:rsidRDefault="00102E0C" w:rsidP="00102E0C">
      <w:pPr>
        <w:pStyle w:val="a6"/>
        <w:rPr>
          <w:rFonts w:eastAsia="MS Mincho"/>
          <w:sz w:val="18"/>
          <w:szCs w:val="18"/>
        </w:rPr>
      </w:pPr>
      <w:r w:rsidRPr="004A1BA5">
        <w:rPr>
          <w:rFonts w:eastAsia="MS Mincho"/>
          <w:sz w:val="18"/>
          <w:szCs w:val="18"/>
        </w:rPr>
        <w:t>Санкт-Петербургский государственный</w:t>
      </w:r>
    </w:p>
    <w:p w:rsidR="00102E0C" w:rsidRPr="004A1BA5" w:rsidRDefault="00102E0C" w:rsidP="00102E0C">
      <w:pPr>
        <w:pStyle w:val="a6"/>
        <w:rPr>
          <w:rFonts w:eastAsia="MS Mincho"/>
          <w:sz w:val="18"/>
          <w:szCs w:val="18"/>
        </w:rPr>
      </w:pPr>
      <w:r w:rsidRPr="004A1BA5">
        <w:rPr>
          <w:rFonts w:eastAsia="MS Mincho"/>
          <w:sz w:val="18"/>
          <w:szCs w:val="18"/>
        </w:rPr>
        <w:t>электротехнический университет «ЛЭТИ»</w:t>
      </w:r>
    </w:p>
    <w:p w:rsidR="00102E0C" w:rsidRPr="004A1BA5" w:rsidRDefault="00102E0C" w:rsidP="00102E0C">
      <w:pPr>
        <w:jc w:val="center"/>
        <w:rPr>
          <w:sz w:val="18"/>
          <w:szCs w:val="18"/>
        </w:rPr>
      </w:pPr>
      <w:r w:rsidRPr="004A1BA5">
        <w:rPr>
          <w:rFonts w:eastAsia="MS Mincho"/>
          <w:sz w:val="18"/>
          <w:szCs w:val="18"/>
          <w:vertAlign w:val="superscript"/>
        </w:rPr>
        <w:t>3</w:t>
      </w:r>
      <w:r w:rsidRPr="004A1BA5">
        <w:rPr>
          <w:rStyle w:val="-0"/>
          <w:color w:val="000000" w:themeColor="text1"/>
          <w:sz w:val="18"/>
          <w:szCs w:val="18"/>
          <w:u w:val="none"/>
          <w:lang w:val="en-US"/>
        </w:rPr>
        <w:t>taybola</w:t>
      </w:r>
      <w:r w:rsidRPr="004A1BA5">
        <w:rPr>
          <w:rStyle w:val="-0"/>
          <w:color w:val="000000" w:themeColor="text1"/>
          <w:sz w:val="18"/>
          <w:szCs w:val="18"/>
          <w:u w:val="none"/>
        </w:rPr>
        <w:t>@</w:t>
      </w:r>
      <w:r w:rsidRPr="004A1BA5">
        <w:rPr>
          <w:rStyle w:val="-0"/>
          <w:color w:val="000000" w:themeColor="text1"/>
          <w:sz w:val="18"/>
          <w:szCs w:val="18"/>
          <w:u w:val="none"/>
          <w:lang w:val="en-US"/>
        </w:rPr>
        <w:t>gmail</w:t>
      </w:r>
      <w:r w:rsidRPr="004A1BA5">
        <w:rPr>
          <w:rStyle w:val="-0"/>
          <w:color w:val="000000" w:themeColor="text1"/>
          <w:sz w:val="18"/>
          <w:szCs w:val="18"/>
          <w:u w:val="none"/>
        </w:rPr>
        <w:t>.</w:t>
      </w:r>
      <w:r w:rsidRPr="004A1BA5">
        <w:rPr>
          <w:rStyle w:val="-0"/>
          <w:color w:val="000000" w:themeColor="text1"/>
          <w:sz w:val="18"/>
          <w:szCs w:val="18"/>
          <w:u w:val="none"/>
          <w:lang w:val="en-US"/>
        </w:rPr>
        <w:t>com</w:t>
      </w:r>
    </w:p>
    <w:p w:rsidR="008A55B5" w:rsidRPr="004A1BA5" w:rsidRDefault="008A55B5" w:rsidP="008B665F">
      <w:pPr>
        <w:pStyle w:val="a6"/>
        <w:rPr>
          <w:rFonts w:eastAsia="MS Mincho"/>
          <w:sz w:val="18"/>
          <w:szCs w:val="18"/>
        </w:rPr>
      </w:pPr>
    </w:p>
    <w:p w:rsidR="008B665F" w:rsidRPr="004A1BA5" w:rsidRDefault="008B665F" w:rsidP="00C3536B">
      <w:pPr>
        <w:rPr>
          <w:rFonts w:eastAsia="MS Mincho"/>
          <w:sz w:val="18"/>
          <w:szCs w:val="18"/>
        </w:rPr>
        <w:sectPr w:rsidR="008B665F" w:rsidRPr="004A1BA5"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4A1BA5" w:rsidRDefault="008A55B5" w:rsidP="00861C58">
      <w:pPr>
        <w:pStyle w:val="a6"/>
        <w:rPr>
          <w:rFonts w:eastAsia="MS Mincho"/>
          <w:sz w:val="18"/>
          <w:szCs w:val="18"/>
        </w:rPr>
      </w:pPr>
    </w:p>
    <w:p w:rsidR="00102E0C" w:rsidRPr="004A1BA5" w:rsidRDefault="00102E0C" w:rsidP="00861C58">
      <w:pPr>
        <w:pStyle w:val="a6"/>
        <w:rPr>
          <w:rFonts w:eastAsia="MS Mincho"/>
          <w:sz w:val="18"/>
          <w:szCs w:val="18"/>
        </w:rPr>
      </w:pPr>
    </w:p>
    <w:p w:rsidR="0061344C" w:rsidRPr="004A1BA5" w:rsidRDefault="0061344C" w:rsidP="00861C58">
      <w:pPr>
        <w:pStyle w:val="a6"/>
        <w:rPr>
          <w:rFonts w:eastAsia="MS Mincho"/>
          <w:sz w:val="18"/>
          <w:szCs w:val="18"/>
        </w:rPr>
      </w:pPr>
    </w:p>
    <w:p w:rsidR="008A55B5" w:rsidRPr="004A1BA5" w:rsidRDefault="008A55B5">
      <w:pPr>
        <w:rPr>
          <w:rFonts w:eastAsia="MS Mincho"/>
          <w:sz w:val="18"/>
          <w:szCs w:val="18"/>
        </w:rPr>
        <w:sectPr w:rsidR="008A55B5" w:rsidRPr="004A1BA5" w:rsidSect="006C4648">
          <w:type w:val="continuous"/>
          <w:pgSz w:w="11909" w:h="16834" w:code="9"/>
          <w:pgMar w:top="1080" w:right="734" w:bottom="2434" w:left="734" w:header="720" w:footer="720" w:gutter="0"/>
          <w:cols w:space="720"/>
          <w:docGrid w:linePitch="360"/>
        </w:sectPr>
      </w:pPr>
    </w:p>
    <w:p w:rsidR="00982581" w:rsidRPr="004A1BA5" w:rsidRDefault="00982581" w:rsidP="00102E0C">
      <w:pPr>
        <w:jc w:val="both"/>
        <w:rPr>
          <w:b/>
          <w:sz w:val="18"/>
          <w:szCs w:val="18"/>
          <w:lang w:val="en-US"/>
        </w:rPr>
      </w:pPr>
      <w:r w:rsidRPr="004A1BA5">
        <w:rPr>
          <w:rFonts w:eastAsia="MS Mincho"/>
          <w:i/>
          <w:sz w:val="18"/>
          <w:szCs w:val="18"/>
        </w:rPr>
        <w:lastRenderedPageBreak/>
        <w:t>Аннотация</w:t>
      </w:r>
      <w:r w:rsidR="002954F7" w:rsidRPr="004A1BA5">
        <w:rPr>
          <w:rFonts w:eastAsia="MS Mincho"/>
          <w:sz w:val="18"/>
          <w:szCs w:val="18"/>
          <w:lang w:val="en-US"/>
        </w:rPr>
        <w:t xml:space="preserve">. </w:t>
      </w:r>
      <w:r w:rsidR="00102E0C" w:rsidRPr="004A1BA5">
        <w:rPr>
          <w:b/>
          <w:sz w:val="18"/>
          <w:szCs w:val="18"/>
          <w:lang w:val="en-US"/>
        </w:rPr>
        <w:t>Established opportunity for students to engage in field oriented control of a general electric machine with micr</w:t>
      </w:r>
      <w:r w:rsidR="00102E0C" w:rsidRPr="004A1BA5">
        <w:rPr>
          <w:b/>
          <w:sz w:val="18"/>
          <w:szCs w:val="18"/>
          <w:lang w:val="en-US"/>
        </w:rPr>
        <w:t>o</w:t>
      </w:r>
      <w:r w:rsidR="00102E0C" w:rsidRPr="004A1BA5">
        <w:rPr>
          <w:b/>
          <w:sz w:val="18"/>
          <w:szCs w:val="18"/>
          <w:lang w:val="en-US"/>
        </w:rPr>
        <w:t>controllers with comprehensive Russian software. Open-loop field oriented control Park-Gorev transformation has been e</w:t>
      </w:r>
      <w:r w:rsidR="00102E0C" w:rsidRPr="004A1BA5">
        <w:rPr>
          <w:b/>
          <w:sz w:val="18"/>
          <w:szCs w:val="18"/>
          <w:lang w:val="en-US"/>
        </w:rPr>
        <w:t>x</w:t>
      </w:r>
      <w:r w:rsidR="00102E0C" w:rsidRPr="004A1BA5">
        <w:rPr>
          <w:b/>
          <w:sz w:val="18"/>
          <w:szCs w:val="18"/>
          <w:lang w:val="en-US"/>
        </w:rPr>
        <w:t>tremely simplified. By using covariance (current) and conterv</w:t>
      </w:r>
      <w:r w:rsidR="00102E0C" w:rsidRPr="004A1BA5">
        <w:rPr>
          <w:b/>
          <w:sz w:val="18"/>
          <w:szCs w:val="18"/>
          <w:lang w:val="en-US"/>
        </w:rPr>
        <w:t>a</w:t>
      </w:r>
      <w:r w:rsidR="00102E0C" w:rsidRPr="004A1BA5">
        <w:rPr>
          <w:b/>
          <w:sz w:val="18"/>
          <w:szCs w:val="18"/>
          <w:lang w:val="en-US"/>
        </w:rPr>
        <w:t>riance (voltage) coordinates of vectors of electrical variables there is not necessity to involve Cartesian system at all. The set of equipment and software to pass thru laboratory practices for distant students is described</w:t>
      </w:r>
      <w:r w:rsidRPr="004A1BA5">
        <w:rPr>
          <w:rFonts w:eastAsia="MS Mincho"/>
          <w:b/>
          <w:sz w:val="18"/>
          <w:szCs w:val="18"/>
          <w:lang w:val="en-US"/>
        </w:rPr>
        <w:t>.</w:t>
      </w:r>
      <w:r w:rsidRPr="004A1BA5">
        <w:rPr>
          <w:rFonts w:eastAsia="MS Mincho"/>
          <w:sz w:val="18"/>
          <w:szCs w:val="18"/>
          <w:lang w:val="en-US"/>
        </w:rPr>
        <w:t xml:space="preserve"> </w:t>
      </w:r>
    </w:p>
    <w:p w:rsidR="00102E0C" w:rsidRPr="006B34F9" w:rsidRDefault="00982581" w:rsidP="00102E0C">
      <w:pPr>
        <w:pStyle w:val="keywords"/>
      </w:pPr>
      <w:r w:rsidRPr="006B34F9">
        <w:rPr>
          <w:lang w:val="ru-RU"/>
        </w:rPr>
        <w:t>Ключевые</w:t>
      </w:r>
      <w:r w:rsidRPr="006B34F9">
        <w:rPr>
          <w:rFonts w:eastAsia="MS Mincho"/>
        </w:rPr>
        <w:t xml:space="preserve"> </w:t>
      </w:r>
      <w:r w:rsidRPr="006B34F9">
        <w:rPr>
          <w:rFonts w:eastAsia="MS Mincho"/>
          <w:lang w:val="ru-RU"/>
        </w:rPr>
        <w:t>слова</w:t>
      </w:r>
      <w:r w:rsidR="002954F7" w:rsidRPr="006B34F9">
        <w:rPr>
          <w:rFonts w:eastAsia="MS Mincho"/>
        </w:rPr>
        <w:t>:</w:t>
      </w:r>
      <w:r w:rsidR="006B34F9" w:rsidRPr="006B34F9">
        <w:rPr>
          <w:color w:val="000000"/>
          <w:shd w:val="clear" w:color="auto" w:fill="FFFFFF"/>
        </w:rPr>
        <w:t xml:space="preserve"> electric machine; covariance coordinates; contervariance coordinates; k1921vt01; MexBIOS Development Studio 6.21</w:t>
      </w:r>
    </w:p>
    <w:p w:rsidR="0026751B" w:rsidRPr="004A1BA5" w:rsidRDefault="0026751B" w:rsidP="0026751B">
      <w:pPr>
        <w:ind w:firstLine="567"/>
        <w:jc w:val="both"/>
        <w:rPr>
          <w:sz w:val="18"/>
          <w:szCs w:val="18"/>
        </w:rPr>
      </w:pPr>
      <w:r w:rsidRPr="004A1BA5">
        <w:rPr>
          <w:sz w:val="18"/>
          <w:szCs w:val="18"/>
        </w:rPr>
        <w:t>В период дистанционного обучения представлялось ва</w:t>
      </w:r>
      <w:r w:rsidRPr="004A1BA5">
        <w:rPr>
          <w:sz w:val="18"/>
          <w:szCs w:val="18"/>
        </w:rPr>
        <w:t>ж</w:t>
      </w:r>
      <w:r w:rsidRPr="004A1BA5">
        <w:rPr>
          <w:sz w:val="18"/>
          <w:szCs w:val="18"/>
        </w:rPr>
        <w:t>ным организовать лабораторные работы с реальными микроко</w:t>
      </w:r>
      <w:r w:rsidRPr="004A1BA5">
        <w:rPr>
          <w:sz w:val="18"/>
          <w:szCs w:val="18"/>
        </w:rPr>
        <w:t>н</w:t>
      </w:r>
      <w:r w:rsidRPr="004A1BA5">
        <w:rPr>
          <w:sz w:val="18"/>
          <w:szCs w:val="18"/>
        </w:rPr>
        <w:t>троллерами и системами управления электрическими машинами. Микроконтроллер выбран с реализацией ШИМ на аппаратном уровне stm32f103c8t6. Данные микроконтроллеры имеют ро</w:t>
      </w:r>
      <w:r w:rsidRPr="004A1BA5">
        <w:rPr>
          <w:sz w:val="18"/>
          <w:szCs w:val="18"/>
        </w:rPr>
        <w:t>с</w:t>
      </w:r>
      <w:r w:rsidRPr="004A1BA5">
        <w:rPr>
          <w:sz w:val="18"/>
          <w:szCs w:val="18"/>
        </w:rPr>
        <w:t>сийский аналог фирмы Миландр. В ряде демонстраций испол</w:t>
      </w:r>
      <w:r w:rsidRPr="004A1BA5">
        <w:rPr>
          <w:sz w:val="18"/>
          <w:szCs w:val="18"/>
        </w:rPr>
        <w:t>ь</w:t>
      </w:r>
      <w:r w:rsidRPr="004A1BA5">
        <w:rPr>
          <w:sz w:val="18"/>
          <w:szCs w:val="18"/>
        </w:rPr>
        <w:t>зовался российский микроконтроллер K1921VT01 ([4]).</w:t>
      </w:r>
    </w:p>
    <w:p w:rsidR="0026751B" w:rsidRPr="004A1BA5" w:rsidRDefault="0026751B" w:rsidP="0026751B">
      <w:pPr>
        <w:ind w:firstLine="567"/>
        <w:jc w:val="both"/>
        <w:rPr>
          <w:sz w:val="18"/>
          <w:szCs w:val="18"/>
        </w:rPr>
      </w:pPr>
      <w:r w:rsidRPr="004A1BA5">
        <w:rPr>
          <w:sz w:val="18"/>
          <w:szCs w:val="18"/>
        </w:rPr>
        <w:t>Программное обеспечение выбрано с максимально пр</w:t>
      </w:r>
      <w:r w:rsidRPr="004A1BA5">
        <w:rPr>
          <w:sz w:val="18"/>
          <w:szCs w:val="18"/>
        </w:rPr>
        <w:t>о</w:t>
      </w:r>
      <w:r w:rsidRPr="004A1BA5">
        <w:rPr>
          <w:sz w:val="18"/>
          <w:szCs w:val="18"/>
        </w:rPr>
        <w:t>стой установкой и возможностью работы с данным микроко</w:t>
      </w:r>
      <w:r w:rsidRPr="004A1BA5">
        <w:rPr>
          <w:sz w:val="18"/>
          <w:szCs w:val="18"/>
        </w:rPr>
        <w:t>н</w:t>
      </w:r>
      <w:r w:rsidRPr="004A1BA5">
        <w:rPr>
          <w:sz w:val="18"/>
          <w:szCs w:val="18"/>
        </w:rPr>
        <w:t>троллером. Такое программное обеспечение с бесплатной лице</w:t>
      </w:r>
      <w:r w:rsidRPr="004A1BA5">
        <w:rPr>
          <w:sz w:val="18"/>
          <w:szCs w:val="18"/>
        </w:rPr>
        <w:t>н</w:t>
      </w:r>
      <w:r w:rsidRPr="004A1BA5">
        <w:rPr>
          <w:sz w:val="18"/>
          <w:szCs w:val="18"/>
        </w:rPr>
        <w:t>зией, достаточной для моделирования работы системы управл</w:t>
      </w:r>
      <w:r w:rsidRPr="004A1BA5">
        <w:rPr>
          <w:sz w:val="18"/>
          <w:szCs w:val="18"/>
        </w:rPr>
        <w:t>е</w:t>
      </w:r>
      <w:r w:rsidRPr="004A1BA5">
        <w:rPr>
          <w:sz w:val="18"/>
          <w:szCs w:val="18"/>
        </w:rPr>
        <w:t xml:space="preserve">ния электрическими машинами выпускается российской фирмой Мехатроника-Про ( [3]). </w:t>
      </w:r>
    </w:p>
    <w:p w:rsidR="0026751B" w:rsidRPr="004A1BA5" w:rsidRDefault="0026751B" w:rsidP="0026751B">
      <w:pPr>
        <w:ind w:firstLine="567"/>
        <w:jc w:val="both"/>
        <w:rPr>
          <w:sz w:val="18"/>
          <w:szCs w:val="18"/>
        </w:rPr>
      </w:pPr>
      <w:r w:rsidRPr="004A1BA5">
        <w:rPr>
          <w:sz w:val="18"/>
          <w:szCs w:val="18"/>
        </w:rPr>
        <w:t>Объект управления – инвертор напряжения, выполне</w:t>
      </w:r>
      <w:r w:rsidRPr="004A1BA5">
        <w:rPr>
          <w:sz w:val="18"/>
          <w:szCs w:val="18"/>
        </w:rPr>
        <w:t>н</w:t>
      </w:r>
      <w:r w:rsidRPr="004A1BA5">
        <w:rPr>
          <w:sz w:val="18"/>
          <w:szCs w:val="18"/>
        </w:rPr>
        <w:t>ный по мостовой схеме, ведомый 3-х фазной сетью подключе</w:t>
      </w:r>
      <w:r w:rsidRPr="004A1BA5">
        <w:rPr>
          <w:sz w:val="18"/>
          <w:szCs w:val="18"/>
        </w:rPr>
        <w:t>н</w:t>
      </w:r>
      <w:r w:rsidRPr="004A1BA5">
        <w:rPr>
          <w:sz w:val="18"/>
          <w:szCs w:val="18"/>
        </w:rPr>
        <w:t>ный без нулевого провода (рис. 1). Управление IGBT-транзисторами производится векторной широтно-импульсной модуляцией. Рассматриваем установившийся режим без пер</w:t>
      </w:r>
      <w:r w:rsidRPr="004A1BA5">
        <w:rPr>
          <w:sz w:val="18"/>
          <w:szCs w:val="18"/>
        </w:rPr>
        <w:t>е</w:t>
      </w:r>
      <w:r w:rsidRPr="004A1BA5">
        <w:rPr>
          <w:sz w:val="18"/>
          <w:szCs w:val="18"/>
        </w:rPr>
        <w:t>ходных процессов, Предполагаем также, что переток активной и реактивной мощности через дроссель L таковы, что изобража</w:t>
      </w:r>
      <w:r w:rsidRPr="004A1BA5">
        <w:rPr>
          <w:sz w:val="18"/>
          <w:szCs w:val="18"/>
        </w:rPr>
        <w:t>ю</w:t>
      </w:r>
      <w:r w:rsidRPr="004A1BA5">
        <w:rPr>
          <w:sz w:val="18"/>
          <w:szCs w:val="18"/>
        </w:rPr>
        <w:t xml:space="preserve">щий вектор напряжения </w:t>
      </w:r>
      <m:oMath>
        <m:acc>
          <m:accPr>
            <m:chr m:val="⃗"/>
            <m:ctrlPr>
              <w:rPr>
                <w:rFonts w:ascii="Cambria Math" w:hAnsi="Cambria Math"/>
                <w:i/>
                <w:sz w:val="18"/>
                <w:szCs w:val="18"/>
              </w:rPr>
            </m:ctrlPr>
          </m:accPr>
          <m:e>
            <m:r>
              <w:rPr>
                <w:rFonts w:ascii="Cambria Math" w:hAnsi="Cambria Math"/>
                <w:sz w:val="18"/>
                <w:szCs w:val="18"/>
                <w:lang w:val="en-US"/>
              </w:rPr>
              <m:t>u</m:t>
            </m:r>
          </m:e>
        </m:acc>
      </m:oMath>
      <w:r w:rsidRPr="004A1BA5">
        <w:rPr>
          <w:sz w:val="18"/>
          <w:szCs w:val="18"/>
        </w:rPr>
        <w:t xml:space="preserve"> колинеарен изображающему вектору </w:t>
      </w:r>
      <m:oMath>
        <m:acc>
          <m:accPr>
            <m:chr m:val="⃗"/>
            <m:ctrlPr>
              <w:rPr>
                <w:rFonts w:ascii="Cambria Math" w:hAnsi="Cambria Math"/>
                <w:i/>
                <w:sz w:val="18"/>
                <w:szCs w:val="18"/>
              </w:rPr>
            </m:ctrlPr>
          </m:accPr>
          <m:e>
            <m:r>
              <w:rPr>
                <w:rFonts w:ascii="Cambria Math" w:hAnsi="Cambria Math"/>
                <w:sz w:val="18"/>
                <w:szCs w:val="18"/>
              </w:rPr>
              <m:t>i</m:t>
            </m:r>
          </m:e>
        </m:acc>
      </m:oMath>
      <w:r w:rsidRPr="004A1BA5">
        <w:rPr>
          <w:sz w:val="18"/>
          <w:szCs w:val="18"/>
        </w:rPr>
        <w:t xml:space="preserve"> и таким образом задан поток мощности через инвертор </w:t>
      </w:r>
      <m:oMath>
        <m:acc>
          <m:accPr>
            <m:chr m:val="⃗"/>
            <m:ctrlPr>
              <w:rPr>
                <w:rFonts w:ascii="Cambria Math" w:hAnsi="Cambria Math"/>
                <w:i/>
                <w:sz w:val="18"/>
                <w:szCs w:val="18"/>
              </w:rPr>
            </m:ctrlPr>
          </m:accPr>
          <m:e>
            <m:r>
              <w:rPr>
                <w:rFonts w:ascii="Cambria Math" w:hAnsi="Cambria Math"/>
                <w:sz w:val="18"/>
                <w:szCs w:val="18"/>
              </w:rPr>
              <m:t>i</m:t>
            </m:r>
          </m:e>
        </m:acc>
        <m:r>
          <w:rPr>
            <w:sz w:val="18"/>
            <w:szCs w:val="18"/>
          </w:rPr>
          <m:t>∙</m:t>
        </m:r>
        <m:acc>
          <m:accPr>
            <m:chr m:val="⃗"/>
            <m:ctrlPr>
              <w:rPr>
                <w:rFonts w:ascii="Cambria Math" w:hAnsi="Cambria Math"/>
                <w:i/>
                <w:sz w:val="18"/>
                <w:szCs w:val="18"/>
              </w:rPr>
            </m:ctrlPr>
          </m:accPr>
          <m:e>
            <m:r>
              <w:rPr>
                <w:rFonts w:ascii="Cambria Math" w:hAnsi="Cambria Math"/>
                <w:sz w:val="18"/>
                <w:szCs w:val="18"/>
              </w:rPr>
              <m:t>u</m:t>
            </m:r>
          </m:e>
        </m:acc>
        <m:r>
          <w:rPr>
            <w:rFonts w:ascii="Cambria Math"/>
            <w:sz w:val="18"/>
            <w:szCs w:val="18"/>
          </w:rPr>
          <m:t>=</m:t>
        </m:r>
        <m:r>
          <w:rPr>
            <w:rFonts w:ascii="Cambria Math" w:hAnsi="Cambria Math"/>
            <w:sz w:val="18"/>
            <w:szCs w:val="18"/>
          </w:rPr>
          <m:t>const</m:t>
        </m:r>
      </m:oMath>
      <w:r w:rsidRPr="004A1BA5">
        <w:rPr>
          <w:sz w:val="18"/>
          <w:szCs w:val="18"/>
        </w:rPr>
        <w:t>. Частота вращения изображающих векторов синхрониз</w:t>
      </w:r>
      <w:r w:rsidRPr="004A1BA5">
        <w:rPr>
          <w:sz w:val="18"/>
          <w:szCs w:val="18"/>
        </w:rPr>
        <w:t>и</w:t>
      </w:r>
      <w:r w:rsidRPr="004A1BA5">
        <w:rPr>
          <w:sz w:val="18"/>
          <w:szCs w:val="18"/>
        </w:rPr>
        <w:t>рована с частотой сети. Также предполагаем, что IGBT-модули имеют датчики, измеряющие мгновенные значения изменяемого фазного тока. В симметричной трехфазной системе изобража</w:t>
      </w:r>
      <w:r w:rsidRPr="004A1BA5">
        <w:rPr>
          <w:sz w:val="18"/>
          <w:szCs w:val="18"/>
        </w:rPr>
        <w:t>ю</w:t>
      </w:r>
      <w:r w:rsidRPr="004A1BA5">
        <w:rPr>
          <w:sz w:val="18"/>
          <w:szCs w:val="18"/>
        </w:rPr>
        <w:t>щий вектор тока формируется из трех фазных токов по формуле Парка-Горева ( [1], [2]):</w:t>
      </w:r>
    </w:p>
    <w:p w:rsidR="0026751B" w:rsidRPr="004A1BA5" w:rsidRDefault="0026751B" w:rsidP="0026751B">
      <w:pPr>
        <w:ind w:firstLine="567"/>
        <w:jc w:val="both"/>
        <w:rPr>
          <w:sz w:val="18"/>
          <w:szCs w:val="18"/>
        </w:rPr>
      </w:pPr>
    </w:p>
    <w:p w:rsidR="0026751B" w:rsidRPr="004A1BA5" w:rsidRDefault="0026751B" w:rsidP="0026751B">
      <w:pPr>
        <w:jc w:val="center"/>
        <w:rPr>
          <w:oMath/>
          <w:rFonts w:ascii="Cambria Math"/>
          <w:sz w:val="18"/>
          <w:szCs w:val="18"/>
        </w:rPr>
      </w:pPr>
      <m:oMath>
        <m:r>
          <w:rPr>
            <w:rFonts w:ascii="Cambria Math" w:hAnsi="Cambria Math"/>
            <w:sz w:val="18"/>
            <w:szCs w:val="18"/>
          </w:rPr>
          <m:t>i</m:t>
        </m:r>
        <m:r>
          <w:rPr>
            <w:rFonts w:ascii="Cambria Math"/>
            <w:sz w:val="18"/>
            <w:szCs w:val="18"/>
          </w:rPr>
          <m:t>=</m:t>
        </m:r>
        <m:f>
          <m:fPr>
            <m:ctrlPr>
              <w:rPr>
                <w:rFonts w:ascii="Cambria Math" w:hAnsi="Cambria Math"/>
                <w:i/>
                <w:sz w:val="18"/>
                <w:szCs w:val="18"/>
              </w:rPr>
            </m:ctrlPr>
          </m:fPr>
          <m:num>
            <m:r>
              <w:rPr>
                <w:rFonts w:ascii="Cambria Math"/>
                <w:sz w:val="18"/>
                <w:szCs w:val="18"/>
              </w:rPr>
              <m:t>2</m:t>
            </m:r>
          </m:num>
          <m:den>
            <m:r>
              <w:rPr>
                <w:rFonts w:ascii="Cambria Math"/>
                <w:sz w:val="18"/>
                <w:szCs w:val="18"/>
              </w:rPr>
              <m:t>3</m:t>
            </m:r>
          </m:den>
        </m:f>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A</m:t>
                </m:r>
              </m:sub>
            </m:sSub>
            <m:r>
              <w:rPr>
                <w:sz w:val="18"/>
                <w:szCs w:val="18"/>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A</m:t>
                    </m:r>
                  </m:sub>
                </m:sSub>
              </m:e>
            </m:acc>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B</m:t>
                </m:r>
              </m:sub>
            </m:sSub>
            <m:r>
              <w:rPr>
                <w:sz w:val="18"/>
                <w:szCs w:val="18"/>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B</m:t>
                    </m:r>
                  </m:sub>
                </m:sSub>
              </m:e>
            </m:acc>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m:t>
                </m:r>
              </m:sub>
            </m:sSub>
            <m:r>
              <w:rPr>
                <w:sz w:val="18"/>
                <w:szCs w:val="18"/>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C</m:t>
                    </m:r>
                  </m:sub>
                </m:sSub>
              </m:e>
            </m:acc>
          </m:e>
        </m:d>
      </m:oMath>
      <w:r w:rsidRPr="004A1BA5">
        <w:rPr>
          <w:rFonts w:eastAsiaTheme="minorEastAsia"/>
          <w:sz w:val="18"/>
          <w:szCs w:val="18"/>
        </w:rPr>
        <w:t xml:space="preserve"> (1)</w:t>
      </w:r>
    </w:p>
    <w:p w:rsidR="0026751B" w:rsidRPr="004A1BA5" w:rsidRDefault="0026751B" w:rsidP="0026751B">
      <w:pPr>
        <w:jc w:val="center"/>
        <w:rPr>
          <w:sz w:val="18"/>
          <w:szCs w:val="18"/>
          <w:lang w:val="en-US"/>
        </w:rPr>
      </w:pPr>
      <w:r w:rsidRPr="004A1BA5">
        <w:rPr>
          <w:noProof/>
          <w:sz w:val="18"/>
          <w:szCs w:val="18"/>
          <w:lang w:eastAsia="ru-RU"/>
        </w:rPr>
        <w:lastRenderedPageBreak/>
        <w:drawing>
          <wp:inline distT="0" distB="0" distL="0" distR="0">
            <wp:extent cx="3053759" cy="11267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7429" r="1461" b="4834"/>
                    <a:stretch>
                      <a:fillRect/>
                    </a:stretch>
                  </pic:blipFill>
                  <pic:spPr bwMode="auto">
                    <a:xfrm>
                      <a:off x="0" y="0"/>
                      <a:ext cx="3060140" cy="1129064"/>
                    </a:xfrm>
                    <a:prstGeom prst="rect">
                      <a:avLst/>
                    </a:prstGeom>
                    <a:noFill/>
                    <a:ln w="9525">
                      <a:noFill/>
                      <a:miter lim="800000"/>
                      <a:headEnd/>
                      <a:tailEnd/>
                    </a:ln>
                  </pic:spPr>
                </pic:pic>
              </a:graphicData>
            </a:graphic>
          </wp:inline>
        </w:drawing>
      </w:r>
    </w:p>
    <w:p w:rsidR="0026751B" w:rsidRPr="004A1BA5" w:rsidRDefault="0026751B" w:rsidP="0026751B">
      <w:pPr>
        <w:jc w:val="center"/>
        <w:rPr>
          <w:sz w:val="18"/>
          <w:szCs w:val="18"/>
        </w:rPr>
      </w:pPr>
      <w:r w:rsidRPr="004A1BA5">
        <w:rPr>
          <w:sz w:val="18"/>
          <w:szCs w:val="18"/>
        </w:rPr>
        <w:t xml:space="preserve">Рис. 1 Схема инвертора ведомого сетью и изображающий вектор напряжения инвертора </w:t>
      </w:r>
    </w:p>
    <w:p w:rsidR="0026751B" w:rsidRPr="004A1BA5" w:rsidRDefault="0026751B" w:rsidP="007B742A">
      <w:pPr>
        <w:jc w:val="both"/>
        <w:rPr>
          <w:sz w:val="18"/>
          <w:szCs w:val="18"/>
        </w:rPr>
      </w:pPr>
      <w:r w:rsidRPr="004A1BA5">
        <w:rPr>
          <w:sz w:val="18"/>
          <w:szCs w:val="18"/>
        </w:rPr>
        <w:t xml:space="preserve">где </w:t>
      </w:r>
      <m:oMath>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A</m:t>
                </m:r>
              </m:sub>
            </m:sSub>
          </m:e>
        </m:acc>
        <m:r>
          <w:rPr>
            <w:rFonts w:ascii="Cambria Math"/>
            <w:sz w:val="18"/>
            <w:szCs w:val="18"/>
          </w:rPr>
          <m:t>,</m:t>
        </m:r>
      </m:oMath>
      <w:r w:rsidRPr="004A1BA5">
        <w:rPr>
          <w:sz w:val="18"/>
          <w:szCs w:val="18"/>
        </w:rPr>
        <w:t xml:space="preserve"> </w:t>
      </w:r>
      <m:oMath>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B</m:t>
                </m:r>
              </m:sub>
            </m:sSub>
          </m:e>
        </m:acc>
        <m:r>
          <w:rPr>
            <w:rFonts w:ascii="Cambria Math"/>
            <w:sz w:val="18"/>
            <w:szCs w:val="18"/>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C</m:t>
                </m:r>
              </m:sub>
            </m:sSub>
          </m:e>
        </m:acc>
      </m:oMath>
      <w:r w:rsidRPr="004A1BA5">
        <w:rPr>
          <w:sz w:val="18"/>
          <w:szCs w:val="18"/>
        </w:rPr>
        <w:t>– единичные вектора в направлении фаз.</w:t>
      </w:r>
      <m:oMath>
        <m:r>
          <w:rPr>
            <w:rFonts w:ascii="Cambria Math"/>
            <w:sz w:val="18"/>
            <w:szCs w:val="18"/>
          </w:rPr>
          <m:t xml:space="preserve"> </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A</m:t>
            </m:r>
          </m:sub>
        </m:sSub>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B</m:t>
            </m:r>
          </m:sub>
        </m:sSub>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m:t>
            </m:r>
          </m:sub>
        </m:sSub>
      </m:oMath>
      <w:r w:rsidRPr="004A1BA5">
        <w:rPr>
          <w:rFonts w:eastAsiaTheme="minorEastAsia"/>
          <w:sz w:val="18"/>
          <w:szCs w:val="18"/>
        </w:rPr>
        <w:t xml:space="preserve"> </w:t>
      </w:r>
      <w:r w:rsidRPr="004A1BA5">
        <w:rPr>
          <w:sz w:val="18"/>
          <w:szCs w:val="18"/>
        </w:rPr>
        <w:t>– измеренные мгновенные значения фазных токов. Мгновенные значения это перпендикулярные проекции изображающего ве</w:t>
      </w:r>
      <w:r w:rsidRPr="004A1BA5">
        <w:rPr>
          <w:sz w:val="18"/>
          <w:szCs w:val="18"/>
        </w:rPr>
        <w:t>к</w:t>
      </w:r>
      <w:r w:rsidRPr="004A1BA5">
        <w:rPr>
          <w:sz w:val="18"/>
          <w:szCs w:val="18"/>
        </w:rPr>
        <w:t>тора тока на оси фаз. Для симметричной системы формула 1 может быть получена из сложения векторных равенств для из</w:t>
      </w:r>
      <w:r w:rsidRPr="004A1BA5">
        <w:rPr>
          <w:sz w:val="18"/>
          <w:szCs w:val="18"/>
        </w:rPr>
        <w:t>о</w:t>
      </w:r>
      <w:r w:rsidRPr="004A1BA5">
        <w:rPr>
          <w:sz w:val="18"/>
          <w:szCs w:val="18"/>
        </w:rPr>
        <w:t>бражающего вектора в трех косоугольных системах координат. В системе координат, образованных фазами А и C</w:t>
      </w:r>
    </w:p>
    <w:p w:rsidR="0026751B" w:rsidRPr="004A1BA5" w:rsidRDefault="0026751B" w:rsidP="0026751B">
      <w:pPr>
        <w:ind w:firstLine="567"/>
        <w:jc w:val="both"/>
        <w:rPr>
          <w:sz w:val="18"/>
          <w:szCs w:val="18"/>
        </w:rPr>
      </w:pPr>
    </w:p>
    <w:p w:rsidR="0026751B" w:rsidRPr="00524BE4" w:rsidRDefault="0026751B" w:rsidP="0026751B">
      <w:pPr>
        <w:jc w:val="center"/>
        <w:rPr>
          <w:sz w:val="18"/>
          <w:szCs w:val="18"/>
        </w:rPr>
      </w:pPr>
      <m:oMath>
        <m:r>
          <w:rPr>
            <w:rFonts w:ascii="Cambria Math" w:hAnsi="Cambria Math"/>
            <w:sz w:val="18"/>
            <w:szCs w:val="18"/>
          </w:rPr>
          <m:t>i</m:t>
        </m:r>
        <m:r>
          <w:rPr>
            <w:rFonts w:ascii="Cambria Math"/>
            <w:sz w:val="18"/>
            <w:szCs w:val="18"/>
          </w:rPr>
          <m:t>=</m:t>
        </m:r>
        <m:sSup>
          <m:sSupPr>
            <m:ctrlPr>
              <w:rPr>
                <w:rFonts w:ascii="Cambria Math" w:hAnsi="Cambria Math"/>
                <w:i/>
                <w:sz w:val="18"/>
                <w:szCs w:val="18"/>
                <w:lang w:val="en-US"/>
              </w:rPr>
            </m:ctrlPr>
          </m:sSupPr>
          <m:e>
            <m:r>
              <w:rPr>
                <w:rFonts w:ascii="Cambria Math" w:hAnsi="Cambria Math"/>
                <w:sz w:val="18"/>
                <w:szCs w:val="18"/>
                <w:lang w:val="en-US"/>
              </w:rPr>
              <m:t>i</m:t>
            </m:r>
          </m:e>
          <m:sup>
            <m:r>
              <w:rPr>
                <w:rFonts w:ascii="Cambria Math" w:hAnsi="Cambria Math"/>
                <w:sz w:val="18"/>
                <w:szCs w:val="18"/>
                <w:lang w:val="en-US"/>
              </w:rPr>
              <m:t>A</m:t>
            </m:r>
          </m:sup>
        </m:sSup>
        <m:r>
          <w:rPr>
            <w:sz w:val="18"/>
            <w:szCs w:val="18"/>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A</m:t>
                </m:r>
              </m:sub>
            </m:sSub>
          </m:e>
        </m:acc>
        <m:r>
          <w:rPr>
            <w:rFonts w:ascii="Cambria Math"/>
            <w:sz w:val="18"/>
            <w:szCs w:val="18"/>
          </w:rPr>
          <m:t>+</m:t>
        </m:r>
        <m:sSup>
          <m:sSupPr>
            <m:ctrlPr>
              <w:rPr>
                <w:rFonts w:ascii="Cambria Math" w:hAnsi="Cambria Math"/>
                <w:i/>
                <w:sz w:val="18"/>
                <w:szCs w:val="18"/>
                <w:lang w:val="en-US"/>
              </w:rPr>
            </m:ctrlPr>
          </m:sSupPr>
          <m:e>
            <m:r>
              <w:rPr>
                <w:rFonts w:ascii="Cambria Math" w:hAnsi="Cambria Math"/>
                <w:sz w:val="18"/>
                <w:szCs w:val="18"/>
                <w:lang w:val="en-US"/>
              </w:rPr>
              <m:t>i</m:t>
            </m:r>
          </m:e>
          <m:sup>
            <m:r>
              <w:rPr>
                <w:rFonts w:ascii="Cambria Math" w:hAnsi="Cambria Math"/>
                <w:sz w:val="18"/>
                <w:szCs w:val="18"/>
                <w:lang w:val="en-US"/>
              </w:rPr>
              <m:t>C</m:t>
            </m:r>
          </m:sup>
        </m:sSup>
        <m:r>
          <w:rPr>
            <w:sz w:val="18"/>
            <w:szCs w:val="18"/>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C</m:t>
                </m:r>
              </m:sub>
            </m:sSub>
          </m:e>
        </m:acc>
      </m:oMath>
      <w:r w:rsidRPr="00524BE4">
        <w:rPr>
          <w:rFonts w:eastAsiaTheme="minorEastAsia"/>
          <w:sz w:val="18"/>
          <w:szCs w:val="18"/>
        </w:rPr>
        <w:t xml:space="preserve">             </w:t>
      </w:r>
      <w:r w:rsidR="00524BE4" w:rsidRPr="00524BE4">
        <w:rPr>
          <w:rFonts w:eastAsiaTheme="minorEastAsia"/>
          <w:sz w:val="18"/>
          <w:szCs w:val="18"/>
        </w:rPr>
        <w:t xml:space="preserve">  </w:t>
      </w:r>
      <w:r w:rsidRPr="00524BE4">
        <w:rPr>
          <w:rFonts w:eastAsiaTheme="minorEastAsia"/>
          <w:sz w:val="18"/>
          <w:szCs w:val="18"/>
        </w:rPr>
        <w:t xml:space="preserve"> </w:t>
      </w:r>
      <w:r w:rsidRPr="00524BE4">
        <w:rPr>
          <w:sz w:val="18"/>
          <w:szCs w:val="18"/>
        </w:rPr>
        <w:t>(1)</w:t>
      </w:r>
    </w:p>
    <w:p w:rsidR="0026751B" w:rsidRPr="004A1BA5" w:rsidRDefault="0026751B" w:rsidP="0026751B">
      <w:pPr>
        <w:ind w:firstLine="567"/>
        <w:jc w:val="both"/>
        <w:rPr>
          <w:sz w:val="18"/>
          <w:szCs w:val="18"/>
        </w:rPr>
      </w:pPr>
      <w:r w:rsidRPr="004A1BA5">
        <w:rPr>
          <w:sz w:val="18"/>
          <w:szCs w:val="18"/>
        </w:rPr>
        <w:t xml:space="preserve">где </w:t>
      </w:r>
      <m:oMath>
        <m:sSup>
          <m:sSupPr>
            <m:ctrlPr>
              <w:rPr>
                <w:rFonts w:ascii="Cambria Math" w:hAnsi="Cambria Math"/>
                <w:i/>
                <w:sz w:val="18"/>
                <w:szCs w:val="18"/>
                <w:lang w:val="en-US"/>
              </w:rPr>
            </m:ctrlPr>
          </m:sSupPr>
          <m:e>
            <m:r>
              <w:rPr>
                <w:rFonts w:ascii="Cambria Math" w:hAnsi="Cambria Math"/>
                <w:sz w:val="18"/>
                <w:szCs w:val="18"/>
                <w:lang w:val="en-US"/>
              </w:rPr>
              <m:t>i</m:t>
            </m:r>
          </m:e>
          <m:sup>
            <m:r>
              <w:rPr>
                <w:rFonts w:ascii="Cambria Math" w:hAnsi="Cambria Math"/>
                <w:sz w:val="18"/>
                <w:szCs w:val="18"/>
                <w:lang w:val="en-US"/>
              </w:rPr>
              <m:t>A</m:t>
            </m:r>
          </m:sup>
        </m:sSup>
        <m:r>
          <w:rPr>
            <w:rFonts w:ascii="Cambria Math"/>
            <w:sz w:val="18"/>
            <w:szCs w:val="18"/>
          </w:rPr>
          <m:t>,</m:t>
        </m:r>
        <m:sSup>
          <m:sSupPr>
            <m:ctrlPr>
              <w:rPr>
                <w:rFonts w:ascii="Cambria Math" w:hAnsi="Cambria Math"/>
                <w:i/>
                <w:sz w:val="18"/>
                <w:szCs w:val="18"/>
                <w:lang w:val="en-US"/>
              </w:rPr>
            </m:ctrlPr>
          </m:sSupPr>
          <m:e>
            <m:r>
              <w:rPr>
                <w:rFonts w:ascii="Cambria Math" w:hAnsi="Cambria Math"/>
                <w:sz w:val="18"/>
                <w:szCs w:val="18"/>
                <w:lang w:val="en-US"/>
              </w:rPr>
              <m:t>i</m:t>
            </m:r>
          </m:e>
          <m:sup>
            <m:r>
              <w:rPr>
                <w:rFonts w:ascii="Cambria Math" w:hAnsi="Cambria Math"/>
                <w:sz w:val="18"/>
                <w:szCs w:val="18"/>
                <w:lang w:val="en-US"/>
              </w:rPr>
              <m:t>C</m:t>
            </m:r>
          </m:sup>
        </m:sSup>
      </m:oMath>
      <w:r w:rsidRPr="004A1BA5">
        <w:rPr>
          <w:sz w:val="18"/>
          <w:szCs w:val="18"/>
        </w:rPr>
        <w:t xml:space="preserve"> – контравариантные координаты (индексы вверху) есть коэффициенты линейного разложения вектора </w:t>
      </w:r>
      <m:oMath>
        <m:acc>
          <m:accPr>
            <m:chr m:val="⃗"/>
            <m:ctrlPr>
              <w:rPr>
                <w:rFonts w:ascii="Cambria Math" w:hAnsi="Cambria Math"/>
                <w:i/>
                <w:sz w:val="18"/>
                <w:szCs w:val="18"/>
                <w:lang w:val="en-US"/>
              </w:rPr>
            </m:ctrlPr>
          </m:accPr>
          <m:e>
            <m:r>
              <w:rPr>
                <w:rFonts w:ascii="Cambria Math" w:hAnsi="Cambria Math"/>
                <w:sz w:val="18"/>
                <w:szCs w:val="18"/>
                <w:lang w:val="en-US"/>
              </w:rPr>
              <m:t>i</m:t>
            </m:r>
          </m:e>
        </m:acc>
      </m:oMath>
      <w:r w:rsidRPr="004A1BA5">
        <w:rPr>
          <w:sz w:val="18"/>
          <w:szCs w:val="18"/>
        </w:rPr>
        <w:t xml:space="preserve"> по векторам </w:t>
      </w:r>
      <m:oMath>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A</m:t>
                </m:r>
              </m:sub>
            </m:sSub>
          </m:e>
        </m:acc>
        <m:r>
          <w:rPr>
            <w:rFonts w:ascii="Cambria Math"/>
            <w:sz w:val="18"/>
            <w:szCs w:val="18"/>
          </w:rPr>
          <m:t xml:space="preserve">, </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C</m:t>
                </m:r>
              </m:sub>
            </m:sSub>
          </m:e>
        </m:acc>
      </m:oMath>
      <w:r w:rsidRPr="004A1BA5">
        <w:rPr>
          <w:sz w:val="18"/>
          <w:szCs w:val="18"/>
        </w:rPr>
        <w:t xml:space="preserve"> Перпендикулярные проекции вектора </w:t>
      </w:r>
      <m:oMath>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A</m:t>
            </m:r>
          </m:sub>
        </m:sSub>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m:t>
            </m:r>
          </m:sub>
        </m:sSub>
      </m:oMath>
      <w:r w:rsidRPr="004A1BA5">
        <w:rPr>
          <w:sz w:val="18"/>
          <w:szCs w:val="18"/>
        </w:rPr>
        <w:t xml:space="preserve"> наз</w:t>
      </w:r>
      <w:r w:rsidRPr="004A1BA5">
        <w:rPr>
          <w:sz w:val="18"/>
          <w:szCs w:val="18"/>
        </w:rPr>
        <w:t>ы</w:t>
      </w:r>
      <w:r w:rsidRPr="004A1BA5">
        <w:rPr>
          <w:sz w:val="18"/>
          <w:szCs w:val="18"/>
        </w:rPr>
        <w:t xml:space="preserve">ваются ковариантными координатами (индексы внизу). Заметим, что измеряются только перпендикулярные проекции вектора </w:t>
      </w:r>
      <m:oMath>
        <m:acc>
          <m:accPr>
            <m:chr m:val="⃗"/>
            <m:ctrlPr>
              <w:rPr>
                <w:rFonts w:ascii="Cambria Math" w:hAnsi="Cambria Math"/>
                <w:i/>
                <w:sz w:val="18"/>
                <w:szCs w:val="18"/>
                <w:lang w:val="en-US"/>
              </w:rPr>
            </m:ctrlPr>
          </m:accPr>
          <m:e>
            <m:r>
              <w:rPr>
                <w:rFonts w:ascii="Cambria Math" w:hAnsi="Cambria Math"/>
                <w:sz w:val="18"/>
                <w:szCs w:val="18"/>
                <w:lang w:val="en-US"/>
              </w:rPr>
              <m:t>i</m:t>
            </m:r>
          </m:e>
        </m:acc>
      </m:oMath>
      <w:r w:rsidRPr="004A1BA5">
        <w:rPr>
          <w:sz w:val="18"/>
          <w:szCs w:val="18"/>
        </w:rPr>
        <w:t>, Мощность в инверторе можно вычислить по формуле</w:t>
      </w:r>
    </w:p>
    <w:p w:rsidR="0026751B" w:rsidRPr="004A1BA5" w:rsidRDefault="0026751B" w:rsidP="0026751B">
      <w:pPr>
        <w:jc w:val="center"/>
        <w:rPr>
          <w:sz w:val="18"/>
          <w:szCs w:val="18"/>
        </w:rPr>
      </w:pPr>
      <m:oMath>
        <m:r>
          <w:rPr>
            <w:rFonts w:ascii="Cambria Math" w:hAnsi="Cambria Math"/>
            <w:sz w:val="18"/>
            <w:szCs w:val="18"/>
            <w:lang w:val="en-US"/>
          </w:rPr>
          <m:t>p</m:t>
        </m:r>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A</m:t>
            </m:r>
          </m:sub>
        </m:sSub>
        <m:r>
          <w:rPr>
            <w:sz w:val="18"/>
            <w:szCs w:val="18"/>
          </w:rPr>
          <m:t>∙</m:t>
        </m:r>
        <m:sSup>
          <m:sSupPr>
            <m:ctrlPr>
              <w:rPr>
                <w:rFonts w:ascii="Cambria Math" w:hAnsi="Cambria Math"/>
                <w:i/>
                <w:sz w:val="18"/>
                <w:szCs w:val="18"/>
                <w:lang w:val="en-US"/>
              </w:rPr>
            </m:ctrlPr>
          </m:sSupPr>
          <m:e>
            <m:r>
              <w:rPr>
                <w:rFonts w:ascii="Cambria Math" w:hAnsi="Cambria Math"/>
                <w:sz w:val="18"/>
                <w:szCs w:val="18"/>
                <w:lang w:val="en-US"/>
              </w:rPr>
              <m:t>u</m:t>
            </m:r>
          </m:e>
          <m:sup>
            <m:r>
              <w:rPr>
                <w:rFonts w:ascii="Cambria Math" w:hAnsi="Cambria Math"/>
                <w:sz w:val="18"/>
                <w:szCs w:val="18"/>
                <w:lang w:val="en-US"/>
              </w:rPr>
              <m:t>A</m:t>
            </m:r>
          </m:sup>
        </m:sSup>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m:t>
            </m:r>
          </m:sub>
        </m:sSub>
        <m:r>
          <w:rPr>
            <w:sz w:val="18"/>
            <w:szCs w:val="18"/>
          </w:rPr>
          <m:t>∙</m:t>
        </m:r>
        <m:sSup>
          <m:sSupPr>
            <m:ctrlPr>
              <w:rPr>
                <w:rFonts w:ascii="Cambria Math" w:hAnsi="Cambria Math"/>
                <w:i/>
                <w:sz w:val="18"/>
                <w:szCs w:val="18"/>
                <w:lang w:val="en-US"/>
              </w:rPr>
            </m:ctrlPr>
          </m:sSupPr>
          <m:e>
            <m:r>
              <w:rPr>
                <w:rFonts w:ascii="Cambria Math" w:hAnsi="Cambria Math"/>
                <w:sz w:val="18"/>
                <w:szCs w:val="18"/>
                <w:lang w:val="en-US"/>
              </w:rPr>
              <m:t>u</m:t>
            </m:r>
          </m:e>
          <m:sup>
            <m:r>
              <w:rPr>
                <w:rFonts w:ascii="Cambria Math" w:hAnsi="Cambria Math"/>
                <w:sz w:val="18"/>
                <w:szCs w:val="18"/>
                <w:lang w:val="en-US"/>
              </w:rPr>
              <m:t>C</m:t>
            </m:r>
          </m:sup>
        </m:sSup>
      </m:oMath>
      <w:r w:rsidRPr="004A1BA5">
        <w:rPr>
          <w:sz w:val="18"/>
          <w:szCs w:val="18"/>
        </w:rPr>
        <w:t xml:space="preserve">        </w:t>
      </w:r>
      <w:r w:rsidR="00524BE4">
        <w:rPr>
          <w:sz w:val="18"/>
          <w:szCs w:val="18"/>
        </w:rPr>
        <w:t xml:space="preserve">  </w:t>
      </w:r>
      <w:r w:rsidR="00ED6BFC" w:rsidRPr="004A1BA5">
        <w:rPr>
          <w:sz w:val="18"/>
          <w:szCs w:val="18"/>
        </w:rPr>
        <w:t xml:space="preserve"> </w:t>
      </w:r>
      <w:r w:rsidRPr="004A1BA5">
        <w:rPr>
          <w:sz w:val="18"/>
          <w:szCs w:val="18"/>
        </w:rPr>
        <w:t>(2)</w:t>
      </w:r>
    </w:p>
    <w:p w:rsidR="0026751B" w:rsidRPr="004A1BA5" w:rsidRDefault="0026751B" w:rsidP="0026751B">
      <w:pPr>
        <w:ind w:firstLine="567"/>
        <w:jc w:val="both"/>
        <w:rPr>
          <w:sz w:val="18"/>
          <w:szCs w:val="18"/>
        </w:rPr>
      </w:pPr>
      <w:r w:rsidRPr="004A1BA5">
        <w:rPr>
          <w:sz w:val="18"/>
          <w:szCs w:val="18"/>
        </w:rPr>
        <w:t>Контравариантные координаты (индексы вверху) можно получить с помощью математического разложения вектора, а также с помощью системы управления. Физическая величина формируется из ко- и контра- вариантных проекций векторов, из измеренных и создаваемых системой управления значений. На рис. 2 величины m</w:t>
      </w:r>
      <w:r w:rsidRPr="004A1BA5">
        <w:rPr>
          <w:sz w:val="18"/>
          <w:szCs w:val="18"/>
          <w:vertAlign w:val="subscript"/>
        </w:rPr>
        <w:t>i</w:t>
      </w:r>
      <w:r w:rsidRPr="004A1BA5">
        <w:rPr>
          <w:sz w:val="18"/>
          <w:szCs w:val="18"/>
        </w:rPr>
        <w:t xml:space="preserve"> пропорциональны контравариантным коо</w:t>
      </w:r>
      <w:r w:rsidRPr="004A1BA5">
        <w:rPr>
          <w:sz w:val="18"/>
          <w:szCs w:val="18"/>
        </w:rPr>
        <w:t>р</w:t>
      </w:r>
      <w:r w:rsidRPr="004A1BA5">
        <w:rPr>
          <w:sz w:val="18"/>
          <w:szCs w:val="18"/>
        </w:rPr>
        <w:t xml:space="preserve">динатам и, соответственно, пропорциональны </w:t>
      </w:r>
      <m:oMath>
        <m:sSup>
          <m:sSupPr>
            <m:ctrlPr>
              <w:rPr>
                <w:rFonts w:ascii="Cambria Math" w:hAnsi="Cambria Math"/>
                <w:i/>
                <w:sz w:val="18"/>
                <w:szCs w:val="18"/>
                <w:lang w:val="en-US"/>
              </w:rPr>
            </m:ctrlPr>
          </m:sSupPr>
          <m:e>
            <m:r>
              <w:rPr>
                <w:rFonts w:ascii="Cambria Math" w:hAnsi="Cambria Math"/>
                <w:sz w:val="18"/>
                <w:szCs w:val="18"/>
                <w:lang w:val="en-US"/>
              </w:rPr>
              <m:t>u</m:t>
            </m:r>
          </m:e>
          <m:sup>
            <m:r>
              <w:rPr>
                <w:rFonts w:ascii="Cambria Math" w:hAnsi="Cambria Math"/>
                <w:sz w:val="18"/>
                <w:szCs w:val="18"/>
                <w:lang w:val="en-US"/>
              </w:rPr>
              <m:t>i</m:t>
            </m:r>
          </m:sup>
        </m:sSup>
      </m:oMath>
      <w:r w:rsidRPr="004A1BA5">
        <w:rPr>
          <w:sz w:val="18"/>
          <w:szCs w:val="18"/>
        </w:rPr>
        <w:t xml:space="preserve">. Длина стороны треугольника нормирована на 1. Центр тяжести лежит на прямой KK’и по правилу рычага Архимеда: </w:t>
      </w:r>
    </w:p>
    <w:p w:rsidR="00155828" w:rsidRPr="006B34F9" w:rsidRDefault="0026751B" w:rsidP="0026751B">
      <w:pPr>
        <w:jc w:val="center"/>
        <w:rPr>
          <w:sz w:val="18"/>
          <w:szCs w:val="18"/>
        </w:rPr>
      </w:pPr>
      <w:r w:rsidRPr="004A1BA5">
        <w:rPr>
          <w:sz w:val="18"/>
          <w:szCs w:val="18"/>
        </w:rPr>
        <w:t>|</w:t>
      </w:r>
      <m:oMath>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rPr>
              <m:t>1</m:t>
            </m:r>
          </m:sub>
        </m:sSub>
        <m:r>
          <w:rPr>
            <w:sz w:val="18"/>
            <w:szCs w:val="18"/>
          </w:rPr>
          <m:t>×</m:t>
        </m:r>
        <m:d>
          <m:dPr>
            <m:begChr m:val="|"/>
            <m:endChr m:val="|"/>
            <m:ctrlPr>
              <w:rPr>
                <w:rFonts w:ascii="Cambria Math" w:hAnsi="Cambria Math"/>
                <w:i/>
                <w:sz w:val="18"/>
                <w:szCs w:val="18"/>
                <w:lang w:val="en-US"/>
              </w:rPr>
            </m:ctrlPr>
          </m:dPr>
          <m:e>
            <m:r>
              <w:rPr>
                <w:sz w:val="18"/>
                <w:szCs w:val="18"/>
              </w:rPr>
              <m:t>расстояние</m:t>
            </m:r>
            <m:r>
              <w:rPr>
                <w:rFonts w:ascii="Cambria Math"/>
                <w:sz w:val="18"/>
                <w:szCs w:val="18"/>
              </w:rPr>
              <m:t xml:space="preserve"> </m:t>
            </m:r>
            <m:r>
              <w:rPr>
                <w:sz w:val="18"/>
                <w:szCs w:val="18"/>
              </w:rPr>
              <m:t>от</m:t>
            </m:r>
            <m:r>
              <w:rPr>
                <w:rFonts w:ascii="Cambria Math"/>
                <w:sz w:val="18"/>
                <w:szCs w:val="18"/>
              </w:rPr>
              <m:t xml:space="preserve"> </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rPr>
                  <m:t>1</m:t>
                </m:r>
              </m:sub>
            </m:sSub>
            <m:r>
              <w:rPr>
                <w:rFonts w:ascii="Cambria Math"/>
                <w:sz w:val="18"/>
                <w:szCs w:val="18"/>
              </w:rPr>
              <m:t xml:space="preserve"> </m:t>
            </m:r>
            <m:r>
              <w:rPr>
                <w:sz w:val="18"/>
                <w:szCs w:val="18"/>
              </w:rPr>
              <m:t>до</m:t>
            </m:r>
            <m:r>
              <w:rPr>
                <w:rFonts w:ascii="Cambria Math"/>
                <w:sz w:val="18"/>
                <w:szCs w:val="18"/>
              </w:rPr>
              <m:t xml:space="preserve"> </m:t>
            </m:r>
            <m:r>
              <w:rPr>
                <w:sz w:val="18"/>
                <w:szCs w:val="18"/>
              </w:rPr>
              <m:t>К</m:t>
            </m:r>
            <m:sSup>
              <m:sSupPr>
                <m:ctrlPr>
                  <w:rPr>
                    <w:rFonts w:ascii="Cambria Math" w:hAnsi="Cambria Math"/>
                    <w:i/>
                    <w:sz w:val="18"/>
                    <w:szCs w:val="18"/>
                  </w:rPr>
                </m:ctrlPr>
              </m:sSupPr>
              <m:e>
                <m:r>
                  <w:rPr>
                    <w:sz w:val="18"/>
                    <w:szCs w:val="18"/>
                  </w:rPr>
                  <m:t>К</m:t>
                </m:r>
              </m:e>
              <m:sup>
                <m:r>
                  <w:rPr>
                    <w:sz w:val="18"/>
                    <w:szCs w:val="18"/>
                  </w:rPr>
                  <m:t>'</m:t>
                </m:r>
              </m:sup>
            </m:sSup>
          </m:e>
        </m:d>
        <m:r>
          <w:rPr>
            <w:rFonts w:ascii="Cambria Math"/>
            <w:sz w:val="18"/>
            <w:szCs w:val="18"/>
          </w:rPr>
          <m:t xml:space="preserve">= </m:t>
        </m:r>
      </m:oMath>
    </w:p>
    <w:p w:rsidR="0026751B" w:rsidRPr="004A1BA5" w:rsidRDefault="00155828" w:rsidP="0026751B">
      <w:pPr>
        <w:jc w:val="center"/>
        <w:rPr>
          <w:sz w:val="18"/>
          <w:szCs w:val="18"/>
        </w:rPr>
      </w:pPr>
      <m:oMathPara>
        <m:oMath>
          <m:r>
            <w:rPr>
              <w:rFonts w:ascii="Cambria Math"/>
              <w:sz w:val="18"/>
              <w:szCs w:val="18"/>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rPr>
                    <m:t>1</m:t>
                  </m:r>
                </m:sub>
              </m:sSub>
              <m:r>
                <w:rPr>
                  <w:rFonts w:asci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rPr>
                    <m:t>3</m:t>
                  </m:r>
                </m:sub>
              </m:sSub>
            </m:e>
          </m:d>
          <m:r>
            <w:rPr>
              <w:sz w:val="18"/>
              <w:szCs w:val="18"/>
            </w:rPr>
            <m:t>×</m:t>
          </m:r>
          <m:d>
            <m:dPr>
              <m:begChr m:val="|"/>
              <m:endChr m:val="|"/>
              <m:ctrlPr>
                <w:rPr>
                  <w:rFonts w:ascii="Cambria Math" w:hAnsi="Cambria Math"/>
                  <w:i/>
                  <w:sz w:val="18"/>
                  <w:szCs w:val="18"/>
                  <w:lang w:val="en-US"/>
                </w:rPr>
              </m:ctrlPr>
            </m:dPr>
            <m:e>
              <m:r>
                <w:rPr>
                  <w:sz w:val="18"/>
                  <w:szCs w:val="18"/>
                </w:rPr>
                <m:t>расстояние</m:t>
              </m:r>
              <m:r>
                <w:rPr>
                  <w:rFonts w:ascii="Cambria Math"/>
                  <w:sz w:val="18"/>
                  <w:szCs w:val="18"/>
                </w:rPr>
                <m:t xml:space="preserve"> </m:t>
              </m:r>
              <m:r>
                <w:rPr>
                  <w:sz w:val="18"/>
                  <w:szCs w:val="18"/>
                </w:rPr>
                <m:t>от</m:t>
              </m:r>
              <m:r>
                <w:rPr>
                  <w:rFonts w:ascii="Cambria Math"/>
                  <w:sz w:val="18"/>
                  <w:szCs w:val="18"/>
                </w:rPr>
                <m:t xml:space="preserve"> </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rPr>
                    <m:t>1</m:t>
                  </m:r>
                </m:sub>
              </m:sSub>
              <m:r>
                <w:rPr>
                  <w:sz w:val="18"/>
                  <w:szCs w:val="18"/>
                </w:rPr>
                <m:t>∙</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rPr>
                    <m:t>3</m:t>
                  </m:r>
                </m:sub>
              </m:sSub>
              <m:r>
                <w:rPr>
                  <w:rFonts w:ascii="Cambria Math"/>
                  <w:sz w:val="18"/>
                  <w:szCs w:val="18"/>
                </w:rPr>
                <m:t xml:space="preserve"> </m:t>
              </m:r>
              <m:r>
                <w:rPr>
                  <w:sz w:val="18"/>
                  <w:szCs w:val="18"/>
                </w:rPr>
                <m:t>до</m:t>
              </m:r>
              <m:r>
                <w:rPr>
                  <w:rFonts w:ascii="Cambria Math"/>
                  <w:sz w:val="18"/>
                  <w:szCs w:val="18"/>
                </w:rPr>
                <m:t xml:space="preserve"> </m:t>
              </m:r>
              <m:r>
                <w:rPr>
                  <w:sz w:val="18"/>
                  <w:szCs w:val="18"/>
                </w:rPr>
                <m:t>КК'</m:t>
              </m:r>
              <m:r>
                <w:rPr>
                  <w:rFonts w:ascii="Cambria Math"/>
                  <w:sz w:val="18"/>
                  <w:szCs w:val="18"/>
                </w:rPr>
                <m:t xml:space="preserve"> </m:t>
              </m:r>
            </m:e>
          </m:d>
        </m:oMath>
      </m:oMathPara>
    </w:p>
    <w:p w:rsidR="0026751B" w:rsidRPr="004A1BA5" w:rsidRDefault="0026751B" w:rsidP="0026751B">
      <w:pPr>
        <w:ind w:firstLine="567"/>
        <w:jc w:val="both"/>
        <w:rPr>
          <w:sz w:val="18"/>
          <w:szCs w:val="18"/>
        </w:rPr>
      </w:pPr>
      <w:r w:rsidRPr="004A1BA5">
        <w:rPr>
          <w:sz w:val="18"/>
          <w:szCs w:val="18"/>
        </w:rPr>
        <w:t xml:space="preserve"> </w:t>
      </w:r>
      <w:r w:rsidR="00671465" w:rsidRPr="004A1BA5">
        <w:rPr>
          <w:sz w:val="18"/>
          <w:szCs w:val="18"/>
        </w:rPr>
        <w:t xml:space="preserve">- </w:t>
      </w:r>
      <w:r w:rsidRPr="004A1BA5">
        <w:rPr>
          <w:sz w:val="18"/>
          <w:szCs w:val="18"/>
        </w:rPr>
        <w:t>изображающий вектор есть центр тяжести весов баз</w:t>
      </w:r>
      <w:r w:rsidRPr="004A1BA5">
        <w:rPr>
          <w:sz w:val="18"/>
          <w:szCs w:val="18"/>
        </w:rPr>
        <w:t>о</w:t>
      </w:r>
      <w:r w:rsidRPr="004A1BA5">
        <w:rPr>
          <w:sz w:val="18"/>
          <w:szCs w:val="18"/>
        </w:rPr>
        <w:t xml:space="preserve">вых векторов; </w:t>
      </w:r>
    </w:p>
    <w:p w:rsidR="0026751B" w:rsidRPr="004A1BA5" w:rsidRDefault="0026751B" w:rsidP="0026751B">
      <w:pPr>
        <w:jc w:val="center"/>
        <w:rPr>
          <w:sz w:val="18"/>
          <w:szCs w:val="18"/>
          <w:lang w:val="en-US"/>
        </w:rPr>
      </w:pPr>
      <w:r w:rsidRPr="004A1BA5">
        <w:rPr>
          <w:noProof/>
          <w:sz w:val="18"/>
          <w:szCs w:val="18"/>
          <w:lang w:eastAsia="ru-RU"/>
        </w:rPr>
        <w:lastRenderedPageBreak/>
        <w:drawing>
          <wp:inline distT="0" distB="0" distL="0" distR="0">
            <wp:extent cx="3066460" cy="2344546"/>
            <wp:effectExtent l="19050" t="0" r="5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5559" t="3300" r="908" b="717"/>
                    <a:stretch>
                      <a:fillRect/>
                    </a:stretch>
                  </pic:blipFill>
                  <pic:spPr bwMode="auto">
                    <a:xfrm>
                      <a:off x="0" y="0"/>
                      <a:ext cx="3066216" cy="2344359"/>
                    </a:xfrm>
                    <a:prstGeom prst="rect">
                      <a:avLst/>
                    </a:prstGeom>
                    <a:noFill/>
                    <a:ln w="9525">
                      <a:noFill/>
                      <a:miter lim="800000"/>
                      <a:headEnd/>
                      <a:tailEnd/>
                    </a:ln>
                  </pic:spPr>
                </pic:pic>
              </a:graphicData>
            </a:graphic>
          </wp:inline>
        </w:drawing>
      </w:r>
    </w:p>
    <w:p w:rsidR="0026751B" w:rsidRPr="004A1BA5" w:rsidRDefault="0026751B" w:rsidP="0026751B">
      <w:pPr>
        <w:jc w:val="center"/>
        <w:rPr>
          <w:sz w:val="18"/>
          <w:szCs w:val="18"/>
        </w:rPr>
      </w:pPr>
      <w:r w:rsidRPr="004A1BA5">
        <w:rPr>
          <w:sz w:val="18"/>
          <w:szCs w:val="18"/>
        </w:rPr>
        <w:t>Рис. 2: Изображающий вектор напряжения в первом сегменте</w:t>
      </w:r>
    </w:p>
    <w:p w:rsidR="0026751B" w:rsidRPr="004A1BA5" w:rsidRDefault="00ED6BFC" w:rsidP="0026751B">
      <w:pPr>
        <w:ind w:firstLine="567"/>
        <w:jc w:val="both"/>
        <w:rPr>
          <w:sz w:val="18"/>
          <w:szCs w:val="18"/>
        </w:rPr>
      </w:pPr>
      <w:r w:rsidRPr="004A1BA5">
        <w:rPr>
          <w:sz w:val="18"/>
          <w:szCs w:val="18"/>
        </w:rPr>
        <w:t>-</w:t>
      </w:r>
      <w:r w:rsidR="0026751B" w:rsidRPr="004A1BA5">
        <w:rPr>
          <w:sz w:val="18"/>
          <w:szCs w:val="18"/>
        </w:rPr>
        <w:t>изображающий вектор есть векторная сумма базовых векторов с учетом весов, т.е. контравариантных координат ве</w:t>
      </w:r>
      <w:r w:rsidR="0026751B" w:rsidRPr="004A1BA5">
        <w:rPr>
          <w:sz w:val="18"/>
          <w:szCs w:val="18"/>
        </w:rPr>
        <w:t>к</w:t>
      </w:r>
      <w:r w:rsidR="0026751B" w:rsidRPr="004A1BA5">
        <w:rPr>
          <w:sz w:val="18"/>
          <w:szCs w:val="18"/>
        </w:rPr>
        <w:t>тора:</w:t>
      </w:r>
    </w:p>
    <w:p w:rsidR="0026751B" w:rsidRPr="004A1BA5" w:rsidRDefault="00FE6A59" w:rsidP="0026751B">
      <w:pPr>
        <w:rPr>
          <w:rFonts w:eastAsiaTheme="minorEastAsia"/>
          <w:sz w:val="18"/>
          <w:szCs w:val="18"/>
          <w:lang w:val="en-US"/>
        </w:rPr>
      </w:pPr>
      <m:oMathPara>
        <m:oMath>
          <m:d>
            <m:dPr>
              <m:begChr m:val="{"/>
              <m:endChr m:val=""/>
              <m:ctrlPr>
                <w:rPr>
                  <w:rFonts w:ascii="Cambria Math" w:hAnsi="Cambria Math"/>
                  <w:i/>
                  <w:sz w:val="18"/>
                  <w:szCs w:val="18"/>
                  <w:lang w:val="en-US"/>
                </w:rPr>
              </m:ctrlPr>
            </m:dPr>
            <m:e>
              <m:eqArr>
                <m:eqArrPr>
                  <m:ctrlPr>
                    <w:rPr>
                      <w:rFonts w:ascii="Cambria Math" w:hAnsi="Cambria Math"/>
                      <w:i/>
                      <w:sz w:val="18"/>
                      <w:szCs w:val="18"/>
                      <w:lang w:val="en-US"/>
                    </w:rPr>
                  </m:ctrlPr>
                </m:eqArrPr>
                <m:e>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lang w:val="en-US"/>
                        </w:rPr>
                        <m:t>2</m:t>
                      </m:r>
                    </m:sub>
                  </m:sSub>
                  <m:r>
                    <w:rPr>
                      <w:rFonts w:ascii="Cambria Math"/>
                      <w:sz w:val="18"/>
                      <w:szCs w:val="18"/>
                      <w:lang w:val="en-US"/>
                    </w:rPr>
                    <m:t>=</m:t>
                  </m:r>
                  <m:f>
                    <m:fPr>
                      <m:ctrlPr>
                        <w:rPr>
                          <w:rFonts w:ascii="Cambria Math" w:hAnsi="Cambria Math"/>
                          <w:i/>
                          <w:sz w:val="18"/>
                          <w:szCs w:val="18"/>
                          <w:lang w:val="en-US"/>
                        </w:rPr>
                      </m:ctrlPr>
                    </m:fPr>
                    <m:num>
                      <m:r>
                        <w:rPr>
                          <w:rFonts w:ascii="Cambria Math"/>
                          <w:sz w:val="18"/>
                          <w:szCs w:val="18"/>
                          <w:lang w:val="en-US"/>
                        </w:rPr>
                        <m:t>4</m:t>
                      </m:r>
                    </m:num>
                    <m:den>
                      <m:r>
                        <w:rPr>
                          <w:rFonts w:ascii="Cambria Math"/>
                          <w:sz w:val="18"/>
                          <w:szCs w:val="18"/>
                          <w:lang w:val="en-US"/>
                        </w:rPr>
                        <m:t>3</m:t>
                      </m:r>
                    </m:den>
                  </m:f>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A</m:t>
                          </m:r>
                        </m:sub>
                      </m:sSub>
                      <m:r>
                        <w:rPr>
                          <w:sz w:val="18"/>
                          <w:szCs w:val="18"/>
                          <w:lang w:val="en-US"/>
                        </w:rPr>
                        <m:t>-</m:t>
                      </m:r>
                      <m:f>
                        <m:fPr>
                          <m:ctrlPr>
                            <w:rPr>
                              <w:rFonts w:ascii="Cambria Math" w:hAnsi="Cambria Math"/>
                              <w:i/>
                              <w:sz w:val="18"/>
                              <w:szCs w:val="18"/>
                              <w:lang w:val="en-US"/>
                            </w:rPr>
                          </m:ctrlPr>
                        </m:fPr>
                        <m:num>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m:t>
                                  </m:r>
                                </m:sub>
                              </m:sSub>
                            </m:e>
                          </m:d>
                        </m:num>
                        <m:den>
                          <m:r>
                            <w:rPr>
                              <w:rFonts w:ascii="Cambria Math"/>
                              <w:sz w:val="18"/>
                              <w:szCs w:val="18"/>
                              <w:lang w:val="en-US"/>
                            </w:rPr>
                            <m:t>2</m:t>
                          </m:r>
                        </m:den>
                      </m:f>
                    </m:e>
                  </m:d>
                </m:e>
                <m:e>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lang w:val="en-US"/>
                        </w:rPr>
                        <m:t>2</m:t>
                      </m:r>
                    </m:sub>
                  </m:sSub>
                  <m:r>
                    <w:rPr>
                      <w:rFonts w:ascii="Cambria Math"/>
                      <w:sz w:val="18"/>
                      <w:szCs w:val="18"/>
                      <w:lang w:val="en-US"/>
                    </w:rPr>
                    <m:t>=</m:t>
                  </m:r>
                  <m:f>
                    <m:fPr>
                      <m:ctrlPr>
                        <w:rPr>
                          <w:rFonts w:ascii="Cambria Math" w:hAnsi="Cambria Math"/>
                          <w:i/>
                          <w:sz w:val="18"/>
                          <w:szCs w:val="18"/>
                          <w:lang w:val="en-US"/>
                        </w:rPr>
                      </m:ctrlPr>
                    </m:fPr>
                    <m:num>
                      <m:r>
                        <w:rPr>
                          <w:rFonts w:ascii="Cambria Math"/>
                          <w:sz w:val="18"/>
                          <w:szCs w:val="18"/>
                          <w:lang w:val="en-US"/>
                        </w:rPr>
                        <m:t>4</m:t>
                      </m:r>
                    </m:num>
                    <m:den>
                      <m:r>
                        <w:rPr>
                          <w:rFonts w:ascii="Cambria Math"/>
                          <w:sz w:val="18"/>
                          <w:szCs w:val="18"/>
                          <w:lang w:val="en-US"/>
                        </w:rPr>
                        <m:t>3</m:t>
                      </m:r>
                    </m:den>
                  </m:f>
                  <m:d>
                    <m:dPr>
                      <m:ctrlPr>
                        <w:rPr>
                          <w:rFonts w:ascii="Cambria Math" w:hAnsi="Cambria Math"/>
                          <w:i/>
                          <w:sz w:val="18"/>
                          <w:szCs w:val="18"/>
                          <w:lang w:val="en-US"/>
                        </w:rPr>
                      </m:ctrlPr>
                    </m:d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m:t>
                              </m:r>
                            </m:sub>
                          </m:sSub>
                        </m:e>
                      </m:d>
                      <m:r>
                        <w:rPr>
                          <w:sz w:val="18"/>
                          <w:szCs w:val="18"/>
                          <w:lang w:val="en-US"/>
                        </w:rPr>
                        <m:t>-</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A</m:t>
                              </m:r>
                            </m:sub>
                          </m:sSub>
                        </m:num>
                        <m:den>
                          <m:r>
                            <w:rPr>
                              <w:rFonts w:ascii="Cambria Math"/>
                              <w:sz w:val="18"/>
                              <w:szCs w:val="18"/>
                              <w:lang w:val="en-US"/>
                            </w:rPr>
                            <m:t>2</m:t>
                          </m:r>
                        </m:den>
                      </m:f>
                    </m:e>
                  </m:d>
                </m:e>
                <m:e>
                  <m:r>
                    <w:rPr>
                      <w:rFonts w:ascii="Cambria Math"/>
                      <w:sz w:val="18"/>
                      <w:szCs w:val="18"/>
                      <w:lang w:val="en-US"/>
                    </w:rPr>
                    <m:t>1=</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lang w:val="en-US"/>
                        </w:rPr>
                        <m:t>1</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lang w:val="en-US"/>
                        </w:rPr>
                        <m:t>2</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sz w:val="18"/>
                          <w:szCs w:val="18"/>
                          <w:lang w:val="en-US"/>
                        </w:rPr>
                        <m:t>3</m:t>
                      </m:r>
                    </m:sub>
                  </m:sSub>
                </m:e>
              </m:eqArr>
            </m:e>
          </m:d>
        </m:oMath>
      </m:oMathPara>
    </w:p>
    <w:p w:rsidR="0026751B" w:rsidRPr="004A1BA5" w:rsidRDefault="0026751B" w:rsidP="0026751B">
      <w:pPr>
        <w:ind w:firstLine="567"/>
        <w:jc w:val="both"/>
        <w:rPr>
          <w:sz w:val="18"/>
          <w:szCs w:val="18"/>
        </w:rPr>
      </w:pPr>
      <w:r w:rsidRPr="004A1BA5">
        <w:rPr>
          <w:sz w:val="18"/>
          <w:szCs w:val="18"/>
        </w:rPr>
        <w:t xml:space="preserve"> Затем были вычислены уставки ШИМ: </w:t>
      </w:r>
      <w:r w:rsidRPr="004A1BA5">
        <w:rPr>
          <w:sz w:val="18"/>
          <w:szCs w:val="18"/>
          <w:lang w:val="en-US"/>
        </w:rPr>
        <w:t>Ta</w:t>
      </w:r>
      <w:r w:rsidRPr="004A1BA5">
        <w:rPr>
          <w:sz w:val="18"/>
          <w:szCs w:val="18"/>
        </w:rPr>
        <w:t xml:space="preserve">, </w:t>
      </w:r>
      <w:r w:rsidRPr="004A1BA5">
        <w:rPr>
          <w:sz w:val="18"/>
          <w:szCs w:val="18"/>
          <w:lang w:val="en-US"/>
        </w:rPr>
        <w:t>Tb</w:t>
      </w:r>
      <w:r w:rsidRPr="004A1BA5">
        <w:rPr>
          <w:sz w:val="18"/>
          <w:szCs w:val="18"/>
        </w:rPr>
        <w:t xml:space="preserve"> , </w:t>
      </w:r>
      <w:r w:rsidRPr="004A1BA5">
        <w:rPr>
          <w:sz w:val="18"/>
          <w:szCs w:val="18"/>
          <w:lang w:val="en-US"/>
        </w:rPr>
        <w:t>Tc</w:t>
      </w:r>
      <w:r w:rsidRPr="004A1BA5">
        <w:rPr>
          <w:sz w:val="18"/>
          <w:szCs w:val="18"/>
        </w:rPr>
        <w:t xml:space="preserve"> . И, окончательно, был создан блок, который заменял стандартную последовательность векторного управления (преобразование Кларка, Парка-Горева, обратное преобразование Парка-Горева, и обратное преобразование Кларка). При этом в созданном блоке не использовались переходы к декартовой системе. На выходе блока получили осциллограмму </w:t>
      </w:r>
      <w:r w:rsidRPr="004A1BA5">
        <w:rPr>
          <w:color w:val="000000"/>
          <w:sz w:val="18"/>
          <w:szCs w:val="18"/>
          <w:shd w:val="clear" w:color="auto" w:fill="FFFFFF"/>
        </w:rPr>
        <w:t>уставок Ta,Tb,Tc</w:t>
      </w:r>
      <w:r w:rsidRPr="004A1BA5">
        <w:rPr>
          <w:sz w:val="18"/>
          <w:szCs w:val="18"/>
        </w:rPr>
        <w:t xml:space="preserve"> совпадающую с осциллограммой от стандартной последовательности (рис. 3). </w:t>
      </w:r>
    </w:p>
    <w:p w:rsidR="0026751B" w:rsidRPr="004A1BA5" w:rsidRDefault="0026751B" w:rsidP="0026751B">
      <w:pPr>
        <w:jc w:val="center"/>
        <w:rPr>
          <w:sz w:val="18"/>
          <w:szCs w:val="18"/>
          <w:lang w:val="en-US"/>
        </w:rPr>
      </w:pPr>
      <w:r w:rsidRPr="004A1BA5">
        <w:rPr>
          <w:noProof/>
          <w:sz w:val="18"/>
          <w:szCs w:val="18"/>
          <w:lang w:eastAsia="ru-RU"/>
        </w:rPr>
        <w:lastRenderedPageBreak/>
        <w:drawing>
          <wp:inline distT="0" distB="0" distL="0" distR="0">
            <wp:extent cx="3021862" cy="2183643"/>
            <wp:effectExtent l="19050" t="0" r="7088" b="0"/>
            <wp:docPr id="7" name="Рисунок 7" descr="https://psv4.userapi.com/c520036/u252244311/docs/d19/43e737c34a32/8871_scope.png?extra=T8DhjgG36rWvFNy6wsatYQxgWVuAlVOpz4GDEMpQ4Rx80iVilN1W8PHYrixaUp8vqduVgA8h_wmSB_PDDU0wSGBmILEJTd1lFSZZXBW9ND1wa_PYTgzf4gh1uiPwxTMNrc-8ierttusDI7bkEJJR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sv4.userapi.com/c520036/u252244311/docs/d19/43e737c34a32/8871_scope.png?extra=T8DhjgG36rWvFNy6wsatYQxgWVuAlVOpz4GDEMpQ4Rx80iVilN1W8PHYrixaUp8vqduVgA8h_wmSB_PDDU0wSGBmILEJTd1lFSZZXBW9ND1wa_PYTgzf4gh1uiPwxTMNrc-8ierttusDI7bkEJJRSQ"/>
                    <pic:cNvPicPr>
                      <a:picLocks noChangeAspect="1" noChangeArrowheads="1"/>
                    </pic:cNvPicPr>
                  </pic:nvPicPr>
                  <pic:blipFill>
                    <a:blip r:embed="rId10" cstate="print"/>
                    <a:srcRect/>
                    <a:stretch>
                      <a:fillRect/>
                    </a:stretch>
                  </pic:blipFill>
                  <pic:spPr bwMode="auto">
                    <a:xfrm>
                      <a:off x="0" y="0"/>
                      <a:ext cx="3031114" cy="2190329"/>
                    </a:xfrm>
                    <a:prstGeom prst="rect">
                      <a:avLst/>
                    </a:prstGeom>
                    <a:noFill/>
                    <a:ln w="9525">
                      <a:noFill/>
                      <a:miter lim="800000"/>
                      <a:headEnd/>
                      <a:tailEnd/>
                    </a:ln>
                  </pic:spPr>
                </pic:pic>
              </a:graphicData>
            </a:graphic>
          </wp:inline>
        </w:drawing>
      </w:r>
    </w:p>
    <w:p w:rsidR="0026751B" w:rsidRPr="004A1BA5" w:rsidRDefault="0026751B" w:rsidP="0026751B">
      <w:pPr>
        <w:jc w:val="center"/>
        <w:rPr>
          <w:sz w:val="18"/>
          <w:szCs w:val="18"/>
        </w:rPr>
      </w:pPr>
      <w:r w:rsidRPr="004A1BA5">
        <w:rPr>
          <w:sz w:val="18"/>
          <w:szCs w:val="18"/>
        </w:rPr>
        <w:t xml:space="preserve">Рис. 3 </w:t>
      </w:r>
      <w:r w:rsidRPr="004A1BA5">
        <w:rPr>
          <w:color w:val="000000"/>
          <w:sz w:val="18"/>
          <w:szCs w:val="18"/>
          <w:shd w:val="clear" w:color="auto" w:fill="FFFFFF"/>
        </w:rPr>
        <w:t>Осциллограмма уставок Ta,Tb,Tc от блока в котором не использовались переходы к декартовой системе</w:t>
      </w:r>
    </w:p>
    <w:p w:rsidR="0026751B" w:rsidRPr="004A1BA5" w:rsidRDefault="0026751B" w:rsidP="0026751B">
      <w:pPr>
        <w:ind w:firstLine="567"/>
        <w:jc w:val="both"/>
        <w:rPr>
          <w:sz w:val="18"/>
          <w:szCs w:val="18"/>
        </w:rPr>
      </w:pPr>
      <w:r w:rsidRPr="004A1BA5">
        <w:rPr>
          <w:sz w:val="18"/>
          <w:szCs w:val="18"/>
        </w:rPr>
        <w:t xml:space="preserve">Решены следующие задачи </w:t>
      </w:r>
    </w:p>
    <w:p w:rsidR="0026751B" w:rsidRPr="004A1BA5" w:rsidRDefault="00671465" w:rsidP="0026751B">
      <w:pPr>
        <w:ind w:firstLine="567"/>
        <w:jc w:val="both"/>
        <w:rPr>
          <w:sz w:val="18"/>
          <w:szCs w:val="18"/>
        </w:rPr>
      </w:pPr>
      <w:r w:rsidRPr="004A1BA5">
        <w:rPr>
          <w:sz w:val="18"/>
          <w:szCs w:val="18"/>
        </w:rPr>
        <w:t>-</w:t>
      </w:r>
      <w:r w:rsidR="0026751B" w:rsidRPr="004A1BA5">
        <w:rPr>
          <w:sz w:val="18"/>
          <w:szCs w:val="18"/>
        </w:rPr>
        <w:t xml:space="preserve"> предоставлена возможность пройти лабораторные уд</w:t>
      </w:r>
      <w:r w:rsidR="0026751B" w:rsidRPr="004A1BA5">
        <w:rPr>
          <w:sz w:val="18"/>
          <w:szCs w:val="18"/>
        </w:rPr>
        <w:t>а</w:t>
      </w:r>
      <w:r w:rsidR="0026751B" w:rsidRPr="004A1BA5">
        <w:rPr>
          <w:sz w:val="18"/>
          <w:szCs w:val="18"/>
        </w:rPr>
        <w:t xml:space="preserve">ленно; </w:t>
      </w:r>
    </w:p>
    <w:p w:rsidR="0026751B" w:rsidRPr="004A1BA5" w:rsidRDefault="00671465" w:rsidP="0026751B">
      <w:pPr>
        <w:ind w:firstLine="567"/>
        <w:jc w:val="both"/>
        <w:rPr>
          <w:sz w:val="18"/>
          <w:szCs w:val="18"/>
        </w:rPr>
      </w:pPr>
      <w:r w:rsidRPr="004A1BA5">
        <w:rPr>
          <w:sz w:val="18"/>
          <w:szCs w:val="18"/>
        </w:rPr>
        <w:t>-</w:t>
      </w:r>
      <w:r w:rsidR="0026751B" w:rsidRPr="004A1BA5">
        <w:rPr>
          <w:sz w:val="18"/>
          <w:szCs w:val="18"/>
        </w:rPr>
        <w:t xml:space="preserve"> использовано российское программное обеспечение «MexBIOS Development Studio 6.21»  и в ряде демонстраций российский микроконтроллер К1921ВК01Т; </w:t>
      </w:r>
    </w:p>
    <w:p w:rsidR="0026751B" w:rsidRPr="004A1BA5" w:rsidRDefault="0026751B" w:rsidP="0026751B">
      <w:pPr>
        <w:ind w:firstLine="567"/>
        <w:jc w:val="both"/>
        <w:rPr>
          <w:sz w:val="18"/>
          <w:szCs w:val="18"/>
        </w:rPr>
      </w:pPr>
      <w:r w:rsidRPr="004A1BA5">
        <w:rPr>
          <w:sz w:val="18"/>
          <w:szCs w:val="18"/>
        </w:rPr>
        <w:t>– упрощено управление электрической машиной, в кот</w:t>
      </w:r>
      <w:r w:rsidRPr="004A1BA5">
        <w:rPr>
          <w:sz w:val="18"/>
          <w:szCs w:val="18"/>
        </w:rPr>
        <w:t>о</w:t>
      </w:r>
      <w:r w:rsidRPr="004A1BA5">
        <w:rPr>
          <w:sz w:val="18"/>
          <w:szCs w:val="18"/>
        </w:rPr>
        <w:t xml:space="preserve">ром отсутствуют лишние переходы в декартову систему d, q и обратно. </w:t>
      </w:r>
    </w:p>
    <w:p w:rsidR="00102E0C" w:rsidRPr="004A1BA5" w:rsidRDefault="00102E0C" w:rsidP="00102E0C">
      <w:pPr>
        <w:pStyle w:val="keywords"/>
        <w:rPr>
          <w:lang w:val="ru-RU"/>
        </w:rPr>
      </w:pPr>
    </w:p>
    <w:p w:rsidR="008A55B5" w:rsidRPr="004A1BA5" w:rsidRDefault="00194BD8" w:rsidP="00982581">
      <w:pPr>
        <w:pStyle w:val="5"/>
        <w:rPr>
          <w:rFonts w:eastAsia="MS Mincho"/>
          <w:sz w:val="18"/>
          <w:szCs w:val="18"/>
        </w:rPr>
      </w:pPr>
      <w:r w:rsidRPr="004A1BA5">
        <w:rPr>
          <w:rFonts w:eastAsia="MS Mincho"/>
          <w:sz w:val="18"/>
          <w:szCs w:val="18"/>
        </w:rPr>
        <w:t>Список литературы</w:t>
      </w:r>
      <w:r w:rsidR="002954F7" w:rsidRPr="004A1BA5">
        <w:rPr>
          <w:rFonts w:eastAsia="MS Mincho"/>
          <w:sz w:val="18"/>
          <w:szCs w:val="18"/>
        </w:rPr>
        <w:t xml:space="preserve"> </w:t>
      </w:r>
    </w:p>
    <w:p w:rsidR="00102E0C" w:rsidRPr="004A1BA5" w:rsidRDefault="00102E0C" w:rsidP="00102E0C">
      <w:pPr>
        <w:ind w:firstLine="567"/>
        <w:jc w:val="both"/>
        <w:rPr>
          <w:sz w:val="18"/>
          <w:szCs w:val="18"/>
        </w:rPr>
      </w:pPr>
      <w:r w:rsidRPr="004A1BA5">
        <w:rPr>
          <w:sz w:val="18"/>
          <w:szCs w:val="18"/>
        </w:rPr>
        <w:t>[1] Горев А.А. Переходные процессы синхронной маш</w:t>
      </w:r>
      <w:r w:rsidRPr="004A1BA5">
        <w:rPr>
          <w:sz w:val="18"/>
          <w:szCs w:val="18"/>
        </w:rPr>
        <w:t>и</w:t>
      </w:r>
      <w:r w:rsidRPr="004A1BA5">
        <w:rPr>
          <w:sz w:val="18"/>
          <w:szCs w:val="18"/>
        </w:rPr>
        <w:t xml:space="preserve">ны. – М.,Л., Гос. энергетическое изд., 1950. – 551 c. </w:t>
      </w:r>
    </w:p>
    <w:p w:rsidR="00102E0C" w:rsidRPr="004A1BA5" w:rsidRDefault="00102E0C" w:rsidP="00102E0C">
      <w:pPr>
        <w:ind w:firstLine="567"/>
        <w:jc w:val="both"/>
        <w:rPr>
          <w:sz w:val="18"/>
          <w:szCs w:val="18"/>
        </w:rPr>
      </w:pPr>
      <w:r w:rsidRPr="004A1BA5">
        <w:rPr>
          <w:sz w:val="18"/>
          <w:szCs w:val="18"/>
        </w:rPr>
        <w:t xml:space="preserve">[2] Соколовский Г.Г. Электроприводы переменного тока с частотным регулированием: Учебник для студ. высш.учеб.заведений. – М. «Академия», 2007 - 272 с. </w:t>
      </w:r>
    </w:p>
    <w:p w:rsidR="00102E0C" w:rsidRPr="004A1BA5" w:rsidRDefault="00102E0C" w:rsidP="00102E0C">
      <w:pPr>
        <w:ind w:firstLine="567"/>
        <w:jc w:val="both"/>
        <w:rPr>
          <w:sz w:val="18"/>
          <w:szCs w:val="18"/>
        </w:rPr>
      </w:pPr>
      <w:r w:rsidRPr="004A1BA5">
        <w:rPr>
          <w:sz w:val="18"/>
          <w:szCs w:val="18"/>
        </w:rPr>
        <w:t>[3] MexBIOS Development Studio 6.21//Мехатроника-про [Электронный ресурс</w:t>
      </w:r>
      <w:r w:rsidR="00020D69" w:rsidRPr="004A1BA5">
        <w:rPr>
          <w:sz w:val="18"/>
          <w:szCs w:val="18"/>
        </w:rPr>
        <w:t>] URL: https://www.mechatronica-</w:t>
      </w:r>
      <w:r w:rsidRPr="004A1BA5">
        <w:rPr>
          <w:sz w:val="18"/>
          <w:szCs w:val="18"/>
        </w:rPr>
        <w:t>pro.com/ru/catalog/software/mexbiosdevelopmentstudio (дата обр</w:t>
      </w:r>
      <w:r w:rsidRPr="004A1BA5">
        <w:rPr>
          <w:sz w:val="18"/>
          <w:szCs w:val="18"/>
        </w:rPr>
        <w:t>а</w:t>
      </w:r>
      <w:r w:rsidRPr="004A1BA5">
        <w:rPr>
          <w:sz w:val="18"/>
          <w:szCs w:val="18"/>
        </w:rPr>
        <w:t xml:space="preserve">щения:11.03.2021) </w:t>
      </w:r>
    </w:p>
    <w:p w:rsidR="00102E0C" w:rsidRPr="004A1BA5" w:rsidRDefault="00102E0C" w:rsidP="00020D69">
      <w:pPr>
        <w:ind w:firstLine="567"/>
        <w:jc w:val="both"/>
        <w:rPr>
          <w:sz w:val="18"/>
          <w:szCs w:val="18"/>
        </w:rPr>
      </w:pPr>
      <w:r w:rsidRPr="004A1BA5">
        <w:rPr>
          <w:sz w:val="18"/>
          <w:szCs w:val="18"/>
        </w:rPr>
        <w:t>[4] К1921ВК01Т 32-разрядный микроконтроллер для си</w:t>
      </w:r>
      <w:r w:rsidRPr="004A1BA5">
        <w:rPr>
          <w:sz w:val="18"/>
          <w:szCs w:val="18"/>
        </w:rPr>
        <w:t>с</w:t>
      </w:r>
      <w:r w:rsidRPr="004A1BA5">
        <w:rPr>
          <w:sz w:val="18"/>
          <w:szCs w:val="18"/>
        </w:rPr>
        <w:t xml:space="preserve">тем управления электроприводом//АО «НИИЭТ»  [Электронный ресурс] URL: https://niiet.ru/product/%d0%ba1921%d0%b2%d0%ba01%d1%821/ (дата обращения:11.03.2021). </w:t>
      </w:r>
    </w:p>
    <w:p w:rsidR="00102E0C" w:rsidRPr="004A1BA5" w:rsidRDefault="00102E0C" w:rsidP="009A5ECB">
      <w:pPr>
        <w:ind w:firstLine="567"/>
        <w:jc w:val="both"/>
        <w:rPr>
          <w:sz w:val="18"/>
          <w:szCs w:val="18"/>
        </w:rPr>
      </w:pPr>
      <w:r w:rsidRPr="004A1BA5">
        <w:rPr>
          <w:sz w:val="18"/>
          <w:szCs w:val="18"/>
        </w:rPr>
        <w:t>[5] Исходный код блока обработки фазных т</w:t>
      </w:r>
      <w:r w:rsidRPr="004A1BA5">
        <w:rPr>
          <w:sz w:val="18"/>
          <w:szCs w:val="18"/>
        </w:rPr>
        <w:t>о</w:t>
      </w:r>
      <w:r w:rsidRPr="004A1BA5">
        <w:rPr>
          <w:sz w:val="18"/>
          <w:szCs w:val="18"/>
        </w:rPr>
        <w:t>ков//[репозитарий системы контроля версий Прокш</w:t>
      </w:r>
      <w:r w:rsidRPr="004A1BA5">
        <w:rPr>
          <w:sz w:val="18"/>
          <w:szCs w:val="18"/>
        </w:rPr>
        <w:t>и</w:t>
      </w:r>
      <w:r w:rsidRPr="004A1BA5">
        <w:rPr>
          <w:sz w:val="18"/>
          <w:szCs w:val="18"/>
        </w:rPr>
        <w:t>наА.Н.][Электронный ресурс] URL: https://github.com/trot-t/RemoteLabs (дата обращения:11.03.2021).</w:t>
      </w:r>
    </w:p>
    <w:p w:rsidR="00102E0C" w:rsidRPr="004A1BA5" w:rsidRDefault="00102E0C" w:rsidP="00102E0C">
      <w:pPr>
        <w:pStyle w:val="-"/>
        <w:numPr>
          <w:ilvl w:val="0"/>
          <w:numId w:val="0"/>
        </w:numPr>
        <w:ind w:left="360" w:hanging="360"/>
        <w:rPr>
          <w:rFonts w:eastAsia="MS Mincho"/>
          <w:sz w:val="18"/>
          <w:szCs w:val="18"/>
          <w:lang w:val="ru-RU"/>
        </w:rPr>
        <w:sectPr w:rsidR="00102E0C" w:rsidRPr="004A1BA5" w:rsidSect="008B665F">
          <w:type w:val="continuous"/>
          <w:pgSz w:w="11909" w:h="16834" w:code="9"/>
          <w:pgMar w:top="1080" w:right="734" w:bottom="2434" w:left="734" w:header="720" w:footer="720" w:gutter="0"/>
          <w:cols w:num="2" w:space="357"/>
          <w:docGrid w:linePitch="360"/>
        </w:sectPr>
      </w:pPr>
    </w:p>
    <w:p w:rsidR="008A55B5" w:rsidRPr="004A1BA5" w:rsidRDefault="008A55B5" w:rsidP="00C60017">
      <w:pPr>
        <w:jc w:val="both"/>
        <w:rPr>
          <w:sz w:val="18"/>
          <w:szCs w:val="18"/>
        </w:rPr>
      </w:pPr>
    </w:p>
    <w:sectPr w:rsidR="008A55B5" w:rsidRPr="004A1BA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ADB" w:rsidRDefault="00744ADB" w:rsidP="00040F98">
      <w:r>
        <w:separator/>
      </w:r>
    </w:p>
  </w:endnote>
  <w:endnote w:type="continuationSeparator" w:id="0">
    <w:p w:rsidR="00744ADB" w:rsidRDefault="00744ADB" w:rsidP="00040F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ADB" w:rsidRDefault="00744ADB" w:rsidP="00040F98">
      <w:r>
        <w:separator/>
      </w:r>
    </w:p>
  </w:footnote>
  <w:footnote w:type="continuationSeparator" w:id="0">
    <w:p w:rsidR="00744ADB" w:rsidRDefault="00744ADB" w:rsidP="00040F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9E4C6F22"/>
    <w:lvl w:ilvl="0">
      <w:start w:val="1"/>
      <w:numFmt w:val="decimal"/>
      <w:lvlText w:val="%1."/>
      <w:lvlJc w:val="left"/>
      <w:pPr>
        <w:tabs>
          <w:tab w:val="num" w:pos="1209"/>
        </w:tabs>
        <w:ind w:left="1209" w:hanging="360"/>
      </w:pPr>
    </w:lvl>
  </w:abstractNum>
  <w:abstractNum w:abstractNumId="1">
    <w:nsid w:val="FFFFFF7E"/>
    <w:multiLevelType w:val="singleLevel"/>
    <w:tmpl w:val="850A607C"/>
    <w:lvl w:ilvl="0">
      <w:start w:val="1"/>
      <w:numFmt w:val="decimal"/>
      <w:lvlText w:val="%1."/>
      <w:lvlJc w:val="left"/>
      <w:pPr>
        <w:tabs>
          <w:tab w:val="num" w:pos="926"/>
        </w:tabs>
        <w:ind w:left="926" w:hanging="360"/>
      </w:pPr>
    </w:lvl>
  </w:abstractNum>
  <w:abstractNum w:abstractNumId="2">
    <w:nsid w:val="FFFFFF7F"/>
    <w:multiLevelType w:val="singleLevel"/>
    <w:tmpl w:val="61C686F0"/>
    <w:lvl w:ilvl="0">
      <w:start w:val="1"/>
      <w:numFmt w:val="decimal"/>
      <w:lvlText w:val="%1."/>
      <w:lvlJc w:val="left"/>
      <w:pPr>
        <w:tabs>
          <w:tab w:val="num" w:pos="643"/>
        </w:tabs>
        <w:ind w:left="643" w:hanging="360"/>
      </w:pPr>
    </w:lvl>
  </w:abstractNum>
  <w:abstractNum w:abstractNumId="3">
    <w:nsid w:val="FFFFFF80"/>
    <w:multiLevelType w:val="singleLevel"/>
    <w:tmpl w:val="1F9E4C16"/>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5C28E55C"/>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4F50442E"/>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B4907D6E"/>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B0EA9AE4"/>
    <w:lvl w:ilvl="0">
      <w:start w:val="1"/>
      <w:numFmt w:val="decimal"/>
      <w:lvlText w:val="%1."/>
      <w:lvlJc w:val="left"/>
      <w:pPr>
        <w:tabs>
          <w:tab w:val="num" w:pos="360"/>
        </w:tabs>
        <w:ind w:left="360" w:hanging="360"/>
      </w:pPr>
    </w:lvl>
  </w:abstractNum>
  <w:abstractNum w:abstractNumId="8">
    <w:nsid w:val="FFFFFF89"/>
    <w:multiLevelType w:val="singleLevel"/>
    <w:tmpl w:val="B69E7938"/>
    <w:lvl w:ilvl="0">
      <w:start w:val="1"/>
      <w:numFmt w:val="bullet"/>
      <w:lvlText w:val=""/>
      <w:lvlJc w:val="left"/>
      <w:pPr>
        <w:tabs>
          <w:tab w:val="num" w:pos="360"/>
        </w:tabs>
        <w:ind w:left="360" w:hanging="360"/>
      </w:pPr>
      <w:rPr>
        <w:rFonts w:ascii="Symbol" w:hAnsi="Symbol" w:hint="default"/>
      </w:rPr>
    </w:lvl>
  </w:abstractNum>
  <w:abstractNum w:abstractNumId="9">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7660336"/>
    <w:multiLevelType w:val="hybridMultilevel"/>
    <w:tmpl w:val="78D27160"/>
    <w:lvl w:ilvl="0" w:tplc="FEF4713C">
      <w:start w:val="1"/>
      <w:numFmt w:val="bullet"/>
      <w:pStyle w:val="a"/>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1070"/>
        </w:tabs>
        <w:ind w:left="9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1353"/>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92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nsid w:val="52CA544A"/>
    <w:multiLevelType w:val="singleLevel"/>
    <w:tmpl w:val="987C499A"/>
    <w:lvl w:ilvl="0">
      <w:start w:val="1"/>
      <w:numFmt w:val="decimal"/>
      <w:pStyle w:v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88074EC"/>
    <w:multiLevelType w:val="multilevel"/>
    <w:tmpl w:val="B3A6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402C58"/>
    <w:multiLevelType w:val="hybridMultilevel"/>
    <w:tmpl w:val="C136E6FE"/>
    <w:lvl w:ilvl="0" w:tplc="1F321310">
      <w:start w:val="1"/>
      <w:numFmt w:val="decimal"/>
      <w:pStyle w:val="a0"/>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C1B4A2DA"/>
    <w:lvl w:ilvl="0">
      <w:start w:val="1"/>
      <w:numFmt w:val="upperRoman"/>
      <w:pStyle w:val="a1"/>
      <w:lvlText w:val="Таблица %1 "/>
      <w:lvlJc w:val="left"/>
      <w:pPr>
        <w:ind w:left="360" w:hanging="360"/>
      </w:pPr>
      <w:rPr>
        <w:rFonts w:ascii="Times New Roman" w:hAnsi="Times New Roman" w:cs="Times New Roman" w:hint="default"/>
        <w:b w:val="0"/>
        <w:bCs w:val="0"/>
        <w:i w:val="0"/>
        <w:iCs w:val="0"/>
        <w:caps/>
        <w:strike w:val="0"/>
        <w:dstrike w:val="0"/>
        <w:outline w:val="0"/>
        <w:shadow w:val="0"/>
        <w:emboss w:val="0"/>
        <w:imprint w:val="0"/>
        <w:vanish w:val="0"/>
        <w:sz w:val="16"/>
        <w:szCs w:val="16"/>
        <w:vertAlign w:val="baseline"/>
      </w:rPr>
    </w:lvl>
  </w:abstractNum>
  <w:abstractNum w:abstractNumId="1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16"/>
  </w:num>
  <w:num w:numId="3">
    <w:abstractNumId w:val="10"/>
  </w:num>
  <w:num w:numId="4">
    <w:abstractNumId w:val="13"/>
  </w:num>
  <w:num w:numId="5">
    <w:abstractNumId w:val="13"/>
  </w:num>
  <w:num w:numId="6">
    <w:abstractNumId w:val="13"/>
  </w:num>
  <w:num w:numId="7">
    <w:abstractNumId w:val="13"/>
  </w:num>
  <w:num w:numId="8">
    <w:abstractNumId w:val="14"/>
  </w:num>
  <w:num w:numId="9">
    <w:abstractNumId w:val="17"/>
  </w:num>
  <w:num w:numId="10">
    <w:abstractNumId w:val="12"/>
  </w:num>
  <w:num w:numId="11">
    <w:abstractNumId w:val="9"/>
  </w:num>
  <w:num w:numId="12">
    <w:abstractNumId w:val="18"/>
  </w:num>
  <w:num w:numId="13">
    <w:abstractNumId w:val="11"/>
  </w:num>
  <w:num w:numId="14">
    <w:abstractNumId w:val="16"/>
  </w:num>
  <w:num w:numId="15">
    <w:abstractNumId w:val="10"/>
  </w:num>
  <w:num w:numId="16">
    <w:abstractNumId w:val="14"/>
  </w:num>
  <w:num w:numId="17">
    <w:abstractNumId w:val="18"/>
  </w:num>
  <w:num w:numId="18">
    <w:abstractNumId w:val="17"/>
  </w:num>
  <w:num w:numId="19">
    <w:abstractNumId w:val="16"/>
  </w:num>
  <w:num w:numId="20">
    <w:abstractNumId w:val="8"/>
  </w:num>
  <w:num w:numId="21">
    <w:abstractNumId w:val="6"/>
  </w:num>
  <w:num w:numId="22">
    <w:abstractNumId w:val="5"/>
  </w:num>
  <w:num w:numId="23">
    <w:abstractNumId w:val="4"/>
  </w:num>
  <w:num w:numId="24">
    <w:abstractNumId w:val="3"/>
  </w:num>
  <w:num w:numId="25">
    <w:abstractNumId w:val="7"/>
  </w:num>
  <w:num w:numId="26">
    <w:abstractNumId w:val="2"/>
  </w:num>
  <w:num w:numId="27">
    <w:abstractNumId w:val="1"/>
  </w:num>
  <w:num w:numId="28">
    <w:abstractNumId w:val="0"/>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28"/>
  <w:stylePaneSortMethod w:val="0000"/>
  <w:defaultTabStop w:val="720"/>
  <w:autoHyphenation/>
  <w:doNotHyphenateCaps/>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rsids>
    <w:rsidRoot w:val="003A59A6"/>
    <w:rsid w:val="00020D69"/>
    <w:rsid w:val="00032791"/>
    <w:rsid w:val="00040F98"/>
    <w:rsid w:val="0004390D"/>
    <w:rsid w:val="0007044B"/>
    <w:rsid w:val="00073C4D"/>
    <w:rsid w:val="0009009C"/>
    <w:rsid w:val="000B4641"/>
    <w:rsid w:val="000C38BC"/>
    <w:rsid w:val="000D0D68"/>
    <w:rsid w:val="000E2DFC"/>
    <w:rsid w:val="000E3B7E"/>
    <w:rsid w:val="00102E0C"/>
    <w:rsid w:val="0010711E"/>
    <w:rsid w:val="00127EDD"/>
    <w:rsid w:val="00155828"/>
    <w:rsid w:val="00171E08"/>
    <w:rsid w:val="00194BD8"/>
    <w:rsid w:val="001A2601"/>
    <w:rsid w:val="001D6103"/>
    <w:rsid w:val="00262FCC"/>
    <w:rsid w:val="0026751B"/>
    <w:rsid w:val="00276735"/>
    <w:rsid w:val="002864A3"/>
    <w:rsid w:val="002954F7"/>
    <w:rsid w:val="002A0906"/>
    <w:rsid w:val="002B3B81"/>
    <w:rsid w:val="002E2E0C"/>
    <w:rsid w:val="00331C51"/>
    <w:rsid w:val="0034245B"/>
    <w:rsid w:val="00342BC7"/>
    <w:rsid w:val="003A47B5"/>
    <w:rsid w:val="003A59A6"/>
    <w:rsid w:val="004059FE"/>
    <w:rsid w:val="00417557"/>
    <w:rsid w:val="00426CAA"/>
    <w:rsid w:val="004445B3"/>
    <w:rsid w:val="0048219E"/>
    <w:rsid w:val="004A1BA5"/>
    <w:rsid w:val="00524BE4"/>
    <w:rsid w:val="00534383"/>
    <w:rsid w:val="00556AD4"/>
    <w:rsid w:val="005670E7"/>
    <w:rsid w:val="005824DD"/>
    <w:rsid w:val="005B0560"/>
    <w:rsid w:val="005B520E"/>
    <w:rsid w:val="005B535B"/>
    <w:rsid w:val="005D6D3E"/>
    <w:rsid w:val="005F2E54"/>
    <w:rsid w:val="006108A4"/>
    <w:rsid w:val="0061344C"/>
    <w:rsid w:val="00614538"/>
    <w:rsid w:val="00622034"/>
    <w:rsid w:val="00652F36"/>
    <w:rsid w:val="00661DBF"/>
    <w:rsid w:val="00671465"/>
    <w:rsid w:val="00683B63"/>
    <w:rsid w:val="00690D9F"/>
    <w:rsid w:val="006A6AAA"/>
    <w:rsid w:val="006B34F9"/>
    <w:rsid w:val="006C4648"/>
    <w:rsid w:val="00714BC5"/>
    <w:rsid w:val="0072064C"/>
    <w:rsid w:val="007442B3"/>
    <w:rsid w:val="00744ADB"/>
    <w:rsid w:val="00753F7B"/>
    <w:rsid w:val="00771B33"/>
    <w:rsid w:val="00780BC8"/>
    <w:rsid w:val="0078398E"/>
    <w:rsid w:val="00787C5A"/>
    <w:rsid w:val="007919DE"/>
    <w:rsid w:val="007B742A"/>
    <w:rsid w:val="007C0308"/>
    <w:rsid w:val="008014D2"/>
    <w:rsid w:val="008054BC"/>
    <w:rsid w:val="00825CC9"/>
    <w:rsid w:val="00861C58"/>
    <w:rsid w:val="00893649"/>
    <w:rsid w:val="008A55B5"/>
    <w:rsid w:val="008A71BE"/>
    <w:rsid w:val="008A75C8"/>
    <w:rsid w:val="008B665F"/>
    <w:rsid w:val="00945D81"/>
    <w:rsid w:val="009676FA"/>
    <w:rsid w:val="0097508D"/>
    <w:rsid w:val="00982581"/>
    <w:rsid w:val="009A0297"/>
    <w:rsid w:val="009A5ECB"/>
    <w:rsid w:val="009C363F"/>
    <w:rsid w:val="009D6AE7"/>
    <w:rsid w:val="00A0746C"/>
    <w:rsid w:val="00A510F7"/>
    <w:rsid w:val="00A5444E"/>
    <w:rsid w:val="00A57BE7"/>
    <w:rsid w:val="00A91E99"/>
    <w:rsid w:val="00AC6519"/>
    <w:rsid w:val="00B40E0C"/>
    <w:rsid w:val="00B615E8"/>
    <w:rsid w:val="00B70AC7"/>
    <w:rsid w:val="00B92BB5"/>
    <w:rsid w:val="00B93E57"/>
    <w:rsid w:val="00BC1E6B"/>
    <w:rsid w:val="00BD09FC"/>
    <w:rsid w:val="00BE1EEB"/>
    <w:rsid w:val="00BF06E4"/>
    <w:rsid w:val="00C3536B"/>
    <w:rsid w:val="00C60017"/>
    <w:rsid w:val="00C63AB4"/>
    <w:rsid w:val="00C778AC"/>
    <w:rsid w:val="00C874E4"/>
    <w:rsid w:val="00CB1404"/>
    <w:rsid w:val="00CB66E6"/>
    <w:rsid w:val="00CF2C32"/>
    <w:rsid w:val="00D05CC3"/>
    <w:rsid w:val="00D256EA"/>
    <w:rsid w:val="00D2697D"/>
    <w:rsid w:val="00D56C66"/>
    <w:rsid w:val="00D6558D"/>
    <w:rsid w:val="00D765F0"/>
    <w:rsid w:val="00D9156D"/>
    <w:rsid w:val="00DA3C8B"/>
    <w:rsid w:val="00DD1893"/>
    <w:rsid w:val="00E45971"/>
    <w:rsid w:val="00E91219"/>
    <w:rsid w:val="00EA506F"/>
    <w:rsid w:val="00EC4C70"/>
    <w:rsid w:val="00ED6BFC"/>
    <w:rsid w:val="00EE4362"/>
    <w:rsid w:val="00EF18D7"/>
    <w:rsid w:val="00EF1E8A"/>
    <w:rsid w:val="00EF3A1A"/>
    <w:rsid w:val="00F23548"/>
    <w:rsid w:val="00F24CB7"/>
    <w:rsid w:val="00F74144"/>
    <w:rsid w:val="00FB2A58"/>
    <w:rsid w:val="00FE6A59"/>
    <w:rsid w:val="00FF5B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nhideWhenUsed="0"/>
    <w:lsdException w:name="Body Text" w:uiPriority="6" w:unhideWhenUsed="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qFormat/>
    <w:rsid w:val="00B615E8"/>
    <w:rPr>
      <w:rFonts w:ascii="Times New Roman" w:hAnsi="Times New Roman"/>
      <w:lang w:eastAsia="en-US"/>
    </w:rPr>
  </w:style>
  <w:style w:type="paragraph" w:styleId="1">
    <w:name w:val="heading 1"/>
    <w:basedOn w:val="a2"/>
    <w:next w:val="a2"/>
    <w:link w:val="10"/>
    <w:uiPriority w:val="99"/>
    <w:rsid w:val="00032791"/>
    <w:pPr>
      <w:keepNext/>
      <w:keepLines/>
      <w:numPr>
        <w:numId w:val="4"/>
      </w:numPr>
      <w:tabs>
        <w:tab w:val="left" w:pos="216"/>
      </w:tabs>
      <w:spacing w:before="160" w:after="80"/>
      <w:ind w:firstLine="0"/>
      <w:jc w:val="center"/>
      <w:outlineLvl w:val="0"/>
    </w:pPr>
    <w:rPr>
      <w:rFonts w:eastAsia="MS Mincho"/>
      <w:smallCaps/>
      <w:noProof/>
    </w:rPr>
  </w:style>
  <w:style w:type="paragraph" w:styleId="2">
    <w:name w:val="heading 2"/>
    <w:basedOn w:val="a2"/>
    <w:next w:val="a2"/>
    <w:link w:val="20"/>
    <w:uiPriority w:val="99"/>
    <w:qFormat/>
    <w:rsid w:val="00EF3A1A"/>
    <w:pPr>
      <w:keepNext/>
      <w:keepLines/>
      <w:numPr>
        <w:ilvl w:val="1"/>
        <w:numId w:val="5"/>
      </w:numPr>
      <w:tabs>
        <w:tab w:val="num" w:pos="288"/>
      </w:tabs>
      <w:spacing w:before="120" w:after="60"/>
      <w:ind w:left="288"/>
      <w:outlineLvl w:val="1"/>
    </w:pPr>
    <w:rPr>
      <w:rFonts w:eastAsia="MS Mincho"/>
      <w:i/>
      <w:iCs/>
      <w:noProof/>
    </w:rPr>
  </w:style>
  <w:style w:type="paragraph" w:styleId="3">
    <w:name w:val="heading 3"/>
    <w:basedOn w:val="a2"/>
    <w:next w:val="a2"/>
    <w:link w:val="30"/>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4">
    <w:name w:val="heading 4"/>
    <w:basedOn w:val="a2"/>
    <w:next w:val="a2"/>
    <w:link w:val="40"/>
    <w:uiPriority w:val="99"/>
    <w:qFormat/>
    <w:rsid w:val="004059FE"/>
    <w:pPr>
      <w:numPr>
        <w:ilvl w:val="3"/>
        <w:numId w:val="7"/>
      </w:numPr>
      <w:tabs>
        <w:tab w:val="num" w:pos="720"/>
        <w:tab w:val="left" w:pos="821"/>
      </w:tabs>
      <w:spacing w:before="40" w:after="40"/>
      <w:ind w:firstLine="504"/>
      <w:jc w:val="both"/>
      <w:outlineLvl w:val="3"/>
    </w:pPr>
    <w:rPr>
      <w:rFonts w:eastAsia="MS Mincho"/>
      <w:i/>
      <w:iCs/>
      <w:noProof/>
    </w:rPr>
  </w:style>
  <w:style w:type="paragraph" w:styleId="5">
    <w:name w:val="heading 5"/>
    <w:basedOn w:val="a2"/>
    <w:next w:val="a2"/>
    <w:link w:val="50"/>
    <w:uiPriority w:val="99"/>
    <w:qFormat/>
    <w:rsid w:val="00032791"/>
    <w:pPr>
      <w:keepNext/>
      <w:tabs>
        <w:tab w:val="left" w:pos="360"/>
      </w:tabs>
      <w:spacing w:before="160" w:after="80"/>
      <w:jc w:val="center"/>
      <w:outlineLvl w:val="4"/>
    </w:pPr>
    <w:rPr>
      <w:smallCaps/>
      <w:noProof/>
    </w:rPr>
  </w:style>
  <w:style w:type="paragraph" w:styleId="6">
    <w:name w:val="heading 6"/>
    <w:basedOn w:val="a2"/>
    <w:next w:val="a2"/>
    <w:link w:val="60"/>
    <w:uiPriority w:val="9"/>
    <w:unhideWhenUsed/>
    <w:rsid w:val="008B665F"/>
    <w:pPr>
      <w:spacing w:after="120"/>
      <w:jc w:val="center"/>
      <w:outlineLvl w:val="5"/>
    </w:pPr>
    <w:rPr>
      <w:bCs/>
      <w:sz w:val="48"/>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9"/>
    <w:locked/>
    <w:rsid w:val="00032791"/>
    <w:rPr>
      <w:rFonts w:ascii="Times New Roman" w:eastAsia="MS Mincho" w:hAnsi="Times New Roman"/>
      <w:smallCaps/>
      <w:noProof/>
      <w:lang w:eastAsia="en-US"/>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9"/>
    <w:locked/>
    <w:rsid w:val="00032791"/>
    <w:rPr>
      <w:rFonts w:ascii="Times New Roman" w:hAnsi="Times New Roman"/>
      <w:smallCaps/>
      <w:noProof/>
      <w:lang w:eastAsia="en-US"/>
    </w:rPr>
  </w:style>
  <w:style w:type="paragraph" w:customStyle="1" w:styleId="Abstract">
    <w:name w:val="Abstract"/>
    <w:uiPriority w:val="99"/>
    <w:qFormat/>
    <w:rsid w:val="00BD09FC"/>
    <w:pPr>
      <w:spacing w:after="200"/>
      <w:ind w:firstLine="274"/>
      <w:jc w:val="both"/>
    </w:pPr>
    <w:rPr>
      <w:rFonts w:ascii="Times New Roman" w:hAnsi="Times New Roman"/>
      <w:b/>
      <w:bCs/>
      <w:sz w:val="18"/>
      <w:szCs w:val="18"/>
      <w:lang w:val="en-US" w:eastAsia="en-US"/>
    </w:rPr>
  </w:style>
  <w:style w:type="paragraph" w:customStyle="1" w:styleId="a6">
    <w:name w:val="Организация"/>
    <w:uiPriority w:val="99"/>
    <w:qFormat/>
    <w:rsid w:val="00B40E0C"/>
    <w:pPr>
      <w:jc w:val="center"/>
    </w:pPr>
    <w:rPr>
      <w:rFonts w:ascii="Times New Roman" w:hAnsi="Times New Roman"/>
      <w:lang w:eastAsia="en-US"/>
    </w:rPr>
  </w:style>
  <w:style w:type="paragraph" w:customStyle="1" w:styleId="a7">
    <w:name w:val="Авторы"/>
    <w:uiPriority w:val="99"/>
    <w:qFormat/>
    <w:rsid w:val="00B40E0C"/>
    <w:pPr>
      <w:spacing w:before="360" w:after="40"/>
      <w:jc w:val="center"/>
    </w:pPr>
    <w:rPr>
      <w:rFonts w:ascii="Times New Roman" w:hAnsi="Times New Roman"/>
      <w:noProof/>
      <w:sz w:val="22"/>
      <w:szCs w:val="22"/>
      <w:lang w:eastAsia="en-US"/>
    </w:rPr>
  </w:style>
  <w:style w:type="paragraph" w:styleId="a8">
    <w:name w:val="Body Text"/>
    <w:basedOn w:val="a2"/>
    <w:link w:val="a9"/>
    <w:uiPriority w:val="6"/>
    <w:qFormat/>
    <w:rsid w:val="00171E08"/>
    <w:pPr>
      <w:tabs>
        <w:tab w:val="left" w:pos="288"/>
      </w:tabs>
      <w:spacing w:after="120" w:line="228" w:lineRule="auto"/>
      <w:ind w:firstLine="288"/>
      <w:jc w:val="both"/>
    </w:pPr>
    <w:rPr>
      <w:rFonts w:eastAsia="MS Mincho"/>
      <w:spacing w:val="-1"/>
    </w:rPr>
  </w:style>
  <w:style w:type="character" w:customStyle="1" w:styleId="a9">
    <w:name w:val="Основной текст Знак"/>
    <w:link w:val="a8"/>
    <w:uiPriority w:val="6"/>
    <w:locked/>
    <w:rsid w:val="00171E08"/>
    <w:rPr>
      <w:rFonts w:ascii="Times New Roman" w:eastAsia="MS Mincho" w:hAnsi="Times New Roman"/>
      <w:spacing w:val="-1"/>
      <w:lang w:eastAsia="en-US"/>
    </w:rPr>
  </w:style>
  <w:style w:type="paragraph" w:customStyle="1" w:styleId="a">
    <w:name w:val="Список (перечень)"/>
    <w:basedOn w:val="a8"/>
    <w:qFormat/>
    <w:rsid w:val="00BD09FC"/>
    <w:pPr>
      <w:numPr>
        <w:numId w:val="13"/>
      </w:numPr>
    </w:pPr>
  </w:style>
  <w:style w:type="paragraph" w:customStyle="1" w:styleId="equation">
    <w:name w:val="equation"/>
    <w:basedOn w:val="a2"/>
    <w:uiPriority w:val="99"/>
    <w:qFormat/>
    <w:rsid w:val="00BD09FC"/>
    <w:pPr>
      <w:tabs>
        <w:tab w:val="center" w:pos="2520"/>
        <w:tab w:val="right" w:pos="5040"/>
      </w:tabs>
      <w:spacing w:before="240" w:after="240" w:line="216" w:lineRule="auto"/>
    </w:pPr>
    <w:rPr>
      <w:rFonts w:ascii="Symbol" w:hAnsi="Symbol" w:cs="Symbol"/>
    </w:rPr>
  </w:style>
  <w:style w:type="paragraph" w:customStyle="1" w:styleId="a0">
    <w:name w:val="Подпись к рисунку"/>
    <w:next w:val="a8"/>
    <w:qFormat/>
    <w:rsid w:val="00342BC7"/>
    <w:pPr>
      <w:numPr>
        <w:numId w:val="19"/>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BD09FC"/>
    <w:pPr>
      <w:framePr w:hSpace="187" w:vSpace="187" w:wrap="notBeside" w:vAnchor="text" w:hAnchor="page" w:x="6121" w:y="577"/>
      <w:numPr>
        <w:numId w:val="15"/>
      </w:numPr>
      <w:spacing w:after="40"/>
    </w:pPr>
    <w:rPr>
      <w:rFonts w:ascii="Times New Roman" w:hAnsi="Times New Roman"/>
      <w:sz w:val="16"/>
      <w:szCs w:val="16"/>
      <w:lang w:val="en-US" w:eastAsia="en-US"/>
    </w:rPr>
  </w:style>
  <w:style w:type="paragraph" w:customStyle="1" w:styleId="keywords">
    <w:name w:val="key words"/>
    <w:uiPriority w:val="99"/>
    <w:qFormat/>
    <w:rsid w:val="00BD09FC"/>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BD09FC"/>
    <w:pPr>
      <w:spacing w:after="120"/>
      <w:jc w:val="center"/>
    </w:pPr>
    <w:rPr>
      <w:rFonts w:ascii="Times New Roman" w:hAnsi="Times New Roman"/>
      <w:bCs/>
      <w:noProof/>
      <w:sz w:val="28"/>
      <w:szCs w:val="28"/>
      <w:lang w:val="en-US" w:eastAsia="en-US"/>
    </w:rPr>
  </w:style>
  <w:style w:type="paragraph" w:customStyle="1" w:styleId="aa">
    <w:name w:val="Название статьи"/>
    <w:uiPriority w:val="99"/>
    <w:qFormat/>
    <w:rsid w:val="00BD09FC"/>
    <w:pPr>
      <w:spacing w:after="120"/>
      <w:jc w:val="center"/>
    </w:pPr>
    <w:rPr>
      <w:rFonts w:ascii="Times New Roman" w:hAnsi="Times New Roman"/>
      <w:bCs/>
      <w:noProof/>
      <w:sz w:val="48"/>
      <w:szCs w:val="48"/>
      <w:lang w:val="en-US" w:eastAsia="en-US"/>
    </w:rPr>
  </w:style>
  <w:style w:type="paragraph" w:customStyle="1" w:styleId="-">
    <w:name w:val="список лит-ры"/>
    <w:uiPriority w:val="99"/>
    <w:qFormat/>
    <w:rsid w:val="00BD09FC"/>
    <w:pPr>
      <w:numPr>
        <w:numId w:val="16"/>
      </w:numPr>
      <w:spacing w:after="50" w:line="180" w:lineRule="exact"/>
      <w:jc w:val="both"/>
    </w:pPr>
    <w:rPr>
      <w:rFonts w:ascii="Times New Roman" w:hAnsi="Times New Roman"/>
      <w:noProof/>
      <w:sz w:val="16"/>
      <w:szCs w:val="16"/>
      <w:lang w:val="en-US" w:eastAsia="en-US"/>
    </w:rPr>
  </w:style>
  <w:style w:type="character" w:customStyle="1" w:styleId="60">
    <w:name w:val="Заголовок 6 Знак"/>
    <w:link w:val="6"/>
    <w:uiPriority w:val="9"/>
    <w:rsid w:val="008B665F"/>
    <w:rPr>
      <w:rFonts w:ascii="Times New Roman" w:eastAsia="Times New Roman" w:hAnsi="Times New Roman" w:cs="Times New Roman"/>
      <w:bCs/>
      <w:sz w:val="48"/>
      <w:szCs w:val="22"/>
      <w:lang w:eastAsia="en-US"/>
    </w:rPr>
  </w:style>
  <w:style w:type="paragraph" w:customStyle="1" w:styleId="tablecolhead">
    <w:name w:val="table col head"/>
    <w:basedOn w:val="a2"/>
    <w:uiPriority w:val="99"/>
    <w:qFormat/>
    <w:rsid w:val="00861C58"/>
    <w:pPr>
      <w:jc w:val="center"/>
    </w:pPr>
    <w:rPr>
      <w:b/>
      <w:bCs/>
      <w:sz w:val="16"/>
      <w:szCs w:val="16"/>
    </w:rPr>
  </w:style>
  <w:style w:type="paragraph" w:customStyle="1" w:styleId="tablecolsubhead">
    <w:name w:val="table col subhead"/>
    <w:basedOn w:val="tablecolhead"/>
    <w:uiPriority w:val="99"/>
    <w:qFormat/>
    <w:rsid w:val="00BD09FC"/>
    <w:rPr>
      <w:i/>
      <w:iCs/>
      <w:sz w:val="15"/>
      <w:szCs w:val="15"/>
    </w:rPr>
  </w:style>
  <w:style w:type="paragraph" w:customStyle="1" w:styleId="tablecopy">
    <w:name w:val="table copy"/>
    <w:uiPriority w:val="99"/>
    <w:qFormat/>
    <w:rsid w:val="00861C58"/>
    <w:pPr>
      <w:jc w:val="both"/>
    </w:pPr>
    <w:rPr>
      <w:rFonts w:ascii="Times New Roman" w:hAnsi="Times New Roman"/>
      <w:noProof/>
      <w:sz w:val="16"/>
      <w:szCs w:val="16"/>
      <w:lang w:val="en-US" w:eastAsia="en-US"/>
    </w:rPr>
  </w:style>
  <w:style w:type="paragraph" w:customStyle="1" w:styleId="tablefootnote">
    <w:name w:val="table footnote"/>
    <w:uiPriority w:val="99"/>
    <w:qFormat/>
    <w:rsid w:val="00BD09FC"/>
    <w:pPr>
      <w:numPr>
        <w:numId w:val="17"/>
      </w:numPr>
      <w:tabs>
        <w:tab w:val="left" w:pos="29"/>
      </w:tabs>
      <w:spacing w:before="60" w:after="30"/>
      <w:jc w:val="right"/>
    </w:pPr>
    <w:rPr>
      <w:rFonts w:ascii="Times New Roman" w:eastAsia="MS Mincho" w:hAnsi="Times New Roman"/>
      <w:sz w:val="12"/>
      <w:szCs w:val="12"/>
      <w:lang w:val="en-US" w:eastAsia="en-US"/>
    </w:rPr>
  </w:style>
  <w:style w:type="paragraph" w:customStyle="1" w:styleId="a1">
    <w:name w:val="Заголовок"/>
    <w:uiPriority w:val="99"/>
    <w:qFormat/>
    <w:rsid w:val="00417557"/>
    <w:pPr>
      <w:numPr>
        <w:numId w:val="18"/>
      </w:numPr>
      <w:spacing w:before="240" w:after="120" w:line="216" w:lineRule="auto"/>
      <w:jc w:val="center"/>
    </w:pPr>
    <w:rPr>
      <w:rFonts w:ascii="Times New Roman" w:hAnsi="Times New Roman"/>
      <w:smallCaps/>
      <w:noProof/>
      <w:sz w:val="16"/>
      <w:szCs w:val="16"/>
      <w:lang w:val="en-US" w:eastAsia="en-US"/>
    </w:rPr>
  </w:style>
  <w:style w:type="paragraph" w:styleId="ab">
    <w:name w:val="header"/>
    <w:basedOn w:val="a2"/>
    <w:link w:val="ac"/>
    <w:uiPriority w:val="99"/>
    <w:unhideWhenUsed/>
    <w:rsid w:val="00040F98"/>
    <w:pPr>
      <w:tabs>
        <w:tab w:val="center" w:pos="4677"/>
        <w:tab w:val="right" w:pos="9355"/>
      </w:tabs>
    </w:pPr>
  </w:style>
  <w:style w:type="character" w:customStyle="1" w:styleId="ac">
    <w:name w:val="Верхний колонтитул Знак"/>
    <w:link w:val="ab"/>
    <w:uiPriority w:val="99"/>
    <w:rsid w:val="00040F98"/>
    <w:rPr>
      <w:rFonts w:ascii="Times New Roman" w:hAnsi="Times New Roman"/>
      <w:lang w:val="en-US" w:eastAsia="en-US"/>
    </w:rPr>
  </w:style>
  <w:style w:type="paragraph" w:styleId="ad">
    <w:name w:val="footer"/>
    <w:basedOn w:val="a2"/>
    <w:link w:val="ae"/>
    <w:uiPriority w:val="99"/>
    <w:unhideWhenUsed/>
    <w:rsid w:val="00040F98"/>
    <w:pPr>
      <w:tabs>
        <w:tab w:val="center" w:pos="4677"/>
        <w:tab w:val="right" w:pos="9355"/>
      </w:tabs>
    </w:pPr>
  </w:style>
  <w:style w:type="character" w:customStyle="1" w:styleId="ae">
    <w:name w:val="Нижний колонтитул Знак"/>
    <w:link w:val="ad"/>
    <w:uiPriority w:val="99"/>
    <w:rsid w:val="00040F98"/>
    <w:rPr>
      <w:rFonts w:ascii="Times New Roman" w:hAnsi="Times New Roman"/>
      <w:lang w:val="en-US" w:eastAsia="en-US"/>
    </w:rPr>
  </w:style>
  <w:style w:type="paragraph" w:styleId="af">
    <w:name w:val="footnote text"/>
    <w:basedOn w:val="a2"/>
    <w:link w:val="af0"/>
    <w:uiPriority w:val="99"/>
    <w:semiHidden/>
    <w:unhideWhenUsed/>
    <w:rsid w:val="00FB2A58"/>
  </w:style>
  <w:style w:type="character" w:customStyle="1" w:styleId="af0">
    <w:name w:val="Текст сноски Знак"/>
    <w:link w:val="af"/>
    <w:uiPriority w:val="99"/>
    <w:semiHidden/>
    <w:rsid w:val="00FB2A58"/>
    <w:rPr>
      <w:rFonts w:ascii="Times New Roman" w:hAnsi="Times New Roman"/>
      <w:lang w:val="en-US" w:eastAsia="en-US"/>
    </w:rPr>
  </w:style>
  <w:style w:type="character" w:styleId="af1">
    <w:name w:val="footnote reference"/>
    <w:uiPriority w:val="99"/>
    <w:semiHidden/>
    <w:unhideWhenUsed/>
    <w:rsid w:val="00FB2A58"/>
    <w:rPr>
      <w:vertAlign w:val="superscript"/>
    </w:rPr>
  </w:style>
  <w:style w:type="paragraph" w:styleId="af2">
    <w:name w:val="endnote text"/>
    <w:basedOn w:val="a2"/>
    <w:link w:val="af3"/>
    <w:uiPriority w:val="99"/>
    <w:semiHidden/>
    <w:unhideWhenUsed/>
    <w:rsid w:val="00C63AB4"/>
  </w:style>
  <w:style w:type="character" w:customStyle="1" w:styleId="af3">
    <w:name w:val="Текст концевой сноски Знак"/>
    <w:link w:val="af2"/>
    <w:uiPriority w:val="99"/>
    <w:semiHidden/>
    <w:rsid w:val="00C63AB4"/>
    <w:rPr>
      <w:rFonts w:ascii="Times New Roman" w:hAnsi="Times New Roman"/>
      <w:lang w:val="en-US" w:eastAsia="en-US"/>
    </w:rPr>
  </w:style>
  <w:style w:type="character" w:styleId="af4">
    <w:name w:val="endnote reference"/>
    <w:uiPriority w:val="99"/>
    <w:semiHidden/>
    <w:unhideWhenUsed/>
    <w:rsid w:val="00C63AB4"/>
    <w:rPr>
      <w:vertAlign w:val="superscript"/>
    </w:rPr>
  </w:style>
  <w:style w:type="paragraph" w:customStyle="1" w:styleId="af5">
    <w:name w:val="Финансовая поддержка"/>
    <w:basedOn w:val="a8"/>
    <w:uiPriority w:val="17"/>
    <w:qFormat/>
    <w:rsid w:val="008B665F"/>
    <w:pPr>
      <w:framePr w:wrap="notBeside" w:hAnchor="margin" w:yAlign="bottom"/>
      <w:pBdr>
        <w:top w:val="single" w:sz="4" w:space="1" w:color="auto"/>
      </w:pBdr>
      <w:tabs>
        <w:tab w:val="clear" w:pos="288"/>
      </w:tabs>
      <w:spacing w:after="0" w:line="240" w:lineRule="auto"/>
      <w:ind w:firstLine="397"/>
    </w:pPr>
    <w:rPr>
      <w:rFonts w:eastAsia="Times New Roman"/>
      <w:spacing w:val="0"/>
      <w:sz w:val="16"/>
      <w:szCs w:val="18"/>
      <w:lang w:eastAsia="ru-RU"/>
    </w:rPr>
  </w:style>
  <w:style w:type="character" w:customStyle="1" w:styleId="-0">
    <w:name w:val="Интернет-ссылка"/>
    <w:basedOn w:val="a3"/>
    <w:uiPriority w:val="99"/>
    <w:unhideWhenUsed/>
    <w:rsid w:val="00102E0C"/>
    <w:rPr>
      <w:color w:val="0000FF" w:themeColor="hyperlink"/>
      <w:u w:val="single"/>
    </w:rPr>
  </w:style>
  <w:style w:type="paragraph" w:styleId="af6">
    <w:name w:val="Balloon Text"/>
    <w:basedOn w:val="a2"/>
    <w:link w:val="af7"/>
    <w:uiPriority w:val="99"/>
    <w:semiHidden/>
    <w:unhideWhenUsed/>
    <w:rsid w:val="0026751B"/>
    <w:rPr>
      <w:rFonts w:ascii="Tahoma" w:hAnsi="Tahoma" w:cs="Tahoma"/>
      <w:sz w:val="16"/>
      <w:szCs w:val="16"/>
    </w:rPr>
  </w:style>
  <w:style w:type="character" w:customStyle="1" w:styleId="af7">
    <w:name w:val="Текст выноски Знак"/>
    <w:basedOn w:val="a3"/>
    <w:link w:val="af6"/>
    <w:uiPriority w:val="99"/>
    <w:semiHidden/>
    <w:rsid w:val="0026751B"/>
    <w:rPr>
      <w:rFonts w:ascii="Tahoma" w:hAnsi="Tahoma" w:cs="Tahoma"/>
      <w:sz w:val="16"/>
      <w:szCs w:val="16"/>
      <w:lang w:eastAsia="en-US"/>
    </w:rPr>
  </w:style>
  <w:style w:type="paragraph" w:styleId="af8">
    <w:name w:val="List Paragraph"/>
    <w:basedOn w:val="a2"/>
    <w:uiPriority w:val="34"/>
    <w:rsid w:val="00671465"/>
    <w:pPr>
      <w:ind w:left="720"/>
      <w:contextualSpacing/>
    </w:pPr>
  </w:style>
</w:styles>
</file>

<file path=word/webSettings.xml><?xml version="1.0" encoding="utf-8"?>
<w:webSettings xmlns:r="http://schemas.openxmlformats.org/officeDocument/2006/relationships" xmlns:w="http://schemas.openxmlformats.org/wordprocessingml/2006/main">
  <w:divs>
    <w:div w:id="14813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4DCA-7AD3-4106-AD82-4DC99B96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960</Words>
  <Characters>5478</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Alex</cp:lastModifiedBy>
  <cp:revision>15</cp:revision>
  <dcterms:created xsi:type="dcterms:W3CDTF">2021-03-31T18:11:00Z</dcterms:created>
  <dcterms:modified xsi:type="dcterms:W3CDTF">2021-03-31T18:57:00Z</dcterms:modified>
</cp:coreProperties>
</file>