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rPr>
        <w:id w:val="1354688802"/>
        <w:docPartObj>
          <w:docPartGallery w:val="Cover Pages"/>
          <w:docPartUnique/>
        </w:docPartObj>
      </w:sdtPr>
      <w:sdtEndPr>
        <w:rPr>
          <w:rFonts w:eastAsiaTheme="majorEastAsia" w:cstheme="majorBidi"/>
          <w:color w:val="000000" w:themeColor="text2"/>
          <w:spacing w:val="15"/>
          <w:sz w:val="32"/>
          <w:szCs w:val="32"/>
        </w:rPr>
      </w:sdtEndPr>
      <w:sdtContent>
        <w:p w14:paraId="01AC192E" w14:textId="13C74E1B" w:rsidR="000474A8" w:rsidRDefault="000474A8" w:rsidP="000B40F1">
          <w:pPr>
            <w:pStyle w:val="BodyText"/>
          </w:pPr>
          <w:r>
            <w:rPr>
              <w:noProof/>
            </w:rPr>
            <mc:AlternateContent>
              <mc:Choice Requires="wps">
                <w:drawing>
                  <wp:anchor distT="0" distB="0" distL="114300" distR="114300" simplePos="0" relativeHeight="251654147" behindDoc="0" locked="1" layoutInCell="1" allowOverlap="1" wp14:anchorId="09D01D8B" wp14:editId="202231DD">
                    <wp:simplePos x="0" y="0"/>
                    <wp:positionH relativeFrom="page">
                      <wp:posOffset>5082540</wp:posOffset>
                    </wp:positionH>
                    <wp:positionV relativeFrom="page">
                      <wp:posOffset>950595</wp:posOffset>
                    </wp:positionV>
                    <wp:extent cx="1745615" cy="409575"/>
                    <wp:effectExtent l="0" t="0" r="1270" b="1905"/>
                    <wp:wrapSquare wrapText="bothSides"/>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561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2534279" w14:textId="77777777" w:rsidR="000474A8" w:rsidRPr="00883E43" w:rsidRDefault="000474A8" w:rsidP="000B40F1">
                                <w:pPr>
                                  <w:pStyle w:val="BodyText"/>
                                  <w:spacing w:before="0" w:after="0" w:line="240" w:lineRule="auto"/>
                                  <w:jc w:val="right"/>
                                  <w:rPr>
                                    <w:b/>
                                    <w:noProof/>
                                    <w:color w:val="757579" w:themeColor="accent3"/>
                                  </w:rPr>
                                </w:pPr>
                                <w:r w:rsidRPr="00883E43">
                                  <w:rPr>
                                    <w:noProof/>
                                    <w:color w:val="757579" w:themeColor="accent3"/>
                                  </w:rPr>
                                  <w:t>Australia’s National</w:t>
                                </w:r>
                                <w:r w:rsidRPr="00883E43">
                                  <w:rPr>
                                    <w:noProof/>
                                    <w:color w:val="757579" w:themeColor="accent3"/>
                                  </w:rPr>
                                  <w:br/>
                                  <w:t>Science Agency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D01D8B" id="_x0000_t202" coordsize="21600,21600" o:spt="202" path="m,l,21600r21600,l21600,xe">
                    <v:stroke joinstyle="miter"/>
                    <v:path gradientshapeok="t" o:connecttype="rect"/>
                  </v:shapetype>
                  <v:shape id="Text Box 6" o:spid="_x0000_s1026" type="#_x0000_t202" style="position:absolute;margin-left:400.2pt;margin-top:74.85pt;width:137.45pt;height:32.25pt;z-index:2516541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" filled="f" stroked="f" strokeweight=".5pt">
                    <v:textbox inset="0,0,0,0">
                      <w:txbxContent>
                        <w:p w14:paraId="22534279" w14:textId="77777777" w:rsidR="000474A8" w:rsidRPr="00883E43" w:rsidRDefault="000474A8" w:rsidP="000B40F1">
                          <w:pPr>
                            <w:pStyle w:val="BodyText"/>
                            <w:spacing w:before="0" w:after="0" w:line="240" w:lineRule="auto"/>
                            <w:jc w:val="right"/>
                            <w:rPr>
                              <w:b/>
                              <w:noProof/>
                              <w:color w:val="757579" w:themeColor="accent3"/>
                            </w:rPr>
                          </w:pPr>
                          <w:r w:rsidRPr="00883E43">
                            <w:rPr>
                              <w:noProof/>
                              <w:color w:val="757579" w:themeColor="accent3"/>
                            </w:rPr>
                            <w:t>Australia’s National</w:t>
                          </w:r>
                          <w:r w:rsidRPr="00883E43">
                            <w:rPr>
                              <w:noProof/>
                              <w:color w:val="757579" w:themeColor="accent3"/>
                            </w:rPr>
                            <w:br/>
                            <w:t>Science Agency</w:t>
                          </w:r>
                        </w:p>
                      </w:txbxContent>
                    </v:textbox>
                    <w10:wrap type="square" anchorx="page" anchory="page"/>
                    <w10:anchorlock/>
                  </v:shape>
                </w:pict>
              </mc:Fallback>
            </mc:AlternateContent>
          </w:r>
          <w:r>
            <w:rPr>
              <w:noProof/>
            </w:rPr>
            <w:drawing>
              <wp:anchor distT="0" distB="180340" distL="114300" distR="360045" simplePos="0" relativeHeight="251654146" behindDoc="1" locked="1" layoutInCell="1" allowOverlap="1" wp14:anchorId="700E5189" wp14:editId="416022C2">
                <wp:simplePos x="0" y="0"/>
                <wp:positionH relativeFrom="page">
                  <wp:posOffset>723900</wp:posOffset>
                </wp:positionH>
                <wp:positionV relativeFrom="page">
                  <wp:posOffset>725805</wp:posOffset>
                </wp:positionV>
                <wp:extent cx="791362" cy="792000"/>
                <wp:effectExtent l="0" t="0" r="8890" b="8255"/>
                <wp:wrapTopAndBottom/>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IRO_Solid_RGB"/>
                        <pic:cNvPicPr>
                          <a:picLocks noChangeAspect="1" noChangeArrowheads="1"/>
                        </pic:cNvPicPr>
                      </pic:nvPicPr>
                      <pic:blipFill>
                        <a:blip r:embed="rId12"/>
                        <a:stretch>
                          <a:fillRect/>
                        </a:stretch>
                      </pic:blipFill>
                      <pic:spPr bwMode="auto">
                        <a:xfrm>
                          <a:off x="0" y="0"/>
                          <a:ext cx="791362" cy="792000"/>
                        </a:xfrm>
                        <a:prstGeom prst="rect">
                          <a:avLst/>
                        </a:prstGeom>
                        <a:noFill/>
                      </pic:spPr>
                    </pic:pic>
                  </a:graphicData>
                </a:graphic>
                <wp14:sizeRelH relativeFrom="page">
                  <wp14:pctWidth>0</wp14:pctWidth>
                </wp14:sizeRelH>
                <wp14:sizeRelV relativeFrom="page">
                  <wp14:pctHeight>0</wp14:pctHeight>
                </wp14:sizeRelV>
              </wp:anchor>
            </w:drawing>
          </w:r>
        </w:p>
        <w:p w14:paraId="424E9BF4" w14:textId="4E876ECC" w:rsidR="000474A8" w:rsidRPr="00C247CD" w:rsidRDefault="00C247CD" w:rsidP="00C247CD">
          <w:pPr>
            <w:pStyle w:val="CoverTitle"/>
            <w:jc w:val="center"/>
            <w:rPr>
              <w:sz w:val="48"/>
              <w:szCs w:val="48"/>
            </w:rPr>
          </w:pPr>
          <w:r w:rsidRPr="00C247CD">
            <w:rPr>
              <w:sz w:val="48"/>
              <w:szCs w:val="48"/>
            </w:rPr>
            <w:t xml:space="preserve">3-PG: Equations, data </w:t>
          </w:r>
          <w:r w:rsidR="002C15A5">
            <w:rPr>
              <w:sz w:val="48"/>
              <w:szCs w:val="48"/>
            </w:rPr>
            <w:t>requirements</w:t>
          </w:r>
          <w:r w:rsidRPr="00C247CD">
            <w:rPr>
              <w:sz w:val="48"/>
              <w:szCs w:val="48"/>
            </w:rPr>
            <w:t xml:space="preserve"> and calculation of parameters</w:t>
          </w:r>
        </w:p>
        <w:p w14:paraId="46C38B0C" w14:textId="77777777" w:rsidR="00CC0786" w:rsidRPr="00AA2583" w:rsidRDefault="00CC0786" w:rsidP="00C247CD">
          <w:pPr>
            <w:pStyle w:val="BodyText"/>
            <w:jc w:val="center"/>
            <w:rPr>
              <w:color w:val="auto"/>
            </w:rPr>
          </w:pPr>
        </w:p>
        <w:p w14:paraId="7260FFC4" w14:textId="2BA8E337" w:rsidR="006A1564" w:rsidRPr="004D52C9" w:rsidRDefault="006C648D" w:rsidP="00A70700">
          <w:pPr>
            <w:pStyle w:val="BodyText"/>
            <w:jc w:val="center"/>
            <w:rPr>
              <w:color w:val="auto"/>
            </w:rPr>
          </w:pPr>
          <w:r w:rsidRPr="00E1074C">
            <w:rPr>
              <w:color w:val="auto"/>
            </w:rPr>
            <w:t xml:space="preserve">David </w:t>
          </w:r>
          <w:r w:rsidR="00C247CD" w:rsidRPr="00E1074C">
            <w:rPr>
              <w:color w:val="auto"/>
            </w:rPr>
            <w:t xml:space="preserve">I. </w:t>
          </w:r>
          <w:r w:rsidRPr="00E1074C">
            <w:rPr>
              <w:color w:val="auto"/>
            </w:rPr>
            <w:t>Forrester</w:t>
          </w:r>
          <w:r w:rsidR="00F916E8" w:rsidRPr="00E1074C">
            <w:t xml:space="preserve"> </w:t>
          </w:r>
          <w:r w:rsidR="000474A8" w:rsidRPr="00E1074C">
            <w:br/>
          </w:r>
        </w:p>
        <w:p w14:paraId="0F03EBB7" w14:textId="3F0F5730" w:rsidR="000474A8" w:rsidRPr="00823524" w:rsidRDefault="000474A8" w:rsidP="00C247CD">
          <w:pPr>
            <w:pStyle w:val="BodyText"/>
            <w:jc w:val="center"/>
          </w:pPr>
          <w:r w:rsidRPr="00823524">
            <w:br/>
          </w:r>
          <w:r w:rsidR="00C247CD" w:rsidRPr="00823524">
            <w:t>February</w:t>
          </w:r>
          <w:r w:rsidR="00DA07A8" w:rsidRPr="00823524">
            <w:t xml:space="preserve"> </w:t>
          </w:r>
          <w:r w:rsidRPr="00823524">
            <w:t>202</w:t>
          </w:r>
          <w:r w:rsidR="00C247CD" w:rsidRPr="00823524">
            <w:t>6</w:t>
          </w:r>
        </w:p>
        <w:p w14:paraId="24768733" w14:textId="3720B572" w:rsidR="000474A8" w:rsidRPr="00823524" w:rsidRDefault="000474A8" w:rsidP="00E57B0C">
          <w:pPr>
            <w:pStyle w:val="BodyText"/>
            <w:rPr>
              <w:color w:val="auto"/>
            </w:rPr>
          </w:pPr>
        </w:p>
        <w:p w14:paraId="12DA3AC1" w14:textId="77777777" w:rsidR="00C247CD" w:rsidRPr="00823524" w:rsidRDefault="00C247CD" w:rsidP="00E57B0C">
          <w:pPr>
            <w:pStyle w:val="BodyText"/>
            <w:rPr>
              <w:color w:val="auto"/>
            </w:rPr>
          </w:pPr>
        </w:p>
        <w:p w14:paraId="4D510D08" w14:textId="77777777" w:rsidR="00C247CD" w:rsidRPr="00823524" w:rsidRDefault="00C247CD" w:rsidP="00E57B0C">
          <w:pPr>
            <w:pStyle w:val="BodyText"/>
            <w:rPr>
              <w:color w:val="auto"/>
            </w:rPr>
          </w:pPr>
        </w:p>
        <w:p w14:paraId="519E2784" w14:textId="77777777" w:rsidR="00C247CD" w:rsidRPr="00823524" w:rsidRDefault="00C247CD" w:rsidP="00E57B0C">
          <w:pPr>
            <w:pStyle w:val="BodyText"/>
            <w:rPr>
              <w:color w:val="auto"/>
            </w:rPr>
          </w:pPr>
        </w:p>
        <w:p w14:paraId="5B53A5EF" w14:textId="77777777" w:rsidR="00C247CD" w:rsidRPr="00823524" w:rsidRDefault="00C247CD" w:rsidP="00E57B0C">
          <w:pPr>
            <w:pStyle w:val="BodyText"/>
            <w:rPr>
              <w:color w:val="auto"/>
            </w:rPr>
          </w:pPr>
        </w:p>
        <w:p w14:paraId="6C08C61E" w14:textId="77777777" w:rsidR="00C247CD" w:rsidRPr="00823524" w:rsidRDefault="00C247CD" w:rsidP="00E57B0C">
          <w:pPr>
            <w:pStyle w:val="BodyText"/>
            <w:rPr>
              <w:color w:val="auto"/>
            </w:rPr>
          </w:pPr>
        </w:p>
        <w:p w14:paraId="2A6694C4" w14:textId="20CF915D" w:rsidR="000474A8" w:rsidRDefault="00C247CD" w:rsidP="003A6127">
          <w:pPr>
            <w:pStyle w:val="BodyText"/>
            <w:rPr>
              <w:rFonts w:eastAsiaTheme="majorEastAsia" w:cstheme="majorBidi"/>
              <w:iCs/>
              <w:color w:val="000000" w:themeColor="text2"/>
              <w:spacing w:val="15"/>
              <w:sz w:val="32"/>
              <w:szCs w:val="24"/>
            </w:rPr>
          </w:pPr>
          <w:r>
            <w:rPr>
              <w:rFonts w:eastAsiaTheme="majorEastAsia" w:cstheme="majorBidi"/>
              <w:iCs/>
              <w:noProof/>
              <w:color w:val="000000" w:themeColor="text2"/>
              <w:spacing w:val="15"/>
              <w:sz w:val="32"/>
              <w:szCs w:val="24"/>
            </w:rPr>
            <w:drawing>
              <wp:inline distT="0" distB="0" distL="0" distR="0" wp14:anchorId="56087054" wp14:editId="315990E6">
                <wp:extent cx="6120130" cy="4089865"/>
                <wp:effectExtent l="0" t="0" r="0" b="6350"/>
                <wp:docPr id="14994682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089865"/>
                        </a:xfrm>
                        <a:prstGeom prst="rect">
                          <a:avLst/>
                        </a:prstGeom>
                        <a:noFill/>
                      </pic:spPr>
                    </pic:pic>
                  </a:graphicData>
                </a:graphic>
              </wp:inline>
            </w:drawing>
          </w:r>
          <w:r w:rsidR="000474A8">
            <w:rPr>
              <w:noProof/>
            </w:rPr>
            <mc:AlternateContent>
              <mc:Choice Requires="wps">
                <w:drawing>
                  <wp:anchor distT="0" distB="0" distL="114300" distR="114300" simplePos="0" relativeHeight="251654145" behindDoc="1" locked="1" layoutInCell="1" allowOverlap="1" wp14:anchorId="6BFC0BA2" wp14:editId="2492280F">
                    <wp:simplePos x="0" y="0"/>
                    <wp:positionH relativeFrom="page">
                      <wp:posOffset>0</wp:posOffset>
                    </wp:positionH>
                    <wp:positionV relativeFrom="page">
                      <wp:posOffset>5346700</wp:posOffset>
                    </wp:positionV>
                    <wp:extent cx="7560310" cy="5346065"/>
                    <wp:effectExtent l="0" t="0" r="0" b="0"/>
                    <wp:wrapNone/>
                    <wp:docPr id="23"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534606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59D00" id="Rectangle 85" o:spid="_x0000_s1026" alt="&quot;&quot;" style="position:absolute;margin-left:0;margin-top:421pt;width:595.3pt;height:420.95pt;z-index:-2516623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" fillcolor="#00a9ce [3204]" stroked="f">
                    <w10:wrap anchorx="page" anchory="page"/>
                    <w10:anchorlock/>
                  </v:rect>
                </w:pict>
              </mc:Fallback>
            </mc:AlternateContent>
          </w:r>
          <w:r w:rsidR="000474A8">
            <w:rPr>
              <w:rFonts w:eastAsiaTheme="majorEastAsia" w:cstheme="majorBidi"/>
              <w:iCs/>
              <w:color w:val="000000" w:themeColor="text2"/>
              <w:spacing w:val="15"/>
              <w:sz w:val="32"/>
              <w:szCs w:val="24"/>
            </w:rPr>
            <w:br w:type="page"/>
          </w:r>
        </w:p>
      </w:sdtContent>
    </w:sdt>
    <w:p w14:paraId="2E08936C" w14:textId="0F1D0B8B" w:rsidR="00A943B2" w:rsidRDefault="00B47683" w:rsidP="00DC2413">
      <w:pPr>
        <w:pStyle w:val="BodyText"/>
      </w:pPr>
      <w:r>
        <w:lastRenderedPageBreak/>
        <w:t xml:space="preserve">CSIRO, </w:t>
      </w:r>
      <w:r w:rsidR="0042435C">
        <w:t xml:space="preserve">Environment </w:t>
      </w:r>
      <w:r w:rsidR="00D578AD">
        <w:t>Business Unit</w:t>
      </w:r>
    </w:p>
    <w:p w14:paraId="1A0C5F5E" w14:textId="77777777" w:rsidR="00A943B2" w:rsidRPr="00D1044D" w:rsidRDefault="00A943B2" w:rsidP="00D1044D">
      <w:pPr>
        <w:pStyle w:val="VersoPageHeading"/>
      </w:pPr>
      <w:r w:rsidRPr="00D1044D">
        <w:t>Citation</w:t>
      </w:r>
    </w:p>
    <w:p w14:paraId="67B35769" w14:textId="184482BE" w:rsidR="00A943B2" w:rsidRPr="009210AA" w:rsidRDefault="006C648D" w:rsidP="00DC2413">
      <w:pPr>
        <w:pStyle w:val="BodyText"/>
        <w:rPr>
          <w:color w:val="auto"/>
        </w:rPr>
      </w:pPr>
      <w:r w:rsidRPr="00C247CD">
        <w:rPr>
          <w:color w:val="EE0000"/>
        </w:rPr>
        <w:t>Forrester D</w:t>
      </w:r>
      <w:r w:rsidR="00216CEC" w:rsidRPr="00C247CD">
        <w:rPr>
          <w:color w:val="EE0000"/>
        </w:rPr>
        <w:t>I</w:t>
      </w:r>
      <w:r w:rsidRPr="0046457A">
        <w:rPr>
          <w:color w:val="auto"/>
        </w:rPr>
        <w:t xml:space="preserve"> </w:t>
      </w:r>
      <w:r w:rsidR="00A943B2" w:rsidRPr="0046457A">
        <w:rPr>
          <w:color w:val="auto"/>
        </w:rPr>
        <w:t>(20</w:t>
      </w:r>
      <w:r w:rsidR="00DB7E9F" w:rsidRPr="0046457A">
        <w:rPr>
          <w:color w:val="auto"/>
        </w:rPr>
        <w:t>2</w:t>
      </w:r>
      <w:r w:rsidR="00C247CD">
        <w:rPr>
          <w:color w:val="auto"/>
        </w:rPr>
        <w:t>6</w:t>
      </w:r>
      <w:r w:rsidR="00A943B2" w:rsidRPr="0046457A">
        <w:rPr>
          <w:color w:val="auto"/>
        </w:rPr>
        <w:t xml:space="preserve">) </w:t>
      </w:r>
      <w:r w:rsidR="00C247CD" w:rsidRPr="00C247CD">
        <w:rPr>
          <w:color w:val="auto"/>
        </w:rPr>
        <w:t xml:space="preserve">3-PG: Equations, data </w:t>
      </w:r>
      <w:r w:rsidR="002C15A5">
        <w:rPr>
          <w:color w:val="auto"/>
        </w:rPr>
        <w:t>requirements</w:t>
      </w:r>
      <w:r w:rsidR="00C247CD" w:rsidRPr="00C247CD">
        <w:rPr>
          <w:color w:val="auto"/>
        </w:rPr>
        <w:t xml:space="preserve"> and calculation of parameters</w:t>
      </w:r>
      <w:r w:rsidR="00B136E3" w:rsidRPr="0046457A">
        <w:rPr>
          <w:color w:val="auto"/>
        </w:rPr>
        <w:t>.</w:t>
      </w:r>
      <w:r w:rsidR="009104AD" w:rsidRPr="0046457A">
        <w:rPr>
          <w:color w:val="auto"/>
        </w:rPr>
        <w:t xml:space="preserve"> CSIRO. Canberra. pp. </w:t>
      </w:r>
      <w:r w:rsidR="00040BAE" w:rsidRPr="00C247CD">
        <w:rPr>
          <w:color w:val="EE0000"/>
        </w:rPr>
        <w:t>5</w:t>
      </w:r>
      <w:r w:rsidR="001F778A" w:rsidRPr="00C247CD">
        <w:rPr>
          <w:color w:val="EE0000"/>
        </w:rPr>
        <w:t>5</w:t>
      </w:r>
      <w:r w:rsidR="009104AD" w:rsidRPr="0046457A">
        <w:rPr>
          <w:color w:val="auto"/>
        </w:rPr>
        <w:t>.</w:t>
      </w:r>
    </w:p>
    <w:p w14:paraId="662D552C" w14:textId="77777777" w:rsidR="00A943B2" w:rsidRDefault="00A943B2" w:rsidP="00D1044D">
      <w:pPr>
        <w:pStyle w:val="VersoPageHeading"/>
      </w:pPr>
      <w:r>
        <w:t xml:space="preserve">Copyright </w:t>
      </w:r>
    </w:p>
    <w:p w14:paraId="742966C0" w14:textId="6FDBDD96" w:rsidR="00A943B2" w:rsidRDefault="004D7860" w:rsidP="00DC2413">
      <w:pPr>
        <w:pStyle w:val="BodyText"/>
      </w:pPr>
      <w:r w:rsidRPr="004D7860">
        <w:t>© Commonwealth Scientific and Industrial Research Organisation 20</w:t>
      </w:r>
      <w:r w:rsidR="008111C0">
        <w:t>2</w:t>
      </w:r>
      <w:r w:rsidR="00C247CD">
        <w:t>6</w:t>
      </w:r>
      <w:r>
        <w:t xml:space="preserve">. </w:t>
      </w:r>
      <w:r w:rsidR="00A943B2">
        <w:t>To the extent permitted by law, all rights are reserved and no part of this publication covered by copyright may be reproduced or copied in any form or by any means except with the written permission of CSIRO.</w:t>
      </w:r>
    </w:p>
    <w:p w14:paraId="7357D7EC" w14:textId="77777777" w:rsidR="00A943B2" w:rsidRDefault="00A943B2" w:rsidP="00D1044D">
      <w:pPr>
        <w:pStyle w:val="VersoPageHeading"/>
      </w:pPr>
      <w:r>
        <w:t>Important disclaimer</w:t>
      </w:r>
    </w:p>
    <w:p w14:paraId="0C036276" w14:textId="77777777" w:rsidR="00A943B2" w:rsidRDefault="00A943B2" w:rsidP="00DC2413">
      <w:pPr>
        <w:pStyle w:val="BodyText"/>
      </w:pPr>
      <w:r>
        <w:t>CSIRO advises that the information contained in this publication comprises general statements based on scientific research. The reader is advised and needs to be aware that such information may be incomplete or unable to be used in any specific situation. No reliance or actions must therefore be made on that information without seeking prior expert professional, scientific and technical advice. To the extent permitted by law, CSIRO (including its employees and consultants) excludes all liability to any person for any consequences, including but not limited to all losses, damages, costs, expenses and any other compensation, arising directly or indirectly from using this publication (in part or in whole) and any information or material contained in it.</w:t>
      </w:r>
    </w:p>
    <w:p w14:paraId="78E507BB" w14:textId="1AFB03AD" w:rsidR="00F13524" w:rsidRDefault="00DB7E9F" w:rsidP="00F13524">
      <w:pPr>
        <w:pStyle w:val="BodyText"/>
        <w:sectPr w:rsidR="00F13524" w:rsidSect="00250986">
          <w:footerReference w:type="even" r:id="rId14"/>
          <w:footerReference w:type="default" r:id="rId15"/>
          <w:headerReference w:type="first" r:id="rId16"/>
          <w:footerReference w:type="first" r:id="rId17"/>
          <w:pgSz w:w="11906" w:h="16838" w:code="9"/>
          <w:pgMar w:top="1134" w:right="1134" w:bottom="1134" w:left="1134" w:header="510" w:footer="624" w:gutter="0"/>
          <w:pgNumType w:fmt="lowerRoman" w:start="1"/>
          <w:cols w:space="284"/>
          <w:docGrid w:linePitch="360"/>
        </w:sectPr>
      </w:pPr>
      <w:r>
        <w:t>CSIRO i</w:t>
      </w:r>
      <w:r w:rsidRPr="002F6753">
        <w:t xml:space="preserve">s committed to providing web accessible content wherever possible. If you are having difficulties with accessing this </w:t>
      </w:r>
      <w:r w:rsidR="00B136E3" w:rsidRPr="002F6753">
        <w:t>document,</w:t>
      </w:r>
      <w:r w:rsidRPr="002F6753">
        <w:t xml:space="preserve"> please contact</w:t>
      </w:r>
      <w:r>
        <w:t xml:space="preserve"> </w:t>
      </w:r>
      <w:hyperlink r:id="rId18" w:tooltip="Contact CSIRO" w:history="1">
        <w:r>
          <w:rPr>
            <w:rStyle w:val="Hyperlink"/>
          </w:rPr>
          <w:t>csiro.au</w:t>
        </w:r>
      </w:hyperlink>
      <w:r>
        <w:rPr>
          <w:rStyle w:val="Hyperlink"/>
        </w:rPr>
        <w:t>/contact</w:t>
      </w:r>
      <w:r w:rsidR="002F6753">
        <w:t>.</w:t>
      </w:r>
    </w:p>
    <w:p w14:paraId="0D1BA0A1" w14:textId="00122F85" w:rsidR="00D3307D" w:rsidRDefault="00D3307D" w:rsidP="00D96E65">
      <w:pPr>
        <w:pStyle w:val="Heading1noTOC"/>
        <w:spacing w:after="480"/>
      </w:pPr>
      <w:bookmarkStart w:id="0" w:name="_Toc175480107"/>
      <w:bookmarkStart w:id="1" w:name="_Toc222736225"/>
      <w:r>
        <w:lastRenderedPageBreak/>
        <w:t>Executive summary</w:t>
      </w:r>
      <w:bookmarkEnd w:id="0"/>
      <w:bookmarkEnd w:id="1"/>
    </w:p>
    <w:p w14:paraId="4352EDA6" w14:textId="14D0FAD3" w:rsidR="00846FB5" w:rsidRDefault="00846FB5" w:rsidP="00D3037D">
      <w:pPr>
        <w:pStyle w:val="BodyText"/>
        <w:rPr>
          <w:sz w:val="22"/>
        </w:rPr>
      </w:pPr>
    </w:p>
    <w:p w14:paraId="23230BD1" w14:textId="1C5B78E6" w:rsidR="005E43DF" w:rsidRPr="00731051" w:rsidRDefault="005E43DF" w:rsidP="00731051">
      <w:pPr>
        <w:spacing w:beforeLines="120" w:before="288" w:afterLines="120" w:after="288" w:line="360" w:lineRule="auto"/>
        <w:rPr>
          <w:sz w:val="24"/>
          <w:szCs w:val="24"/>
        </w:rPr>
      </w:pPr>
      <w:r w:rsidRPr="00731051">
        <w:rPr>
          <w:rFonts w:ascii="Garamond" w:hAnsi="Garamond"/>
          <w:sz w:val="24"/>
          <w:szCs w:val="24"/>
          <w:lang w:val="en-GB"/>
        </w:rPr>
        <w:t xml:space="preserve">The 3-PG model was developed in the late 1990’s by </w:t>
      </w:r>
      <w:r w:rsidRPr="00731051">
        <w:rPr>
          <w:rFonts w:ascii="Garamond" w:hAnsi="Garamond"/>
          <w:sz w:val="24"/>
          <w:szCs w:val="24"/>
          <w:lang w:val="en-GB"/>
        </w:rPr>
        <w:fldChar w:fldCharType="begin"/>
      </w:r>
      <w:r w:rsidRPr="00731051">
        <w:rPr>
          <w:rFonts w:ascii="Garamond" w:hAnsi="Garamond"/>
          <w:sz w:val="24"/>
          <w:szCs w:val="24"/>
          <w:lang w:val="en-GB"/>
        </w:rPr>
        <w:instrText xml:space="preserve"> ADDIN EN.CITE &lt;EndNote&gt;&lt;Cite AuthorYear="1"&gt;&lt;Author&gt;Landsberg&lt;/Author&gt;&lt;Year&gt;1997&lt;/Year&gt;&lt;RecNum&gt;1559&lt;/RecNum&gt;&lt;DisplayText&gt;Landsberg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731051">
        <w:rPr>
          <w:rFonts w:ascii="Garamond" w:hAnsi="Garamond"/>
          <w:sz w:val="24"/>
          <w:szCs w:val="24"/>
          <w:lang w:val="en-GB"/>
        </w:rPr>
        <w:fldChar w:fldCharType="separate"/>
      </w:r>
      <w:r w:rsidRPr="00731051">
        <w:rPr>
          <w:rFonts w:ascii="Garamond" w:hAnsi="Garamond"/>
          <w:noProof/>
          <w:sz w:val="24"/>
          <w:szCs w:val="24"/>
          <w:lang w:val="en-GB"/>
        </w:rPr>
        <w:t>Landsberg and Waring (1997)</w:t>
      </w:r>
      <w:r w:rsidRPr="00731051">
        <w:rPr>
          <w:rFonts w:ascii="Garamond" w:hAnsi="Garamond"/>
          <w:sz w:val="24"/>
          <w:szCs w:val="24"/>
          <w:lang w:val="en-GB"/>
        </w:rPr>
        <w:fldChar w:fldCharType="end"/>
      </w:r>
      <w:r w:rsidRPr="00731051">
        <w:rPr>
          <w:rFonts w:ascii="Garamond" w:hAnsi="Garamond"/>
          <w:sz w:val="24"/>
          <w:szCs w:val="24"/>
          <w:lang w:val="en-GB"/>
        </w:rPr>
        <w:t xml:space="preserve"> and has since been used in a wide range of forest types and as a routine management tool </w:t>
      </w:r>
      <w:r w:rsidRPr="00731051">
        <w:rPr>
          <w:rFonts w:ascii="Garamond" w:hAnsi="Garamond"/>
          <w:sz w:val="24"/>
          <w:szCs w:val="24"/>
          <w:lang w:val="en-GB"/>
        </w:rPr>
        <w:fldChar w:fldCharType="begin"/>
      </w:r>
      <w:r w:rsidRPr="00731051">
        <w:rPr>
          <w:rFonts w:ascii="Garamond" w:hAnsi="Garamond"/>
          <w:sz w:val="24"/>
          <w:szCs w:val="24"/>
          <w:lang w:val="en-GB"/>
        </w:rPr>
        <w:instrText xml:space="preserve"> ADDIN EN.CITE &lt;EndNote&gt;&lt;Cite&gt;&lt;Author&gt;Landsberg&lt;/Author&gt;&lt;Year&gt;2011&lt;/Year&gt;&lt;RecNum&gt;3533&lt;/RecNum&gt;&lt;DisplayText&gt;(Landsberg and Sands, 2011c, Gupta and Sharma, 2019)&lt;/DisplayText&gt;&lt;record&gt;&lt;rec-number&gt;3533&lt;/rec-number&gt;&lt;foreign-keys&gt;&lt;key app="EN" db-id="2x999fsf50tf9ketear52pakz9wxaserp5tr" timestamp="0"&gt;3533&lt;/key&gt;&lt;/foreign-keys&gt;&lt;ref-type name="Book"&gt;6&lt;/ref-type&gt;&lt;contributors&gt;&lt;authors&gt;&lt;author&gt;Joe Landsberg&lt;/author&gt;&lt;author&gt;Peter Sands&lt;/author&gt;&lt;/authors&gt;&lt;/contributors&gt;&lt;titles&gt;&lt;title&gt;Physiological ecology of forest production: Principles, processes and models&lt;/title&gt;&lt;/titles&gt;&lt;pages&gt;352&lt;/pages&gt;&lt;dates&gt;&lt;year&gt;2011&lt;/year&gt;&lt;/dates&gt;&lt;pub-location&gt;Amsterdam&lt;/pub-location&gt;&lt;publisher&gt;Elsevier&lt;/publisher&gt;&lt;urls&gt;&lt;/urls&gt;&lt;/record&gt;&lt;/Cite&gt;&lt;Cite&gt;&lt;Author&gt;Gupta&lt;/Author&gt;&lt;Year&gt;2019&lt;/Year&gt;&lt;RecNum&gt;6906&lt;/RecNum&gt;&lt;record&gt;&lt;rec-number&gt;6906&lt;/rec-number&gt;&lt;foreign-keys&gt;&lt;key app="EN" db-id="2x999fsf50tf9ketear52pakz9wxaserp5tr" timestamp="1554896720"&gt;6906&lt;/key&gt;&lt;/foreign-keys&gt;&lt;ref-type name="Journal Article"&gt;17&lt;/ref-type&gt;&lt;contributors&gt;&lt;authors&gt;&lt;author&gt;Rajit Gupta&lt;/author&gt;&lt;author&gt;Laxmi Kant Sharma&lt;/author&gt;&lt;/authors&gt;&lt;/contributors&gt;&lt;titles&gt;&lt;title&gt;The process-based forest growth model 3-PG for use in forest management: A review&lt;/title&gt;&lt;secondary-title&gt;Ecological Modelling&lt;/secondary-title&gt;&lt;/titles&gt;&lt;periodical&gt;&lt;full-title&gt;Ecological Modelling&lt;/full-title&gt;&lt;/periodical&gt;&lt;pages&gt;55-73&lt;/pages&gt;&lt;volume&gt;397&lt;/volume&gt;&lt;dates&gt;&lt;year&gt;2019&lt;/year&gt;&lt;/dates&gt;&lt;urls&gt;&lt;/urls&gt;&lt;/record&gt;&lt;/Cite&gt;&lt;/EndNote&gt;</w:instrText>
      </w:r>
      <w:r w:rsidRPr="00731051">
        <w:rPr>
          <w:rFonts w:ascii="Garamond" w:hAnsi="Garamond"/>
          <w:sz w:val="24"/>
          <w:szCs w:val="24"/>
          <w:lang w:val="en-GB"/>
        </w:rPr>
        <w:fldChar w:fldCharType="separate"/>
      </w:r>
      <w:r w:rsidRPr="00731051">
        <w:rPr>
          <w:rFonts w:ascii="Garamond" w:hAnsi="Garamond"/>
          <w:noProof/>
          <w:sz w:val="24"/>
          <w:szCs w:val="24"/>
          <w:lang w:val="en-GB"/>
        </w:rPr>
        <w:t>(Landsberg and Sands, 2011c, Gupta and Sharma, 2019)</w:t>
      </w:r>
      <w:r w:rsidRPr="00731051">
        <w:rPr>
          <w:rFonts w:ascii="Garamond" w:hAnsi="Garamond"/>
          <w:sz w:val="24"/>
          <w:szCs w:val="24"/>
          <w:lang w:val="en-GB"/>
        </w:rPr>
        <w:fldChar w:fldCharType="end"/>
      </w:r>
      <w:r w:rsidRPr="00731051">
        <w:rPr>
          <w:rFonts w:ascii="Garamond" w:hAnsi="Garamond"/>
          <w:sz w:val="24"/>
          <w:szCs w:val="24"/>
          <w:lang w:val="en-GB"/>
        </w:rPr>
        <w:t xml:space="preserve">. 3-PG is stand level (cohort) model with a monthly timestep and is composed of </w:t>
      </w:r>
      <w:r w:rsidRPr="00731051">
        <w:rPr>
          <w:rFonts w:ascii="Garamond" w:hAnsi="Garamond"/>
          <w:sz w:val="24"/>
          <w:szCs w:val="24"/>
        </w:rPr>
        <w:t xml:space="preserve">five interconnected sub-models: light interception, biomass production, water balance, biomass allocation, and mortality. It was originally developed for even-aged, evergreen, monospecific forests </w:t>
      </w:r>
      <w:r w:rsidRPr="00731051">
        <w:rPr>
          <w:rFonts w:ascii="Garamond" w:hAnsi="Garamond"/>
          <w:sz w:val="24"/>
          <w:szCs w:val="24"/>
        </w:rPr>
        <w:fldChar w:fldCharType="begin"/>
      </w:r>
      <w:r w:rsidRPr="00731051">
        <w:rPr>
          <w:rFonts w:ascii="Garamond" w:hAnsi="Garamond"/>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731051">
        <w:rPr>
          <w:rFonts w:ascii="Garamond" w:hAnsi="Garamond"/>
          <w:sz w:val="24"/>
          <w:szCs w:val="24"/>
        </w:rPr>
        <w:fldChar w:fldCharType="separate"/>
      </w:r>
      <w:r w:rsidRPr="00731051">
        <w:rPr>
          <w:rFonts w:ascii="Garamond" w:hAnsi="Garamond"/>
          <w:noProof/>
          <w:sz w:val="24"/>
          <w:szCs w:val="24"/>
        </w:rPr>
        <w:t>(Landsberg and Waring, 1997)</w:t>
      </w:r>
      <w:r w:rsidRPr="00731051">
        <w:rPr>
          <w:rFonts w:ascii="Garamond" w:hAnsi="Garamond"/>
          <w:sz w:val="24"/>
          <w:szCs w:val="24"/>
        </w:rPr>
        <w:fldChar w:fldCharType="end"/>
      </w:r>
      <w:r w:rsidRPr="00731051">
        <w:rPr>
          <w:rFonts w:ascii="Garamond" w:hAnsi="Garamond"/>
          <w:sz w:val="24"/>
          <w:szCs w:val="24"/>
        </w:rPr>
        <w:t xml:space="preserve">, and was later adapted into a cohort-based model by extending its applicability to deciduous species, mixed-species forests </w:t>
      </w:r>
      <w:r w:rsidRPr="00731051">
        <w:rPr>
          <w:rFonts w:ascii="Garamond" w:hAnsi="Garamond"/>
          <w:sz w:val="24"/>
          <w:szCs w:val="24"/>
        </w:rPr>
        <w:fldChar w:fldCharType="begin"/>
      </w:r>
      <w:r w:rsidRPr="00731051">
        <w:rPr>
          <w:rFonts w:ascii="Garamond" w:hAnsi="Garamond"/>
          <w:sz w:val="24"/>
          <w:szCs w:val="24"/>
        </w:rPr>
        <w:instrText xml:space="preserve"> ADDIN EN.CITE &lt;EndNote&gt;&lt;Cite&gt;&lt;Author&gt;Forrester&lt;/Author&gt;&lt;Year&gt;2016&lt;/Year&gt;&lt;RecNum&gt;5243&lt;/RecNum&gt;&lt;DisplayText&gt;(Forrester and Tang, 2016)&lt;/DisplayText&gt;&lt;record&gt;&lt;rec-number&gt;5243&lt;/rec-number&gt;&lt;foreign-keys&gt;&lt;key app="EN" db-id="2x999fsf50tf9ketear52pakz9wxaserp5tr" timestamp="0"&gt;5243&lt;/key&gt;&lt;/foreign-keys&gt;&lt;ref-type name="Journal Article"&gt;17&lt;/ref-type&gt;&lt;contributors&gt;&lt;authors&gt;&lt;author&gt;David I. Forrester&lt;/author&gt;&lt;author&gt;Xiaolu Tang&lt;/author&gt;&lt;/authors&gt;&lt;/contributors&gt;&lt;titles&gt;&lt;title&gt;Analysing the spatial and temporal dynamics of species interactions in mixed-species forests and the effects of stand density using the 3-PG model&lt;/title&gt;&lt;secondary-title&gt;Ecological Modelling&lt;/secondary-title&gt;&lt;/titles&gt;&lt;periodical&gt;&lt;full-title&gt;Ecological Modelling&lt;/full-title&gt;&lt;/periodical&gt;&lt;pages&gt;233-254&lt;/pages&gt;&lt;volume&gt;319&lt;/volume&gt;&lt;dates&gt;&lt;year&gt;2016&lt;/year&gt;&lt;/dates&gt;&lt;urls&gt;&lt;/urls&gt;&lt;/record&gt;&lt;/Cite&gt;&lt;/EndNote&gt;</w:instrText>
      </w:r>
      <w:r w:rsidRPr="00731051">
        <w:rPr>
          <w:rFonts w:ascii="Garamond" w:hAnsi="Garamond"/>
          <w:sz w:val="24"/>
          <w:szCs w:val="24"/>
        </w:rPr>
        <w:fldChar w:fldCharType="separate"/>
      </w:r>
      <w:r w:rsidRPr="00731051">
        <w:rPr>
          <w:rFonts w:ascii="Garamond" w:hAnsi="Garamond"/>
          <w:noProof/>
          <w:sz w:val="24"/>
          <w:szCs w:val="24"/>
        </w:rPr>
        <w:t>(Forrester and Tang, 2016)</w:t>
      </w:r>
      <w:r w:rsidRPr="00731051">
        <w:rPr>
          <w:rFonts w:ascii="Garamond" w:hAnsi="Garamond"/>
          <w:sz w:val="24"/>
          <w:szCs w:val="24"/>
        </w:rPr>
        <w:fldChar w:fldCharType="end"/>
      </w:r>
      <w:r w:rsidRPr="00731051">
        <w:rPr>
          <w:rFonts w:ascii="Garamond" w:hAnsi="Garamond"/>
          <w:sz w:val="24"/>
          <w:szCs w:val="24"/>
        </w:rPr>
        <w:t xml:space="preserve">, and uneven-aged forests </w:t>
      </w:r>
      <w:r w:rsidRPr="00731051">
        <w:rPr>
          <w:rFonts w:ascii="Garamond" w:hAnsi="Garamond"/>
          <w:sz w:val="24"/>
          <w:szCs w:val="24"/>
        </w:rPr>
        <w:fldChar w:fldCharType="begin"/>
      </w:r>
      <w:r w:rsidRPr="00731051">
        <w:rPr>
          <w:rFonts w:ascii="Garamond" w:hAnsi="Garamond"/>
          <w:sz w:val="24"/>
          <w:szCs w:val="24"/>
        </w:rPr>
        <w:instrText xml:space="preserve"> ADDIN EN.CITE &lt;EndNote&gt;&lt;Cite&gt;&lt;Author&gt;Forrester&lt;/Author&gt;&lt;Year&gt;2016&lt;/Year&gt;&lt;RecNum&gt;5243&lt;/RecNum&gt;&lt;DisplayText&gt;(Forrester and Tang, 2016)&lt;/DisplayText&gt;&lt;record&gt;&lt;rec-number&gt;5243&lt;/rec-number&gt;&lt;foreign-keys&gt;&lt;key app="EN" db-id="2x999fsf50tf9ketear52pakz9wxaserp5tr" timestamp="0"&gt;5243&lt;/key&gt;&lt;/foreign-keys&gt;&lt;ref-type name="Journal Article"&gt;17&lt;/ref-type&gt;&lt;contributors&gt;&lt;authors&gt;&lt;author&gt;David I. Forrester&lt;/author&gt;&lt;author&gt;Xiaolu Tang&lt;/author&gt;&lt;/authors&gt;&lt;/contributors&gt;&lt;titles&gt;&lt;title&gt;Analysing the spatial and temporal dynamics of species interactions in mixed-species forests and the effects of stand density using the 3-PG model&lt;/title&gt;&lt;secondary-title&gt;Ecological Modelling&lt;/secondary-title&gt;&lt;/titles&gt;&lt;periodical&gt;&lt;full-title&gt;Ecological Modelling&lt;/full-title&gt;&lt;/periodical&gt;&lt;pages&gt;233-254&lt;/pages&gt;&lt;volume&gt;319&lt;/volume&gt;&lt;dates&gt;&lt;year&gt;2016&lt;/year&gt;&lt;/dates&gt;&lt;urls&gt;&lt;/urls&gt;&lt;/record&gt;&lt;/Cite&gt;&lt;/EndNote&gt;</w:instrText>
      </w:r>
      <w:r w:rsidRPr="00731051">
        <w:rPr>
          <w:rFonts w:ascii="Garamond" w:hAnsi="Garamond"/>
          <w:sz w:val="24"/>
          <w:szCs w:val="24"/>
        </w:rPr>
        <w:fldChar w:fldCharType="separate"/>
      </w:r>
      <w:r w:rsidRPr="00731051">
        <w:rPr>
          <w:rFonts w:ascii="Garamond" w:hAnsi="Garamond"/>
          <w:noProof/>
          <w:sz w:val="24"/>
          <w:szCs w:val="24"/>
        </w:rPr>
        <w:t>(Forrester and Tang, 2016)</w:t>
      </w:r>
      <w:r w:rsidRPr="00731051">
        <w:rPr>
          <w:rFonts w:ascii="Garamond" w:hAnsi="Garamond"/>
          <w:sz w:val="24"/>
          <w:szCs w:val="24"/>
        </w:rPr>
        <w:fldChar w:fldCharType="end"/>
      </w:r>
      <w:r w:rsidRPr="00731051">
        <w:rPr>
          <w:rFonts w:ascii="Garamond" w:hAnsi="Garamond"/>
          <w:sz w:val="24"/>
          <w:szCs w:val="24"/>
        </w:rPr>
        <w:t xml:space="preserve">. Recent modifications </w:t>
      </w:r>
      <w:r w:rsidR="00115734">
        <w:rPr>
          <w:rFonts w:ascii="Garamond" w:hAnsi="Garamond"/>
          <w:sz w:val="24"/>
          <w:szCs w:val="24"/>
        </w:rPr>
        <w:t>focused on</w:t>
      </w:r>
      <w:r w:rsidRPr="00731051">
        <w:rPr>
          <w:rFonts w:ascii="Garamond" w:hAnsi="Garamond"/>
          <w:sz w:val="24"/>
          <w:szCs w:val="24"/>
        </w:rPr>
        <w:t xml:space="preserve"> background mortality and defoliation calculations. 3-PG is available in the form of the </w:t>
      </w:r>
      <w:r w:rsidRPr="00731051">
        <w:rPr>
          <w:rFonts w:ascii="Garamond" w:hAnsi="Garamond"/>
          <w:i/>
          <w:sz w:val="24"/>
          <w:szCs w:val="24"/>
          <w:lang w:val="en-GB"/>
        </w:rPr>
        <w:t>r3PG</w:t>
      </w:r>
      <w:r w:rsidRPr="00731051">
        <w:rPr>
          <w:rFonts w:ascii="Garamond" w:hAnsi="Garamond"/>
          <w:sz w:val="24"/>
          <w:szCs w:val="24"/>
          <w:lang w:val="en-GB"/>
        </w:rPr>
        <w:t xml:space="preserve"> package </w:t>
      </w:r>
      <w:r w:rsidRPr="00731051">
        <w:rPr>
          <w:rFonts w:ascii="Garamond" w:hAnsi="Garamond"/>
          <w:sz w:val="24"/>
          <w:szCs w:val="24"/>
          <w:lang w:val="en-GB"/>
        </w:rPr>
        <w:fldChar w:fldCharType="begin"/>
      </w:r>
      <w:r w:rsidRPr="00731051">
        <w:rPr>
          <w:rFonts w:ascii="Garamond" w:hAnsi="Garamond"/>
          <w:sz w:val="24"/>
          <w:szCs w:val="24"/>
          <w:lang w:val="en-GB"/>
        </w:rPr>
        <w:instrText xml:space="preserve"> ADDIN EN.CITE &lt;EndNote&gt;&lt;Cite&gt;&lt;Author&gt;Trotsiuk&lt;/Author&gt;&lt;Year&gt;2020&lt;/Year&gt;&lt;RecNum&gt;7155&lt;/RecNum&gt;&lt;DisplayText&gt;(Trotsiuk et al., 2020b)&lt;/DisplayText&gt;&lt;record&gt;&lt;rec-number&gt;7155&lt;/rec-number&gt;&lt;foreign-keys&gt;&lt;key app="EN" db-id="2x999fsf50tf9ketear52pakz9wxaserp5tr" timestamp="1584861459"&gt;7155&lt;/key&gt;&lt;/foreign-keys&gt;&lt;ref-type name="Journal Article"&gt;17&lt;/ref-type&gt;&lt;contributors&gt;&lt;authors&gt;&lt;author&gt;Volodymyr Trotsiuk&lt;/author&gt;&lt;author&gt;Florian Hartig&lt;/author&gt;&lt;author&gt;David I. Forrester&lt;/author&gt;&lt;/authors&gt;&lt;/contributors&gt;&lt;titles&gt;&lt;title&gt;r3PG – an R package for simulating forest growth using the 3-PG process-based model&lt;/title&gt;&lt;secondary-title&gt;Methods in Ecology and Evolution&lt;/secondary-title&gt;&lt;/titles&gt;&lt;periodical&gt;&lt;full-title&gt;Methods in Ecology and Evolution&lt;/full-title&gt;&lt;/periodical&gt;&lt;pages&gt;1470-1475&lt;/pages&gt;&lt;volume&gt;11&lt;/volume&gt;&lt;dates&gt;&lt;year&gt;2020&lt;/year&gt;&lt;/dates&gt;&lt;urls&gt;&lt;/urls&gt;&lt;/record&gt;&lt;/Cite&gt;&lt;/EndNote&gt;</w:instrText>
      </w:r>
      <w:r w:rsidRPr="00731051">
        <w:rPr>
          <w:rFonts w:ascii="Garamond" w:hAnsi="Garamond"/>
          <w:sz w:val="24"/>
          <w:szCs w:val="24"/>
          <w:lang w:val="en-GB"/>
        </w:rPr>
        <w:fldChar w:fldCharType="separate"/>
      </w:r>
      <w:r w:rsidRPr="00731051">
        <w:rPr>
          <w:rFonts w:ascii="Garamond" w:hAnsi="Garamond"/>
          <w:noProof/>
          <w:sz w:val="24"/>
          <w:szCs w:val="24"/>
          <w:lang w:val="en-GB"/>
        </w:rPr>
        <w:t>(Trotsiuk et al., 2020b)</w:t>
      </w:r>
      <w:r w:rsidRPr="00731051">
        <w:rPr>
          <w:rFonts w:ascii="Garamond" w:hAnsi="Garamond"/>
          <w:sz w:val="24"/>
          <w:szCs w:val="24"/>
          <w:lang w:val="en-GB"/>
        </w:rPr>
        <w:fldChar w:fldCharType="end"/>
      </w:r>
      <w:r w:rsidRPr="00731051">
        <w:rPr>
          <w:rFonts w:ascii="Garamond" w:hAnsi="Garamond"/>
          <w:sz w:val="24"/>
          <w:szCs w:val="24"/>
          <w:lang w:val="en-GB"/>
        </w:rPr>
        <w:t xml:space="preserve">, which is run using R </w:t>
      </w:r>
      <w:r w:rsidRPr="00731051">
        <w:rPr>
          <w:rFonts w:ascii="Garamond" w:hAnsi="Garamond"/>
          <w:sz w:val="24"/>
          <w:szCs w:val="24"/>
          <w:lang w:val="en-GB"/>
        </w:rPr>
        <w:fldChar w:fldCharType="begin"/>
      </w:r>
      <w:r w:rsidRPr="00731051">
        <w:rPr>
          <w:rFonts w:ascii="Garamond" w:hAnsi="Garamond"/>
          <w:sz w:val="24"/>
          <w:szCs w:val="24"/>
          <w:lang w:val="en-GB"/>
        </w:rPr>
        <w:instrText xml:space="preserve"> ADDIN EN.CITE &lt;EndNote&gt;&lt;Cite&gt;&lt;Author&gt;R Core Team&lt;/Author&gt;&lt;Year&gt;2025&lt;/Year&gt;&lt;RecNum&gt;9334&lt;/RecNum&gt;&lt;DisplayText&gt;(R Core Team, 2025)&lt;/DisplayText&gt;&lt;record&gt;&lt;rec-number&gt;9334&lt;/rec-number&gt;&lt;foreign-keys&gt;&lt;key app="EN" db-id="2x999fsf50tf9ketear52pakz9wxaserp5tr" timestamp="1741221305"&gt;9334&lt;/key&gt;&lt;/foreign-keys&gt;&lt;ref-type name="Report"&gt;27&lt;/ref-type&gt;&lt;contributors&gt;&lt;authors&gt;&lt;author&gt;R Core Team,&lt;/author&gt;&lt;/authors&gt;&lt;/contributors&gt;&lt;titles&gt;&lt;title&gt;R: A language and environment for statistical computing. R Foundation for Statistical Computing, Vienna, Austria. URL http://www.R-project.org/.&lt;/title&gt;&lt;/titles&gt;&lt;dates&gt;&lt;year&gt;2025&lt;/year&gt;&lt;/dates&gt;&lt;urls&gt;&lt;/urls&gt;&lt;/record&gt;&lt;/Cite&gt;&lt;/EndNote&gt;</w:instrText>
      </w:r>
      <w:r w:rsidRPr="00731051">
        <w:rPr>
          <w:rFonts w:ascii="Garamond" w:hAnsi="Garamond"/>
          <w:sz w:val="24"/>
          <w:szCs w:val="24"/>
          <w:lang w:val="en-GB"/>
        </w:rPr>
        <w:fldChar w:fldCharType="separate"/>
      </w:r>
      <w:r w:rsidRPr="00731051">
        <w:rPr>
          <w:rFonts w:ascii="Garamond" w:hAnsi="Garamond"/>
          <w:noProof/>
          <w:sz w:val="24"/>
          <w:szCs w:val="24"/>
          <w:lang w:val="en-GB"/>
        </w:rPr>
        <w:t>(R Core Team, 2025)</w:t>
      </w:r>
      <w:r w:rsidRPr="00731051">
        <w:rPr>
          <w:rFonts w:ascii="Garamond" w:hAnsi="Garamond"/>
          <w:sz w:val="24"/>
          <w:szCs w:val="24"/>
          <w:lang w:val="en-GB"/>
        </w:rPr>
        <w:fldChar w:fldCharType="end"/>
      </w:r>
      <w:r w:rsidRPr="00731051">
        <w:rPr>
          <w:rFonts w:ascii="Garamond" w:hAnsi="Garamond"/>
          <w:sz w:val="24"/>
          <w:szCs w:val="24"/>
          <w:lang w:val="en-GB"/>
        </w:rPr>
        <w:t>.</w:t>
      </w:r>
      <w:r w:rsidRPr="00731051">
        <w:rPr>
          <w:rFonts w:ascii="Garamond" w:hAnsi="Garamond"/>
          <w:sz w:val="24"/>
          <w:szCs w:val="24"/>
        </w:rPr>
        <w:t xml:space="preserve"> </w:t>
      </w:r>
      <w:r w:rsidRPr="00731051">
        <w:rPr>
          <w:rFonts w:ascii="Garamond" w:hAnsi="Garamond"/>
          <w:sz w:val="24"/>
          <w:szCs w:val="24"/>
          <w:lang w:val="en-GB"/>
        </w:rPr>
        <w:t>This document (i) lists the main changes that have been made to 3-PG over the p</w:t>
      </w:r>
      <w:r w:rsidRPr="00731051">
        <w:rPr>
          <w:rFonts w:ascii="Garamond" w:hAnsi="Garamond"/>
          <w:color w:val="auto"/>
          <w:sz w:val="24"/>
          <w:szCs w:val="24"/>
          <w:lang w:val="en-GB"/>
        </w:rPr>
        <w:t xml:space="preserve">ast few years, (ii) provides some example simulations of different treatments and stand structures, (iii) </w:t>
      </w:r>
      <w:r w:rsidRPr="00731051">
        <w:rPr>
          <w:rFonts w:ascii="Garamond" w:hAnsi="Garamond"/>
          <w:sz w:val="24"/>
          <w:szCs w:val="24"/>
          <w:lang w:val="en-GB"/>
        </w:rPr>
        <w:t>describes the equations used for 3-PG, and (iv) describes how 3-PG parameters can be calculated using observations.</w:t>
      </w:r>
    </w:p>
    <w:p w14:paraId="60F044D0" w14:textId="12890920" w:rsidR="005E43DF" w:rsidRPr="003D432D" w:rsidRDefault="005E43DF" w:rsidP="005E43DF">
      <w:pPr>
        <w:pStyle w:val="BodyText"/>
        <w:spacing w:line="360" w:lineRule="auto"/>
        <w:rPr>
          <w:rFonts w:ascii="Garamond" w:hAnsi="Garamond"/>
          <w:lang w:val="en-GB"/>
        </w:rPr>
      </w:pPr>
    </w:p>
    <w:p w14:paraId="655931CD" w14:textId="4B94CCDD" w:rsidR="005918D2" w:rsidRDefault="005918D2">
      <w:pPr>
        <w:spacing w:after="0"/>
      </w:pPr>
      <w:r>
        <w:br w:type="page"/>
      </w:r>
    </w:p>
    <w:sdt>
      <w:sdtPr>
        <w:rPr>
          <w:sz w:val="22"/>
        </w:rPr>
        <w:id w:val="-1187287045"/>
        <w:docPartObj>
          <w:docPartGallery w:val="Table of Contents"/>
          <w:docPartUnique/>
        </w:docPartObj>
      </w:sdtPr>
      <w:sdtEndPr>
        <w:rPr>
          <w:b/>
          <w:bCs/>
          <w:noProof/>
        </w:rPr>
      </w:sdtEndPr>
      <w:sdtContent>
        <w:p w14:paraId="72B4CD0A" w14:textId="43061D47" w:rsidR="00D066F8" w:rsidRPr="004D1578" w:rsidRDefault="00D066F8" w:rsidP="004D1578">
          <w:pPr>
            <w:pStyle w:val="BodyText"/>
            <w:rPr>
              <w:color w:val="808080" w:themeColor="background1" w:themeShade="80"/>
              <w:szCs w:val="44"/>
            </w:rPr>
          </w:pPr>
          <w:r w:rsidRPr="004D1578">
            <w:rPr>
              <w:color w:val="808080" w:themeColor="background1" w:themeShade="80"/>
              <w:sz w:val="44"/>
              <w:szCs w:val="44"/>
            </w:rPr>
            <w:t>Table of Contents</w:t>
          </w:r>
        </w:p>
        <w:p w14:paraId="0729D031" w14:textId="2E25563E" w:rsidR="00E13793" w:rsidRDefault="005C6776">
          <w:pPr>
            <w:pStyle w:val="TOC1"/>
            <w:rPr>
              <w:rFonts w:asciiTheme="minorHAnsi" w:eastAsiaTheme="minorEastAsia" w:hAnsiTheme="minorHAnsi" w:cstheme="minorBidi"/>
              <w:b w:val="0"/>
              <w:color w:val="auto"/>
              <w:kern w:val="2"/>
              <w:szCs w:val="24"/>
              <w14:ligatures w14:val="standardContextual"/>
            </w:rPr>
          </w:pPr>
          <w:r>
            <w:rPr>
              <w:b w:val="0"/>
              <w:bCs/>
            </w:rPr>
            <w:fldChar w:fldCharType="begin"/>
          </w:r>
          <w:r>
            <w:rPr>
              <w:b w:val="0"/>
              <w:bCs/>
            </w:rPr>
            <w:instrText xml:space="preserve"> TOC \o "1-2" \h \z \u </w:instrText>
          </w:r>
          <w:r>
            <w:rPr>
              <w:b w:val="0"/>
              <w:bCs/>
            </w:rPr>
            <w:fldChar w:fldCharType="separate"/>
          </w:r>
          <w:hyperlink w:anchor="_Toc222736225" w:history="1">
            <w:r w:rsidR="00E13793" w:rsidRPr="003E2BC4">
              <w:rPr>
                <w:rStyle w:val="Hyperlink"/>
              </w:rPr>
              <w:t>Executive summary</w:t>
            </w:r>
            <w:r w:rsidR="00E13793">
              <w:rPr>
                <w:webHidden/>
              </w:rPr>
              <w:tab/>
            </w:r>
            <w:r w:rsidR="00E13793">
              <w:rPr>
                <w:webHidden/>
              </w:rPr>
              <w:fldChar w:fldCharType="begin"/>
            </w:r>
            <w:r w:rsidR="00E13793">
              <w:rPr>
                <w:webHidden/>
              </w:rPr>
              <w:instrText xml:space="preserve"> PAGEREF _Toc222736225 \h </w:instrText>
            </w:r>
            <w:r w:rsidR="00E13793">
              <w:rPr>
                <w:webHidden/>
              </w:rPr>
            </w:r>
            <w:r w:rsidR="00E13793">
              <w:rPr>
                <w:webHidden/>
              </w:rPr>
              <w:fldChar w:fldCharType="separate"/>
            </w:r>
            <w:r w:rsidR="00E13793">
              <w:rPr>
                <w:webHidden/>
              </w:rPr>
              <w:t>4</w:t>
            </w:r>
            <w:r w:rsidR="00E13793">
              <w:rPr>
                <w:webHidden/>
              </w:rPr>
              <w:fldChar w:fldCharType="end"/>
            </w:r>
          </w:hyperlink>
        </w:p>
        <w:p w14:paraId="6A24A923" w14:textId="30CDE126"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26" w:history="1">
            <w:r w:rsidRPr="003E2BC4">
              <w:rPr>
                <w:rStyle w:val="Hyperlink"/>
              </w:rPr>
              <w:t>1</w:t>
            </w:r>
            <w:r>
              <w:rPr>
                <w:rFonts w:asciiTheme="minorHAnsi" w:eastAsiaTheme="minorEastAsia" w:hAnsiTheme="minorHAnsi" w:cstheme="minorBidi"/>
                <w:b w:val="0"/>
                <w:color w:val="auto"/>
                <w:kern w:val="2"/>
                <w:szCs w:val="24"/>
                <w14:ligatures w14:val="standardContextual"/>
              </w:rPr>
              <w:tab/>
            </w:r>
            <w:r w:rsidRPr="003E2BC4">
              <w:rPr>
                <w:rStyle w:val="Hyperlink"/>
              </w:rPr>
              <w:t>Introduction</w:t>
            </w:r>
            <w:r>
              <w:rPr>
                <w:webHidden/>
              </w:rPr>
              <w:tab/>
            </w:r>
            <w:r>
              <w:rPr>
                <w:webHidden/>
              </w:rPr>
              <w:fldChar w:fldCharType="begin"/>
            </w:r>
            <w:r>
              <w:rPr>
                <w:webHidden/>
              </w:rPr>
              <w:instrText xml:space="preserve"> PAGEREF _Toc222736226 \h </w:instrText>
            </w:r>
            <w:r>
              <w:rPr>
                <w:webHidden/>
              </w:rPr>
            </w:r>
            <w:r>
              <w:rPr>
                <w:webHidden/>
              </w:rPr>
              <w:fldChar w:fldCharType="separate"/>
            </w:r>
            <w:r>
              <w:rPr>
                <w:webHidden/>
              </w:rPr>
              <w:t>7</w:t>
            </w:r>
            <w:r>
              <w:rPr>
                <w:webHidden/>
              </w:rPr>
              <w:fldChar w:fldCharType="end"/>
            </w:r>
          </w:hyperlink>
        </w:p>
        <w:p w14:paraId="1B798C8B" w14:textId="5FA3067E"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27" w:history="1">
            <w:r w:rsidRPr="003E2BC4">
              <w:rPr>
                <w:rStyle w:val="Hyperlink"/>
              </w:rPr>
              <w:t>2</w:t>
            </w:r>
            <w:r>
              <w:rPr>
                <w:rFonts w:asciiTheme="minorHAnsi" w:eastAsiaTheme="minorEastAsia" w:hAnsiTheme="minorHAnsi" w:cstheme="minorBidi"/>
                <w:b w:val="0"/>
                <w:color w:val="auto"/>
                <w:kern w:val="2"/>
                <w:szCs w:val="24"/>
                <w14:ligatures w14:val="standardContextual"/>
              </w:rPr>
              <w:tab/>
            </w:r>
            <w:r w:rsidRPr="003E2BC4">
              <w:rPr>
                <w:rStyle w:val="Hyperlink"/>
              </w:rPr>
              <w:t>Major modifications, starting with 3-PG</w:t>
            </w:r>
            <w:r w:rsidRPr="003E2BC4">
              <w:rPr>
                <w:rStyle w:val="Hyperlink"/>
                <w:vertAlign w:val="subscript"/>
              </w:rPr>
              <w:t>PJS 2.7</w:t>
            </w:r>
            <w:r w:rsidRPr="003E2BC4">
              <w:rPr>
                <w:rStyle w:val="Hyperlink"/>
              </w:rPr>
              <w:t xml:space="preserve">, to produce </w:t>
            </w:r>
            <w:r w:rsidRPr="003E2BC4">
              <w:rPr>
                <w:rStyle w:val="Hyperlink"/>
                <w:i/>
                <w:iCs/>
              </w:rPr>
              <w:t>r3PG</w:t>
            </w:r>
            <w:r>
              <w:rPr>
                <w:webHidden/>
              </w:rPr>
              <w:tab/>
            </w:r>
            <w:r>
              <w:rPr>
                <w:webHidden/>
              </w:rPr>
              <w:fldChar w:fldCharType="begin"/>
            </w:r>
            <w:r>
              <w:rPr>
                <w:webHidden/>
              </w:rPr>
              <w:instrText xml:space="preserve"> PAGEREF _Toc222736227 \h </w:instrText>
            </w:r>
            <w:r>
              <w:rPr>
                <w:webHidden/>
              </w:rPr>
            </w:r>
            <w:r>
              <w:rPr>
                <w:webHidden/>
              </w:rPr>
              <w:fldChar w:fldCharType="separate"/>
            </w:r>
            <w:r>
              <w:rPr>
                <w:webHidden/>
              </w:rPr>
              <w:t>9</w:t>
            </w:r>
            <w:r>
              <w:rPr>
                <w:webHidden/>
              </w:rPr>
              <w:fldChar w:fldCharType="end"/>
            </w:r>
          </w:hyperlink>
        </w:p>
        <w:p w14:paraId="21116865" w14:textId="1BB7D139"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28" w:history="1">
            <w:r w:rsidRPr="003E2BC4">
              <w:rPr>
                <w:rStyle w:val="Hyperlink"/>
              </w:rPr>
              <w:t>2.1</w:t>
            </w:r>
            <w:r>
              <w:rPr>
                <w:rFonts w:asciiTheme="minorHAnsi" w:eastAsiaTheme="minorEastAsia" w:hAnsiTheme="minorHAnsi" w:cstheme="minorBidi"/>
                <w:color w:val="auto"/>
                <w:kern w:val="2"/>
                <w:szCs w:val="24"/>
                <w14:ligatures w14:val="standardContextual"/>
              </w:rPr>
              <w:tab/>
            </w:r>
            <w:r w:rsidRPr="003E2BC4">
              <w:rPr>
                <w:rStyle w:val="Hyperlink"/>
              </w:rPr>
              <w:t>Modifications to 3-PG</w:t>
            </w:r>
            <w:r w:rsidRPr="003E2BC4">
              <w:rPr>
                <w:rStyle w:val="Hyperlink"/>
                <w:vertAlign w:val="subscript"/>
              </w:rPr>
              <w:t>PJS 2.7</w:t>
            </w:r>
            <w:r w:rsidRPr="003E2BC4">
              <w:rPr>
                <w:rStyle w:val="Hyperlink"/>
              </w:rPr>
              <w:t xml:space="preserve"> to develop 3-PG</w:t>
            </w:r>
            <w:r w:rsidRPr="003E2BC4">
              <w:rPr>
                <w:rStyle w:val="Hyperlink"/>
                <w:vertAlign w:val="subscript"/>
              </w:rPr>
              <w:t>mix</w:t>
            </w:r>
            <w:r>
              <w:rPr>
                <w:webHidden/>
              </w:rPr>
              <w:tab/>
            </w:r>
            <w:r>
              <w:rPr>
                <w:webHidden/>
              </w:rPr>
              <w:fldChar w:fldCharType="begin"/>
            </w:r>
            <w:r>
              <w:rPr>
                <w:webHidden/>
              </w:rPr>
              <w:instrText xml:space="preserve"> PAGEREF _Toc222736228 \h </w:instrText>
            </w:r>
            <w:r>
              <w:rPr>
                <w:webHidden/>
              </w:rPr>
            </w:r>
            <w:r>
              <w:rPr>
                <w:webHidden/>
              </w:rPr>
              <w:fldChar w:fldCharType="separate"/>
            </w:r>
            <w:r>
              <w:rPr>
                <w:webHidden/>
              </w:rPr>
              <w:t>9</w:t>
            </w:r>
            <w:r>
              <w:rPr>
                <w:webHidden/>
              </w:rPr>
              <w:fldChar w:fldCharType="end"/>
            </w:r>
          </w:hyperlink>
        </w:p>
        <w:p w14:paraId="33DEB180" w14:textId="00D3396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29" w:history="1">
            <w:r w:rsidRPr="003E2BC4">
              <w:rPr>
                <w:rStyle w:val="Hyperlink"/>
              </w:rPr>
              <w:t>2.2</w:t>
            </w:r>
            <w:r>
              <w:rPr>
                <w:rFonts w:asciiTheme="minorHAnsi" w:eastAsiaTheme="minorEastAsia" w:hAnsiTheme="minorHAnsi" w:cstheme="minorBidi"/>
                <w:color w:val="auto"/>
                <w:kern w:val="2"/>
                <w:szCs w:val="24"/>
                <w14:ligatures w14:val="standardContextual"/>
              </w:rPr>
              <w:tab/>
            </w:r>
            <w:r w:rsidRPr="003E2BC4">
              <w:rPr>
                <w:rStyle w:val="Hyperlink"/>
              </w:rPr>
              <w:t>Updates to 3-PG</w:t>
            </w:r>
            <w:r w:rsidRPr="003E2BC4">
              <w:rPr>
                <w:rStyle w:val="Hyperlink"/>
                <w:vertAlign w:val="subscript"/>
              </w:rPr>
              <w:t>mix</w:t>
            </w:r>
            <w:r w:rsidRPr="003E2BC4">
              <w:rPr>
                <w:rStyle w:val="Hyperlink"/>
              </w:rPr>
              <w:t xml:space="preserve"> since the publication of Forrester and Tang (2016)</w:t>
            </w:r>
            <w:r>
              <w:rPr>
                <w:webHidden/>
              </w:rPr>
              <w:tab/>
            </w:r>
            <w:r>
              <w:rPr>
                <w:webHidden/>
              </w:rPr>
              <w:fldChar w:fldCharType="begin"/>
            </w:r>
            <w:r>
              <w:rPr>
                <w:webHidden/>
              </w:rPr>
              <w:instrText xml:space="preserve"> PAGEREF _Toc222736229 \h </w:instrText>
            </w:r>
            <w:r>
              <w:rPr>
                <w:webHidden/>
              </w:rPr>
            </w:r>
            <w:r>
              <w:rPr>
                <w:webHidden/>
              </w:rPr>
              <w:fldChar w:fldCharType="separate"/>
            </w:r>
            <w:r>
              <w:rPr>
                <w:webHidden/>
              </w:rPr>
              <w:t>10</w:t>
            </w:r>
            <w:r>
              <w:rPr>
                <w:webHidden/>
              </w:rPr>
              <w:fldChar w:fldCharType="end"/>
            </w:r>
          </w:hyperlink>
        </w:p>
        <w:p w14:paraId="014C47EE" w14:textId="5C6F6F2B"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0" w:history="1">
            <w:r w:rsidRPr="003E2BC4">
              <w:rPr>
                <w:rStyle w:val="Hyperlink"/>
              </w:rPr>
              <w:t>2.3</w:t>
            </w:r>
            <w:r>
              <w:rPr>
                <w:rFonts w:asciiTheme="minorHAnsi" w:eastAsiaTheme="minorEastAsia" w:hAnsiTheme="minorHAnsi" w:cstheme="minorBidi"/>
                <w:color w:val="auto"/>
                <w:kern w:val="2"/>
                <w:szCs w:val="24"/>
                <w14:ligatures w14:val="standardContextual"/>
              </w:rPr>
              <w:tab/>
            </w:r>
            <w:r w:rsidRPr="003E2BC4">
              <w:rPr>
                <w:rStyle w:val="Hyperlink"/>
              </w:rPr>
              <w:t>Potential updates</w:t>
            </w:r>
            <w:r>
              <w:rPr>
                <w:webHidden/>
              </w:rPr>
              <w:tab/>
            </w:r>
            <w:r>
              <w:rPr>
                <w:webHidden/>
              </w:rPr>
              <w:fldChar w:fldCharType="begin"/>
            </w:r>
            <w:r>
              <w:rPr>
                <w:webHidden/>
              </w:rPr>
              <w:instrText xml:space="preserve"> PAGEREF _Toc222736230 \h </w:instrText>
            </w:r>
            <w:r>
              <w:rPr>
                <w:webHidden/>
              </w:rPr>
            </w:r>
            <w:r>
              <w:rPr>
                <w:webHidden/>
              </w:rPr>
              <w:fldChar w:fldCharType="separate"/>
            </w:r>
            <w:r>
              <w:rPr>
                <w:webHidden/>
              </w:rPr>
              <w:t>11</w:t>
            </w:r>
            <w:r>
              <w:rPr>
                <w:webHidden/>
              </w:rPr>
              <w:fldChar w:fldCharType="end"/>
            </w:r>
          </w:hyperlink>
        </w:p>
        <w:p w14:paraId="6670336D" w14:textId="794EF40B"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31" w:history="1">
            <w:r w:rsidRPr="003E2BC4">
              <w:rPr>
                <w:rStyle w:val="Hyperlink"/>
              </w:rPr>
              <w:t>3</w:t>
            </w:r>
            <w:r>
              <w:rPr>
                <w:rFonts w:asciiTheme="minorHAnsi" w:eastAsiaTheme="minorEastAsia" w:hAnsiTheme="minorHAnsi" w:cstheme="minorBidi"/>
                <w:b w:val="0"/>
                <w:color w:val="auto"/>
                <w:kern w:val="2"/>
                <w:szCs w:val="24"/>
                <w14:ligatures w14:val="standardContextual"/>
              </w:rPr>
              <w:tab/>
            </w:r>
            <w:r w:rsidRPr="003E2BC4">
              <w:rPr>
                <w:rStyle w:val="Hyperlink"/>
              </w:rPr>
              <w:t>Examples</w:t>
            </w:r>
            <w:r>
              <w:rPr>
                <w:webHidden/>
              </w:rPr>
              <w:tab/>
            </w:r>
            <w:r>
              <w:rPr>
                <w:webHidden/>
              </w:rPr>
              <w:fldChar w:fldCharType="begin"/>
            </w:r>
            <w:r>
              <w:rPr>
                <w:webHidden/>
              </w:rPr>
              <w:instrText xml:space="preserve"> PAGEREF _Toc222736231 \h </w:instrText>
            </w:r>
            <w:r>
              <w:rPr>
                <w:webHidden/>
              </w:rPr>
            </w:r>
            <w:r>
              <w:rPr>
                <w:webHidden/>
              </w:rPr>
              <w:fldChar w:fldCharType="separate"/>
            </w:r>
            <w:r>
              <w:rPr>
                <w:webHidden/>
              </w:rPr>
              <w:t>13</w:t>
            </w:r>
            <w:r>
              <w:rPr>
                <w:webHidden/>
              </w:rPr>
              <w:fldChar w:fldCharType="end"/>
            </w:r>
          </w:hyperlink>
        </w:p>
        <w:p w14:paraId="7971BEC0" w14:textId="2F0750E7"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32" w:history="1">
            <w:r w:rsidRPr="003E2BC4">
              <w:rPr>
                <w:rStyle w:val="Hyperlink"/>
              </w:rPr>
              <w:t>4</w:t>
            </w:r>
            <w:r>
              <w:rPr>
                <w:rFonts w:asciiTheme="minorHAnsi" w:eastAsiaTheme="minorEastAsia" w:hAnsiTheme="minorHAnsi" w:cstheme="minorBidi"/>
                <w:b w:val="0"/>
                <w:color w:val="auto"/>
                <w:kern w:val="2"/>
                <w:szCs w:val="24"/>
                <w14:ligatures w14:val="standardContextual"/>
              </w:rPr>
              <w:tab/>
            </w:r>
            <w:r w:rsidRPr="003E2BC4">
              <w:rPr>
                <w:rStyle w:val="Hyperlink"/>
              </w:rPr>
              <w:t>Important considerations</w:t>
            </w:r>
            <w:r>
              <w:rPr>
                <w:webHidden/>
              </w:rPr>
              <w:tab/>
            </w:r>
            <w:r>
              <w:rPr>
                <w:webHidden/>
              </w:rPr>
              <w:fldChar w:fldCharType="begin"/>
            </w:r>
            <w:r>
              <w:rPr>
                <w:webHidden/>
              </w:rPr>
              <w:instrText xml:space="preserve"> PAGEREF _Toc222736232 \h </w:instrText>
            </w:r>
            <w:r>
              <w:rPr>
                <w:webHidden/>
              </w:rPr>
            </w:r>
            <w:r>
              <w:rPr>
                <w:webHidden/>
              </w:rPr>
              <w:fldChar w:fldCharType="separate"/>
            </w:r>
            <w:r>
              <w:rPr>
                <w:webHidden/>
              </w:rPr>
              <w:t>14</w:t>
            </w:r>
            <w:r>
              <w:rPr>
                <w:webHidden/>
              </w:rPr>
              <w:fldChar w:fldCharType="end"/>
            </w:r>
          </w:hyperlink>
        </w:p>
        <w:p w14:paraId="1BAFD579" w14:textId="0708AFDF"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33" w:history="1">
            <w:r w:rsidRPr="003E2BC4">
              <w:rPr>
                <w:rStyle w:val="Hyperlink"/>
              </w:rPr>
              <w:t>5</w:t>
            </w:r>
            <w:r>
              <w:rPr>
                <w:rFonts w:asciiTheme="minorHAnsi" w:eastAsiaTheme="minorEastAsia" w:hAnsiTheme="minorHAnsi" w:cstheme="minorBidi"/>
                <w:b w:val="0"/>
                <w:color w:val="auto"/>
                <w:kern w:val="2"/>
                <w:szCs w:val="24"/>
                <w14:ligatures w14:val="standardContextual"/>
              </w:rPr>
              <w:tab/>
            </w:r>
            <w:r w:rsidRPr="003E2BC4">
              <w:rPr>
                <w:rStyle w:val="Hyperlink"/>
              </w:rPr>
              <w:t>Equations of 3-PG</w:t>
            </w:r>
            <w:r>
              <w:rPr>
                <w:webHidden/>
              </w:rPr>
              <w:tab/>
            </w:r>
            <w:r>
              <w:rPr>
                <w:webHidden/>
              </w:rPr>
              <w:fldChar w:fldCharType="begin"/>
            </w:r>
            <w:r>
              <w:rPr>
                <w:webHidden/>
              </w:rPr>
              <w:instrText xml:space="preserve"> PAGEREF _Toc222736233 \h </w:instrText>
            </w:r>
            <w:r>
              <w:rPr>
                <w:webHidden/>
              </w:rPr>
            </w:r>
            <w:r>
              <w:rPr>
                <w:webHidden/>
              </w:rPr>
              <w:fldChar w:fldCharType="separate"/>
            </w:r>
            <w:r>
              <w:rPr>
                <w:webHidden/>
              </w:rPr>
              <w:t>20</w:t>
            </w:r>
            <w:r>
              <w:rPr>
                <w:webHidden/>
              </w:rPr>
              <w:fldChar w:fldCharType="end"/>
            </w:r>
          </w:hyperlink>
        </w:p>
        <w:p w14:paraId="439D310A" w14:textId="544D2F17"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4" w:history="1">
            <w:r w:rsidRPr="003E2BC4">
              <w:rPr>
                <w:rStyle w:val="Hyperlink"/>
              </w:rPr>
              <w:t>5.1</w:t>
            </w:r>
            <w:r>
              <w:rPr>
                <w:rFonts w:asciiTheme="minorHAnsi" w:eastAsiaTheme="minorEastAsia" w:hAnsiTheme="minorHAnsi" w:cstheme="minorBidi"/>
                <w:color w:val="auto"/>
                <w:kern w:val="2"/>
                <w:szCs w:val="24"/>
                <w14:ligatures w14:val="standardContextual"/>
              </w:rPr>
              <w:tab/>
            </w:r>
            <w:r w:rsidRPr="003E2BC4">
              <w:rPr>
                <w:rStyle w:val="Hyperlink"/>
              </w:rPr>
              <w:t>Gross and net primary production</w:t>
            </w:r>
            <w:r>
              <w:rPr>
                <w:webHidden/>
              </w:rPr>
              <w:tab/>
            </w:r>
            <w:r>
              <w:rPr>
                <w:webHidden/>
              </w:rPr>
              <w:fldChar w:fldCharType="begin"/>
            </w:r>
            <w:r>
              <w:rPr>
                <w:webHidden/>
              </w:rPr>
              <w:instrText xml:space="preserve"> PAGEREF _Toc222736234 \h </w:instrText>
            </w:r>
            <w:r>
              <w:rPr>
                <w:webHidden/>
              </w:rPr>
            </w:r>
            <w:r>
              <w:rPr>
                <w:webHidden/>
              </w:rPr>
              <w:fldChar w:fldCharType="separate"/>
            </w:r>
            <w:r>
              <w:rPr>
                <w:webHidden/>
              </w:rPr>
              <w:t>20</w:t>
            </w:r>
            <w:r>
              <w:rPr>
                <w:webHidden/>
              </w:rPr>
              <w:fldChar w:fldCharType="end"/>
            </w:r>
          </w:hyperlink>
        </w:p>
        <w:p w14:paraId="006F1B50" w14:textId="17C5DC26"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5" w:history="1">
            <w:r w:rsidRPr="003E2BC4">
              <w:rPr>
                <w:rStyle w:val="Hyperlink"/>
              </w:rPr>
              <w:t>5.2</w:t>
            </w:r>
            <w:r>
              <w:rPr>
                <w:rFonts w:asciiTheme="minorHAnsi" w:eastAsiaTheme="minorEastAsia" w:hAnsiTheme="minorHAnsi" w:cstheme="minorBidi"/>
                <w:color w:val="auto"/>
                <w:kern w:val="2"/>
                <w:szCs w:val="24"/>
                <w14:ligatures w14:val="standardContextual"/>
              </w:rPr>
              <w:tab/>
            </w:r>
            <w:r w:rsidRPr="003E2BC4">
              <w:rPr>
                <w:rStyle w:val="Hyperlink"/>
              </w:rPr>
              <w:t>Growth modifiers</w:t>
            </w:r>
            <w:r>
              <w:rPr>
                <w:webHidden/>
              </w:rPr>
              <w:tab/>
            </w:r>
            <w:r>
              <w:rPr>
                <w:webHidden/>
              </w:rPr>
              <w:fldChar w:fldCharType="begin"/>
            </w:r>
            <w:r>
              <w:rPr>
                <w:webHidden/>
              </w:rPr>
              <w:instrText xml:space="preserve"> PAGEREF _Toc222736235 \h </w:instrText>
            </w:r>
            <w:r>
              <w:rPr>
                <w:webHidden/>
              </w:rPr>
            </w:r>
            <w:r>
              <w:rPr>
                <w:webHidden/>
              </w:rPr>
              <w:fldChar w:fldCharType="separate"/>
            </w:r>
            <w:r>
              <w:rPr>
                <w:webHidden/>
              </w:rPr>
              <w:t>21</w:t>
            </w:r>
            <w:r>
              <w:rPr>
                <w:webHidden/>
              </w:rPr>
              <w:fldChar w:fldCharType="end"/>
            </w:r>
          </w:hyperlink>
        </w:p>
        <w:p w14:paraId="417774E6" w14:textId="11B198FB"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6" w:history="1">
            <w:r w:rsidRPr="003E2BC4">
              <w:rPr>
                <w:rStyle w:val="Hyperlink"/>
              </w:rPr>
              <w:t>5.3</w:t>
            </w:r>
            <w:r>
              <w:rPr>
                <w:rFonts w:asciiTheme="minorHAnsi" w:eastAsiaTheme="minorEastAsia" w:hAnsiTheme="minorHAnsi" w:cstheme="minorBidi"/>
                <w:color w:val="auto"/>
                <w:kern w:val="2"/>
                <w:szCs w:val="24"/>
                <w14:ligatures w14:val="standardContextual"/>
              </w:rPr>
              <w:tab/>
            </w:r>
            <w:r w:rsidRPr="003E2BC4">
              <w:rPr>
                <w:rStyle w:val="Hyperlink"/>
              </w:rPr>
              <w:t>Light absorption</w:t>
            </w:r>
            <w:r>
              <w:rPr>
                <w:webHidden/>
              </w:rPr>
              <w:tab/>
            </w:r>
            <w:r>
              <w:rPr>
                <w:webHidden/>
              </w:rPr>
              <w:fldChar w:fldCharType="begin"/>
            </w:r>
            <w:r>
              <w:rPr>
                <w:webHidden/>
              </w:rPr>
              <w:instrText xml:space="preserve"> PAGEREF _Toc222736236 \h </w:instrText>
            </w:r>
            <w:r>
              <w:rPr>
                <w:webHidden/>
              </w:rPr>
            </w:r>
            <w:r>
              <w:rPr>
                <w:webHidden/>
              </w:rPr>
              <w:fldChar w:fldCharType="separate"/>
            </w:r>
            <w:r>
              <w:rPr>
                <w:webHidden/>
              </w:rPr>
              <w:t>26</w:t>
            </w:r>
            <w:r>
              <w:rPr>
                <w:webHidden/>
              </w:rPr>
              <w:fldChar w:fldCharType="end"/>
            </w:r>
          </w:hyperlink>
        </w:p>
        <w:p w14:paraId="1ECC752C" w14:textId="5F59FD07"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7" w:history="1">
            <w:r w:rsidRPr="003E2BC4">
              <w:rPr>
                <w:rStyle w:val="Hyperlink"/>
              </w:rPr>
              <w:t>5.4</w:t>
            </w:r>
            <w:r>
              <w:rPr>
                <w:rFonts w:asciiTheme="minorHAnsi" w:eastAsiaTheme="minorEastAsia" w:hAnsiTheme="minorHAnsi" w:cstheme="minorBidi"/>
                <w:color w:val="auto"/>
                <w:kern w:val="2"/>
                <w:szCs w:val="24"/>
                <w14:ligatures w14:val="standardContextual"/>
              </w:rPr>
              <w:tab/>
            </w:r>
            <w:r w:rsidRPr="003E2BC4">
              <w:rPr>
                <w:rStyle w:val="Hyperlink"/>
              </w:rPr>
              <w:t>Biomass pools and partitioning</w:t>
            </w:r>
            <w:r>
              <w:rPr>
                <w:webHidden/>
              </w:rPr>
              <w:tab/>
            </w:r>
            <w:r>
              <w:rPr>
                <w:webHidden/>
              </w:rPr>
              <w:fldChar w:fldCharType="begin"/>
            </w:r>
            <w:r>
              <w:rPr>
                <w:webHidden/>
              </w:rPr>
              <w:instrText xml:space="preserve"> PAGEREF _Toc222736237 \h </w:instrText>
            </w:r>
            <w:r>
              <w:rPr>
                <w:webHidden/>
              </w:rPr>
            </w:r>
            <w:r>
              <w:rPr>
                <w:webHidden/>
              </w:rPr>
              <w:fldChar w:fldCharType="separate"/>
            </w:r>
            <w:r>
              <w:rPr>
                <w:webHidden/>
              </w:rPr>
              <w:t>33</w:t>
            </w:r>
            <w:r>
              <w:rPr>
                <w:webHidden/>
              </w:rPr>
              <w:fldChar w:fldCharType="end"/>
            </w:r>
          </w:hyperlink>
        </w:p>
        <w:p w14:paraId="24B7E138" w14:textId="1393C80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8" w:history="1">
            <w:r w:rsidRPr="003E2BC4">
              <w:rPr>
                <w:rStyle w:val="Hyperlink"/>
              </w:rPr>
              <w:t>5.5</w:t>
            </w:r>
            <w:r>
              <w:rPr>
                <w:rFonts w:asciiTheme="minorHAnsi" w:eastAsiaTheme="minorEastAsia" w:hAnsiTheme="minorHAnsi" w:cstheme="minorBidi"/>
                <w:color w:val="auto"/>
                <w:kern w:val="2"/>
                <w:szCs w:val="24"/>
                <w14:ligatures w14:val="standardContextual"/>
              </w:rPr>
              <w:tab/>
            </w:r>
            <w:r w:rsidRPr="003E2BC4">
              <w:rPr>
                <w:rStyle w:val="Hyperlink"/>
              </w:rPr>
              <w:t>Cohort proportions and canopy cover</w:t>
            </w:r>
            <w:r>
              <w:rPr>
                <w:webHidden/>
              </w:rPr>
              <w:tab/>
            </w:r>
            <w:r>
              <w:rPr>
                <w:webHidden/>
              </w:rPr>
              <w:fldChar w:fldCharType="begin"/>
            </w:r>
            <w:r>
              <w:rPr>
                <w:webHidden/>
              </w:rPr>
              <w:instrText xml:space="preserve"> PAGEREF _Toc222736238 \h </w:instrText>
            </w:r>
            <w:r>
              <w:rPr>
                <w:webHidden/>
              </w:rPr>
            </w:r>
            <w:r>
              <w:rPr>
                <w:webHidden/>
              </w:rPr>
              <w:fldChar w:fldCharType="separate"/>
            </w:r>
            <w:r>
              <w:rPr>
                <w:webHidden/>
              </w:rPr>
              <w:t>36</w:t>
            </w:r>
            <w:r>
              <w:rPr>
                <w:webHidden/>
              </w:rPr>
              <w:fldChar w:fldCharType="end"/>
            </w:r>
          </w:hyperlink>
        </w:p>
        <w:p w14:paraId="3D47D8B7" w14:textId="496AFDD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39" w:history="1">
            <w:r w:rsidRPr="003E2BC4">
              <w:rPr>
                <w:rStyle w:val="Hyperlink"/>
              </w:rPr>
              <w:t>5.6</w:t>
            </w:r>
            <w:r>
              <w:rPr>
                <w:rFonts w:asciiTheme="minorHAnsi" w:eastAsiaTheme="minorEastAsia" w:hAnsiTheme="minorHAnsi" w:cstheme="minorBidi"/>
                <w:color w:val="auto"/>
                <w:kern w:val="2"/>
                <w:szCs w:val="24"/>
                <w14:ligatures w14:val="standardContextual"/>
              </w:rPr>
              <w:tab/>
            </w:r>
            <w:r w:rsidRPr="003E2BC4">
              <w:rPr>
                <w:rStyle w:val="Hyperlink"/>
              </w:rPr>
              <w:t>Mortality</w:t>
            </w:r>
            <w:r>
              <w:rPr>
                <w:webHidden/>
              </w:rPr>
              <w:tab/>
            </w:r>
            <w:r>
              <w:rPr>
                <w:webHidden/>
              </w:rPr>
              <w:fldChar w:fldCharType="begin"/>
            </w:r>
            <w:r>
              <w:rPr>
                <w:webHidden/>
              </w:rPr>
              <w:instrText xml:space="preserve"> PAGEREF _Toc222736239 \h </w:instrText>
            </w:r>
            <w:r>
              <w:rPr>
                <w:webHidden/>
              </w:rPr>
            </w:r>
            <w:r>
              <w:rPr>
                <w:webHidden/>
              </w:rPr>
              <w:fldChar w:fldCharType="separate"/>
            </w:r>
            <w:r>
              <w:rPr>
                <w:webHidden/>
              </w:rPr>
              <w:t>37</w:t>
            </w:r>
            <w:r>
              <w:rPr>
                <w:webHidden/>
              </w:rPr>
              <w:fldChar w:fldCharType="end"/>
            </w:r>
          </w:hyperlink>
        </w:p>
        <w:p w14:paraId="0851C73D" w14:textId="2DFD4CB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0" w:history="1">
            <w:r w:rsidRPr="003E2BC4">
              <w:rPr>
                <w:rStyle w:val="Hyperlink"/>
              </w:rPr>
              <w:t>5.7</w:t>
            </w:r>
            <w:r>
              <w:rPr>
                <w:rFonts w:asciiTheme="minorHAnsi" w:eastAsiaTheme="minorEastAsia" w:hAnsiTheme="minorHAnsi" w:cstheme="minorBidi"/>
                <w:color w:val="auto"/>
                <w:kern w:val="2"/>
                <w:szCs w:val="24"/>
                <w14:ligatures w14:val="standardContextual"/>
              </w:rPr>
              <w:tab/>
            </w:r>
            <w:r w:rsidRPr="003E2BC4">
              <w:rPr>
                <w:rStyle w:val="Hyperlink"/>
              </w:rPr>
              <w:t>Evapotranspiration and soil water balance</w:t>
            </w:r>
            <w:r>
              <w:rPr>
                <w:webHidden/>
              </w:rPr>
              <w:tab/>
            </w:r>
            <w:r>
              <w:rPr>
                <w:webHidden/>
              </w:rPr>
              <w:fldChar w:fldCharType="begin"/>
            </w:r>
            <w:r>
              <w:rPr>
                <w:webHidden/>
              </w:rPr>
              <w:instrText xml:space="preserve"> PAGEREF _Toc222736240 \h </w:instrText>
            </w:r>
            <w:r>
              <w:rPr>
                <w:webHidden/>
              </w:rPr>
            </w:r>
            <w:r>
              <w:rPr>
                <w:webHidden/>
              </w:rPr>
              <w:fldChar w:fldCharType="separate"/>
            </w:r>
            <w:r>
              <w:rPr>
                <w:webHidden/>
              </w:rPr>
              <w:t>44</w:t>
            </w:r>
            <w:r>
              <w:rPr>
                <w:webHidden/>
              </w:rPr>
              <w:fldChar w:fldCharType="end"/>
            </w:r>
          </w:hyperlink>
        </w:p>
        <w:p w14:paraId="44553212" w14:textId="602D7225"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1" w:history="1">
            <w:r w:rsidRPr="003E2BC4">
              <w:rPr>
                <w:rStyle w:val="Hyperlink"/>
              </w:rPr>
              <w:t>5.8</w:t>
            </w:r>
            <w:r>
              <w:rPr>
                <w:rFonts w:asciiTheme="minorHAnsi" w:eastAsiaTheme="minorEastAsia" w:hAnsiTheme="minorHAnsi" w:cstheme="minorBidi"/>
                <w:color w:val="auto"/>
                <w:kern w:val="2"/>
                <w:szCs w:val="24"/>
                <w14:ligatures w14:val="standardContextual"/>
              </w:rPr>
              <w:tab/>
            </w:r>
            <w:r w:rsidRPr="003E2BC4">
              <w:rPr>
                <w:rStyle w:val="Hyperlink"/>
              </w:rPr>
              <w:t>δ</w:t>
            </w:r>
            <w:r w:rsidRPr="003E2BC4">
              <w:rPr>
                <w:rStyle w:val="Hyperlink"/>
                <w:vertAlign w:val="superscript"/>
              </w:rPr>
              <w:t>13</w:t>
            </w:r>
            <w:r w:rsidRPr="003E2BC4">
              <w:rPr>
                <w:rStyle w:val="Hyperlink"/>
              </w:rPr>
              <w:t>C of wood</w:t>
            </w:r>
            <w:r>
              <w:rPr>
                <w:webHidden/>
              </w:rPr>
              <w:tab/>
            </w:r>
            <w:r>
              <w:rPr>
                <w:webHidden/>
              </w:rPr>
              <w:fldChar w:fldCharType="begin"/>
            </w:r>
            <w:r>
              <w:rPr>
                <w:webHidden/>
              </w:rPr>
              <w:instrText xml:space="preserve"> PAGEREF _Toc222736241 \h </w:instrText>
            </w:r>
            <w:r>
              <w:rPr>
                <w:webHidden/>
              </w:rPr>
            </w:r>
            <w:r>
              <w:rPr>
                <w:webHidden/>
              </w:rPr>
              <w:fldChar w:fldCharType="separate"/>
            </w:r>
            <w:r>
              <w:rPr>
                <w:webHidden/>
              </w:rPr>
              <w:t>49</w:t>
            </w:r>
            <w:r>
              <w:rPr>
                <w:webHidden/>
              </w:rPr>
              <w:fldChar w:fldCharType="end"/>
            </w:r>
          </w:hyperlink>
        </w:p>
        <w:p w14:paraId="136EBE40" w14:textId="4D1AF21E"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2" w:history="1">
            <w:r w:rsidRPr="003E2BC4">
              <w:rPr>
                <w:rStyle w:val="Hyperlink"/>
              </w:rPr>
              <w:t>5.9</w:t>
            </w:r>
            <w:r>
              <w:rPr>
                <w:rFonts w:asciiTheme="minorHAnsi" w:eastAsiaTheme="minorEastAsia" w:hAnsiTheme="minorHAnsi" w:cstheme="minorBidi"/>
                <w:color w:val="auto"/>
                <w:kern w:val="2"/>
                <w:szCs w:val="24"/>
                <w14:ligatures w14:val="standardContextual"/>
              </w:rPr>
              <w:tab/>
            </w:r>
            <w:r w:rsidRPr="003E2BC4">
              <w:rPr>
                <w:rStyle w:val="Hyperlink"/>
              </w:rPr>
              <w:t>Litterfall and deciduous species</w:t>
            </w:r>
            <w:r>
              <w:rPr>
                <w:webHidden/>
              </w:rPr>
              <w:tab/>
            </w:r>
            <w:r>
              <w:rPr>
                <w:webHidden/>
              </w:rPr>
              <w:fldChar w:fldCharType="begin"/>
            </w:r>
            <w:r>
              <w:rPr>
                <w:webHidden/>
              </w:rPr>
              <w:instrText xml:space="preserve"> PAGEREF _Toc222736242 \h </w:instrText>
            </w:r>
            <w:r>
              <w:rPr>
                <w:webHidden/>
              </w:rPr>
            </w:r>
            <w:r>
              <w:rPr>
                <w:webHidden/>
              </w:rPr>
              <w:fldChar w:fldCharType="separate"/>
            </w:r>
            <w:r>
              <w:rPr>
                <w:webHidden/>
              </w:rPr>
              <w:t>49</w:t>
            </w:r>
            <w:r>
              <w:rPr>
                <w:webHidden/>
              </w:rPr>
              <w:fldChar w:fldCharType="end"/>
            </w:r>
          </w:hyperlink>
        </w:p>
        <w:p w14:paraId="1A854B55" w14:textId="01271506"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3" w:history="1">
            <w:r w:rsidRPr="003E2BC4">
              <w:rPr>
                <w:rStyle w:val="Hyperlink"/>
              </w:rPr>
              <w:t>5.10</w:t>
            </w:r>
            <w:r>
              <w:rPr>
                <w:rFonts w:asciiTheme="minorHAnsi" w:eastAsiaTheme="minorEastAsia" w:hAnsiTheme="minorHAnsi" w:cstheme="minorBidi"/>
                <w:color w:val="auto"/>
                <w:kern w:val="2"/>
                <w:szCs w:val="24"/>
                <w14:ligatures w14:val="standardContextual"/>
              </w:rPr>
              <w:tab/>
            </w:r>
            <w:r w:rsidRPr="003E2BC4">
              <w:rPr>
                <w:rStyle w:val="Hyperlink"/>
              </w:rPr>
              <w:t>Diameter distributions</w:t>
            </w:r>
            <w:r>
              <w:rPr>
                <w:webHidden/>
              </w:rPr>
              <w:tab/>
            </w:r>
            <w:r>
              <w:rPr>
                <w:webHidden/>
              </w:rPr>
              <w:fldChar w:fldCharType="begin"/>
            </w:r>
            <w:r>
              <w:rPr>
                <w:webHidden/>
              </w:rPr>
              <w:instrText xml:space="preserve"> PAGEREF _Toc222736243 \h </w:instrText>
            </w:r>
            <w:r>
              <w:rPr>
                <w:webHidden/>
              </w:rPr>
            </w:r>
            <w:r>
              <w:rPr>
                <w:webHidden/>
              </w:rPr>
              <w:fldChar w:fldCharType="separate"/>
            </w:r>
            <w:r>
              <w:rPr>
                <w:webHidden/>
              </w:rPr>
              <w:t>51</w:t>
            </w:r>
            <w:r>
              <w:rPr>
                <w:webHidden/>
              </w:rPr>
              <w:fldChar w:fldCharType="end"/>
            </w:r>
          </w:hyperlink>
        </w:p>
        <w:p w14:paraId="06A7CA8F" w14:textId="6272BFE4"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4" w:history="1">
            <w:r w:rsidRPr="003E2BC4">
              <w:rPr>
                <w:rStyle w:val="Hyperlink"/>
              </w:rPr>
              <w:t>5.11</w:t>
            </w:r>
            <w:r>
              <w:rPr>
                <w:rFonts w:asciiTheme="minorHAnsi" w:eastAsiaTheme="minorEastAsia" w:hAnsiTheme="minorHAnsi" w:cstheme="minorBidi"/>
                <w:color w:val="auto"/>
                <w:kern w:val="2"/>
                <w:szCs w:val="24"/>
                <w14:ligatures w14:val="standardContextual"/>
              </w:rPr>
              <w:tab/>
            </w:r>
            <w:r w:rsidRPr="003E2BC4">
              <w:rPr>
                <w:rStyle w:val="Hyperlink"/>
              </w:rPr>
              <w:t>Stand-level variables</w:t>
            </w:r>
            <w:r>
              <w:rPr>
                <w:webHidden/>
              </w:rPr>
              <w:tab/>
            </w:r>
            <w:r>
              <w:rPr>
                <w:webHidden/>
              </w:rPr>
              <w:fldChar w:fldCharType="begin"/>
            </w:r>
            <w:r>
              <w:rPr>
                <w:webHidden/>
              </w:rPr>
              <w:instrText xml:space="preserve"> PAGEREF _Toc222736244 \h </w:instrText>
            </w:r>
            <w:r>
              <w:rPr>
                <w:webHidden/>
              </w:rPr>
            </w:r>
            <w:r>
              <w:rPr>
                <w:webHidden/>
              </w:rPr>
              <w:fldChar w:fldCharType="separate"/>
            </w:r>
            <w:r>
              <w:rPr>
                <w:webHidden/>
              </w:rPr>
              <w:t>53</w:t>
            </w:r>
            <w:r>
              <w:rPr>
                <w:webHidden/>
              </w:rPr>
              <w:fldChar w:fldCharType="end"/>
            </w:r>
          </w:hyperlink>
        </w:p>
        <w:p w14:paraId="6E1278C8" w14:textId="7BC82773"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5" w:history="1">
            <w:r w:rsidRPr="003E2BC4">
              <w:rPr>
                <w:rStyle w:val="Hyperlink"/>
              </w:rPr>
              <w:t>5.12</w:t>
            </w:r>
            <w:r>
              <w:rPr>
                <w:rFonts w:asciiTheme="minorHAnsi" w:eastAsiaTheme="minorEastAsia" w:hAnsiTheme="minorHAnsi" w:cstheme="minorBidi"/>
                <w:color w:val="auto"/>
                <w:kern w:val="2"/>
                <w:szCs w:val="24"/>
                <w14:ligatures w14:val="standardContextual"/>
              </w:rPr>
              <w:tab/>
            </w:r>
            <w:r w:rsidRPr="003E2BC4">
              <w:rPr>
                <w:rStyle w:val="Hyperlink"/>
              </w:rPr>
              <w:t>Thinning and defoliation calculations</w:t>
            </w:r>
            <w:r>
              <w:rPr>
                <w:webHidden/>
              </w:rPr>
              <w:tab/>
            </w:r>
            <w:r>
              <w:rPr>
                <w:webHidden/>
              </w:rPr>
              <w:fldChar w:fldCharType="begin"/>
            </w:r>
            <w:r>
              <w:rPr>
                <w:webHidden/>
              </w:rPr>
              <w:instrText xml:space="preserve"> PAGEREF _Toc222736245 \h </w:instrText>
            </w:r>
            <w:r>
              <w:rPr>
                <w:webHidden/>
              </w:rPr>
            </w:r>
            <w:r>
              <w:rPr>
                <w:webHidden/>
              </w:rPr>
              <w:fldChar w:fldCharType="separate"/>
            </w:r>
            <w:r>
              <w:rPr>
                <w:webHidden/>
              </w:rPr>
              <w:t>57</w:t>
            </w:r>
            <w:r>
              <w:rPr>
                <w:webHidden/>
              </w:rPr>
              <w:fldChar w:fldCharType="end"/>
            </w:r>
          </w:hyperlink>
        </w:p>
        <w:p w14:paraId="55B090A2" w14:textId="01658B8D"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46" w:history="1">
            <w:r w:rsidRPr="003E2BC4">
              <w:rPr>
                <w:rStyle w:val="Hyperlink"/>
              </w:rPr>
              <w:t>6</w:t>
            </w:r>
            <w:r>
              <w:rPr>
                <w:rFonts w:asciiTheme="minorHAnsi" w:eastAsiaTheme="minorEastAsia" w:hAnsiTheme="minorHAnsi" w:cstheme="minorBidi"/>
                <w:b w:val="0"/>
                <w:color w:val="auto"/>
                <w:kern w:val="2"/>
                <w:szCs w:val="24"/>
                <w14:ligatures w14:val="standardContextual"/>
              </w:rPr>
              <w:tab/>
            </w:r>
            <w:r w:rsidRPr="003E2BC4">
              <w:rPr>
                <w:rStyle w:val="Hyperlink"/>
              </w:rPr>
              <w:t>Calibration and validation</w:t>
            </w:r>
            <w:r>
              <w:rPr>
                <w:webHidden/>
              </w:rPr>
              <w:tab/>
            </w:r>
            <w:r>
              <w:rPr>
                <w:webHidden/>
              </w:rPr>
              <w:fldChar w:fldCharType="begin"/>
            </w:r>
            <w:r>
              <w:rPr>
                <w:webHidden/>
              </w:rPr>
              <w:instrText xml:space="preserve"> PAGEREF _Toc222736246 \h </w:instrText>
            </w:r>
            <w:r>
              <w:rPr>
                <w:webHidden/>
              </w:rPr>
            </w:r>
            <w:r>
              <w:rPr>
                <w:webHidden/>
              </w:rPr>
              <w:fldChar w:fldCharType="separate"/>
            </w:r>
            <w:r>
              <w:rPr>
                <w:webHidden/>
              </w:rPr>
              <w:t>62</w:t>
            </w:r>
            <w:r>
              <w:rPr>
                <w:webHidden/>
              </w:rPr>
              <w:fldChar w:fldCharType="end"/>
            </w:r>
          </w:hyperlink>
        </w:p>
        <w:p w14:paraId="71A979FB" w14:textId="406575A9"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47" w:history="1">
            <w:r w:rsidRPr="003E2BC4">
              <w:rPr>
                <w:rStyle w:val="Hyperlink"/>
              </w:rPr>
              <w:t>7</w:t>
            </w:r>
            <w:r>
              <w:rPr>
                <w:rFonts w:asciiTheme="minorHAnsi" w:eastAsiaTheme="minorEastAsia" w:hAnsiTheme="minorHAnsi" w:cstheme="minorBidi"/>
                <w:b w:val="0"/>
                <w:color w:val="auto"/>
                <w:kern w:val="2"/>
                <w:szCs w:val="24"/>
                <w14:ligatures w14:val="standardContextual"/>
              </w:rPr>
              <w:tab/>
            </w:r>
            <w:r w:rsidRPr="003E2BC4">
              <w:rPr>
                <w:rStyle w:val="Hyperlink"/>
              </w:rPr>
              <w:t>Data requirements and calculations</w:t>
            </w:r>
            <w:r>
              <w:rPr>
                <w:webHidden/>
              </w:rPr>
              <w:tab/>
            </w:r>
            <w:r>
              <w:rPr>
                <w:webHidden/>
              </w:rPr>
              <w:fldChar w:fldCharType="begin"/>
            </w:r>
            <w:r>
              <w:rPr>
                <w:webHidden/>
              </w:rPr>
              <w:instrText xml:space="preserve"> PAGEREF _Toc222736247 \h </w:instrText>
            </w:r>
            <w:r>
              <w:rPr>
                <w:webHidden/>
              </w:rPr>
            </w:r>
            <w:r>
              <w:rPr>
                <w:webHidden/>
              </w:rPr>
              <w:fldChar w:fldCharType="separate"/>
            </w:r>
            <w:r>
              <w:rPr>
                <w:webHidden/>
              </w:rPr>
              <w:t>65</w:t>
            </w:r>
            <w:r>
              <w:rPr>
                <w:webHidden/>
              </w:rPr>
              <w:fldChar w:fldCharType="end"/>
            </w:r>
          </w:hyperlink>
        </w:p>
        <w:p w14:paraId="0DB977F1" w14:textId="6223D298"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8" w:history="1">
            <w:r w:rsidRPr="003E2BC4">
              <w:rPr>
                <w:rStyle w:val="Hyperlink"/>
              </w:rPr>
              <w:t>7.1</w:t>
            </w:r>
            <w:r>
              <w:rPr>
                <w:rFonts w:asciiTheme="minorHAnsi" w:eastAsiaTheme="minorEastAsia" w:hAnsiTheme="minorHAnsi" w:cstheme="minorBidi"/>
                <w:color w:val="auto"/>
                <w:kern w:val="2"/>
                <w:szCs w:val="24"/>
                <w14:ligatures w14:val="standardContextual"/>
              </w:rPr>
              <w:tab/>
            </w:r>
            <w:r w:rsidRPr="003E2BC4">
              <w:rPr>
                <w:rStyle w:val="Hyperlink"/>
              </w:rPr>
              <w:t>Partitioning of NPP between stems and foliage</w:t>
            </w:r>
            <w:r>
              <w:rPr>
                <w:webHidden/>
              </w:rPr>
              <w:tab/>
            </w:r>
            <w:r>
              <w:rPr>
                <w:webHidden/>
              </w:rPr>
              <w:fldChar w:fldCharType="begin"/>
            </w:r>
            <w:r>
              <w:rPr>
                <w:webHidden/>
              </w:rPr>
              <w:instrText xml:space="preserve"> PAGEREF _Toc222736248 \h </w:instrText>
            </w:r>
            <w:r>
              <w:rPr>
                <w:webHidden/>
              </w:rPr>
            </w:r>
            <w:r>
              <w:rPr>
                <w:webHidden/>
              </w:rPr>
              <w:fldChar w:fldCharType="separate"/>
            </w:r>
            <w:r>
              <w:rPr>
                <w:webHidden/>
              </w:rPr>
              <w:t>65</w:t>
            </w:r>
            <w:r>
              <w:rPr>
                <w:webHidden/>
              </w:rPr>
              <w:fldChar w:fldCharType="end"/>
            </w:r>
          </w:hyperlink>
        </w:p>
        <w:p w14:paraId="1F3AFF71" w14:textId="6FC2A81A"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49" w:history="1">
            <w:r w:rsidRPr="003E2BC4">
              <w:rPr>
                <w:rStyle w:val="Hyperlink"/>
              </w:rPr>
              <w:t>7.2</w:t>
            </w:r>
            <w:r>
              <w:rPr>
                <w:rFonts w:asciiTheme="minorHAnsi" w:eastAsiaTheme="minorEastAsia" w:hAnsiTheme="minorHAnsi" w:cstheme="minorBidi"/>
                <w:color w:val="auto"/>
                <w:kern w:val="2"/>
                <w:szCs w:val="24"/>
                <w14:ligatures w14:val="standardContextual"/>
              </w:rPr>
              <w:tab/>
            </w:r>
            <w:r w:rsidRPr="003E2BC4">
              <w:rPr>
                <w:rStyle w:val="Hyperlink"/>
              </w:rPr>
              <w:t>Fraction of NPP allocated to roots</w:t>
            </w:r>
            <w:r>
              <w:rPr>
                <w:webHidden/>
              </w:rPr>
              <w:tab/>
            </w:r>
            <w:r>
              <w:rPr>
                <w:webHidden/>
              </w:rPr>
              <w:fldChar w:fldCharType="begin"/>
            </w:r>
            <w:r>
              <w:rPr>
                <w:webHidden/>
              </w:rPr>
              <w:instrText xml:space="preserve"> PAGEREF _Toc222736249 \h </w:instrText>
            </w:r>
            <w:r>
              <w:rPr>
                <w:webHidden/>
              </w:rPr>
            </w:r>
            <w:r>
              <w:rPr>
                <w:webHidden/>
              </w:rPr>
              <w:fldChar w:fldCharType="separate"/>
            </w:r>
            <w:r>
              <w:rPr>
                <w:webHidden/>
              </w:rPr>
              <w:t>66</w:t>
            </w:r>
            <w:r>
              <w:rPr>
                <w:webHidden/>
              </w:rPr>
              <w:fldChar w:fldCharType="end"/>
            </w:r>
          </w:hyperlink>
        </w:p>
        <w:p w14:paraId="35664FF1" w14:textId="3C47F78A"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0" w:history="1">
            <w:r w:rsidRPr="003E2BC4">
              <w:rPr>
                <w:rStyle w:val="Hyperlink"/>
              </w:rPr>
              <w:t>7.3</w:t>
            </w:r>
            <w:r>
              <w:rPr>
                <w:rFonts w:asciiTheme="minorHAnsi" w:eastAsiaTheme="minorEastAsia" w:hAnsiTheme="minorHAnsi" w:cstheme="minorBidi"/>
                <w:color w:val="auto"/>
                <w:kern w:val="2"/>
                <w:szCs w:val="24"/>
                <w14:ligatures w14:val="standardContextual"/>
              </w:rPr>
              <w:tab/>
            </w:r>
            <w:r w:rsidRPr="003E2BC4">
              <w:rPr>
                <w:rStyle w:val="Hyperlink"/>
              </w:rPr>
              <w:t>Litterfall &amp; root turnover</w:t>
            </w:r>
            <w:r>
              <w:rPr>
                <w:webHidden/>
              </w:rPr>
              <w:tab/>
            </w:r>
            <w:r>
              <w:rPr>
                <w:webHidden/>
              </w:rPr>
              <w:fldChar w:fldCharType="begin"/>
            </w:r>
            <w:r>
              <w:rPr>
                <w:webHidden/>
              </w:rPr>
              <w:instrText xml:space="preserve"> PAGEREF _Toc222736250 \h </w:instrText>
            </w:r>
            <w:r>
              <w:rPr>
                <w:webHidden/>
              </w:rPr>
            </w:r>
            <w:r>
              <w:rPr>
                <w:webHidden/>
              </w:rPr>
              <w:fldChar w:fldCharType="separate"/>
            </w:r>
            <w:r>
              <w:rPr>
                <w:webHidden/>
              </w:rPr>
              <w:t>66</w:t>
            </w:r>
            <w:r>
              <w:rPr>
                <w:webHidden/>
              </w:rPr>
              <w:fldChar w:fldCharType="end"/>
            </w:r>
          </w:hyperlink>
        </w:p>
        <w:p w14:paraId="3115ABBD" w14:textId="2FFB33F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1" w:history="1">
            <w:r w:rsidRPr="003E2BC4">
              <w:rPr>
                <w:rStyle w:val="Hyperlink"/>
              </w:rPr>
              <w:t>7.4</w:t>
            </w:r>
            <w:r>
              <w:rPr>
                <w:rFonts w:asciiTheme="minorHAnsi" w:eastAsiaTheme="minorEastAsia" w:hAnsiTheme="minorHAnsi" w:cstheme="minorBidi"/>
                <w:color w:val="auto"/>
                <w:kern w:val="2"/>
                <w:szCs w:val="24"/>
                <w14:ligatures w14:val="standardContextual"/>
              </w:rPr>
              <w:tab/>
            </w:r>
            <w:r w:rsidRPr="003E2BC4">
              <w:rPr>
                <w:rStyle w:val="Hyperlink"/>
              </w:rPr>
              <w:t>NPP &amp; conductance modifiers</w:t>
            </w:r>
            <w:r>
              <w:rPr>
                <w:webHidden/>
              </w:rPr>
              <w:tab/>
            </w:r>
            <w:r>
              <w:rPr>
                <w:webHidden/>
              </w:rPr>
              <w:fldChar w:fldCharType="begin"/>
            </w:r>
            <w:r>
              <w:rPr>
                <w:webHidden/>
              </w:rPr>
              <w:instrText xml:space="preserve"> PAGEREF _Toc222736251 \h </w:instrText>
            </w:r>
            <w:r>
              <w:rPr>
                <w:webHidden/>
              </w:rPr>
            </w:r>
            <w:r>
              <w:rPr>
                <w:webHidden/>
              </w:rPr>
              <w:fldChar w:fldCharType="separate"/>
            </w:r>
            <w:r>
              <w:rPr>
                <w:webHidden/>
              </w:rPr>
              <w:t>67</w:t>
            </w:r>
            <w:r>
              <w:rPr>
                <w:webHidden/>
              </w:rPr>
              <w:fldChar w:fldCharType="end"/>
            </w:r>
          </w:hyperlink>
        </w:p>
        <w:p w14:paraId="276A4DAD" w14:textId="2933CF3D"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2" w:history="1">
            <w:r w:rsidRPr="003E2BC4">
              <w:rPr>
                <w:rStyle w:val="Hyperlink"/>
              </w:rPr>
              <w:t>7.5</w:t>
            </w:r>
            <w:r>
              <w:rPr>
                <w:rFonts w:asciiTheme="minorHAnsi" w:eastAsiaTheme="minorEastAsia" w:hAnsiTheme="minorHAnsi" w:cstheme="minorBidi"/>
                <w:color w:val="auto"/>
                <w:kern w:val="2"/>
                <w:szCs w:val="24"/>
                <w14:ligatures w14:val="standardContextual"/>
              </w:rPr>
              <w:tab/>
            </w:r>
            <w:r w:rsidRPr="003E2BC4">
              <w:rPr>
                <w:rStyle w:val="Hyperlink"/>
              </w:rPr>
              <w:t>Stem mortality &amp; self-thinning</w:t>
            </w:r>
            <w:r>
              <w:rPr>
                <w:webHidden/>
              </w:rPr>
              <w:tab/>
            </w:r>
            <w:r>
              <w:rPr>
                <w:webHidden/>
              </w:rPr>
              <w:fldChar w:fldCharType="begin"/>
            </w:r>
            <w:r>
              <w:rPr>
                <w:webHidden/>
              </w:rPr>
              <w:instrText xml:space="preserve"> PAGEREF _Toc222736252 \h </w:instrText>
            </w:r>
            <w:r>
              <w:rPr>
                <w:webHidden/>
              </w:rPr>
            </w:r>
            <w:r>
              <w:rPr>
                <w:webHidden/>
              </w:rPr>
              <w:fldChar w:fldCharType="separate"/>
            </w:r>
            <w:r>
              <w:rPr>
                <w:webHidden/>
              </w:rPr>
              <w:t>70</w:t>
            </w:r>
            <w:r>
              <w:rPr>
                <w:webHidden/>
              </w:rPr>
              <w:fldChar w:fldCharType="end"/>
            </w:r>
          </w:hyperlink>
        </w:p>
        <w:p w14:paraId="34329B6C" w14:textId="3F6148A1"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3" w:history="1">
            <w:r w:rsidRPr="003E2BC4">
              <w:rPr>
                <w:rStyle w:val="Hyperlink"/>
              </w:rPr>
              <w:t>7.6</w:t>
            </w:r>
            <w:r>
              <w:rPr>
                <w:rFonts w:asciiTheme="minorHAnsi" w:eastAsiaTheme="minorEastAsia" w:hAnsiTheme="minorHAnsi" w:cstheme="minorBidi"/>
                <w:color w:val="auto"/>
                <w:kern w:val="2"/>
                <w:szCs w:val="24"/>
                <w14:ligatures w14:val="standardContextual"/>
              </w:rPr>
              <w:tab/>
            </w:r>
            <w:r w:rsidRPr="003E2BC4">
              <w:rPr>
                <w:rStyle w:val="Hyperlink"/>
              </w:rPr>
              <w:t>Specific leaf area</w:t>
            </w:r>
            <w:r>
              <w:rPr>
                <w:webHidden/>
              </w:rPr>
              <w:tab/>
            </w:r>
            <w:r>
              <w:rPr>
                <w:webHidden/>
              </w:rPr>
              <w:fldChar w:fldCharType="begin"/>
            </w:r>
            <w:r>
              <w:rPr>
                <w:webHidden/>
              </w:rPr>
              <w:instrText xml:space="preserve"> PAGEREF _Toc222736253 \h </w:instrText>
            </w:r>
            <w:r>
              <w:rPr>
                <w:webHidden/>
              </w:rPr>
            </w:r>
            <w:r>
              <w:rPr>
                <w:webHidden/>
              </w:rPr>
              <w:fldChar w:fldCharType="separate"/>
            </w:r>
            <w:r>
              <w:rPr>
                <w:webHidden/>
              </w:rPr>
              <w:t>72</w:t>
            </w:r>
            <w:r>
              <w:rPr>
                <w:webHidden/>
              </w:rPr>
              <w:fldChar w:fldCharType="end"/>
            </w:r>
          </w:hyperlink>
        </w:p>
        <w:p w14:paraId="14815335" w14:textId="43AC10FD"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4" w:history="1">
            <w:r w:rsidRPr="003E2BC4">
              <w:rPr>
                <w:rStyle w:val="Hyperlink"/>
              </w:rPr>
              <w:t>7.7</w:t>
            </w:r>
            <w:r>
              <w:rPr>
                <w:rFonts w:asciiTheme="minorHAnsi" w:eastAsiaTheme="minorEastAsia" w:hAnsiTheme="minorHAnsi" w:cstheme="minorBidi"/>
                <w:color w:val="auto"/>
                <w:kern w:val="2"/>
                <w:szCs w:val="24"/>
                <w14:ligatures w14:val="standardContextual"/>
              </w:rPr>
              <w:tab/>
            </w:r>
            <w:r w:rsidRPr="003E2BC4">
              <w:rPr>
                <w:rStyle w:val="Hyperlink"/>
              </w:rPr>
              <w:t>Light absorption</w:t>
            </w:r>
            <w:r>
              <w:rPr>
                <w:webHidden/>
              </w:rPr>
              <w:tab/>
            </w:r>
            <w:r>
              <w:rPr>
                <w:webHidden/>
              </w:rPr>
              <w:fldChar w:fldCharType="begin"/>
            </w:r>
            <w:r>
              <w:rPr>
                <w:webHidden/>
              </w:rPr>
              <w:instrText xml:space="preserve"> PAGEREF _Toc222736254 \h </w:instrText>
            </w:r>
            <w:r>
              <w:rPr>
                <w:webHidden/>
              </w:rPr>
            </w:r>
            <w:r>
              <w:rPr>
                <w:webHidden/>
              </w:rPr>
              <w:fldChar w:fldCharType="separate"/>
            </w:r>
            <w:r>
              <w:rPr>
                <w:webHidden/>
              </w:rPr>
              <w:t>72</w:t>
            </w:r>
            <w:r>
              <w:rPr>
                <w:webHidden/>
              </w:rPr>
              <w:fldChar w:fldCharType="end"/>
            </w:r>
          </w:hyperlink>
        </w:p>
        <w:p w14:paraId="4061CAFB" w14:textId="1DBD3236"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5" w:history="1">
            <w:r w:rsidRPr="003E2BC4">
              <w:rPr>
                <w:rStyle w:val="Hyperlink"/>
              </w:rPr>
              <w:t>7.8</w:t>
            </w:r>
            <w:r>
              <w:rPr>
                <w:rFonts w:asciiTheme="minorHAnsi" w:eastAsiaTheme="minorEastAsia" w:hAnsiTheme="minorHAnsi" w:cstheme="minorBidi"/>
                <w:color w:val="auto"/>
                <w:kern w:val="2"/>
                <w:szCs w:val="24"/>
                <w14:ligatures w14:val="standardContextual"/>
              </w:rPr>
              <w:tab/>
            </w:r>
            <w:r w:rsidRPr="003E2BC4">
              <w:rPr>
                <w:rStyle w:val="Hyperlink"/>
              </w:rPr>
              <w:t>Interception of rainfall</w:t>
            </w:r>
            <w:r>
              <w:rPr>
                <w:webHidden/>
              </w:rPr>
              <w:tab/>
            </w:r>
            <w:r>
              <w:rPr>
                <w:webHidden/>
              </w:rPr>
              <w:fldChar w:fldCharType="begin"/>
            </w:r>
            <w:r>
              <w:rPr>
                <w:webHidden/>
              </w:rPr>
              <w:instrText xml:space="preserve"> PAGEREF _Toc222736255 \h </w:instrText>
            </w:r>
            <w:r>
              <w:rPr>
                <w:webHidden/>
              </w:rPr>
            </w:r>
            <w:r>
              <w:rPr>
                <w:webHidden/>
              </w:rPr>
              <w:fldChar w:fldCharType="separate"/>
            </w:r>
            <w:r>
              <w:rPr>
                <w:webHidden/>
              </w:rPr>
              <w:t>73</w:t>
            </w:r>
            <w:r>
              <w:rPr>
                <w:webHidden/>
              </w:rPr>
              <w:fldChar w:fldCharType="end"/>
            </w:r>
          </w:hyperlink>
        </w:p>
        <w:p w14:paraId="02B4D7E7" w14:textId="5FA62F53"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6" w:history="1">
            <w:r w:rsidRPr="003E2BC4">
              <w:rPr>
                <w:rStyle w:val="Hyperlink"/>
              </w:rPr>
              <w:t>7.9</w:t>
            </w:r>
            <w:r>
              <w:rPr>
                <w:rFonts w:asciiTheme="minorHAnsi" w:eastAsiaTheme="minorEastAsia" w:hAnsiTheme="minorHAnsi" w:cstheme="minorBidi"/>
                <w:color w:val="auto"/>
                <w:kern w:val="2"/>
                <w:szCs w:val="24"/>
                <w14:ligatures w14:val="standardContextual"/>
              </w:rPr>
              <w:tab/>
            </w:r>
            <w:r w:rsidRPr="003E2BC4">
              <w:rPr>
                <w:rStyle w:val="Hyperlink"/>
              </w:rPr>
              <w:t>Quantum efficiency and NPP/GPP</w:t>
            </w:r>
            <w:r>
              <w:rPr>
                <w:webHidden/>
              </w:rPr>
              <w:tab/>
            </w:r>
            <w:r>
              <w:rPr>
                <w:webHidden/>
              </w:rPr>
              <w:fldChar w:fldCharType="begin"/>
            </w:r>
            <w:r>
              <w:rPr>
                <w:webHidden/>
              </w:rPr>
              <w:instrText xml:space="preserve"> PAGEREF _Toc222736256 \h </w:instrText>
            </w:r>
            <w:r>
              <w:rPr>
                <w:webHidden/>
              </w:rPr>
            </w:r>
            <w:r>
              <w:rPr>
                <w:webHidden/>
              </w:rPr>
              <w:fldChar w:fldCharType="separate"/>
            </w:r>
            <w:r>
              <w:rPr>
                <w:webHidden/>
              </w:rPr>
              <w:t>74</w:t>
            </w:r>
            <w:r>
              <w:rPr>
                <w:webHidden/>
              </w:rPr>
              <w:fldChar w:fldCharType="end"/>
            </w:r>
          </w:hyperlink>
        </w:p>
        <w:p w14:paraId="6ECB6ECA" w14:textId="134EA0F1"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7" w:history="1">
            <w:r w:rsidRPr="003E2BC4">
              <w:rPr>
                <w:rStyle w:val="Hyperlink"/>
              </w:rPr>
              <w:t>7.10</w:t>
            </w:r>
            <w:r>
              <w:rPr>
                <w:rFonts w:asciiTheme="minorHAnsi" w:eastAsiaTheme="minorEastAsia" w:hAnsiTheme="minorHAnsi" w:cstheme="minorBidi"/>
                <w:color w:val="auto"/>
                <w:kern w:val="2"/>
                <w:szCs w:val="24"/>
                <w14:ligatures w14:val="standardContextual"/>
              </w:rPr>
              <w:tab/>
            </w:r>
            <w:r w:rsidRPr="003E2BC4">
              <w:rPr>
                <w:rStyle w:val="Hyperlink"/>
              </w:rPr>
              <w:t>Canopy conductance</w:t>
            </w:r>
            <w:r>
              <w:rPr>
                <w:webHidden/>
              </w:rPr>
              <w:tab/>
            </w:r>
            <w:r>
              <w:rPr>
                <w:webHidden/>
              </w:rPr>
              <w:fldChar w:fldCharType="begin"/>
            </w:r>
            <w:r>
              <w:rPr>
                <w:webHidden/>
              </w:rPr>
              <w:instrText xml:space="preserve"> PAGEREF _Toc222736257 \h </w:instrText>
            </w:r>
            <w:r>
              <w:rPr>
                <w:webHidden/>
              </w:rPr>
            </w:r>
            <w:r>
              <w:rPr>
                <w:webHidden/>
              </w:rPr>
              <w:fldChar w:fldCharType="separate"/>
            </w:r>
            <w:r>
              <w:rPr>
                <w:webHidden/>
              </w:rPr>
              <w:t>75</w:t>
            </w:r>
            <w:r>
              <w:rPr>
                <w:webHidden/>
              </w:rPr>
              <w:fldChar w:fldCharType="end"/>
            </w:r>
          </w:hyperlink>
        </w:p>
        <w:p w14:paraId="0D662C3B" w14:textId="5326831F"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8" w:history="1">
            <w:r w:rsidRPr="003E2BC4">
              <w:rPr>
                <w:rStyle w:val="Hyperlink"/>
              </w:rPr>
              <w:t>7.11</w:t>
            </w:r>
            <w:r>
              <w:rPr>
                <w:rFonts w:asciiTheme="minorHAnsi" w:eastAsiaTheme="minorEastAsia" w:hAnsiTheme="minorHAnsi" w:cstheme="minorBidi"/>
                <w:color w:val="auto"/>
                <w:kern w:val="2"/>
                <w:szCs w:val="24"/>
                <w14:ligatures w14:val="standardContextual"/>
              </w:rPr>
              <w:tab/>
            </w:r>
            <w:r w:rsidRPr="003E2BC4">
              <w:rPr>
                <w:rStyle w:val="Hyperlink"/>
                <w:rFonts w:cs="Calibri"/>
              </w:rPr>
              <w:t>δ</w:t>
            </w:r>
            <w:r w:rsidRPr="003E2BC4">
              <w:rPr>
                <w:rStyle w:val="Hyperlink"/>
                <w:vertAlign w:val="superscript"/>
              </w:rPr>
              <w:t>13</w:t>
            </w:r>
            <w:r w:rsidRPr="003E2BC4">
              <w:rPr>
                <w:rStyle w:val="Hyperlink"/>
              </w:rPr>
              <w:t>C of wood</w:t>
            </w:r>
            <w:r>
              <w:rPr>
                <w:webHidden/>
              </w:rPr>
              <w:tab/>
            </w:r>
            <w:r>
              <w:rPr>
                <w:webHidden/>
              </w:rPr>
              <w:fldChar w:fldCharType="begin"/>
            </w:r>
            <w:r>
              <w:rPr>
                <w:webHidden/>
              </w:rPr>
              <w:instrText xml:space="preserve"> PAGEREF _Toc222736258 \h </w:instrText>
            </w:r>
            <w:r>
              <w:rPr>
                <w:webHidden/>
              </w:rPr>
            </w:r>
            <w:r>
              <w:rPr>
                <w:webHidden/>
              </w:rPr>
              <w:fldChar w:fldCharType="separate"/>
            </w:r>
            <w:r>
              <w:rPr>
                <w:webHidden/>
              </w:rPr>
              <w:t>76</w:t>
            </w:r>
            <w:r>
              <w:rPr>
                <w:webHidden/>
              </w:rPr>
              <w:fldChar w:fldCharType="end"/>
            </w:r>
          </w:hyperlink>
        </w:p>
        <w:p w14:paraId="23BB8CC1" w14:textId="022D8799"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59" w:history="1">
            <w:r w:rsidRPr="003E2BC4">
              <w:rPr>
                <w:rStyle w:val="Hyperlink"/>
              </w:rPr>
              <w:t>7.12</w:t>
            </w:r>
            <w:r>
              <w:rPr>
                <w:rFonts w:asciiTheme="minorHAnsi" w:eastAsiaTheme="minorEastAsia" w:hAnsiTheme="minorHAnsi" w:cstheme="minorBidi"/>
                <w:color w:val="auto"/>
                <w:kern w:val="2"/>
                <w:szCs w:val="24"/>
                <w14:ligatures w14:val="standardContextual"/>
              </w:rPr>
              <w:tab/>
            </w:r>
            <w:r w:rsidRPr="003E2BC4">
              <w:rPr>
                <w:rStyle w:val="Hyperlink"/>
                <w:rFonts w:cs="Calibri"/>
              </w:rPr>
              <w:t>Branch and bark fractions</w:t>
            </w:r>
            <w:r>
              <w:rPr>
                <w:webHidden/>
              </w:rPr>
              <w:tab/>
            </w:r>
            <w:r>
              <w:rPr>
                <w:webHidden/>
              </w:rPr>
              <w:fldChar w:fldCharType="begin"/>
            </w:r>
            <w:r>
              <w:rPr>
                <w:webHidden/>
              </w:rPr>
              <w:instrText xml:space="preserve"> PAGEREF _Toc222736259 \h </w:instrText>
            </w:r>
            <w:r>
              <w:rPr>
                <w:webHidden/>
              </w:rPr>
            </w:r>
            <w:r>
              <w:rPr>
                <w:webHidden/>
              </w:rPr>
              <w:fldChar w:fldCharType="separate"/>
            </w:r>
            <w:r>
              <w:rPr>
                <w:webHidden/>
              </w:rPr>
              <w:t>77</w:t>
            </w:r>
            <w:r>
              <w:rPr>
                <w:webHidden/>
              </w:rPr>
              <w:fldChar w:fldCharType="end"/>
            </w:r>
          </w:hyperlink>
        </w:p>
        <w:p w14:paraId="6D13A03A" w14:textId="4D53417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0" w:history="1">
            <w:r w:rsidRPr="003E2BC4">
              <w:rPr>
                <w:rStyle w:val="Hyperlink"/>
              </w:rPr>
              <w:t>7.13</w:t>
            </w:r>
            <w:r>
              <w:rPr>
                <w:rFonts w:asciiTheme="minorHAnsi" w:eastAsiaTheme="minorEastAsia" w:hAnsiTheme="minorHAnsi" w:cstheme="minorBidi"/>
                <w:color w:val="auto"/>
                <w:kern w:val="2"/>
                <w:szCs w:val="24"/>
                <w14:ligatures w14:val="standardContextual"/>
              </w:rPr>
              <w:tab/>
            </w:r>
            <w:r w:rsidRPr="003E2BC4">
              <w:rPr>
                <w:rStyle w:val="Hyperlink"/>
                <w:rFonts w:cs="Calibri"/>
              </w:rPr>
              <w:t>Basic density of wood</w:t>
            </w:r>
            <w:r>
              <w:rPr>
                <w:webHidden/>
              </w:rPr>
              <w:tab/>
            </w:r>
            <w:r>
              <w:rPr>
                <w:webHidden/>
              </w:rPr>
              <w:fldChar w:fldCharType="begin"/>
            </w:r>
            <w:r>
              <w:rPr>
                <w:webHidden/>
              </w:rPr>
              <w:instrText xml:space="preserve"> PAGEREF _Toc222736260 \h </w:instrText>
            </w:r>
            <w:r>
              <w:rPr>
                <w:webHidden/>
              </w:rPr>
            </w:r>
            <w:r>
              <w:rPr>
                <w:webHidden/>
              </w:rPr>
              <w:fldChar w:fldCharType="separate"/>
            </w:r>
            <w:r>
              <w:rPr>
                <w:webHidden/>
              </w:rPr>
              <w:t>77</w:t>
            </w:r>
            <w:r>
              <w:rPr>
                <w:webHidden/>
              </w:rPr>
              <w:fldChar w:fldCharType="end"/>
            </w:r>
          </w:hyperlink>
        </w:p>
        <w:p w14:paraId="24F6C24A" w14:textId="4BD2FA70"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1" w:history="1">
            <w:r w:rsidRPr="003E2BC4">
              <w:rPr>
                <w:rStyle w:val="Hyperlink"/>
              </w:rPr>
              <w:t>7.14</w:t>
            </w:r>
            <w:r>
              <w:rPr>
                <w:rFonts w:asciiTheme="minorHAnsi" w:eastAsiaTheme="minorEastAsia" w:hAnsiTheme="minorHAnsi" w:cstheme="minorBidi"/>
                <w:color w:val="auto"/>
                <w:kern w:val="2"/>
                <w:szCs w:val="24"/>
                <w14:ligatures w14:val="standardContextual"/>
              </w:rPr>
              <w:tab/>
            </w:r>
            <w:r w:rsidRPr="003E2BC4">
              <w:rPr>
                <w:rStyle w:val="Hyperlink"/>
                <w:rFonts w:cs="Calibri"/>
              </w:rPr>
              <w:t>Crown shape</w:t>
            </w:r>
            <w:r>
              <w:rPr>
                <w:webHidden/>
              </w:rPr>
              <w:tab/>
            </w:r>
            <w:r>
              <w:rPr>
                <w:webHidden/>
              </w:rPr>
              <w:fldChar w:fldCharType="begin"/>
            </w:r>
            <w:r>
              <w:rPr>
                <w:webHidden/>
              </w:rPr>
              <w:instrText xml:space="preserve"> PAGEREF _Toc222736261 \h </w:instrText>
            </w:r>
            <w:r>
              <w:rPr>
                <w:webHidden/>
              </w:rPr>
            </w:r>
            <w:r>
              <w:rPr>
                <w:webHidden/>
              </w:rPr>
              <w:fldChar w:fldCharType="separate"/>
            </w:r>
            <w:r>
              <w:rPr>
                <w:webHidden/>
              </w:rPr>
              <w:t>78</w:t>
            </w:r>
            <w:r>
              <w:rPr>
                <w:webHidden/>
              </w:rPr>
              <w:fldChar w:fldCharType="end"/>
            </w:r>
          </w:hyperlink>
        </w:p>
        <w:p w14:paraId="2988560B" w14:textId="2E6AF6B9"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2" w:history="1">
            <w:r w:rsidRPr="003E2BC4">
              <w:rPr>
                <w:rStyle w:val="Hyperlink"/>
              </w:rPr>
              <w:t>7.15</w:t>
            </w:r>
            <w:r>
              <w:rPr>
                <w:rFonts w:asciiTheme="minorHAnsi" w:eastAsiaTheme="minorEastAsia" w:hAnsiTheme="minorHAnsi" w:cstheme="minorBidi"/>
                <w:color w:val="auto"/>
                <w:kern w:val="2"/>
                <w:szCs w:val="24"/>
                <w14:ligatures w14:val="standardContextual"/>
              </w:rPr>
              <w:tab/>
            </w:r>
            <w:r w:rsidRPr="003E2BC4">
              <w:rPr>
                <w:rStyle w:val="Hyperlink"/>
                <w:rFonts w:cs="Calibri"/>
              </w:rPr>
              <w:t>Allometry parameters - height, volume, crown diameter, live-crown length</w:t>
            </w:r>
            <w:r>
              <w:rPr>
                <w:webHidden/>
              </w:rPr>
              <w:tab/>
            </w:r>
            <w:r>
              <w:rPr>
                <w:webHidden/>
              </w:rPr>
              <w:fldChar w:fldCharType="begin"/>
            </w:r>
            <w:r>
              <w:rPr>
                <w:webHidden/>
              </w:rPr>
              <w:instrText xml:space="preserve"> PAGEREF _Toc222736262 \h </w:instrText>
            </w:r>
            <w:r>
              <w:rPr>
                <w:webHidden/>
              </w:rPr>
            </w:r>
            <w:r>
              <w:rPr>
                <w:webHidden/>
              </w:rPr>
              <w:fldChar w:fldCharType="separate"/>
            </w:r>
            <w:r>
              <w:rPr>
                <w:webHidden/>
              </w:rPr>
              <w:t>78</w:t>
            </w:r>
            <w:r>
              <w:rPr>
                <w:webHidden/>
              </w:rPr>
              <w:fldChar w:fldCharType="end"/>
            </w:r>
          </w:hyperlink>
        </w:p>
        <w:p w14:paraId="6E59B092" w14:textId="6EC1D2DC"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3" w:history="1">
            <w:r w:rsidRPr="003E2BC4">
              <w:rPr>
                <w:rStyle w:val="Hyperlink"/>
              </w:rPr>
              <w:t>7.16</w:t>
            </w:r>
            <w:r>
              <w:rPr>
                <w:rFonts w:asciiTheme="minorHAnsi" w:eastAsiaTheme="minorEastAsia" w:hAnsiTheme="minorHAnsi" w:cstheme="minorBidi"/>
                <w:color w:val="auto"/>
                <w:kern w:val="2"/>
                <w:szCs w:val="24"/>
                <w14:ligatures w14:val="standardContextual"/>
              </w:rPr>
              <w:tab/>
            </w:r>
            <w:r w:rsidRPr="003E2BC4">
              <w:rPr>
                <w:rStyle w:val="Hyperlink"/>
                <w:rFonts w:cs="Calibri"/>
              </w:rPr>
              <w:t>Allometry parameters – Size distributions</w:t>
            </w:r>
            <w:r>
              <w:rPr>
                <w:webHidden/>
              </w:rPr>
              <w:tab/>
            </w:r>
            <w:r>
              <w:rPr>
                <w:webHidden/>
              </w:rPr>
              <w:fldChar w:fldCharType="begin"/>
            </w:r>
            <w:r>
              <w:rPr>
                <w:webHidden/>
              </w:rPr>
              <w:instrText xml:space="preserve"> PAGEREF _Toc222736263 \h </w:instrText>
            </w:r>
            <w:r>
              <w:rPr>
                <w:webHidden/>
              </w:rPr>
            </w:r>
            <w:r>
              <w:rPr>
                <w:webHidden/>
              </w:rPr>
              <w:fldChar w:fldCharType="separate"/>
            </w:r>
            <w:r>
              <w:rPr>
                <w:webHidden/>
              </w:rPr>
              <w:t>78</w:t>
            </w:r>
            <w:r>
              <w:rPr>
                <w:webHidden/>
              </w:rPr>
              <w:fldChar w:fldCharType="end"/>
            </w:r>
          </w:hyperlink>
        </w:p>
        <w:p w14:paraId="01D7C34F" w14:textId="0A39D276"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4" w:history="1">
            <w:r w:rsidRPr="003E2BC4">
              <w:rPr>
                <w:rStyle w:val="Hyperlink"/>
              </w:rPr>
              <w:t>7.17</w:t>
            </w:r>
            <w:r>
              <w:rPr>
                <w:rFonts w:asciiTheme="minorHAnsi" w:eastAsiaTheme="minorEastAsia" w:hAnsiTheme="minorHAnsi" w:cstheme="minorBidi"/>
                <w:color w:val="auto"/>
                <w:kern w:val="2"/>
                <w:szCs w:val="24"/>
                <w14:ligatures w14:val="standardContextual"/>
              </w:rPr>
              <w:tab/>
            </w:r>
            <w:r w:rsidRPr="003E2BC4">
              <w:rPr>
                <w:rStyle w:val="Hyperlink"/>
                <w:rFonts w:cs="Calibri"/>
              </w:rPr>
              <w:t>Relationship between net radiation and solar radiation</w:t>
            </w:r>
            <w:r>
              <w:rPr>
                <w:webHidden/>
              </w:rPr>
              <w:tab/>
            </w:r>
            <w:r>
              <w:rPr>
                <w:webHidden/>
              </w:rPr>
              <w:fldChar w:fldCharType="begin"/>
            </w:r>
            <w:r>
              <w:rPr>
                <w:webHidden/>
              </w:rPr>
              <w:instrText xml:space="preserve"> PAGEREF _Toc222736264 \h </w:instrText>
            </w:r>
            <w:r>
              <w:rPr>
                <w:webHidden/>
              </w:rPr>
            </w:r>
            <w:r>
              <w:rPr>
                <w:webHidden/>
              </w:rPr>
              <w:fldChar w:fldCharType="separate"/>
            </w:r>
            <w:r>
              <w:rPr>
                <w:webHidden/>
              </w:rPr>
              <w:t>79</w:t>
            </w:r>
            <w:r>
              <w:rPr>
                <w:webHidden/>
              </w:rPr>
              <w:fldChar w:fldCharType="end"/>
            </w:r>
          </w:hyperlink>
        </w:p>
        <w:p w14:paraId="4D6C6153" w14:textId="5DA0D7D2"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5" w:history="1">
            <w:r w:rsidRPr="003E2BC4">
              <w:rPr>
                <w:rStyle w:val="Hyperlink"/>
              </w:rPr>
              <w:t>7.18</w:t>
            </w:r>
            <w:r>
              <w:rPr>
                <w:rFonts w:asciiTheme="minorHAnsi" w:eastAsiaTheme="minorEastAsia" w:hAnsiTheme="minorHAnsi" w:cstheme="minorBidi"/>
                <w:color w:val="auto"/>
                <w:kern w:val="2"/>
                <w:szCs w:val="24"/>
                <w14:ligatures w14:val="standardContextual"/>
              </w:rPr>
              <w:tab/>
            </w:r>
            <w:r w:rsidRPr="003E2BC4">
              <w:rPr>
                <w:rStyle w:val="Hyperlink"/>
                <w:rFonts w:cs="Calibri"/>
              </w:rPr>
              <w:t>Calculations thinning fractions</w:t>
            </w:r>
            <w:r>
              <w:rPr>
                <w:webHidden/>
              </w:rPr>
              <w:tab/>
            </w:r>
            <w:r>
              <w:rPr>
                <w:webHidden/>
              </w:rPr>
              <w:fldChar w:fldCharType="begin"/>
            </w:r>
            <w:r>
              <w:rPr>
                <w:webHidden/>
              </w:rPr>
              <w:instrText xml:space="preserve"> PAGEREF _Toc222736265 \h </w:instrText>
            </w:r>
            <w:r>
              <w:rPr>
                <w:webHidden/>
              </w:rPr>
            </w:r>
            <w:r>
              <w:rPr>
                <w:webHidden/>
              </w:rPr>
              <w:fldChar w:fldCharType="separate"/>
            </w:r>
            <w:r>
              <w:rPr>
                <w:webHidden/>
              </w:rPr>
              <w:t>79</w:t>
            </w:r>
            <w:r>
              <w:rPr>
                <w:webHidden/>
              </w:rPr>
              <w:fldChar w:fldCharType="end"/>
            </w:r>
          </w:hyperlink>
        </w:p>
        <w:p w14:paraId="51DE8CC3" w14:textId="3A3E7272"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6" w:history="1">
            <w:r w:rsidRPr="003E2BC4">
              <w:rPr>
                <w:rStyle w:val="Hyperlink"/>
              </w:rPr>
              <w:t>7.19</w:t>
            </w:r>
            <w:r>
              <w:rPr>
                <w:rFonts w:asciiTheme="minorHAnsi" w:eastAsiaTheme="minorEastAsia" w:hAnsiTheme="minorHAnsi" w:cstheme="minorBidi"/>
                <w:color w:val="auto"/>
                <w:kern w:val="2"/>
                <w:szCs w:val="24"/>
                <w14:ligatures w14:val="standardContextual"/>
              </w:rPr>
              <w:tab/>
            </w:r>
            <w:r w:rsidRPr="003E2BC4">
              <w:rPr>
                <w:rStyle w:val="Hyperlink"/>
                <w:rFonts w:cs="Calibri"/>
              </w:rPr>
              <w:t>Fertility rating</w:t>
            </w:r>
            <w:r>
              <w:rPr>
                <w:webHidden/>
              </w:rPr>
              <w:tab/>
            </w:r>
            <w:r>
              <w:rPr>
                <w:webHidden/>
              </w:rPr>
              <w:fldChar w:fldCharType="begin"/>
            </w:r>
            <w:r>
              <w:rPr>
                <w:webHidden/>
              </w:rPr>
              <w:instrText xml:space="preserve"> PAGEREF _Toc222736266 \h </w:instrText>
            </w:r>
            <w:r>
              <w:rPr>
                <w:webHidden/>
              </w:rPr>
            </w:r>
            <w:r>
              <w:rPr>
                <w:webHidden/>
              </w:rPr>
              <w:fldChar w:fldCharType="separate"/>
            </w:r>
            <w:r>
              <w:rPr>
                <w:webHidden/>
              </w:rPr>
              <w:t>79</w:t>
            </w:r>
            <w:r>
              <w:rPr>
                <w:webHidden/>
              </w:rPr>
              <w:fldChar w:fldCharType="end"/>
            </w:r>
          </w:hyperlink>
        </w:p>
        <w:p w14:paraId="61CAFCFD" w14:textId="46C7C522"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7" w:history="1">
            <w:r w:rsidRPr="003E2BC4">
              <w:rPr>
                <w:rStyle w:val="Hyperlink"/>
              </w:rPr>
              <w:t>7.20</w:t>
            </w:r>
            <w:r>
              <w:rPr>
                <w:rFonts w:asciiTheme="minorHAnsi" w:eastAsiaTheme="minorEastAsia" w:hAnsiTheme="minorHAnsi" w:cstheme="minorBidi"/>
                <w:color w:val="auto"/>
                <w:kern w:val="2"/>
                <w:szCs w:val="24"/>
                <w14:ligatures w14:val="standardContextual"/>
              </w:rPr>
              <w:tab/>
            </w:r>
            <w:r w:rsidRPr="003E2BC4">
              <w:rPr>
                <w:rStyle w:val="Hyperlink"/>
                <w:rFonts w:cs="Calibri"/>
              </w:rPr>
              <w:t>Soil textures</w:t>
            </w:r>
            <w:r>
              <w:rPr>
                <w:webHidden/>
              </w:rPr>
              <w:tab/>
            </w:r>
            <w:r>
              <w:rPr>
                <w:webHidden/>
              </w:rPr>
              <w:fldChar w:fldCharType="begin"/>
            </w:r>
            <w:r>
              <w:rPr>
                <w:webHidden/>
              </w:rPr>
              <w:instrText xml:space="preserve"> PAGEREF _Toc222736267 \h </w:instrText>
            </w:r>
            <w:r>
              <w:rPr>
                <w:webHidden/>
              </w:rPr>
            </w:r>
            <w:r>
              <w:rPr>
                <w:webHidden/>
              </w:rPr>
              <w:fldChar w:fldCharType="separate"/>
            </w:r>
            <w:r>
              <w:rPr>
                <w:webHidden/>
              </w:rPr>
              <w:t>80</w:t>
            </w:r>
            <w:r>
              <w:rPr>
                <w:webHidden/>
              </w:rPr>
              <w:fldChar w:fldCharType="end"/>
            </w:r>
          </w:hyperlink>
        </w:p>
        <w:p w14:paraId="4358622F" w14:textId="26622E5E" w:rsidR="00E13793" w:rsidRDefault="00E13793">
          <w:pPr>
            <w:pStyle w:val="TOC2"/>
            <w:rPr>
              <w:rFonts w:asciiTheme="minorHAnsi" w:eastAsiaTheme="minorEastAsia" w:hAnsiTheme="minorHAnsi" w:cstheme="minorBidi"/>
              <w:color w:val="auto"/>
              <w:kern w:val="2"/>
              <w:szCs w:val="24"/>
              <w14:ligatures w14:val="standardContextual"/>
            </w:rPr>
          </w:pPr>
          <w:hyperlink w:anchor="_Toc222736268" w:history="1">
            <w:r w:rsidRPr="003E2BC4">
              <w:rPr>
                <w:rStyle w:val="Hyperlink"/>
              </w:rPr>
              <w:t>7.21</w:t>
            </w:r>
            <w:r>
              <w:rPr>
                <w:rFonts w:asciiTheme="minorHAnsi" w:eastAsiaTheme="minorEastAsia" w:hAnsiTheme="minorHAnsi" w:cstheme="minorBidi"/>
                <w:color w:val="auto"/>
                <w:kern w:val="2"/>
                <w:szCs w:val="24"/>
                <w14:ligatures w14:val="standardContextual"/>
              </w:rPr>
              <w:tab/>
            </w:r>
            <w:r w:rsidRPr="003E2BC4">
              <w:rPr>
                <w:rStyle w:val="Hyperlink"/>
                <w:rFonts w:cs="Calibri"/>
              </w:rPr>
              <w:t>Available soil water</w:t>
            </w:r>
            <w:r>
              <w:rPr>
                <w:webHidden/>
              </w:rPr>
              <w:tab/>
            </w:r>
            <w:r>
              <w:rPr>
                <w:webHidden/>
              </w:rPr>
              <w:fldChar w:fldCharType="begin"/>
            </w:r>
            <w:r>
              <w:rPr>
                <w:webHidden/>
              </w:rPr>
              <w:instrText xml:space="preserve"> PAGEREF _Toc222736268 \h </w:instrText>
            </w:r>
            <w:r>
              <w:rPr>
                <w:webHidden/>
              </w:rPr>
            </w:r>
            <w:r>
              <w:rPr>
                <w:webHidden/>
              </w:rPr>
              <w:fldChar w:fldCharType="separate"/>
            </w:r>
            <w:r>
              <w:rPr>
                <w:webHidden/>
              </w:rPr>
              <w:t>81</w:t>
            </w:r>
            <w:r>
              <w:rPr>
                <w:webHidden/>
              </w:rPr>
              <w:fldChar w:fldCharType="end"/>
            </w:r>
          </w:hyperlink>
        </w:p>
        <w:p w14:paraId="30BB6A9C" w14:textId="643CAFAF"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69" w:history="1">
            <w:r w:rsidRPr="003E2BC4">
              <w:rPr>
                <w:rStyle w:val="Hyperlink"/>
              </w:rPr>
              <w:t>Acknowledgements</w:t>
            </w:r>
            <w:r>
              <w:rPr>
                <w:webHidden/>
              </w:rPr>
              <w:tab/>
            </w:r>
            <w:r>
              <w:rPr>
                <w:webHidden/>
              </w:rPr>
              <w:fldChar w:fldCharType="begin"/>
            </w:r>
            <w:r>
              <w:rPr>
                <w:webHidden/>
              </w:rPr>
              <w:instrText xml:space="preserve"> PAGEREF _Toc222736269 \h </w:instrText>
            </w:r>
            <w:r>
              <w:rPr>
                <w:webHidden/>
              </w:rPr>
            </w:r>
            <w:r>
              <w:rPr>
                <w:webHidden/>
              </w:rPr>
              <w:fldChar w:fldCharType="separate"/>
            </w:r>
            <w:r>
              <w:rPr>
                <w:webHidden/>
              </w:rPr>
              <w:t>92</w:t>
            </w:r>
            <w:r>
              <w:rPr>
                <w:webHidden/>
              </w:rPr>
              <w:fldChar w:fldCharType="end"/>
            </w:r>
          </w:hyperlink>
        </w:p>
        <w:p w14:paraId="20F5ABBB" w14:textId="5A3A9CAD" w:rsidR="00E13793" w:rsidRDefault="00E13793">
          <w:pPr>
            <w:pStyle w:val="TOC1"/>
            <w:rPr>
              <w:rFonts w:asciiTheme="minorHAnsi" w:eastAsiaTheme="minorEastAsia" w:hAnsiTheme="minorHAnsi" w:cstheme="minorBidi"/>
              <w:b w:val="0"/>
              <w:color w:val="auto"/>
              <w:kern w:val="2"/>
              <w:szCs w:val="24"/>
              <w14:ligatures w14:val="standardContextual"/>
            </w:rPr>
          </w:pPr>
          <w:hyperlink w:anchor="_Toc222736270" w:history="1">
            <w:r w:rsidRPr="003E2BC4">
              <w:rPr>
                <w:rStyle w:val="Hyperlink"/>
              </w:rPr>
              <w:t>References</w:t>
            </w:r>
            <w:r>
              <w:rPr>
                <w:webHidden/>
              </w:rPr>
              <w:tab/>
            </w:r>
            <w:r>
              <w:rPr>
                <w:webHidden/>
              </w:rPr>
              <w:fldChar w:fldCharType="begin"/>
            </w:r>
            <w:r>
              <w:rPr>
                <w:webHidden/>
              </w:rPr>
              <w:instrText xml:space="preserve"> PAGEREF _Toc222736270 \h </w:instrText>
            </w:r>
            <w:r>
              <w:rPr>
                <w:webHidden/>
              </w:rPr>
            </w:r>
            <w:r>
              <w:rPr>
                <w:webHidden/>
              </w:rPr>
              <w:fldChar w:fldCharType="separate"/>
            </w:r>
            <w:r>
              <w:rPr>
                <w:webHidden/>
              </w:rPr>
              <w:t>92</w:t>
            </w:r>
            <w:r>
              <w:rPr>
                <w:webHidden/>
              </w:rPr>
              <w:fldChar w:fldCharType="end"/>
            </w:r>
          </w:hyperlink>
        </w:p>
        <w:p w14:paraId="1D2AF04C" w14:textId="0BC9DC3C" w:rsidR="00D066F8" w:rsidRDefault="005C6776">
          <w:r>
            <w:rPr>
              <w:b/>
              <w:bCs/>
              <w:noProof/>
            </w:rPr>
            <w:fldChar w:fldCharType="end"/>
          </w:r>
        </w:p>
      </w:sdtContent>
    </w:sdt>
    <w:p w14:paraId="08F568F4" w14:textId="77777777" w:rsidR="00AB7C53" w:rsidRDefault="00AB7C53">
      <w:pPr>
        <w:spacing w:after="0"/>
        <w:rPr>
          <w:sz w:val="40"/>
          <w:szCs w:val="40"/>
        </w:rPr>
      </w:pPr>
      <w:r>
        <w:rPr>
          <w:sz w:val="40"/>
          <w:szCs w:val="40"/>
        </w:rPr>
        <w:br w:type="page"/>
      </w:r>
    </w:p>
    <w:p w14:paraId="323813E8" w14:textId="33E63D2F" w:rsidR="009A567E" w:rsidRPr="002020F7" w:rsidRDefault="00484C38" w:rsidP="00B91578">
      <w:pPr>
        <w:pStyle w:val="Heading1"/>
        <w:tabs>
          <w:tab w:val="clear" w:pos="1134"/>
          <w:tab w:val="left" w:pos="567"/>
        </w:tabs>
        <w:spacing w:after="320"/>
        <w:ind w:left="2557" w:hanging="2557"/>
      </w:pPr>
      <w:bookmarkStart w:id="2" w:name="_Toc222736226"/>
      <w:r>
        <w:lastRenderedPageBreak/>
        <w:t>Introduction</w:t>
      </w:r>
      <w:bookmarkEnd w:id="2"/>
    </w:p>
    <w:p w14:paraId="44882214" w14:textId="6EC55F20" w:rsidR="00946BB6" w:rsidRPr="003D432D" w:rsidRDefault="00946BB6" w:rsidP="00632155">
      <w:pPr>
        <w:pStyle w:val="BodyText"/>
        <w:spacing w:line="360" w:lineRule="auto"/>
        <w:rPr>
          <w:rFonts w:ascii="Garamond" w:hAnsi="Garamond"/>
          <w:lang w:val="en-GB"/>
        </w:rPr>
      </w:pPr>
      <w:r w:rsidRPr="003D432D">
        <w:rPr>
          <w:rFonts w:ascii="Garamond" w:hAnsi="Garamond"/>
          <w:lang w:val="en-GB"/>
        </w:rPr>
        <w:t xml:space="preserve">3-PG – </w:t>
      </w:r>
      <w:r w:rsidRPr="003D432D">
        <w:rPr>
          <w:rFonts w:ascii="Garamond" w:hAnsi="Garamond"/>
          <w:b/>
          <w:lang w:val="en-GB"/>
        </w:rPr>
        <w:t>P</w:t>
      </w:r>
      <w:r w:rsidRPr="003D432D">
        <w:rPr>
          <w:rFonts w:ascii="Garamond" w:hAnsi="Garamond"/>
          <w:lang w:val="en-GB"/>
        </w:rPr>
        <w:t xml:space="preserve">hysiological </w:t>
      </w:r>
      <w:r w:rsidRPr="003D432D">
        <w:rPr>
          <w:rFonts w:ascii="Garamond" w:hAnsi="Garamond"/>
          <w:b/>
          <w:lang w:val="en-GB"/>
        </w:rPr>
        <w:t>P</w:t>
      </w:r>
      <w:r w:rsidRPr="003D432D">
        <w:rPr>
          <w:rFonts w:ascii="Garamond" w:hAnsi="Garamond"/>
          <w:lang w:val="en-GB"/>
        </w:rPr>
        <w:t xml:space="preserve">rinciples in </w:t>
      </w:r>
      <w:r w:rsidRPr="003D432D">
        <w:rPr>
          <w:rFonts w:ascii="Garamond" w:hAnsi="Garamond"/>
          <w:b/>
          <w:lang w:val="en-GB"/>
        </w:rPr>
        <w:t>P</w:t>
      </w:r>
      <w:r w:rsidRPr="003D432D">
        <w:rPr>
          <w:rFonts w:ascii="Garamond" w:hAnsi="Garamond"/>
          <w:lang w:val="en-GB"/>
        </w:rPr>
        <w:t xml:space="preserve">redicting </w:t>
      </w:r>
      <w:r w:rsidRPr="003D432D">
        <w:rPr>
          <w:rFonts w:ascii="Garamond" w:hAnsi="Garamond"/>
          <w:b/>
          <w:lang w:val="en-GB"/>
        </w:rPr>
        <w:t>G</w:t>
      </w:r>
      <w:r w:rsidRPr="003D432D">
        <w:rPr>
          <w:rFonts w:ascii="Garamond" w:hAnsi="Garamond"/>
          <w:lang w:val="en-GB"/>
        </w:rPr>
        <w:t xml:space="preserve">rowth – is a process-based forest growth model </w:t>
      </w:r>
      <w:r w:rsidR="007C2145" w:rsidRPr="003D432D">
        <w:rPr>
          <w:rFonts w:ascii="Garamond" w:hAnsi="Garamond"/>
          <w:lang w:val="en-GB"/>
        </w:rPr>
        <w:t>with</w:t>
      </w:r>
      <w:r w:rsidRPr="003D432D">
        <w:rPr>
          <w:rFonts w:ascii="Garamond" w:hAnsi="Garamond"/>
          <w:lang w:val="en-GB"/>
        </w:rPr>
        <w:t xml:space="preserve"> a monthly time step. It is a stand level model, </w:t>
      </w:r>
      <w:r w:rsidR="007C2145" w:rsidRPr="003D432D">
        <w:rPr>
          <w:rFonts w:ascii="Garamond" w:hAnsi="Garamond"/>
          <w:lang w:val="en-GB"/>
        </w:rPr>
        <w:t>and</w:t>
      </w:r>
      <w:r w:rsidRPr="003D432D">
        <w:rPr>
          <w:rFonts w:ascii="Garamond" w:hAnsi="Garamond"/>
          <w:lang w:val="en-GB"/>
        </w:rPr>
        <w:t xml:space="preserve"> recent versions (i.e. 3-PG</w:t>
      </w:r>
      <w:r w:rsidRPr="003D432D">
        <w:rPr>
          <w:rFonts w:ascii="Garamond" w:hAnsi="Garamond"/>
          <w:vertAlign w:val="subscript"/>
          <w:lang w:val="en-GB"/>
        </w:rPr>
        <w:t>mix</w:t>
      </w:r>
      <w:r w:rsidRPr="003D432D">
        <w:rPr>
          <w:rFonts w:ascii="Garamond" w:hAnsi="Garamond"/>
          <w:lang w:val="en-GB"/>
        </w:rPr>
        <w:t xml:space="preserve">) allow the stand to be divided into multiple cohorts (species or ages). It was developed by </w:t>
      </w:r>
      <w:r w:rsidRPr="003D432D">
        <w:rPr>
          <w:rFonts w:ascii="Garamond" w:hAnsi="Garamond"/>
          <w:lang w:val="en-GB"/>
        </w:rPr>
        <w:fldChar w:fldCharType="begin"/>
      </w:r>
      <w:r w:rsidRPr="003D432D">
        <w:rPr>
          <w:rFonts w:ascii="Garamond" w:hAnsi="Garamond"/>
          <w:lang w:val="en-GB"/>
        </w:rPr>
        <w:instrText xml:space="preserve"> ADDIN EN.CITE &lt;EndNote&gt;&lt;Cite AuthorYear="1"&gt;&lt;Author&gt;Landsberg&lt;/Author&gt;&lt;Year&gt;1997&lt;/Year&gt;&lt;RecNum&gt;1559&lt;/RecNum&gt;&lt;DisplayText&gt;Landsberg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3D432D">
        <w:rPr>
          <w:rFonts w:ascii="Garamond" w:hAnsi="Garamond"/>
          <w:lang w:val="en-GB"/>
        </w:rPr>
        <w:fldChar w:fldCharType="separate"/>
      </w:r>
      <w:r w:rsidRPr="003D432D">
        <w:rPr>
          <w:rFonts w:ascii="Garamond" w:hAnsi="Garamond"/>
          <w:noProof/>
          <w:lang w:val="en-GB"/>
        </w:rPr>
        <w:t>Landsberg and Waring (1997)</w:t>
      </w:r>
      <w:r w:rsidRPr="003D432D">
        <w:rPr>
          <w:rFonts w:ascii="Garamond" w:hAnsi="Garamond"/>
          <w:lang w:val="en-GB"/>
        </w:rPr>
        <w:fldChar w:fldCharType="end"/>
      </w:r>
      <w:r w:rsidRPr="003D432D">
        <w:rPr>
          <w:rFonts w:ascii="Garamond" w:hAnsi="Garamond"/>
          <w:lang w:val="en-GB"/>
        </w:rPr>
        <w:t xml:space="preserve"> and has since been used in a wide range of forest types and as a routine management tool </w:t>
      </w:r>
      <w:r w:rsidRPr="003D432D">
        <w:rPr>
          <w:rFonts w:ascii="Garamond" w:hAnsi="Garamond"/>
          <w:lang w:val="en-GB"/>
        </w:rPr>
        <w:fldChar w:fldCharType="begin"/>
      </w:r>
      <w:r w:rsidR="00195EE1">
        <w:rPr>
          <w:rFonts w:ascii="Garamond" w:hAnsi="Garamond"/>
          <w:lang w:val="en-GB"/>
        </w:rPr>
        <w:instrText xml:space="preserve"> ADDIN EN.CITE &lt;EndNote&gt;&lt;Cite&gt;&lt;Author&gt;Landsberg&lt;/Author&gt;&lt;Year&gt;2011&lt;/Year&gt;&lt;RecNum&gt;3533&lt;/RecNum&gt;&lt;DisplayText&gt;(Landsberg and Sands, 2011c, Gupta and Sharma, 2019)&lt;/DisplayText&gt;&lt;record&gt;&lt;rec-number&gt;3533&lt;/rec-number&gt;&lt;foreign-keys&gt;&lt;key app="EN" db-id="2x999fsf50tf9ketear52pakz9wxaserp5tr" timestamp="0"&gt;3533&lt;/key&gt;&lt;/foreign-keys&gt;&lt;ref-type name="Book"&gt;6&lt;/ref-type&gt;&lt;contributors&gt;&lt;authors&gt;&lt;author&gt;Joe Landsberg&lt;/author&gt;&lt;author&gt;Peter Sands&lt;/author&gt;&lt;/authors&gt;&lt;/contributors&gt;&lt;titles&gt;&lt;title&gt;Physiological ecology of forest production: Principles, processes and models&lt;/title&gt;&lt;/titles&gt;&lt;pages&gt;352&lt;/pages&gt;&lt;dates&gt;&lt;year&gt;2011&lt;/year&gt;&lt;/dates&gt;&lt;pub-location&gt;Amsterdam&lt;/pub-location&gt;&lt;publisher&gt;Elsevier&lt;/publisher&gt;&lt;urls&gt;&lt;/urls&gt;&lt;/record&gt;&lt;/Cite&gt;&lt;Cite&gt;&lt;Author&gt;Gupta&lt;/Author&gt;&lt;Year&gt;2019&lt;/Year&gt;&lt;RecNum&gt;6906&lt;/RecNum&gt;&lt;record&gt;&lt;rec-number&gt;6906&lt;/rec-number&gt;&lt;foreign-keys&gt;&lt;key app="EN" db-id="2x999fsf50tf9ketear52pakz9wxaserp5tr" timestamp="1554896720"&gt;6906&lt;/key&gt;&lt;/foreign-keys&gt;&lt;ref-type name="Journal Article"&gt;17&lt;/ref-type&gt;&lt;contributors&gt;&lt;authors&gt;&lt;author&gt;Rajit Gupta&lt;/author&gt;&lt;author&gt;Laxmi Kant Sharma&lt;/author&gt;&lt;/authors&gt;&lt;/contributors&gt;&lt;titles&gt;&lt;title&gt;The process-based forest growth model 3-PG for use in forest management: A review&lt;/title&gt;&lt;secondary-title&gt;Ecological Modelling&lt;/secondary-title&gt;&lt;/titles&gt;&lt;periodical&gt;&lt;full-title&gt;Ecological Modelling&lt;/full-title&gt;&lt;/periodical&gt;&lt;pages&gt;55-73&lt;/pages&gt;&lt;volume&gt;397&lt;/volume&gt;&lt;dates&gt;&lt;year&gt;2019&lt;/year&gt;&lt;/dates&gt;&lt;urls&gt;&lt;/urls&gt;&lt;/record&gt;&lt;/Cite&gt;&lt;/EndNote&gt;</w:instrText>
      </w:r>
      <w:r w:rsidRPr="003D432D">
        <w:rPr>
          <w:rFonts w:ascii="Garamond" w:hAnsi="Garamond"/>
          <w:lang w:val="en-GB"/>
        </w:rPr>
        <w:fldChar w:fldCharType="separate"/>
      </w:r>
      <w:r w:rsidR="00195EE1">
        <w:rPr>
          <w:rFonts w:ascii="Garamond" w:hAnsi="Garamond"/>
          <w:noProof/>
          <w:lang w:val="en-GB"/>
        </w:rPr>
        <w:t>(Landsberg and Sands, 2011c, Gupta and Sharma, 2019)</w:t>
      </w:r>
      <w:r w:rsidRPr="003D432D">
        <w:rPr>
          <w:rFonts w:ascii="Garamond" w:hAnsi="Garamond"/>
          <w:lang w:val="en-GB"/>
        </w:rPr>
        <w:fldChar w:fldCharType="end"/>
      </w:r>
      <w:r w:rsidRPr="003D432D">
        <w:rPr>
          <w:rFonts w:ascii="Garamond" w:hAnsi="Garamond"/>
          <w:lang w:val="en-GB"/>
        </w:rPr>
        <w:t xml:space="preserve">. A detailed background </w:t>
      </w:r>
      <w:r w:rsidR="007C2145" w:rsidRPr="003D432D">
        <w:rPr>
          <w:rFonts w:ascii="Garamond" w:hAnsi="Garamond"/>
          <w:lang w:val="en-GB"/>
        </w:rPr>
        <w:t>of</w:t>
      </w:r>
      <w:r w:rsidRPr="003D432D">
        <w:rPr>
          <w:rFonts w:ascii="Garamond" w:hAnsi="Garamond"/>
          <w:lang w:val="en-GB"/>
        </w:rPr>
        <w:t xml:space="preserve"> the physiological relationships considered by 3-PG is available in </w:t>
      </w:r>
      <w:r w:rsidRPr="003D432D">
        <w:rPr>
          <w:rFonts w:ascii="Garamond" w:hAnsi="Garamond"/>
          <w:lang w:val="en-GB"/>
        </w:rPr>
        <w:fldChar w:fldCharType="begin"/>
      </w:r>
      <w:r w:rsidR="00195EE1">
        <w:rPr>
          <w:rFonts w:ascii="Garamond" w:hAnsi="Garamond"/>
          <w:lang w:val="en-GB"/>
        </w:rPr>
        <w:instrText xml:space="preserve"> ADDIN EN.CITE &lt;EndNote&gt;&lt;Cite AuthorYear="1"&gt;&lt;Author&gt;Landsberg&lt;/Author&gt;&lt;Year&gt;2011&lt;/Year&gt;&lt;RecNum&gt;3533&lt;/RecNum&gt;&lt;DisplayText&gt;Landsberg and Sands (2011c)&lt;/DisplayText&gt;&lt;record&gt;&lt;rec-number&gt;3533&lt;/rec-number&gt;&lt;foreign-keys&gt;&lt;key app="EN" db-id="2x999fsf50tf9ketear52pakz9wxaserp5tr" timestamp="0"&gt;3533&lt;/key&gt;&lt;/foreign-keys&gt;&lt;ref-type name="Book"&gt;6&lt;/ref-type&gt;&lt;contributors&gt;&lt;authors&gt;&lt;author&gt;Joe Landsberg&lt;/author&gt;&lt;author&gt;Peter Sands&lt;/author&gt;&lt;/authors&gt;&lt;/contributors&gt;&lt;titles&gt;&lt;title&gt;Physiological ecology of forest production: Principles, processes and models&lt;/title&gt;&lt;/titles&gt;&lt;pages&gt;352&lt;/pages&gt;&lt;dates&gt;&lt;year&gt;2011&lt;/year&gt;&lt;/dates&gt;&lt;pub-location&gt;Amsterdam&lt;/pub-location&gt;&lt;publisher&gt;Elsevier&lt;/publisher&gt;&lt;urls&gt;&lt;/urls&gt;&lt;/record&gt;&lt;/Cite&gt;&lt;/EndNote&gt;</w:instrText>
      </w:r>
      <w:r w:rsidRPr="003D432D">
        <w:rPr>
          <w:rFonts w:ascii="Garamond" w:hAnsi="Garamond"/>
          <w:lang w:val="en-GB"/>
        </w:rPr>
        <w:fldChar w:fldCharType="separate"/>
      </w:r>
      <w:r w:rsidR="00195EE1">
        <w:rPr>
          <w:rFonts w:ascii="Garamond" w:hAnsi="Garamond"/>
          <w:noProof/>
          <w:lang w:val="en-GB"/>
        </w:rPr>
        <w:t>Landsberg and Sands (2011c)</w:t>
      </w:r>
      <w:r w:rsidRPr="003D432D">
        <w:rPr>
          <w:rFonts w:ascii="Garamond" w:hAnsi="Garamond"/>
          <w:lang w:val="en-GB"/>
        </w:rPr>
        <w:fldChar w:fldCharType="end"/>
      </w:r>
      <w:r w:rsidRPr="003D432D">
        <w:rPr>
          <w:rFonts w:ascii="Garamond" w:hAnsi="Garamond"/>
          <w:lang w:val="en-GB"/>
        </w:rPr>
        <w:t xml:space="preserve">. This document describes the equations in the version of 3-PG used for the use </w:t>
      </w:r>
      <w:r w:rsidRPr="003D432D">
        <w:rPr>
          <w:rFonts w:ascii="Garamond" w:hAnsi="Garamond"/>
          <w:i/>
          <w:lang w:val="en-GB"/>
        </w:rPr>
        <w:t>r3PG</w:t>
      </w:r>
      <w:r w:rsidRPr="003D432D">
        <w:rPr>
          <w:rFonts w:ascii="Garamond" w:hAnsi="Garamond"/>
          <w:lang w:val="en-GB"/>
        </w:rPr>
        <w:t xml:space="preserve"> package </w:t>
      </w:r>
      <w:r w:rsidRPr="003D432D">
        <w:rPr>
          <w:rFonts w:ascii="Garamond" w:hAnsi="Garamond"/>
          <w:lang w:val="en-GB"/>
        </w:rPr>
        <w:fldChar w:fldCharType="begin"/>
      </w:r>
      <w:r w:rsidR="0052793A">
        <w:rPr>
          <w:rFonts w:ascii="Garamond" w:hAnsi="Garamond"/>
          <w:lang w:val="en-GB"/>
        </w:rPr>
        <w:instrText xml:space="preserve"> ADDIN EN.CITE &lt;EndNote&gt;&lt;Cite&gt;&lt;Author&gt;Trotsiuk&lt;/Author&gt;&lt;Year&gt;2020&lt;/Year&gt;&lt;RecNum&gt;7155&lt;/RecNum&gt;&lt;DisplayText&gt;(Trotsiuk et al., 2020b)&lt;/DisplayText&gt;&lt;record&gt;&lt;rec-number&gt;7155&lt;/rec-number&gt;&lt;foreign-keys&gt;&lt;key app="EN" db-id="2x999fsf50tf9ketear52pakz9wxaserp5tr" timestamp="1584861459"&gt;7155&lt;/key&gt;&lt;/foreign-keys&gt;&lt;ref-type name="Journal Article"&gt;17&lt;/ref-type&gt;&lt;contributors&gt;&lt;authors&gt;&lt;author&gt;Volodymyr Trotsiuk&lt;/author&gt;&lt;author&gt;Florian Hartig&lt;/author&gt;&lt;author&gt;David I. Forrester&lt;/author&gt;&lt;/authors&gt;&lt;/contributors&gt;&lt;titles&gt;&lt;title&gt;r3PG – an R package for simulating forest growth using the 3-PG process-based model&lt;/title&gt;&lt;secondary-title&gt;Methods in Ecology and Evolution&lt;/secondary-title&gt;&lt;/titles&gt;&lt;periodical&gt;&lt;full-title&gt;Methods in Ecology and Evolution&lt;/full-title&gt;&lt;/periodical&gt;&lt;pages&gt;1470-1475&lt;/pages&gt;&lt;volume&gt;11&lt;/volume&gt;&lt;dates&gt;&lt;year&gt;2020&lt;/year&gt;&lt;/dates&gt;&lt;urls&gt;&lt;/urls&gt;&lt;/record&gt;&lt;/Cite&gt;&lt;/EndNote&gt;</w:instrText>
      </w:r>
      <w:r w:rsidRPr="003D432D">
        <w:rPr>
          <w:rFonts w:ascii="Garamond" w:hAnsi="Garamond"/>
          <w:lang w:val="en-GB"/>
        </w:rPr>
        <w:fldChar w:fldCharType="separate"/>
      </w:r>
      <w:r w:rsidR="0052793A">
        <w:rPr>
          <w:rFonts w:ascii="Garamond" w:hAnsi="Garamond"/>
          <w:noProof/>
          <w:lang w:val="en-GB"/>
        </w:rPr>
        <w:t>(Trotsiuk et al., 2020b)</w:t>
      </w:r>
      <w:r w:rsidRPr="003D432D">
        <w:rPr>
          <w:rFonts w:ascii="Garamond" w:hAnsi="Garamond"/>
          <w:lang w:val="en-GB"/>
        </w:rPr>
        <w:fldChar w:fldCharType="end"/>
      </w:r>
      <w:r w:rsidRPr="003D432D">
        <w:rPr>
          <w:rFonts w:ascii="Garamond" w:hAnsi="Garamond"/>
          <w:lang w:val="en-GB"/>
        </w:rPr>
        <w:t xml:space="preserve"> </w:t>
      </w:r>
      <w:r w:rsidR="007C2145" w:rsidRPr="003D432D">
        <w:rPr>
          <w:rFonts w:ascii="Garamond" w:hAnsi="Garamond"/>
          <w:lang w:val="en-GB"/>
        </w:rPr>
        <w:t>that is</w:t>
      </w:r>
      <w:r w:rsidRPr="003D432D">
        <w:rPr>
          <w:rFonts w:ascii="Garamond" w:hAnsi="Garamond"/>
          <w:lang w:val="en-GB"/>
        </w:rPr>
        <w:t xml:space="preserve"> run using R </w:t>
      </w:r>
      <w:r w:rsidRPr="003D432D">
        <w:rPr>
          <w:rFonts w:ascii="Garamond" w:hAnsi="Garamond"/>
          <w:lang w:val="en-GB"/>
        </w:rPr>
        <w:fldChar w:fldCharType="begin"/>
      </w:r>
      <w:r w:rsidRPr="003D432D">
        <w:rPr>
          <w:rFonts w:ascii="Garamond" w:hAnsi="Garamond"/>
          <w:lang w:val="en-GB"/>
        </w:rPr>
        <w:instrText xml:space="preserve"> ADDIN EN.CITE &lt;EndNote&gt;&lt;Cite&gt;&lt;Author&gt;R Core Team&lt;/Author&gt;&lt;Year&gt;2025&lt;/Year&gt;&lt;RecNum&gt;9334&lt;/RecNum&gt;&lt;DisplayText&gt;(R Core Team, 2025)&lt;/DisplayText&gt;&lt;record&gt;&lt;rec-number&gt;9334&lt;/rec-number&gt;&lt;foreign-keys&gt;&lt;key app="EN" db-id="2x999fsf50tf9ketear52pakz9wxaserp5tr" timestamp="1741221305"&gt;9334&lt;/key&gt;&lt;/foreign-keys&gt;&lt;ref-type name="Report"&gt;27&lt;/ref-type&gt;&lt;contributors&gt;&lt;authors&gt;&lt;author&gt;R Core Team,&lt;/author&gt;&lt;/authors&gt;&lt;/contributors&gt;&lt;titles&gt;&lt;title&gt;R: A language and environment for statistical computing. R Foundation for Statistical Computing, Vienna, Austria. URL http://www.R-project.org/.&lt;/title&gt;&lt;/titles&gt;&lt;dates&gt;&lt;year&gt;2025&lt;/year&gt;&lt;/dates&gt;&lt;urls&gt;&lt;/urls&gt;&lt;/record&gt;&lt;/Cite&gt;&lt;/EndNote&gt;</w:instrText>
      </w:r>
      <w:r w:rsidRPr="003D432D">
        <w:rPr>
          <w:rFonts w:ascii="Garamond" w:hAnsi="Garamond"/>
          <w:lang w:val="en-GB"/>
        </w:rPr>
        <w:fldChar w:fldCharType="separate"/>
      </w:r>
      <w:r w:rsidRPr="003D432D">
        <w:rPr>
          <w:rFonts w:ascii="Garamond" w:hAnsi="Garamond"/>
          <w:noProof/>
          <w:lang w:val="en-GB"/>
        </w:rPr>
        <w:t>(R Core Team, 2025)</w:t>
      </w:r>
      <w:r w:rsidRPr="003D432D">
        <w:rPr>
          <w:rFonts w:ascii="Garamond" w:hAnsi="Garamond"/>
          <w:lang w:val="en-GB"/>
        </w:rPr>
        <w:fldChar w:fldCharType="end"/>
      </w:r>
      <w:r w:rsidRPr="003D432D">
        <w:rPr>
          <w:rFonts w:ascii="Garamond" w:hAnsi="Garamond"/>
          <w:lang w:val="en-GB"/>
        </w:rPr>
        <w:t xml:space="preserve">. </w:t>
      </w:r>
    </w:p>
    <w:p w14:paraId="466F9C05" w14:textId="77777777" w:rsidR="00946BB6" w:rsidRPr="003D432D" w:rsidRDefault="00946BB6" w:rsidP="00632155">
      <w:pPr>
        <w:pStyle w:val="BodyText"/>
        <w:spacing w:line="360" w:lineRule="auto"/>
        <w:rPr>
          <w:rFonts w:ascii="Garamond" w:hAnsi="Garamond"/>
          <w:lang w:val="en-GB"/>
        </w:rPr>
      </w:pPr>
    </w:p>
    <w:p w14:paraId="0AB9D9CB" w14:textId="3EE5F01F" w:rsidR="00946BB6" w:rsidRPr="003D432D" w:rsidRDefault="00946BB6" w:rsidP="00632155">
      <w:pPr>
        <w:pStyle w:val="BodyText"/>
        <w:spacing w:line="360" w:lineRule="auto"/>
        <w:rPr>
          <w:rFonts w:ascii="Garamond" w:hAnsi="Garamond"/>
          <w:lang w:val="en-GB"/>
        </w:rPr>
      </w:pPr>
      <w:r w:rsidRPr="003D432D">
        <w:rPr>
          <w:rFonts w:ascii="Garamond" w:hAnsi="Garamond"/>
          <w:lang w:val="en-GB"/>
        </w:rPr>
        <w:t>3-PG was designed to “bridge the gap between conventional empirical, mensuration based</w:t>
      </w:r>
      <w:r w:rsidR="00346846" w:rsidRPr="003D432D">
        <w:rPr>
          <w:rFonts w:ascii="Garamond" w:hAnsi="Garamond"/>
          <w:lang w:val="en-GB"/>
        </w:rPr>
        <w:t xml:space="preserve"> </w:t>
      </w:r>
      <w:r w:rsidRPr="003D432D">
        <w:rPr>
          <w:rFonts w:ascii="Garamond" w:hAnsi="Garamond"/>
          <w:lang w:val="en-GB"/>
        </w:rPr>
        <w:t xml:space="preserve">growth and yield models, and process-based, carbon-balance models” </w:t>
      </w:r>
      <w:r w:rsidRPr="003D432D">
        <w:rPr>
          <w:rFonts w:ascii="Garamond" w:hAnsi="Garamond"/>
          <w:lang w:val="en-GB"/>
        </w:rPr>
        <w:fldChar w:fldCharType="begin"/>
      </w:r>
      <w:r w:rsidRPr="003D432D">
        <w:rPr>
          <w:rFonts w:ascii="Garamond" w:hAnsi="Garamond"/>
          <w:lang w:val="en-GB"/>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3D432D">
        <w:rPr>
          <w:rFonts w:ascii="Garamond" w:hAnsi="Garamond"/>
          <w:lang w:val="en-GB"/>
        </w:rPr>
        <w:fldChar w:fldCharType="separate"/>
      </w:r>
      <w:r w:rsidRPr="003D432D">
        <w:rPr>
          <w:rFonts w:ascii="Garamond" w:hAnsi="Garamond"/>
          <w:noProof/>
          <w:lang w:val="en-GB"/>
        </w:rPr>
        <w:t>(Sands and Landsberg, 2002)</w:t>
      </w:r>
      <w:r w:rsidRPr="003D432D">
        <w:rPr>
          <w:rFonts w:ascii="Garamond" w:hAnsi="Garamond"/>
          <w:lang w:val="en-GB"/>
        </w:rPr>
        <w:fldChar w:fldCharType="end"/>
      </w:r>
      <w:r w:rsidRPr="003D432D">
        <w:rPr>
          <w:rFonts w:ascii="Garamond" w:hAnsi="Garamond"/>
          <w:lang w:val="en-GB"/>
        </w:rPr>
        <w:t xml:space="preserve">. It is </w:t>
      </w:r>
      <w:r w:rsidR="003E7938" w:rsidRPr="003D432D">
        <w:rPr>
          <w:rFonts w:ascii="Garamond" w:hAnsi="Garamond"/>
          <w:lang w:val="en-GB"/>
        </w:rPr>
        <w:t xml:space="preserve">therefore </w:t>
      </w:r>
      <w:r w:rsidRPr="003D432D">
        <w:rPr>
          <w:rFonts w:ascii="Garamond" w:hAnsi="Garamond"/>
          <w:lang w:val="en-GB"/>
        </w:rPr>
        <w:t>relatively simple for a process-based model</w:t>
      </w:r>
      <w:r w:rsidR="003E7938" w:rsidRPr="003D432D">
        <w:rPr>
          <w:rFonts w:ascii="Garamond" w:hAnsi="Garamond"/>
          <w:lang w:val="en-GB"/>
        </w:rPr>
        <w:t xml:space="preserve"> to </w:t>
      </w:r>
      <w:r w:rsidRPr="003D432D">
        <w:rPr>
          <w:rFonts w:ascii="Garamond" w:hAnsi="Garamond"/>
          <w:lang w:val="en-GB"/>
        </w:rPr>
        <w:t xml:space="preserve">facilitate its use, the interpretation of its outputs, calibration and validation. It is based on many simple </w:t>
      </w:r>
      <w:r w:rsidR="003E7938" w:rsidRPr="003D432D">
        <w:rPr>
          <w:rFonts w:ascii="Garamond" w:hAnsi="Garamond"/>
          <w:lang w:val="en-GB"/>
        </w:rPr>
        <w:t xml:space="preserve">stand-level </w:t>
      </w:r>
      <w:r w:rsidRPr="003D432D">
        <w:rPr>
          <w:rFonts w:ascii="Garamond" w:hAnsi="Garamond"/>
          <w:lang w:val="en-GB"/>
        </w:rPr>
        <w:t xml:space="preserve">relationships and parameters that can </w:t>
      </w:r>
      <w:r w:rsidR="003E7938" w:rsidRPr="003D432D">
        <w:rPr>
          <w:rFonts w:ascii="Garamond" w:hAnsi="Garamond"/>
          <w:lang w:val="en-GB"/>
        </w:rPr>
        <w:t xml:space="preserve">generally </w:t>
      </w:r>
      <w:r w:rsidRPr="003D432D">
        <w:rPr>
          <w:rFonts w:ascii="Garamond" w:hAnsi="Garamond"/>
          <w:lang w:val="en-GB"/>
        </w:rPr>
        <w:t xml:space="preserve">be calculated directly using commonly available data. 3-PG is consistent with the production ecology equation where growth is described as a function of the supply of resources, the proportion of resources captured by trees, and the efficiency with which trees use resources to fix carbon dioxide </w:t>
      </w:r>
      <w:r w:rsidRPr="003D432D">
        <w:rPr>
          <w:rFonts w:ascii="Garamond" w:hAnsi="Garamond"/>
          <w:lang w:val="en-GB"/>
        </w:rPr>
        <w:fldChar w:fldCharType="begin"/>
      </w:r>
      <w:r w:rsidRPr="003D432D">
        <w:rPr>
          <w:rFonts w:ascii="Garamond" w:hAnsi="Garamond"/>
          <w:lang w:val="en-GB"/>
        </w:rPr>
        <w:instrText xml:space="preserve"> ADDIN EN.CITE &lt;EndNote&gt;&lt;Cite&gt;&lt;Author&gt;Binkley&lt;/Author&gt;&lt;Year&gt;2004&lt;/Year&gt;&lt;RecNum&gt;1499&lt;/RecNum&gt;&lt;DisplayText&gt;(Binkley et al., 2004)&lt;/DisplayText&gt;&lt;record&gt;&lt;rec-number&gt;1499&lt;/rec-number&gt;&lt;foreign-keys&gt;&lt;key app="EN" db-id="2x999fsf50tf9ketear52pakz9wxaserp5tr" timestamp="0"&gt;1499&lt;/key&gt;&lt;/foreign-keys&gt;&lt;ref-type name="Journal Article"&gt;17&lt;/ref-type&gt;&lt;contributors&gt;&lt;authors&gt;&lt;author&gt;Binkley, D.&lt;/author&gt;&lt;author&gt;Stape, J. L.&lt;/author&gt;&lt;author&gt;Ryan, M. G.&lt;/author&gt;&lt;/authors&gt;&lt;/contributors&gt;&lt;titles&gt;&lt;title&gt;Thinking about efficiency of resource use in forests&lt;/title&gt;&lt;secondary-title&gt;Forest Ecology and Management&lt;/secondary-title&gt;&lt;/titles&gt;&lt;periodical&gt;&lt;full-title&gt;Forest Ecology and Management&lt;/full-title&gt;&lt;/periodical&gt;&lt;pages&gt;5-16&lt;/pages&gt;&lt;volume&gt;193&lt;/volume&gt;&lt;keywords&gt;&lt;keyword&gt;use efficiency&lt;/keyword&gt;&lt;/keywords&gt;&lt;dates&gt;&lt;year&gt;2004&lt;/year&gt;&lt;/dates&gt;&lt;urls&gt;&lt;related-urls&gt;&lt;url&gt;file:///C:/forrester/pdf%20references/binkley%20et%20al%202004.pdf&lt;/url&gt;&lt;/related-urls&gt;&lt;/urls&gt;&lt;/record&gt;&lt;/Cite&gt;&lt;/EndNote&gt;</w:instrText>
      </w:r>
      <w:r w:rsidRPr="003D432D">
        <w:rPr>
          <w:rFonts w:ascii="Garamond" w:hAnsi="Garamond"/>
          <w:lang w:val="en-GB"/>
        </w:rPr>
        <w:fldChar w:fldCharType="separate"/>
      </w:r>
      <w:r w:rsidRPr="003D432D">
        <w:rPr>
          <w:rFonts w:ascii="Garamond" w:hAnsi="Garamond"/>
          <w:noProof/>
          <w:lang w:val="en-GB"/>
        </w:rPr>
        <w:t>(Binkley et al., 2004)</w:t>
      </w:r>
      <w:r w:rsidRPr="003D432D">
        <w:rPr>
          <w:rFonts w:ascii="Garamond" w:hAnsi="Garamond"/>
          <w:lang w:val="en-GB"/>
        </w:rPr>
        <w:fldChar w:fldCharType="end"/>
      </w:r>
      <w:r w:rsidRPr="003D432D">
        <w:rPr>
          <w:rFonts w:ascii="Garamond" w:hAnsi="Garamond"/>
          <w:lang w:val="en-GB"/>
        </w:rPr>
        <w:t xml:space="preserve">. </w:t>
      </w:r>
      <w:r w:rsidR="003E7938" w:rsidRPr="003D432D">
        <w:rPr>
          <w:rFonts w:ascii="Garamond" w:hAnsi="Garamond"/>
          <w:lang w:val="en-GB"/>
        </w:rPr>
        <w:t xml:space="preserve">This consistency provides a transparent and ecologically grounded link between resource availability and stand productivity, enhancing the interpretability and explanatory power of the model, and allowing its behaviour to be evaluated and contextualised using the large body of studies that apply the production ecology equation to understand how site conditions, silviculture, species interactions, stand density, and stand structure influence growth </w:t>
      </w:r>
      <w:r w:rsidR="003E7938" w:rsidRPr="003D432D">
        <w:rPr>
          <w:rFonts w:ascii="Garamond" w:hAnsi="Garamond"/>
          <w:lang w:val="en-GB"/>
        </w:rPr>
        <w:fldChar w:fldCharType="begin">
          <w:fldData xml:space="preserve">PEVuZE5vdGU+PENpdGU+PEF1dGhvcj5Gb3JyZXN0ZXI8L0F1dGhvcj48WWVhcj4yMDEzPC9ZZWFy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</w:fldData>
        </w:fldChar>
      </w:r>
      <w:r w:rsidR="00FA4CAA" w:rsidRPr="003D432D">
        <w:rPr>
          <w:rFonts w:ascii="Garamond" w:hAnsi="Garamond"/>
          <w:lang w:val="en-GB"/>
        </w:rPr>
        <w:instrText xml:space="preserve"> ADDIN EN.CITE </w:instrText>
      </w:r>
      <w:r w:rsidR="00FA4CAA" w:rsidRPr="003D432D">
        <w:rPr>
          <w:rFonts w:ascii="Garamond" w:hAnsi="Garamond"/>
          <w:lang w:val="en-GB"/>
        </w:rPr>
        <w:fldChar w:fldCharType="begin">
          <w:fldData xml:space="preserve">PEVuZE5vdGU+PENpdGU+PEF1dGhvcj5Gb3JyZXN0ZXI8L0F1dGhvcj48WWVhcj4yMDEzPC9ZZWFy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</w:fldData>
        </w:fldChar>
      </w:r>
      <w:r w:rsidR="00FA4CAA" w:rsidRPr="003D432D">
        <w:rPr>
          <w:rFonts w:ascii="Garamond" w:hAnsi="Garamond"/>
          <w:lang w:val="en-GB"/>
        </w:rPr>
        <w:instrText xml:space="preserve"> ADDIN EN.CITE.DATA </w:instrText>
      </w:r>
      <w:r w:rsidR="00FA4CAA" w:rsidRPr="003D432D">
        <w:rPr>
          <w:rFonts w:ascii="Garamond" w:hAnsi="Garamond"/>
          <w:lang w:val="en-GB"/>
        </w:rPr>
      </w:r>
      <w:r w:rsidR="00FA4CAA" w:rsidRPr="003D432D">
        <w:rPr>
          <w:rFonts w:ascii="Garamond" w:hAnsi="Garamond"/>
          <w:lang w:val="en-GB"/>
        </w:rPr>
        <w:fldChar w:fldCharType="end"/>
      </w:r>
      <w:r w:rsidR="003E7938" w:rsidRPr="003D432D">
        <w:rPr>
          <w:rFonts w:ascii="Garamond" w:hAnsi="Garamond"/>
          <w:lang w:val="en-GB"/>
        </w:rPr>
      </w:r>
      <w:r w:rsidR="003E7938" w:rsidRPr="003D432D">
        <w:rPr>
          <w:rFonts w:ascii="Garamond" w:hAnsi="Garamond"/>
          <w:lang w:val="en-GB"/>
        </w:rPr>
        <w:fldChar w:fldCharType="separate"/>
      </w:r>
      <w:r w:rsidR="00FA4CAA" w:rsidRPr="003D432D">
        <w:rPr>
          <w:rFonts w:ascii="Garamond" w:hAnsi="Garamond"/>
          <w:noProof/>
          <w:lang w:val="en-GB"/>
        </w:rPr>
        <w:t>(Binkley et al., 2004, Richards et al., 2010, Binkley, 2012, Forrester, 2013, Forrester, 2014a, Forrester, 2019)</w:t>
      </w:r>
      <w:r w:rsidR="003E7938" w:rsidRPr="003D432D">
        <w:rPr>
          <w:rFonts w:ascii="Garamond" w:hAnsi="Garamond"/>
          <w:lang w:val="en-GB"/>
        </w:rPr>
        <w:fldChar w:fldCharType="end"/>
      </w:r>
      <w:r w:rsidR="00FA4CAA" w:rsidRPr="003D432D">
        <w:rPr>
          <w:rFonts w:ascii="Garamond" w:hAnsi="Garamond"/>
          <w:lang w:val="en-GB"/>
        </w:rPr>
        <w:t>.</w:t>
      </w:r>
      <w:r w:rsidR="00CD229C" w:rsidRPr="003D432D">
        <w:rPr>
          <w:rFonts w:ascii="Garamond" w:hAnsi="Garamond"/>
          <w:lang w:val="en-GB"/>
        </w:rPr>
        <w:t xml:space="preserve"> Although it is designed to be relatively simple, </w:t>
      </w:r>
      <w:r w:rsidRPr="003D432D">
        <w:rPr>
          <w:rFonts w:ascii="Garamond" w:hAnsi="Garamond"/>
          <w:lang w:val="en-GB"/>
        </w:rPr>
        <w:t xml:space="preserve">it has enough physiological and stand structural detail to represent the main factors that influence growth, such as climate, soils, stand density, and interactions between species or age classes. As a result it has been used for a broad range of questions, by a broad range of users, for a broad range of vegetation types </w:t>
      </w:r>
      <w:r w:rsidRPr="003D432D">
        <w:rPr>
          <w:rFonts w:ascii="Garamond" w:hAnsi="Garamond"/>
          <w:lang w:val="en-GB"/>
        </w:rPr>
        <w:fldChar w:fldCharType="begin"/>
      </w:r>
      <w:r w:rsidRPr="003D432D">
        <w:rPr>
          <w:rFonts w:ascii="Garamond" w:hAnsi="Garamond"/>
          <w:lang w:val="en-GB"/>
        </w:rPr>
        <w:instrText xml:space="preserve"> ADDIN EN.CITE &lt;EndNote&gt;&lt;Cite&gt;&lt;Author&gt;Gupta&lt;/Author&gt;&lt;Year&gt;2019&lt;/Year&gt;&lt;RecNum&gt;6906&lt;/RecNum&gt;&lt;DisplayText&gt;(Gupta and Sharma, 2019)&lt;/DisplayText&gt;&lt;record&gt;&lt;rec-number&gt;6906&lt;/rec-number&gt;&lt;foreign-keys&gt;&lt;key app="EN" db-id="2x999fsf50tf9ketear52pakz9wxaserp5tr" timestamp="1554896720"&gt;6906&lt;/key&gt;&lt;/foreign-keys&gt;&lt;ref-type name="Journal Article"&gt;17&lt;/ref-type&gt;&lt;contributors&gt;&lt;authors&gt;&lt;author&gt;Rajit Gupta&lt;/author&gt;&lt;author&gt;Laxmi Kant Sharma&lt;/author&gt;&lt;/authors&gt;&lt;/contributors&gt;&lt;titles&gt;&lt;title&gt;The process-based forest growth model 3-PG for use in forest management: A review&lt;/title&gt;&lt;secondary-title&gt;Ecological Modelling&lt;/secondary-title&gt;&lt;/titles&gt;&lt;periodical&gt;&lt;full-title&gt;Ecological Modelling&lt;/full-title&gt;&lt;/periodical&gt;&lt;pages&gt;55-73&lt;/pages&gt;&lt;volume&gt;397&lt;/volume&gt;&lt;dates&gt;&lt;year&gt;2019&lt;/year&gt;&lt;/dates&gt;&lt;urls&gt;&lt;/urls&gt;&lt;/record&gt;&lt;/Cite&gt;&lt;/EndNote&gt;</w:instrText>
      </w:r>
      <w:r w:rsidRPr="003D432D">
        <w:rPr>
          <w:rFonts w:ascii="Garamond" w:hAnsi="Garamond"/>
          <w:lang w:val="en-GB"/>
        </w:rPr>
        <w:fldChar w:fldCharType="separate"/>
      </w:r>
      <w:r w:rsidRPr="003D432D">
        <w:rPr>
          <w:rFonts w:ascii="Garamond" w:hAnsi="Garamond"/>
          <w:noProof/>
          <w:lang w:val="en-GB"/>
        </w:rPr>
        <w:t>(Gupta and Sharma, 2019)</w:t>
      </w:r>
      <w:r w:rsidRPr="003D432D">
        <w:rPr>
          <w:rFonts w:ascii="Garamond" w:hAnsi="Garamond"/>
          <w:lang w:val="en-GB"/>
        </w:rPr>
        <w:fldChar w:fldCharType="end"/>
      </w:r>
      <w:r w:rsidRPr="003D432D">
        <w:rPr>
          <w:rFonts w:ascii="Garamond" w:hAnsi="Garamond"/>
          <w:lang w:val="en-GB"/>
        </w:rPr>
        <w:t>.</w:t>
      </w:r>
    </w:p>
    <w:p w14:paraId="7E876362" w14:textId="77777777" w:rsidR="003E7938" w:rsidRPr="003D432D" w:rsidRDefault="003E7938" w:rsidP="00632155">
      <w:pPr>
        <w:pStyle w:val="BodyText"/>
        <w:spacing w:line="360" w:lineRule="auto"/>
        <w:rPr>
          <w:rFonts w:ascii="Garamond" w:hAnsi="Garamond"/>
          <w:lang w:val="en-GB"/>
        </w:rPr>
      </w:pPr>
    </w:p>
    <w:p w14:paraId="198F4BF1" w14:textId="6752535B" w:rsidR="003E7938" w:rsidRPr="003D432D" w:rsidRDefault="00F52C46" w:rsidP="00632155">
      <w:pPr>
        <w:pStyle w:val="BodyText"/>
        <w:spacing w:line="360" w:lineRule="auto"/>
        <w:rPr>
          <w:rFonts w:ascii="Garamond" w:hAnsi="Garamond"/>
          <w:lang w:val="en-GB"/>
        </w:rPr>
      </w:pPr>
      <w:r w:rsidRPr="003D432D">
        <w:rPr>
          <w:rFonts w:ascii="Garamond" w:hAnsi="Garamond"/>
          <w:lang w:val="en-GB"/>
        </w:rPr>
        <w:t>The</w:t>
      </w:r>
      <w:r w:rsidR="003E7938" w:rsidRPr="003D432D">
        <w:rPr>
          <w:rFonts w:ascii="Garamond" w:hAnsi="Garamond"/>
          <w:lang w:val="en-GB"/>
        </w:rPr>
        <w:t xml:space="preserve"> version </w:t>
      </w:r>
      <w:r w:rsidRPr="003D432D">
        <w:rPr>
          <w:rFonts w:ascii="Garamond" w:hAnsi="Garamond"/>
          <w:lang w:val="en-GB"/>
        </w:rPr>
        <w:t xml:space="preserve">of 3-PG </w:t>
      </w:r>
      <w:r w:rsidR="00C01609" w:rsidRPr="003D432D">
        <w:rPr>
          <w:rFonts w:ascii="Garamond" w:hAnsi="Garamond"/>
          <w:lang w:val="en-GB"/>
        </w:rPr>
        <w:t xml:space="preserve">used for </w:t>
      </w:r>
      <w:r w:rsidR="00C01609" w:rsidRPr="003D432D">
        <w:rPr>
          <w:rFonts w:ascii="Garamond" w:hAnsi="Garamond"/>
          <w:i/>
          <w:lang w:val="en-GB"/>
        </w:rPr>
        <w:t>r3PG</w:t>
      </w:r>
      <w:r w:rsidR="00C01609" w:rsidRPr="003D432D">
        <w:rPr>
          <w:rFonts w:ascii="Garamond" w:hAnsi="Garamond"/>
          <w:lang w:val="en-GB"/>
        </w:rPr>
        <w:t xml:space="preserve"> and </w:t>
      </w:r>
      <w:r w:rsidRPr="003D432D">
        <w:rPr>
          <w:rFonts w:ascii="Garamond" w:hAnsi="Garamond"/>
          <w:lang w:val="en-GB"/>
        </w:rPr>
        <w:t xml:space="preserve">described in this document </w:t>
      </w:r>
      <w:r w:rsidR="003E7938" w:rsidRPr="003D432D">
        <w:rPr>
          <w:rFonts w:ascii="Garamond" w:hAnsi="Garamond"/>
          <w:lang w:val="en-GB"/>
        </w:rPr>
        <w:t xml:space="preserve">was </w:t>
      </w:r>
      <w:r w:rsidRPr="003D432D">
        <w:rPr>
          <w:rFonts w:ascii="Garamond" w:hAnsi="Garamond"/>
          <w:lang w:val="en-GB"/>
        </w:rPr>
        <w:t xml:space="preserve">originally </w:t>
      </w:r>
      <w:r w:rsidR="003E7938" w:rsidRPr="003D432D">
        <w:rPr>
          <w:rFonts w:ascii="Garamond" w:hAnsi="Garamond"/>
          <w:lang w:val="en-GB"/>
        </w:rPr>
        <w:t>based on the Excel version of 3-PG</w:t>
      </w:r>
      <w:r w:rsidR="003E7938" w:rsidRPr="003D432D">
        <w:rPr>
          <w:rFonts w:ascii="Garamond" w:hAnsi="Garamond"/>
          <w:vertAlign w:val="subscript"/>
          <w:lang w:val="en-GB"/>
        </w:rPr>
        <w:t>PJS</w:t>
      </w:r>
      <w:r w:rsidR="003E7938" w:rsidRPr="003D432D">
        <w:rPr>
          <w:rFonts w:ascii="Garamond" w:hAnsi="Garamond"/>
          <w:lang w:val="en-GB"/>
        </w:rPr>
        <w:t xml:space="preserve"> 2.7 </w:t>
      </w:r>
      <w:r w:rsidR="003E7938" w:rsidRPr="003D432D">
        <w:rPr>
          <w:rFonts w:ascii="Garamond" w:hAnsi="Garamond"/>
          <w:lang w:val="en-GB"/>
        </w:rPr>
        <w:fldChar w:fldCharType="begin"/>
      </w:r>
      <w:r w:rsidR="003E7938" w:rsidRPr="003D432D">
        <w:rPr>
          <w:rFonts w:ascii="Garamond" w:hAnsi="Garamond"/>
          <w:lang w:val="en-GB"/>
        </w:rPr>
        <w:instrText xml:space="preserve"> ADDIN EN.CITE &lt;EndNote&gt;&lt;Cite&gt;&lt;Author&gt;Sands&lt;/Author&gt;&lt;Year&gt;2010&lt;/Year&gt;&lt;RecNum&gt;5226&lt;/RecNum&gt;&lt;DisplayText&gt;(Sands, 2010)&lt;/DisplayText&gt;&lt;record&gt;&lt;rec-number&gt;5226&lt;/rec-number&gt;&lt;foreign-keys&gt;&lt;key app="EN" db-id="2x999fsf50tf9ketear52pakz9wxaserp5tr" timestamp="1423754685"&gt;5226&lt;/key&gt;&lt;/foreign-keys&gt;&lt;ref-type name="Report"&gt;27&lt;/ref-type&gt;&lt;contributors&gt;&lt;authors&gt;&lt;author&gt;Sands, P.J.&lt;/author&gt;&lt;/authors&gt;&lt;/contributors&gt;&lt;titles&gt;&lt;title&gt;&lt;style face="normal" font="default" size="100%"&gt;3PG&lt;/style&gt;&lt;style face="subscript" font="default" size="100%"&gt;PJS&lt;/style&gt;&lt;style face="normal" font="default" size="100%"&gt; user manual, 27 p.&lt;/style&gt;&lt;/title&gt;&lt;/titles&gt;&lt;dates&gt;&lt;year&gt;2010&lt;/year&gt;&lt;/dates&gt;&lt;urls&gt;&lt;/urls&gt;&lt;/record&gt;&lt;/Cite&gt;&lt;/EndNote&gt;</w:instrText>
      </w:r>
      <w:r w:rsidR="003E7938" w:rsidRPr="003D432D">
        <w:rPr>
          <w:rFonts w:ascii="Garamond" w:hAnsi="Garamond"/>
          <w:lang w:val="en-GB"/>
        </w:rPr>
        <w:fldChar w:fldCharType="separate"/>
      </w:r>
      <w:r w:rsidR="003E7938" w:rsidRPr="003D432D">
        <w:rPr>
          <w:rFonts w:ascii="Garamond" w:hAnsi="Garamond"/>
          <w:noProof/>
          <w:lang w:val="en-GB"/>
        </w:rPr>
        <w:t>(Sands, 2010)</w:t>
      </w:r>
      <w:r w:rsidR="003E7938" w:rsidRPr="003D432D">
        <w:rPr>
          <w:rFonts w:ascii="Garamond" w:hAnsi="Garamond"/>
          <w:lang w:val="en-GB"/>
        </w:rPr>
        <w:fldChar w:fldCharType="end"/>
      </w:r>
      <w:r w:rsidR="003E7938" w:rsidRPr="003D432D">
        <w:rPr>
          <w:rFonts w:ascii="Garamond" w:hAnsi="Garamond"/>
          <w:lang w:val="en-GB"/>
        </w:rPr>
        <w:t xml:space="preserve"> </w:t>
      </w:r>
      <w:r w:rsidRPr="003D432D">
        <w:rPr>
          <w:rFonts w:ascii="Garamond" w:hAnsi="Garamond"/>
          <w:lang w:val="en-GB"/>
        </w:rPr>
        <w:t xml:space="preserve">that was </w:t>
      </w:r>
      <w:r w:rsidR="003E7938" w:rsidRPr="003D432D">
        <w:rPr>
          <w:rFonts w:ascii="Garamond" w:hAnsi="Garamond"/>
          <w:lang w:val="en-GB"/>
        </w:rPr>
        <w:t xml:space="preserve">designed for evergreen, uniform, even-aged stands. </w:t>
      </w:r>
      <w:r w:rsidRPr="003D432D">
        <w:rPr>
          <w:rFonts w:ascii="Garamond" w:hAnsi="Garamond"/>
          <w:lang w:val="en-GB"/>
        </w:rPr>
        <w:t>It</w:t>
      </w:r>
      <w:r w:rsidR="003E7938" w:rsidRPr="003D432D">
        <w:rPr>
          <w:rFonts w:ascii="Garamond" w:hAnsi="Garamond"/>
          <w:lang w:val="en-GB"/>
        </w:rPr>
        <w:t xml:space="preserve"> was modified </w:t>
      </w:r>
      <w:r w:rsidRPr="003D432D">
        <w:rPr>
          <w:rFonts w:ascii="Garamond" w:hAnsi="Garamond"/>
          <w:lang w:val="en-GB"/>
        </w:rPr>
        <w:t>as</w:t>
      </w:r>
      <w:r w:rsidR="003E7938" w:rsidRPr="003D432D">
        <w:rPr>
          <w:rFonts w:ascii="Garamond" w:hAnsi="Garamond"/>
          <w:lang w:val="en-GB"/>
        </w:rPr>
        <w:t xml:space="preserve"> 3-PG</w:t>
      </w:r>
      <w:r w:rsidR="003E7938" w:rsidRPr="003D432D">
        <w:rPr>
          <w:rFonts w:ascii="Garamond" w:hAnsi="Garamond"/>
          <w:vertAlign w:val="subscript"/>
          <w:lang w:val="en-GB"/>
        </w:rPr>
        <w:t>mix</w:t>
      </w:r>
      <w:r w:rsidR="00B654E6" w:rsidRPr="003D432D">
        <w:rPr>
          <w:rFonts w:ascii="Garamond" w:hAnsi="Garamond"/>
          <w:lang w:val="en-GB"/>
        </w:rPr>
        <w:t xml:space="preserve"> </w:t>
      </w:r>
      <w:r w:rsidR="003E7938" w:rsidRPr="003D432D">
        <w:rPr>
          <w:rFonts w:ascii="Garamond" w:hAnsi="Garamond"/>
          <w:lang w:val="en-GB"/>
        </w:rPr>
        <w:t xml:space="preserve">to extend </w:t>
      </w:r>
      <w:r w:rsidRPr="003D432D">
        <w:rPr>
          <w:rFonts w:ascii="Garamond" w:hAnsi="Garamond"/>
          <w:lang w:val="en-GB"/>
        </w:rPr>
        <w:t>its use</w:t>
      </w:r>
      <w:r w:rsidR="003E7938" w:rsidRPr="003D432D">
        <w:rPr>
          <w:rFonts w:ascii="Garamond" w:hAnsi="Garamond"/>
          <w:lang w:val="en-GB"/>
        </w:rPr>
        <w:t xml:space="preserve"> to multi-cohort stands (mixed-species, multi-aged) and deciduous species</w:t>
      </w:r>
      <w:r w:rsidR="00170C73" w:rsidRPr="003D432D">
        <w:rPr>
          <w:rFonts w:ascii="Garamond" w:hAnsi="Garamond"/>
          <w:lang w:val="en-GB"/>
        </w:rPr>
        <w:t xml:space="preserve"> </w:t>
      </w:r>
      <w:r w:rsidR="00170C73" w:rsidRPr="003D432D">
        <w:rPr>
          <w:rFonts w:ascii="Garamond" w:hAnsi="Garamond"/>
          <w:lang w:val="en-GB"/>
        </w:rPr>
        <w:fldChar w:fldCharType="begin"/>
      </w:r>
      <w:r w:rsidR="00170C73" w:rsidRPr="003D432D">
        <w:rPr>
          <w:rFonts w:ascii="Garamond" w:hAnsi="Garamond"/>
          <w:lang w:val="en-GB"/>
        </w:rPr>
        <w:instrText xml:space="preserve"> ADDIN EN.CITE &lt;EndNote&gt;&lt;Cite&gt;&lt;Author&gt;Forrester&lt;/Author&gt;&lt;Year&gt;2016&lt;/Year&gt;&lt;RecNum&gt;5243&lt;/RecNum&gt;&lt;DisplayText&gt;(Forrester and Tang, 2016)&lt;/DisplayText&gt;&lt;record&gt;&lt;rec-number&gt;5243&lt;/rec-number&gt;&lt;foreign-keys&gt;&lt;key app="EN" db-id="2x999fsf50tf9ketear52pakz9wxaserp5tr" timestamp="0"&gt;5243&lt;/key&gt;&lt;/foreign-keys&gt;&lt;ref-type name="Journal Article"&gt;17&lt;/ref-type&gt;&lt;contributors&gt;&lt;authors&gt;&lt;author&gt;David I. Forrester&lt;/author&gt;&lt;author&gt;Xiaolu Tang&lt;/author&gt;&lt;/authors&gt;&lt;/contributors&gt;&lt;titles&gt;&lt;title&gt;Analysing the spatial and temporal dynamics of species interactions in mixed-species forests and the effects of stand density using the 3-PG model&lt;/title&gt;&lt;secondary-title&gt;Ecological Modelling&lt;/secondary-title&gt;&lt;/titles&gt;&lt;periodical&gt;&lt;full-title&gt;Ecological Modelling&lt;/full-title&gt;&lt;/periodical&gt;&lt;pages&gt;233-254&lt;/pages&gt;&lt;volume&gt;319&lt;/volume&gt;&lt;dates&gt;&lt;year&gt;2016&lt;/year&gt;&lt;/dates&gt;&lt;urls&gt;&lt;/urls&gt;&lt;/record&gt;&lt;/Cite&gt;&lt;/EndNote&gt;</w:instrText>
      </w:r>
      <w:r w:rsidR="00170C73" w:rsidRPr="003D432D">
        <w:rPr>
          <w:rFonts w:ascii="Garamond" w:hAnsi="Garamond"/>
          <w:lang w:val="en-GB"/>
        </w:rPr>
        <w:fldChar w:fldCharType="separate"/>
      </w:r>
      <w:r w:rsidR="00170C73" w:rsidRPr="003D432D">
        <w:rPr>
          <w:rFonts w:ascii="Garamond" w:hAnsi="Garamond"/>
          <w:noProof/>
          <w:lang w:val="en-GB"/>
        </w:rPr>
        <w:t>(Forrester and Tang, 2016)</w:t>
      </w:r>
      <w:r w:rsidR="00170C73" w:rsidRPr="003D432D">
        <w:rPr>
          <w:rFonts w:ascii="Garamond" w:hAnsi="Garamond"/>
          <w:lang w:val="en-GB"/>
        </w:rPr>
        <w:fldChar w:fldCharType="end"/>
      </w:r>
      <w:r w:rsidRPr="003D432D">
        <w:rPr>
          <w:rFonts w:ascii="Garamond" w:hAnsi="Garamond"/>
          <w:lang w:val="en-GB"/>
        </w:rPr>
        <w:t xml:space="preserve">. More recent updates </w:t>
      </w:r>
      <w:r w:rsidR="003E7938" w:rsidRPr="003D432D">
        <w:rPr>
          <w:rFonts w:ascii="Garamond" w:hAnsi="Garamond"/>
          <w:lang w:val="en-GB"/>
        </w:rPr>
        <w:t xml:space="preserve">enable </w:t>
      </w:r>
      <w:r w:rsidRPr="003D432D">
        <w:rPr>
          <w:rFonts w:ascii="Garamond" w:hAnsi="Garamond"/>
          <w:lang w:val="en-GB"/>
        </w:rPr>
        <w:t xml:space="preserve">simulation of </w:t>
      </w:r>
      <w:r w:rsidR="003E7938" w:rsidRPr="003D432D">
        <w:rPr>
          <w:rFonts w:ascii="Garamond" w:hAnsi="Garamond"/>
          <w:lang w:val="en-GB"/>
        </w:rPr>
        <w:t xml:space="preserve">defoliation </w:t>
      </w:r>
      <w:r w:rsidRPr="003D432D">
        <w:rPr>
          <w:rFonts w:ascii="Garamond" w:hAnsi="Garamond"/>
          <w:lang w:val="en-GB"/>
        </w:rPr>
        <w:t>events</w:t>
      </w:r>
      <w:r w:rsidR="003E7938" w:rsidRPr="003D432D">
        <w:rPr>
          <w:rFonts w:ascii="Garamond" w:hAnsi="Garamond"/>
          <w:lang w:val="en-GB"/>
        </w:rPr>
        <w:t xml:space="preserve"> (e.g.</w:t>
      </w:r>
      <w:r w:rsidRPr="003D432D">
        <w:rPr>
          <w:rFonts w:ascii="Garamond" w:hAnsi="Garamond"/>
          <w:lang w:val="en-GB"/>
        </w:rPr>
        <w:t>,</w:t>
      </w:r>
      <w:r w:rsidR="003E7938" w:rsidRPr="003D432D">
        <w:rPr>
          <w:rFonts w:ascii="Garamond" w:hAnsi="Garamond"/>
          <w:lang w:val="en-GB"/>
        </w:rPr>
        <w:t xml:space="preserve"> fire</w:t>
      </w:r>
      <w:r w:rsidRPr="003D432D">
        <w:rPr>
          <w:rFonts w:ascii="Garamond" w:hAnsi="Garamond"/>
          <w:lang w:val="en-GB"/>
        </w:rPr>
        <w:t>, pruning</w:t>
      </w:r>
      <w:r w:rsidR="003E7938" w:rsidRPr="003D432D">
        <w:rPr>
          <w:rFonts w:ascii="Garamond" w:hAnsi="Garamond"/>
          <w:lang w:val="en-GB"/>
        </w:rPr>
        <w:t xml:space="preserve">) and responses </w:t>
      </w:r>
      <w:r w:rsidR="00170C73" w:rsidRPr="003D432D">
        <w:rPr>
          <w:rFonts w:ascii="Garamond" w:hAnsi="Garamond"/>
          <w:lang w:val="en-GB"/>
        </w:rPr>
        <w:t>involving</w:t>
      </w:r>
      <w:r w:rsidRPr="003D432D">
        <w:rPr>
          <w:rFonts w:ascii="Garamond" w:hAnsi="Garamond"/>
          <w:lang w:val="en-GB"/>
        </w:rPr>
        <w:t xml:space="preserve"> </w:t>
      </w:r>
      <w:r w:rsidR="00170C73" w:rsidRPr="003D432D">
        <w:rPr>
          <w:rFonts w:ascii="Garamond" w:hAnsi="Garamond"/>
          <w:lang w:val="en-GB"/>
        </w:rPr>
        <w:t>modified</w:t>
      </w:r>
      <w:r w:rsidRPr="003D432D">
        <w:rPr>
          <w:rFonts w:ascii="Garamond" w:hAnsi="Garamond"/>
          <w:lang w:val="en-GB"/>
        </w:rPr>
        <w:t xml:space="preserve"> rates of photosynthesis and carbon partitioning, such as </w:t>
      </w:r>
      <w:r w:rsidR="003E7938" w:rsidRPr="003D432D">
        <w:rPr>
          <w:rFonts w:ascii="Garamond" w:hAnsi="Garamond"/>
          <w:lang w:val="en-GB"/>
        </w:rPr>
        <w:t xml:space="preserve">epicormic </w:t>
      </w:r>
      <w:r w:rsidRPr="003D432D">
        <w:rPr>
          <w:rFonts w:ascii="Garamond" w:hAnsi="Garamond"/>
          <w:lang w:val="en-GB"/>
        </w:rPr>
        <w:t xml:space="preserve">shoots </w:t>
      </w:r>
      <w:r w:rsidR="003E7938" w:rsidRPr="003D432D">
        <w:rPr>
          <w:rFonts w:ascii="Garamond" w:hAnsi="Garamond"/>
          <w:lang w:val="en-GB"/>
        </w:rPr>
        <w:t>and coppice</w:t>
      </w:r>
      <w:r w:rsidRPr="003D432D">
        <w:rPr>
          <w:rFonts w:ascii="Garamond" w:hAnsi="Garamond"/>
          <w:lang w:val="en-GB"/>
        </w:rPr>
        <w:t xml:space="preserve"> </w:t>
      </w:r>
      <w:r w:rsidR="003E7938" w:rsidRPr="003D432D">
        <w:rPr>
          <w:rFonts w:ascii="Garamond" w:hAnsi="Garamond"/>
          <w:lang w:val="en-GB"/>
        </w:rPr>
        <w:fldChar w:fldCharType="begin"/>
      </w:r>
      <w:r w:rsidR="0052793A">
        <w:rPr>
          <w:rFonts w:ascii="Garamond" w:hAnsi="Garamond"/>
          <w:lang w:val="en-GB"/>
        </w:rPr>
        <w:instrText xml:space="preserve"> ADDIN EN.CITE &lt;EndNote&gt;&lt;Cite&gt;&lt;Author&gt;Forrester&lt;/Author&gt;&lt;Year&gt;in prep&lt;/Year&gt;&lt;RecNum&gt;9333&lt;/RecNum&gt;&lt;DisplayText&gt;(Forrester, in prep-a, Forrester and Trotsiuk, in prep)&lt;/DisplayText&gt;&lt;record&gt;&lt;rec-number&gt;9333&lt;/rec-number&gt;&lt;foreign-keys&gt;&lt;key app="EN" db-id="2x999fsf50tf9ketear52pakz9wxaserp5tr" timestamp="1741220909"&gt;9333&lt;/key&gt;&lt;/foreign-keys&gt;&lt;ref-type name="Journal Article"&gt;17&lt;/ref-type&gt;&lt;contributors&gt;&lt;authors&gt;&lt;author&gt;David I. Forrester&lt;/author&gt;&lt;/authors&gt;&lt;/contributors&gt;&lt;titles&gt;&lt;title&gt;Background mortality and carrying capacity of Australian vegetation for the 3-PG model&lt;/title&gt;&lt;/titles&gt;&lt;dates&gt;&lt;year&gt;in prep&lt;/year&gt;&lt;/dates&gt;&lt;urls&gt;&lt;/urls&gt;&lt;/record&gt;&lt;/Cite&gt;&lt;Cite&gt;&lt;Author&gt;Forrester&lt;/Author&gt;&lt;Year&gt;in prep&lt;/Year&gt;&lt;RecNum&gt;9532&lt;/RecNum&gt;&lt;record&gt;&lt;rec-number&gt;9532&lt;/rec-number&gt;&lt;foreign-keys&gt;&lt;key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3E7938" w:rsidRPr="003D432D">
        <w:rPr>
          <w:rFonts w:ascii="Garamond" w:hAnsi="Garamond"/>
          <w:lang w:val="en-GB"/>
        </w:rPr>
        <w:fldChar w:fldCharType="separate"/>
      </w:r>
      <w:r w:rsidR="0052793A">
        <w:rPr>
          <w:rFonts w:ascii="Garamond" w:hAnsi="Garamond"/>
          <w:noProof/>
          <w:lang w:val="en-GB"/>
        </w:rPr>
        <w:t>(Forrester, in prep-a, Forrester and Trotsiuk, in prep)</w:t>
      </w:r>
      <w:r w:rsidR="003E7938" w:rsidRPr="003D432D">
        <w:rPr>
          <w:rFonts w:ascii="Garamond" w:hAnsi="Garamond"/>
          <w:lang w:val="en-GB"/>
        </w:rPr>
        <w:fldChar w:fldCharType="end"/>
      </w:r>
      <w:r w:rsidR="003E7938" w:rsidRPr="003D432D">
        <w:rPr>
          <w:rFonts w:ascii="Garamond" w:hAnsi="Garamond"/>
          <w:lang w:val="en-GB"/>
        </w:rPr>
        <w:t xml:space="preserve">. </w:t>
      </w:r>
      <w:r w:rsidR="003E7938" w:rsidRPr="003D432D">
        <w:rPr>
          <w:rFonts w:ascii="Garamond" w:hAnsi="Garamond"/>
          <w:i/>
          <w:lang w:val="en-GB"/>
        </w:rPr>
        <w:t>r3PG</w:t>
      </w:r>
      <w:r w:rsidR="003E7938" w:rsidRPr="003D432D">
        <w:rPr>
          <w:rFonts w:ascii="Garamond" w:hAnsi="Garamond"/>
          <w:lang w:val="en-GB"/>
        </w:rPr>
        <w:t xml:space="preserve"> will give </w:t>
      </w:r>
      <w:r w:rsidR="003E7938" w:rsidRPr="003D432D">
        <w:rPr>
          <w:rFonts w:ascii="Garamond" w:hAnsi="Garamond"/>
          <w:lang w:val="en-GB"/>
        </w:rPr>
        <w:lastRenderedPageBreak/>
        <w:t>the same results as 3-PG</w:t>
      </w:r>
      <w:r w:rsidR="003E7938" w:rsidRPr="003D432D">
        <w:rPr>
          <w:rFonts w:ascii="Garamond" w:hAnsi="Garamond"/>
          <w:vertAlign w:val="subscript"/>
          <w:lang w:val="en-GB"/>
        </w:rPr>
        <w:t>PJS</w:t>
      </w:r>
      <w:r w:rsidR="003E7938" w:rsidRPr="003D432D">
        <w:rPr>
          <w:rFonts w:ascii="Garamond" w:hAnsi="Garamond"/>
          <w:lang w:val="en-GB"/>
        </w:rPr>
        <w:t xml:space="preserve"> 2.7 when the original options are selected and even-aged evergreen monocultures are simulated.</w:t>
      </w:r>
    </w:p>
    <w:p w14:paraId="16E50250" w14:textId="77777777" w:rsidR="00946BB6" w:rsidRPr="003D432D" w:rsidRDefault="00946BB6" w:rsidP="00632155">
      <w:pPr>
        <w:pStyle w:val="BodyText"/>
        <w:spacing w:line="360" w:lineRule="auto"/>
        <w:rPr>
          <w:rFonts w:ascii="Garamond" w:hAnsi="Garamond"/>
          <w:lang w:val="en-GB"/>
        </w:rPr>
      </w:pPr>
    </w:p>
    <w:p w14:paraId="6A966810" w14:textId="419EF16D" w:rsidR="00946BB6" w:rsidRPr="003D432D" w:rsidRDefault="00946BB6" w:rsidP="00632155">
      <w:pPr>
        <w:pStyle w:val="BodyText"/>
        <w:spacing w:line="360" w:lineRule="auto"/>
        <w:rPr>
          <w:rFonts w:ascii="Garamond" w:hAnsi="Garamond"/>
          <w:lang w:val="en-GB"/>
        </w:rPr>
      </w:pPr>
      <w:r w:rsidRPr="003D432D">
        <w:rPr>
          <w:rFonts w:ascii="Garamond" w:hAnsi="Garamond"/>
          <w:lang w:val="en-GB"/>
        </w:rPr>
        <w:t xml:space="preserve">This document (i) lists the main changes that have been </w:t>
      </w:r>
      <w:r w:rsidRPr="00731051">
        <w:rPr>
          <w:rFonts w:ascii="Garamond" w:hAnsi="Garamond"/>
          <w:color w:val="auto"/>
          <w:lang w:val="en-GB"/>
        </w:rPr>
        <w:t xml:space="preserve">made to 3-PG over the past few years, (ii) provides some example simulations of different treatments and stand structures, (iii) describes </w:t>
      </w:r>
      <w:r w:rsidRPr="003D432D">
        <w:rPr>
          <w:rFonts w:ascii="Garamond" w:hAnsi="Garamond"/>
          <w:lang w:val="en-GB"/>
        </w:rPr>
        <w:t>the equations used for 3-PG, and (iv) describes how 3-PG parameters can be calculated using observations. Additional documentation by Peter Sands is available on the 3-PG website (http://3pg.forestry.ubc.ca/documentation/).</w:t>
      </w:r>
    </w:p>
    <w:p w14:paraId="27232613" w14:textId="77777777" w:rsidR="00946BB6" w:rsidRPr="003D432D" w:rsidRDefault="00946BB6" w:rsidP="00632155">
      <w:pPr>
        <w:pStyle w:val="BodyText"/>
        <w:spacing w:line="360" w:lineRule="auto"/>
        <w:rPr>
          <w:rFonts w:ascii="Garamond" w:hAnsi="Garamond"/>
          <w:lang w:val="en-GB"/>
        </w:rPr>
      </w:pPr>
    </w:p>
    <w:p w14:paraId="307FA0D4" w14:textId="3FE2F92E" w:rsidR="00094D03" w:rsidRDefault="00946BB6" w:rsidP="00632155">
      <w:pPr>
        <w:pStyle w:val="BodyText"/>
        <w:spacing w:line="360" w:lineRule="auto"/>
        <w:rPr>
          <w:rFonts w:ascii="Garamond" w:hAnsi="Garamond"/>
          <w:color w:val="000000" w:themeColor="text1"/>
          <w:lang w:val="en-GB"/>
        </w:rPr>
      </w:pPr>
      <w:r w:rsidRPr="00DE5086">
        <w:rPr>
          <w:rFonts w:ascii="Garamond" w:hAnsi="Garamond"/>
          <w:color w:val="000000" w:themeColor="text1"/>
          <w:lang w:val="en-GB"/>
        </w:rPr>
        <w:t xml:space="preserve">The </w:t>
      </w:r>
      <w:r w:rsidRPr="00DE5086">
        <w:rPr>
          <w:rFonts w:ascii="Garamond" w:hAnsi="Garamond"/>
          <w:i/>
          <w:color w:val="000000" w:themeColor="text1"/>
          <w:lang w:val="en-GB"/>
        </w:rPr>
        <w:t>r3PG</w:t>
      </w:r>
      <w:r w:rsidRPr="00DE5086">
        <w:rPr>
          <w:rFonts w:ascii="Garamond" w:hAnsi="Garamond"/>
          <w:color w:val="000000" w:themeColor="text1"/>
          <w:lang w:val="en-GB"/>
        </w:rPr>
        <w:t xml:space="preserve"> package contains </w:t>
      </w:r>
      <w:r w:rsidR="00094D03" w:rsidRPr="00DE5086">
        <w:rPr>
          <w:rFonts w:ascii="Garamond" w:hAnsi="Garamond"/>
          <w:color w:val="000000" w:themeColor="text1"/>
          <w:lang w:val="en-GB"/>
        </w:rPr>
        <w:t xml:space="preserve">“Help Pages” that describe how to run </w:t>
      </w:r>
      <w:r w:rsidR="00094D03" w:rsidRPr="00DE5086">
        <w:rPr>
          <w:rFonts w:ascii="Garamond" w:hAnsi="Garamond"/>
          <w:i/>
          <w:iCs/>
          <w:color w:val="000000" w:themeColor="text1"/>
          <w:lang w:val="en-GB"/>
        </w:rPr>
        <w:t>r3PG</w:t>
      </w:r>
      <w:r w:rsidR="00094D03" w:rsidRPr="00DE5086">
        <w:rPr>
          <w:rFonts w:ascii="Garamond" w:hAnsi="Garamond"/>
          <w:color w:val="000000" w:themeColor="text1"/>
          <w:lang w:val="en-GB"/>
        </w:rPr>
        <w:t xml:space="preserve">, </w:t>
      </w:r>
      <w:r w:rsidRPr="00DE5086">
        <w:rPr>
          <w:rFonts w:ascii="Garamond" w:hAnsi="Garamond"/>
          <w:color w:val="000000" w:themeColor="text1"/>
          <w:lang w:val="en-GB"/>
        </w:rPr>
        <w:t xml:space="preserve">and this is not repeated </w:t>
      </w:r>
      <w:r w:rsidR="008837A9" w:rsidRPr="00DE5086">
        <w:rPr>
          <w:rFonts w:ascii="Garamond" w:hAnsi="Garamond"/>
          <w:color w:val="000000" w:themeColor="text1"/>
          <w:lang w:val="en-GB"/>
        </w:rPr>
        <w:t>here</w:t>
      </w:r>
      <w:r w:rsidR="00094D03" w:rsidRPr="00DE5086">
        <w:rPr>
          <w:rFonts w:ascii="Garamond" w:hAnsi="Garamond"/>
          <w:color w:val="000000" w:themeColor="text1"/>
          <w:lang w:val="en-GB"/>
        </w:rPr>
        <w:t xml:space="preserve">. To see the Help Pages when using R studio, </w:t>
      </w:r>
      <w:r w:rsidR="002D3376" w:rsidRPr="003D432D">
        <w:rPr>
          <w:rFonts w:ascii="Garamond" w:hAnsi="Garamond" w:cstheme="minorHAnsi"/>
          <w:szCs w:val="24"/>
        </w:rPr>
        <w:t xml:space="preserve">load </w:t>
      </w:r>
      <w:r w:rsidR="002D3376" w:rsidRPr="003D432D">
        <w:rPr>
          <w:rFonts w:ascii="Garamond" w:hAnsi="Garamond" w:cstheme="minorHAnsi"/>
          <w:i/>
          <w:iCs/>
          <w:szCs w:val="24"/>
        </w:rPr>
        <w:t>r3PG</w:t>
      </w:r>
      <w:r w:rsidR="002D3376">
        <w:rPr>
          <w:rFonts w:ascii="Garamond" w:hAnsi="Garamond" w:cstheme="minorHAnsi"/>
          <w:szCs w:val="24"/>
        </w:rPr>
        <w:t xml:space="preserve">, </w:t>
      </w:r>
      <w:r w:rsidR="00094D03" w:rsidRPr="00DE5086">
        <w:rPr>
          <w:rFonts w:ascii="Garamond" w:hAnsi="Garamond"/>
          <w:color w:val="000000" w:themeColor="text1"/>
          <w:lang w:val="en-GB"/>
        </w:rPr>
        <w:t>select Packages in the Help pane (bottom right pane of Rstudio), then select r3PG.</w:t>
      </w:r>
    </w:p>
    <w:p w14:paraId="707ECE96" w14:textId="5206A07F" w:rsidR="00881367" w:rsidRDefault="00881367" w:rsidP="008A7664">
      <w:pPr>
        <w:pStyle w:val="BodyText"/>
        <w:numPr>
          <w:ilvl w:val="0"/>
          <w:numId w:val="22"/>
        </w:numPr>
        <w:spacing w:line="360" w:lineRule="auto"/>
        <w:rPr>
          <w:rFonts w:ascii="Garamond" w:hAnsi="Garamond"/>
          <w:color w:val="000000" w:themeColor="text1"/>
          <w:lang w:val="en-GB"/>
        </w:rPr>
      </w:pPr>
      <w:r>
        <w:rPr>
          <w:rFonts w:ascii="Garamond" w:hAnsi="Garamond"/>
          <w:color w:val="000000" w:themeColor="text1"/>
          <w:lang w:val="en-GB"/>
        </w:rPr>
        <w:t>A</w:t>
      </w:r>
      <w:r w:rsidRPr="00DE5086">
        <w:rPr>
          <w:rFonts w:ascii="Garamond" w:hAnsi="Garamond"/>
          <w:color w:val="000000" w:themeColor="text1"/>
          <w:lang w:val="en-GB"/>
        </w:rPr>
        <w:t xml:space="preserve"> </w:t>
      </w:r>
      <w:r w:rsidRPr="00DE5086">
        <w:rPr>
          <w:rFonts w:ascii="Garamond" w:hAnsi="Garamond"/>
          <w:b/>
          <w:bCs/>
          <w:color w:val="000000" w:themeColor="text1"/>
          <w:lang w:val="en-GB"/>
        </w:rPr>
        <w:t>list of the input parameters</w:t>
      </w:r>
      <w:r w:rsidR="004153FA">
        <w:rPr>
          <w:rFonts w:ascii="Garamond" w:hAnsi="Garamond"/>
          <w:color w:val="000000" w:themeColor="text1"/>
          <w:lang w:val="en-GB"/>
        </w:rPr>
        <w:t xml:space="preserve">, </w:t>
      </w:r>
      <w:r w:rsidR="002D3376">
        <w:rPr>
          <w:rFonts w:ascii="Garamond" w:hAnsi="Garamond"/>
          <w:color w:val="000000" w:themeColor="text1"/>
          <w:lang w:val="en-GB"/>
        </w:rPr>
        <w:t>their default values</w:t>
      </w:r>
      <w:r w:rsidR="004153FA">
        <w:rPr>
          <w:rFonts w:ascii="Garamond" w:hAnsi="Garamond"/>
          <w:color w:val="000000" w:themeColor="text1"/>
          <w:lang w:val="en-GB"/>
        </w:rPr>
        <w:t xml:space="preserve"> and units</w:t>
      </w:r>
      <w:r w:rsidR="002D3376">
        <w:rPr>
          <w:rFonts w:ascii="Garamond" w:hAnsi="Garamond"/>
          <w:color w:val="000000" w:themeColor="text1"/>
          <w:lang w:val="en-GB"/>
        </w:rPr>
        <w:t xml:space="preserve"> </w:t>
      </w:r>
      <w:r>
        <w:rPr>
          <w:rFonts w:ascii="Garamond" w:hAnsi="Garamond"/>
          <w:color w:val="000000" w:themeColor="text1"/>
          <w:lang w:val="en-GB"/>
        </w:rPr>
        <w:t xml:space="preserve">can be found by </w:t>
      </w:r>
      <w:r w:rsidR="00B808FA">
        <w:rPr>
          <w:rFonts w:ascii="Garamond" w:hAnsi="Garamond"/>
          <w:color w:val="000000" w:themeColor="text1"/>
          <w:lang w:val="en-GB"/>
        </w:rPr>
        <w:t>running</w:t>
      </w:r>
      <w:r>
        <w:rPr>
          <w:rFonts w:ascii="Garamond" w:hAnsi="Garamond"/>
          <w:color w:val="000000" w:themeColor="text1"/>
          <w:lang w:val="en-GB"/>
        </w:rPr>
        <w:t xml:space="preserve"> </w:t>
      </w:r>
      <w:r w:rsidR="002D3376" w:rsidRPr="003D432D">
        <w:rPr>
          <w:rFonts w:ascii="Garamond" w:hAnsi="Garamond" w:cstheme="minorHAnsi"/>
          <w:i/>
          <w:iCs/>
          <w:szCs w:val="24"/>
          <w:shd w:val="clear" w:color="auto" w:fill="D9D9D9" w:themeFill="background1" w:themeFillShade="D9"/>
        </w:rPr>
        <w:t>i_parameters</w:t>
      </w:r>
      <w:r w:rsidRPr="00DE5086">
        <w:rPr>
          <w:rFonts w:ascii="Garamond" w:hAnsi="Garamond"/>
          <w:color w:val="000000" w:themeColor="text1"/>
          <w:lang w:val="en-GB"/>
        </w:rPr>
        <w:t xml:space="preserve"> </w:t>
      </w:r>
      <w:r>
        <w:rPr>
          <w:rFonts w:ascii="Garamond" w:hAnsi="Garamond"/>
          <w:color w:val="000000" w:themeColor="text1"/>
          <w:lang w:val="en-GB"/>
        </w:rPr>
        <w:t xml:space="preserve">in the </w:t>
      </w:r>
      <w:r w:rsidR="008A7664" w:rsidRPr="00DE5086">
        <w:rPr>
          <w:rFonts w:ascii="Garamond" w:hAnsi="Garamond"/>
          <w:color w:val="000000" w:themeColor="text1"/>
          <w:lang w:val="en-GB"/>
        </w:rPr>
        <w:t>Source pane (top left)</w:t>
      </w:r>
      <w:r w:rsidR="004153FA">
        <w:rPr>
          <w:rFonts w:ascii="Garamond" w:hAnsi="Garamond"/>
          <w:color w:val="000000" w:themeColor="text1"/>
          <w:lang w:val="en-GB"/>
        </w:rPr>
        <w:t xml:space="preserve">. Diameter distribution parameters are shown by running </w:t>
      </w:r>
      <w:r w:rsidR="004153FA" w:rsidRPr="003D432D">
        <w:rPr>
          <w:rFonts w:ascii="Garamond" w:hAnsi="Garamond" w:cstheme="minorHAnsi"/>
          <w:i/>
          <w:iCs/>
          <w:szCs w:val="24"/>
          <w:shd w:val="clear" w:color="auto" w:fill="D9D9D9" w:themeFill="background1" w:themeFillShade="D9"/>
        </w:rPr>
        <w:t>i_</w:t>
      </w:r>
      <w:r w:rsidR="004153FA">
        <w:rPr>
          <w:rFonts w:ascii="Garamond" w:hAnsi="Garamond" w:cstheme="minorHAnsi"/>
          <w:i/>
          <w:iCs/>
          <w:szCs w:val="24"/>
          <w:shd w:val="clear" w:color="auto" w:fill="D9D9D9" w:themeFill="background1" w:themeFillShade="D9"/>
        </w:rPr>
        <w:t>sizeDist</w:t>
      </w:r>
      <w:r w:rsidR="00AD1AC3" w:rsidRPr="00AD1AC3">
        <w:rPr>
          <w:rFonts w:ascii="Garamond" w:hAnsi="Garamond" w:cstheme="minorHAnsi"/>
          <w:i/>
          <w:iCs/>
          <w:szCs w:val="24"/>
          <w:shd w:val="clear" w:color="auto" w:fill="D9D9D9" w:themeFill="background1" w:themeFillShade="D9"/>
        </w:rPr>
        <w:t>.</w:t>
      </w:r>
    </w:p>
    <w:p w14:paraId="2D260CFF" w14:textId="2E01D57E" w:rsidR="00881367" w:rsidRDefault="00881367" w:rsidP="008A7664">
      <w:pPr>
        <w:pStyle w:val="BodyText"/>
        <w:numPr>
          <w:ilvl w:val="0"/>
          <w:numId w:val="22"/>
        </w:numPr>
        <w:spacing w:line="360" w:lineRule="auto"/>
        <w:rPr>
          <w:rFonts w:ascii="Garamond" w:hAnsi="Garamond"/>
          <w:color w:val="000000" w:themeColor="text1"/>
          <w:lang w:val="en-GB"/>
        </w:rPr>
      </w:pPr>
      <w:r>
        <w:rPr>
          <w:rFonts w:ascii="Garamond" w:hAnsi="Garamond"/>
          <w:color w:val="000000" w:themeColor="text1"/>
          <w:lang w:val="en-GB"/>
        </w:rPr>
        <w:t xml:space="preserve">A </w:t>
      </w:r>
      <w:r w:rsidRPr="0068483C">
        <w:rPr>
          <w:rFonts w:ascii="Garamond" w:hAnsi="Garamond"/>
          <w:b/>
          <w:bCs/>
          <w:color w:val="000000" w:themeColor="text1"/>
          <w:lang w:val="en-GB"/>
        </w:rPr>
        <w:t>library</w:t>
      </w:r>
      <w:r>
        <w:rPr>
          <w:rFonts w:ascii="Garamond" w:hAnsi="Garamond"/>
          <w:color w:val="000000" w:themeColor="text1"/>
          <w:lang w:val="en-GB"/>
        </w:rPr>
        <w:t xml:space="preserve"> of many previous parameter sets can be found by </w:t>
      </w:r>
      <w:r w:rsidR="00B808FA">
        <w:rPr>
          <w:rFonts w:ascii="Garamond" w:hAnsi="Garamond"/>
          <w:color w:val="000000" w:themeColor="text1"/>
          <w:lang w:val="en-GB"/>
        </w:rPr>
        <w:t>running</w:t>
      </w:r>
      <w:r>
        <w:rPr>
          <w:rFonts w:ascii="Garamond" w:hAnsi="Garamond"/>
          <w:color w:val="000000" w:themeColor="text1"/>
          <w:lang w:val="en-GB"/>
        </w:rPr>
        <w:t xml:space="preserve"> </w:t>
      </w:r>
      <w:r w:rsidR="002D3376" w:rsidRPr="003D432D">
        <w:rPr>
          <w:rFonts w:ascii="Garamond" w:hAnsi="Garamond" w:cstheme="minorHAnsi"/>
          <w:i/>
          <w:iCs/>
          <w:szCs w:val="24"/>
          <w:shd w:val="clear" w:color="auto" w:fill="D9D9D9" w:themeFill="background1" w:themeFillShade="D9"/>
        </w:rPr>
        <w:t>i_parameters</w:t>
      </w:r>
      <w:r w:rsidR="002D3376">
        <w:rPr>
          <w:rFonts w:ascii="Garamond" w:hAnsi="Garamond" w:cstheme="minorHAnsi"/>
          <w:i/>
          <w:iCs/>
          <w:szCs w:val="24"/>
          <w:shd w:val="clear" w:color="auto" w:fill="D9D9D9" w:themeFill="background1" w:themeFillShade="D9"/>
        </w:rPr>
        <w:t>_lit</w:t>
      </w:r>
      <w:r w:rsidR="008A7664" w:rsidRPr="00DE5086">
        <w:rPr>
          <w:rFonts w:ascii="Garamond" w:hAnsi="Garamond"/>
          <w:color w:val="000000" w:themeColor="text1"/>
          <w:lang w:val="en-GB"/>
        </w:rPr>
        <w:t xml:space="preserve"> </w:t>
      </w:r>
      <w:r>
        <w:rPr>
          <w:rFonts w:ascii="Garamond" w:hAnsi="Garamond"/>
          <w:color w:val="000000" w:themeColor="text1"/>
          <w:lang w:val="en-GB"/>
        </w:rPr>
        <w:t xml:space="preserve">in the </w:t>
      </w:r>
      <w:r w:rsidRPr="00DE5086">
        <w:rPr>
          <w:rFonts w:ascii="Garamond" w:hAnsi="Garamond"/>
          <w:color w:val="000000" w:themeColor="text1"/>
          <w:lang w:val="en-GB"/>
        </w:rPr>
        <w:t>Source pane (top left)</w:t>
      </w:r>
    </w:p>
    <w:p w14:paraId="2715FF50" w14:textId="77777777" w:rsidR="00863E4A" w:rsidRDefault="00863E4A" w:rsidP="00863E4A">
      <w:pPr>
        <w:pStyle w:val="BodyText"/>
        <w:numPr>
          <w:ilvl w:val="0"/>
          <w:numId w:val="22"/>
        </w:numPr>
        <w:spacing w:line="360" w:lineRule="auto"/>
        <w:rPr>
          <w:rFonts w:ascii="Garamond" w:hAnsi="Garamond"/>
          <w:color w:val="000000" w:themeColor="text1"/>
          <w:lang w:val="en-GB"/>
        </w:rPr>
      </w:pPr>
      <w:r>
        <w:rPr>
          <w:rFonts w:ascii="Garamond" w:hAnsi="Garamond"/>
          <w:color w:val="000000" w:themeColor="text1"/>
          <w:lang w:val="en-GB"/>
        </w:rPr>
        <w:t>A</w:t>
      </w:r>
      <w:r w:rsidRPr="00DE5086">
        <w:rPr>
          <w:rFonts w:ascii="Garamond" w:hAnsi="Garamond"/>
          <w:color w:val="000000" w:themeColor="text1"/>
          <w:lang w:val="en-GB"/>
        </w:rPr>
        <w:t xml:space="preserve"> </w:t>
      </w:r>
      <w:r w:rsidRPr="00DE5086">
        <w:rPr>
          <w:rFonts w:ascii="Garamond" w:hAnsi="Garamond"/>
          <w:b/>
          <w:bCs/>
          <w:color w:val="000000" w:themeColor="text1"/>
          <w:lang w:val="en-GB"/>
        </w:rPr>
        <w:t xml:space="preserve">list of the </w:t>
      </w:r>
      <w:r>
        <w:rPr>
          <w:rFonts w:ascii="Garamond" w:hAnsi="Garamond"/>
          <w:b/>
          <w:bCs/>
          <w:color w:val="000000" w:themeColor="text1"/>
          <w:lang w:val="en-GB"/>
        </w:rPr>
        <w:t>output variables</w:t>
      </w:r>
      <w:r>
        <w:rPr>
          <w:rFonts w:ascii="Garamond" w:hAnsi="Garamond"/>
          <w:color w:val="000000" w:themeColor="text1"/>
          <w:lang w:val="en-GB"/>
        </w:rPr>
        <w:t xml:space="preserve"> and units can be found by running </w:t>
      </w:r>
      <w:r w:rsidRPr="003D432D">
        <w:rPr>
          <w:rFonts w:ascii="Garamond" w:hAnsi="Garamond" w:cstheme="minorHAnsi"/>
          <w:i/>
          <w:iCs/>
          <w:szCs w:val="24"/>
          <w:shd w:val="clear" w:color="auto" w:fill="D9D9D9" w:themeFill="background1" w:themeFillShade="D9"/>
        </w:rPr>
        <w:t>i_</w:t>
      </w:r>
      <w:r>
        <w:rPr>
          <w:rFonts w:ascii="Garamond" w:hAnsi="Garamond" w:cstheme="minorHAnsi"/>
          <w:i/>
          <w:iCs/>
          <w:szCs w:val="24"/>
          <w:shd w:val="clear" w:color="auto" w:fill="D9D9D9" w:themeFill="background1" w:themeFillShade="D9"/>
        </w:rPr>
        <w:t>output</w:t>
      </w:r>
    </w:p>
    <w:p w14:paraId="06FD5512" w14:textId="0AFD3294" w:rsidR="008A7664" w:rsidRDefault="00863E4A" w:rsidP="008A7664">
      <w:pPr>
        <w:pStyle w:val="BodyText"/>
        <w:numPr>
          <w:ilvl w:val="0"/>
          <w:numId w:val="22"/>
        </w:numPr>
        <w:spacing w:line="360" w:lineRule="auto"/>
        <w:rPr>
          <w:rFonts w:ascii="Garamond" w:hAnsi="Garamond"/>
          <w:color w:val="000000" w:themeColor="text1"/>
          <w:lang w:val="en-GB"/>
        </w:rPr>
      </w:pPr>
      <w:r>
        <w:rPr>
          <w:rFonts w:ascii="Garamond" w:hAnsi="Garamond"/>
          <w:color w:val="000000" w:themeColor="text1"/>
          <w:lang w:val="en-GB"/>
        </w:rPr>
        <w:t xml:space="preserve">Output variable names can also be </w:t>
      </w:r>
      <w:r w:rsidR="005C6594">
        <w:rPr>
          <w:rFonts w:ascii="Garamond" w:hAnsi="Garamond"/>
          <w:color w:val="000000" w:themeColor="text1"/>
          <w:lang w:val="en-GB"/>
        </w:rPr>
        <w:t xml:space="preserve">obtained by </w:t>
      </w:r>
      <w:r w:rsidR="00B808FA">
        <w:rPr>
          <w:rFonts w:ascii="Garamond" w:hAnsi="Garamond"/>
          <w:color w:val="000000" w:themeColor="text1"/>
          <w:lang w:val="en-GB"/>
        </w:rPr>
        <w:t>running</w:t>
      </w:r>
      <w:r w:rsidR="005C6594">
        <w:rPr>
          <w:rFonts w:ascii="Garamond" w:hAnsi="Garamond"/>
          <w:color w:val="000000" w:themeColor="text1"/>
          <w:lang w:val="en-GB"/>
        </w:rPr>
        <w:t xml:space="preserve"> </w:t>
      </w:r>
      <w:r w:rsidR="00DE5086" w:rsidRPr="002D3376">
        <w:rPr>
          <w:rFonts w:ascii="Garamond" w:hAnsi="Garamond"/>
          <w:i/>
          <w:iCs/>
          <w:color w:val="000000" w:themeColor="text1"/>
          <w:highlight w:val="lightGray"/>
          <w:lang w:val="en-GB"/>
        </w:rPr>
        <w:t>sort(unique(out_3PG$variable))</w:t>
      </w:r>
      <w:r w:rsidR="005C6594">
        <w:rPr>
          <w:rFonts w:ascii="Garamond" w:hAnsi="Garamond"/>
          <w:color w:val="000000" w:themeColor="text1"/>
          <w:lang w:val="en-GB"/>
        </w:rPr>
        <w:t xml:space="preserve"> in the Source pane, where </w:t>
      </w:r>
      <w:r w:rsidR="00B35FFD" w:rsidRPr="00DE5086">
        <w:rPr>
          <w:rFonts w:ascii="Garamond" w:hAnsi="Garamond"/>
          <w:color w:val="000000" w:themeColor="text1"/>
          <w:lang w:val="en-GB"/>
        </w:rPr>
        <w:t>out_3PG</w:t>
      </w:r>
      <w:r w:rsidR="00B35FFD">
        <w:rPr>
          <w:rFonts w:ascii="Garamond" w:hAnsi="Garamond"/>
          <w:color w:val="000000" w:themeColor="text1"/>
          <w:lang w:val="en-GB"/>
        </w:rPr>
        <w:t xml:space="preserve"> is the </w:t>
      </w:r>
      <w:r w:rsidR="005C6594">
        <w:rPr>
          <w:rFonts w:ascii="Garamond" w:hAnsi="Garamond"/>
          <w:color w:val="000000" w:themeColor="text1"/>
          <w:lang w:val="en-GB"/>
        </w:rPr>
        <w:t>output</w:t>
      </w:r>
      <w:r w:rsidR="00B35FFD">
        <w:rPr>
          <w:rFonts w:ascii="Garamond" w:hAnsi="Garamond"/>
          <w:color w:val="000000" w:themeColor="text1"/>
          <w:lang w:val="en-GB"/>
        </w:rPr>
        <w:t xml:space="preserve"> </w:t>
      </w:r>
      <w:r w:rsidR="005C6594">
        <w:rPr>
          <w:rFonts w:ascii="Garamond" w:hAnsi="Garamond"/>
          <w:color w:val="000000" w:themeColor="text1"/>
          <w:lang w:val="en-GB"/>
        </w:rPr>
        <w:t>from</w:t>
      </w:r>
      <w:r w:rsidR="00B35FFD">
        <w:rPr>
          <w:rFonts w:ascii="Garamond" w:hAnsi="Garamond"/>
          <w:color w:val="000000" w:themeColor="text1"/>
          <w:lang w:val="en-GB"/>
        </w:rPr>
        <w:t xml:space="preserve"> using the </w:t>
      </w:r>
      <w:r w:rsidR="00B35FFD" w:rsidRPr="00B35FFD">
        <w:rPr>
          <w:rFonts w:ascii="Garamond" w:hAnsi="Garamond"/>
          <w:i/>
          <w:iCs/>
          <w:color w:val="000000" w:themeColor="text1"/>
          <w:lang w:val="en-GB"/>
        </w:rPr>
        <w:t>r3PG::run_3PG()</w:t>
      </w:r>
      <w:r w:rsidR="00B35FFD">
        <w:rPr>
          <w:rFonts w:ascii="Garamond" w:hAnsi="Garamond"/>
          <w:color w:val="000000" w:themeColor="text1"/>
          <w:lang w:val="en-GB"/>
        </w:rPr>
        <w:t xml:space="preserve"> function.</w:t>
      </w:r>
    </w:p>
    <w:p w14:paraId="57F914DC" w14:textId="1D91C820" w:rsidR="00B808FA" w:rsidRPr="00B808FA" w:rsidRDefault="00B808FA" w:rsidP="005230DF">
      <w:pPr>
        <w:pStyle w:val="BodyText"/>
        <w:numPr>
          <w:ilvl w:val="0"/>
          <w:numId w:val="22"/>
        </w:numPr>
        <w:spacing w:line="360" w:lineRule="auto"/>
        <w:rPr>
          <w:rFonts w:ascii="Garamond" w:hAnsi="Garamond"/>
          <w:color w:val="000000" w:themeColor="text1"/>
          <w:lang w:val="en-GB"/>
        </w:rPr>
      </w:pPr>
      <w:r w:rsidRPr="00B808FA">
        <w:rPr>
          <w:rFonts w:ascii="Garamond" w:hAnsi="Garamond"/>
          <w:color w:val="000000" w:themeColor="text1"/>
          <w:lang w:val="en-GB"/>
        </w:rPr>
        <w:t>Several example simulation runs are documented in the package vignette, providing step-by-step guidance on how to set up and run the model</w:t>
      </w:r>
      <w:r w:rsidR="00CA2A29">
        <w:rPr>
          <w:rFonts w:ascii="Garamond" w:hAnsi="Garamond"/>
          <w:color w:val="000000" w:themeColor="text1"/>
          <w:lang w:val="en-GB"/>
        </w:rPr>
        <w:t xml:space="preserve"> </w:t>
      </w:r>
      <w:r w:rsidR="00CA2A29">
        <w:rPr>
          <w:rFonts w:ascii="Garamond" w:hAnsi="Garamond"/>
          <w:color w:val="000000" w:themeColor="text1"/>
          <w:lang w:val="en-GB"/>
        </w:rPr>
        <w:fldChar w:fldCharType="begin"/>
      </w:r>
      <w:r w:rsidR="0052793A">
        <w:rPr>
          <w:rFonts w:ascii="Garamond" w:hAnsi="Garamond"/>
          <w:color w:val="000000" w:themeColor="text1"/>
          <w:lang w:val="en-GB"/>
        </w:rPr>
        <w:instrText xml:space="preserve"> ADDIN EN.CITE &lt;EndNote&gt;&lt;Cite&gt;&lt;Author&gt;Trotsiuk&lt;/Author&gt;&lt;Year&gt;2020&lt;/Year&gt;&lt;RecNum&gt;7155&lt;/RecNum&gt;&lt;DisplayText&gt;(Trotsiuk et al., 2020b)&lt;/DisplayText&gt;&lt;record&gt;&lt;rec-number&gt;7155&lt;/rec-number&gt;&lt;foreign-keys&gt;&lt;key app="EN" db-id="2x999fsf50tf9ketear52pakz9wxaserp5tr" timestamp="1584861459"&gt;7155&lt;/key&gt;&lt;/foreign-keys&gt;&lt;ref-type name="Journal Article"&gt;17&lt;/ref-type&gt;&lt;contributors&gt;&lt;authors&gt;&lt;author&gt;Volodymyr Trotsiuk&lt;/author&gt;&lt;author&gt;Florian Hartig&lt;/author&gt;&lt;author&gt;David I. Forrester&lt;/author&gt;&lt;/authors&gt;&lt;/contributors&gt;&lt;titles&gt;&lt;title&gt;r3PG – an R package for simulating forest growth using the 3-PG process-based model&lt;/title&gt;&lt;secondary-title&gt;Methods in Ecology and Evolution&lt;/secondary-title&gt;&lt;/titles&gt;&lt;periodical&gt;&lt;full-title&gt;Methods in Ecology and Evolution&lt;/full-title&gt;&lt;/periodical&gt;&lt;pages&gt;1470-1475&lt;/pages&gt;&lt;volume&gt;11&lt;/volume&gt;&lt;dates&gt;&lt;year&gt;2020&lt;/year&gt;&lt;/dates&gt;&lt;urls&gt;&lt;/urls&gt;&lt;/record&gt;&lt;/Cite&gt;&lt;/EndNote&gt;</w:instrText>
      </w:r>
      <w:r w:rsidR="00CA2A29">
        <w:rPr>
          <w:rFonts w:ascii="Garamond" w:hAnsi="Garamond"/>
          <w:color w:val="000000" w:themeColor="text1"/>
          <w:lang w:val="en-GB"/>
        </w:rPr>
        <w:fldChar w:fldCharType="separate"/>
      </w:r>
      <w:r w:rsidR="0052793A">
        <w:rPr>
          <w:rFonts w:ascii="Garamond" w:hAnsi="Garamond"/>
          <w:noProof/>
          <w:color w:val="000000" w:themeColor="text1"/>
          <w:lang w:val="en-GB"/>
        </w:rPr>
        <w:t>(Trotsiuk et al., 2020b)</w:t>
      </w:r>
      <w:r w:rsidR="00CA2A29">
        <w:rPr>
          <w:rFonts w:ascii="Garamond" w:hAnsi="Garamond"/>
          <w:color w:val="000000" w:themeColor="text1"/>
          <w:lang w:val="en-GB"/>
        </w:rPr>
        <w:fldChar w:fldCharType="end"/>
      </w:r>
      <w:r w:rsidRPr="00B808FA">
        <w:rPr>
          <w:rFonts w:ascii="Garamond" w:hAnsi="Garamond"/>
          <w:color w:val="000000" w:themeColor="text1"/>
          <w:lang w:val="en-GB"/>
        </w:rPr>
        <w:t xml:space="preserve">. These examples can be accessed in R by installing the </w:t>
      </w:r>
      <w:r w:rsidRPr="00B808FA">
        <w:rPr>
          <w:rFonts w:ascii="Garamond" w:hAnsi="Garamond"/>
          <w:i/>
          <w:iCs/>
          <w:color w:val="000000" w:themeColor="text1"/>
          <w:lang w:val="en-GB"/>
        </w:rPr>
        <w:t>r3PG</w:t>
      </w:r>
      <w:r w:rsidRPr="00B808FA">
        <w:rPr>
          <w:rFonts w:ascii="Garamond" w:hAnsi="Garamond"/>
          <w:color w:val="000000" w:themeColor="text1"/>
          <w:lang w:val="en-GB"/>
        </w:rPr>
        <w:t xml:space="preserve"> package and running </w:t>
      </w:r>
      <w:r w:rsidRPr="002D3376">
        <w:rPr>
          <w:rFonts w:ascii="Garamond" w:hAnsi="Garamond"/>
          <w:i/>
          <w:iCs/>
          <w:color w:val="000000" w:themeColor="text1"/>
          <w:highlight w:val="lightGray"/>
          <w:lang w:val="en-GB"/>
        </w:rPr>
        <w:t>vignette("r3PG")</w:t>
      </w:r>
      <w:r w:rsidRPr="00B808FA">
        <w:rPr>
          <w:rFonts w:ascii="Garamond" w:hAnsi="Garamond"/>
          <w:color w:val="000000" w:themeColor="text1"/>
          <w:lang w:val="en-GB"/>
        </w:rPr>
        <w:t>.</w:t>
      </w:r>
      <w:r>
        <w:rPr>
          <w:rFonts w:ascii="Garamond" w:hAnsi="Garamond"/>
          <w:color w:val="000000" w:themeColor="text1"/>
          <w:lang w:val="en-GB"/>
        </w:rPr>
        <w:t xml:space="preserve"> </w:t>
      </w:r>
      <w:r w:rsidRPr="00B808FA">
        <w:rPr>
          <w:rFonts w:ascii="Garamond" w:hAnsi="Garamond"/>
          <w:color w:val="000000" w:themeColor="text1"/>
          <w:lang w:val="en-GB"/>
        </w:rPr>
        <w:t>This will open the vignette, which contains runnable code and explanations for reproducing the example simulations.</w:t>
      </w:r>
    </w:p>
    <w:p w14:paraId="4559FE2E" w14:textId="77777777" w:rsidR="00094D03" w:rsidRDefault="00094D03" w:rsidP="00632155">
      <w:pPr>
        <w:pStyle w:val="BodyText"/>
        <w:spacing w:line="360" w:lineRule="auto"/>
        <w:rPr>
          <w:rFonts w:ascii="Garamond" w:hAnsi="Garamond"/>
          <w:color w:val="EE0000"/>
          <w:lang w:val="en-GB"/>
        </w:rPr>
      </w:pPr>
    </w:p>
    <w:p w14:paraId="544D8BA3" w14:textId="0516E358" w:rsidR="00EA4439" w:rsidRDefault="00EA4439" w:rsidP="00946BB6">
      <w:pPr>
        <w:pStyle w:val="BodyText"/>
        <w:rPr>
          <w:sz w:val="22"/>
        </w:rPr>
      </w:pPr>
    </w:p>
    <w:p w14:paraId="374C90B5" w14:textId="77777777" w:rsidR="00BE313C" w:rsidRDefault="00BE313C">
      <w:pPr>
        <w:spacing w:after="0"/>
      </w:pPr>
      <w:r>
        <w:br w:type="page"/>
      </w:r>
    </w:p>
    <w:p w14:paraId="59F26DBC" w14:textId="33C66C05" w:rsidR="00D3307D" w:rsidRDefault="00946BB6" w:rsidP="00B91578">
      <w:pPr>
        <w:pStyle w:val="Heading1"/>
        <w:tabs>
          <w:tab w:val="clear" w:pos="1134"/>
          <w:tab w:val="left" w:pos="567"/>
        </w:tabs>
        <w:spacing w:after="320"/>
        <w:ind w:left="2557" w:hanging="2557"/>
      </w:pPr>
      <w:bookmarkStart w:id="3" w:name="_Toc222736227"/>
      <w:r w:rsidRPr="00946BB6">
        <w:lastRenderedPageBreak/>
        <w:t>Major modifications, starting with 3-PG</w:t>
      </w:r>
      <w:r w:rsidRPr="00946BB6">
        <w:rPr>
          <w:vertAlign w:val="subscript"/>
        </w:rPr>
        <w:t>PJS 2.7</w:t>
      </w:r>
      <w:r w:rsidRPr="00946BB6">
        <w:t xml:space="preserve">, to produce </w:t>
      </w:r>
      <w:r w:rsidRPr="00946BB6">
        <w:rPr>
          <w:i/>
          <w:iCs/>
        </w:rPr>
        <w:t>r3PG</w:t>
      </w:r>
      <w:bookmarkEnd w:id="3"/>
    </w:p>
    <w:p w14:paraId="29AF10DA" w14:textId="77777777" w:rsidR="00655CC1" w:rsidRDefault="00655CC1" w:rsidP="00655CC1">
      <w:pPr>
        <w:pStyle w:val="Heading2"/>
        <w:numPr>
          <w:ilvl w:val="0"/>
          <w:numId w:val="0"/>
        </w:numPr>
        <w:tabs>
          <w:tab w:val="clear" w:pos="1134"/>
          <w:tab w:val="left" w:pos="567"/>
        </w:tabs>
      </w:pPr>
    </w:p>
    <w:p w14:paraId="6E5B3E9F" w14:textId="18665A9E" w:rsidR="009759FC" w:rsidRPr="009759FC" w:rsidRDefault="00570546" w:rsidP="00B91578">
      <w:pPr>
        <w:pStyle w:val="Heading2"/>
        <w:tabs>
          <w:tab w:val="clear" w:pos="1134"/>
          <w:tab w:val="left" w:pos="567"/>
        </w:tabs>
      </w:pPr>
      <w:bookmarkStart w:id="4" w:name="_Toc222736228"/>
      <w:r>
        <w:t xml:space="preserve">Modifications to </w:t>
      </w:r>
      <w:r w:rsidRPr="00570546">
        <w:t>3-PG</w:t>
      </w:r>
      <w:r w:rsidRPr="00570546">
        <w:rPr>
          <w:vertAlign w:val="subscript"/>
        </w:rPr>
        <w:t>PJS 2.7</w:t>
      </w:r>
      <w:r>
        <w:t xml:space="preserve"> to develop </w:t>
      </w:r>
      <w:r w:rsidRPr="008D63D5">
        <w:t>3-PG</w:t>
      </w:r>
      <w:r w:rsidRPr="008D63D5">
        <w:rPr>
          <w:vertAlign w:val="subscript"/>
        </w:rPr>
        <w:t>mix</w:t>
      </w:r>
      <w:bookmarkEnd w:id="4"/>
    </w:p>
    <w:p w14:paraId="13C644C9" w14:textId="580FCE33" w:rsidR="00581928" w:rsidRPr="003D432D" w:rsidRDefault="00B654E6">
      <w:pPr>
        <w:pStyle w:val="BodyText"/>
        <w:numPr>
          <w:ilvl w:val="0"/>
          <w:numId w:val="18"/>
        </w:numPr>
        <w:spacing w:line="360" w:lineRule="auto"/>
        <w:rPr>
          <w:rFonts w:ascii="Garamond" w:hAnsi="Garamond"/>
          <w:lang w:val="en-GB"/>
        </w:rPr>
      </w:pPr>
      <w:r w:rsidRPr="003D432D">
        <w:rPr>
          <w:rFonts w:ascii="Garamond" w:hAnsi="Garamond"/>
          <w:lang w:val="en-GB"/>
        </w:rPr>
        <w:t xml:space="preserve">Multi-cohort (mixed species or mixed age) </w:t>
      </w:r>
      <w:r w:rsidR="00581928" w:rsidRPr="003D432D">
        <w:rPr>
          <w:rFonts w:ascii="Garamond" w:hAnsi="Garamond"/>
          <w:lang w:val="en-GB"/>
        </w:rPr>
        <w:t xml:space="preserve">stands </w:t>
      </w:r>
      <w:r w:rsidRPr="003D432D">
        <w:rPr>
          <w:rFonts w:ascii="Garamond" w:hAnsi="Garamond"/>
          <w:lang w:val="en-GB"/>
        </w:rPr>
        <w:t>can</w:t>
      </w:r>
      <w:r w:rsidR="00581928" w:rsidRPr="003D432D">
        <w:rPr>
          <w:rFonts w:ascii="Garamond" w:hAnsi="Garamond"/>
          <w:lang w:val="en-GB"/>
        </w:rPr>
        <w:t xml:space="preserve"> be simulated.</w:t>
      </w:r>
    </w:p>
    <w:p w14:paraId="38498898" w14:textId="627C8373"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 xml:space="preserve">A new light sub-model </w:t>
      </w:r>
      <w:r w:rsidR="00B654E6" w:rsidRPr="003D432D">
        <w:rPr>
          <w:rFonts w:ascii="Garamond" w:hAnsi="Garamond"/>
          <w:lang w:val="en-GB"/>
        </w:rPr>
        <w:t>was</w:t>
      </w:r>
      <w:r w:rsidRPr="003D432D">
        <w:rPr>
          <w:rFonts w:ascii="Garamond" w:hAnsi="Garamond"/>
          <w:lang w:val="en-GB"/>
        </w:rPr>
        <w:t xml:space="preserve"> added for mixed-species stands, uneven-aged stands and to improve predictions in stands with open canopies. This </w:t>
      </w:r>
      <w:r w:rsidR="00B654E6" w:rsidRPr="003D432D">
        <w:rPr>
          <w:rFonts w:ascii="Garamond" w:hAnsi="Garamond"/>
          <w:lang w:val="en-GB"/>
        </w:rPr>
        <w:t>sub-</w:t>
      </w:r>
      <w:r w:rsidRPr="003D432D">
        <w:rPr>
          <w:rFonts w:ascii="Garamond" w:hAnsi="Garamond"/>
          <w:lang w:val="en-GB"/>
        </w:rPr>
        <w:t xml:space="preserve">model includes allometric relationships for height, crown radius and live-crown length. But it should not be used for latitudes &gt; 56° </w:t>
      </w:r>
      <w:r w:rsidRPr="003D432D">
        <w:rPr>
          <w:rFonts w:ascii="Garamond" w:hAnsi="Garamond"/>
          <w:lang w:val="en-GB"/>
        </w:rPr>
        <w:fldChar w:fldCharType="begin"/>
      </w:r>
      <w:r w:rsidR="003E7938" w:rsidRPr="003D432D">
        <w:rPr>
          <w:rFonts w:ascii="Garamond" w:hAnsi="Garamond"/>
          <w:lang w:val="en-GB"/>
        </w:rPr>
        <w:instrText xml:space="preserve"> ADDIN EN.CITE &lt;EndNote&gt;&lt;Cite&gt;&lt;Author&gt;Forrester&lt;/Author&gt;&lt;Year&gt;2014&lt;/Year&gt;&lt;RecNum&gt;4765&lt;/RecNum&gt;&lt;DisplayText&gt;(Forrester, 2014b, Forrester et al., 2014)&lt;/DisplayText&gt;&lt;record&gt;&lt;rec-number&gt;4765&lt;/rec-number&gt;&lt;foreign-keys&gt;&lt;key app="EN" db-id="2x999fsf50tf9ketear52pakz9wxaserp5tr" timestamp="0"&gt;4765&lt;/key&gt;&lt;/foreign-keys&gt;&lt;ref-type name="Journal Article"&gt;17&lt;/ref-type&gt;&lt;contributors&gt;&lt;authors&gt;&lt;author&gt;Forrester, D. I.&lt;/author&gt;&lt;/authors&gt;&lt;/contributors&gt;&lt;titles&gt;&lt;title&gt;A stand-level light interception model for horizontally and vertically heterogeneous canopies&lt;/title&gt;&lt;secondary-title&gt;Ecological Modelling&lt;/secondary-title&gt;&lt;/titles&gt;&lt;periodical&gt;&lt;full-title&gt;Ecological Modelling&lt;/full-title&gt;&lt;/periodical&gt;&lt;pages&gt;14-22&lt;/pages&gt;&lt;volume&gt;276&lt;/volume&gt;&lt;dates&gt;&lt;year&gt;2014&lt;/year&gt;&lt;/dates&gt;&lt;urls&gt;&lt;/urls&gt;&lt;/record&gt;&lt;/Cite&gt;&lt;Cite&gt;&lt;Author&gt;Forrester&lt;/Author&gt;&lt;Year&gt;2014&lt;/Year&gt;&lt;RecNum&gt;4849&lt;/RecNum&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3D432D">
        <w:rPr>
          <w:rFonts w:ascii="Garamond" w:hAnsi="Garamond"/>
          <w:lang w:val="en-GB"/>
        </w:rPr>
        <w:fldChar w:fldCharType="separate"/>
      </w:r>
      <w:r w:rsidR="003E7938" w:rsidRPr="003D432D">
        <w:rPr>
          <w:rFonts w:ascii="Garamond" w:hAnsi="Garamond"/>
          <w:noProof/>
          <w:lang w:val="en-GB"/>
        </w:rPr>
        <w:t>(Forrester, 2014b, Forrester et al., 2014)</w:t>
      </w:r>
      <w:r w:rsidRPr="003D432D">
        <w:rPr>
          <w:rFonts w:ascii="Garamond" w:hAnsi="Garamond"/>
          <w:lang w:val="en-GB"/>
        </w:rPr>
        <w:fldChar w:fldCharType="end"/>
      </w:r>
      <w:r w:rsidRPr="003D432D">
        <w:rPr>
          <w:rFonts w:ascii="Garamond" w:hAnsi="Garamond"/>
          <w:lang w:val="en-GB"/>
        </w:rPr>
        <w:t>.</w:t>
      </w:r>
    </w:p>
    <w:p w14:paraId="780A042F" w14:textId="505C7FF7"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 xml:space="preserve">The new light sub-model is based on a light extinction coefficient for homogeneous canopies rather than a typical light extinction coefficient. This is necessary because typical light extinction coefficients vary with canopy structure (age, stand density, site quality etc) </w:t>
      </w:r>
      <w:r w:rsidRPr="003D432D">
        <w:rPr>
          <w:rFonts w:ascii="Garamond" w:hAnsi="Garamond"/>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sidRPr="003D432D">
        <w:rPr>
          <w:rFonts w:ascii="Garamond" w:hAnsi="Garamond"/>
        </w:rPr>
        <w:instrText xml:space="preserve"> ADDIN EN.CITE </w:instrText>
      </w:r>
      <w:r w:rsidRPr="003D432D">
        <w:rPr>
          <w:rFonts w:ascii="Garamond" w:hAnsi="Garamond"/>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sidRPr="003D432D">
        <w:rPr>
          <w:rFonts w:ascii="Garamond" w:hAnsi="Garamond"/>
        </w:rPr>
        <w:instrText xml:space="preserve"> ADDIN EN.CITE.DATA </w:instrText>
      </w:r>
      <w:r w:rsidRPr="003D432D">
        <w:rPr>
          <w:rFonts w:ascii="Garamond" w:hAnsi="Garamond"/>
        </w:rPr>
      </w:r>
      <w:r w:rsidRPr="003D432D">
        <w:rPr>
          <w:rFonts w:ascii="Garamond" w:hAnsi="Garamond"/>
        </w:rPr>
        <w:fldChar w:fldCharType="end"/>
      </w:r>
      <w:r w:rsidRPr="003D432D">
        <w:rPr>
          <w:rFonts w:ascii="Garamond" w:hAnsi="Garamond"/>
        </w:rPr>
      </w:r>
      <w:r w:rsidRPr="003D432D">
        <w:rPr>
          <w:rFonts w:ascii="Garamond" w:hAnsi="Garamond"/>
        </w:rPr>
        <w:fldChar w:fldCharType="separate"/>
      </w:r>
      <w:r w:rsidRPr="003D432D">
        <w:rPr>
          <w:rFonts w:ascii="Garamond" w:hAnsi="Garamond"/>
          <w:noProof/>
        </w:rPr>
        <w:t>(Cannell et al., 1987, Sampson and Smith, 1993, Binkley et al., 2013, le Maire et al., 2019)</w:t>
      </w:r>
      <w:r w:rsidRPr="003D432D">
        <w:rPr>
          <w:rFonts w:ascii="Garamond" w:hAnsi="Garamond"/>
        </w:rPr>
        <w:fldChar w:fldCharType="end"/>
      </w:r>
      <w:r w:rsidRPr="003D432D">
        <w:rPr>
          <w:rFonts w:ascii="Garamond" w:hAnsi="Garamond"/>
          <w:lang w:val="en-GB"/>
        </w:rPr>
        <w:t>.</w:t>
      </w:r>
    </w:p>
    <w:p w14:paraId="334F7E87" w14:textId="7026786C"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Water balance calculations now separate transpiration from soil evaporation.</w:t>
      </w:r>
    </w:p>
    <w:p w14:paraId="0BB5D9D6" w14:textId="602F74CA"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Climatic variables can now change along vertical gradients within the canopy when calculating transpiration and environmental modifiers, and hence influence GPP and canopy conductance.</w:t>
      </w:r>
    </w:p>
    <w:p w14:paraId="5A72A395" w14:textId="04039A74"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 xml:space="preserve">The PhysMod environmental modifier can now be calculated as either the minimum of soil water and VPD or the product of these variables. </w:t>
      </w:r>
      <w:r w:rsidR="00BC11C3" w:rsidRPr="003D432D">
        <w:rPr>
          <w:rFonts w:ascii="Garamond" w:hAnsi="Garamond"/>
          <w:lang w:val="en-GB"/>
        </w:rPr>
        <w:t>The PhysMod modifier</w:t>
      </w:r>
      <w:r w:rsidRPr="003D432D">
        <w:rPr>
          <w:rFonts w:ascii="Garamond" w:hAnsi="Garamond"/>
          <w:lang w:val="en-GB"/>
        </w:rPr>
        <w:t xml:space="preserve"> influences GPP, canopy conductance and partitioning to roots.</w:t>
      </w:r>
    </w:p>
    <w:p w14:paraId="7AFA77D9" w14:textId="4A2B6479"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Diameter and stem mass distributions have been added to correct for Jensen’s inequality if allometric parameters are based on individual tree relationships.</w:t>
      </w:r>
    </w:p>
    <w:p w14:paraId="75D4AF2C" w14:textId="01C92E7A"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These diameter distributions can also be used to calculate crop tree development and mean dominant height.</w:t>
      </w:r>
    </w:p>
    <w:p w14:paraId="7B512830" w14:textId="5EBA9E2F"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 xml:space="preserve">Additional volume information can be calculated, including extracted volumes (by thinning). The mean annual volume increment (MAI) is now predicted from cumulative volume instead of </w:t>
      </w:r>
      <w:r w:rsidRPr="00256CDE">
        <w:rPr>
          <w:rFonts w:ascii="Garamond" w:hAnsi="Garamond"/>
          <w:color w:val="000000" w:themeColor="text1"/>
          <w:lang w:val="en-GB"/>
        </w:rPr>
        <w:t xml:space="preserve">standing volume, which did not include extracted volume or volume lost due to mortality (see section </w:t>
      </w:r>
      <w:r w:rsidR="00FB13D0">
        <w:rPr>
          <w:rFonts w:ascii="Garamond" w:hAnsi="Garamond"/>
          <w:color w:val="000000" w:themeColor="text1"/>
          <w:lang w:val="en-GB"/>
        </w:rPr>
        <w:t>5</w:t>
      </w:r>
      <w:r w:rsidR="00FB25C9" w:rsidRPr="00256CDE">
        <w:rPr>
          <w:rFonts w:ascii="Garamond" w:hAnsi="Garamond"/>
          <w:color w:val="000000" w:themeColor="text1"/>
          <w:lang w:val="en-GB"/>
        </w:rPr>
        <w:t>.11</w:t>
      </w:r>
      <w:r w:rsidRPr="00256CDE">
        <w:rPr>
          <w:rFonts w:ascii="Garamond" w:hAnsi="Garamond"/>
          <w:color w:val="000000" w:themeColor="text1"/>
          <w:lang w:val="en-GB"/>
        </w:rPr>
        <w:t>).</w:t>
      </w:r>
    </w:p>
    <w:p w14:paraId="737FA75B" w14:textId="66E88D9A"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The δ</w:t>
      </w:r>
      <w:r w:rsidRPr="003D432D">
        <w:rPr>
          <w:rFonts w:ascii="Garamond" w:hAnsi="Garamond"/>
          <w:vertAlign w:val="superscript"/>
          <w:lang w:val="en-GB"/>
        </w:rPr>
        <w:t>13</w:t>
      </w:r>
      <w:r w:rsidRPr="003D432D">
        <w:rPr>
          <w:rFonts w:ascii="Garamond" w:hAnsi="Garamond"/>
          <w:lang w:val="en-GB"/>
        </w:rPr>
        <w:t xml:space="preserve">C of wood can be predicted to aid calibration when no GPP and transpiration data are available </w:t>
      </w:r>
      <w:r w:rsidRPr="003D432D">
        <w:rPr>
          <w:rFonts w:ascii="Garamond" w:hAnsi="Garamond"/>
          <w:lang w:val="en-GB"/>
        </w:rPr>
        <w:fldChar w:fldCharType="begin">
          <w:fldData xml:space="preserve">PEVuZE5vdGU+PENpdGU+PEF1dGhvcj5XZWk8L0F1dGhvcj48WWVhcj4yMDE0PC9ZZWFyPjxSZWNO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=
</w:fldData>
        </w:fldChar>
      </w:r>
      <w:r w:rsidRPr="003D432D">
        <w:rPr>
          <w:rFonts w:ascii="Garamond" w:hAnsi="Garamond"/>
          <w:lang w:val="en-GB"/>
        </w:rPr>
        <w:instrText xml:space="preserve"> ADDIN EN.CITE </w:instrText>
      </w:r>
      <w:r w:rsidRPr="003D432D">
        <w:rPr>
          <w:rFonts w:ascii="Garamond" w:hAnsi="Garamond"/>
          <w:lang w:val="en-GB"/>
        </w:rPr>
        <w:fldChar w:fldCharType="begin">
          <w:fldData xml:space="preserve">PEVuZE5vdGU+PENpdGU+PEF1dGhvcj5XZWk8L0F1dGhvcj48WWVhcj4yMDE0PC9ZZWFyPjxSZWNO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=
</w:fldData>
        </w:fldChar>
      </w:r>
      <w:r w:rsidRPr="003D432D">
        <w:rPr>
          <w:rFonts w:ascii="Garamond" w:hAnsi="Garamond"/>
          <w:lang w:val="en-GB"/>
        </w:rPr>
        <w:instrText xml:space="preserve"> ADDIN EN.CITE.DATA </w:instrText>
      </w:r>
      <w:r w:rsidRPr="003D432D">
        <w:rPr>
          <w:rFonts w:ascii="Garamond" w:hAnsi="Garamond"/>
          <w:lang w:val="en-GB"/>
        </w:rPr>
      </w:r>
      <w:r w:rsidRPr="003D432D">
        <w:rPr>
          <w:rFonts w:ascii="Garamond" w:hAnsi="Garamond"/>
          <w:lang w:val="en-GB"/>
        </w:rPr>
        <w:fldChar w:fldCharType="end"/>
      </w:r>
      <w:r w:rsidRPr="003D432D">
        <w:rPr>
          <w:rFonts w:ascii="Garamond" w:hAnsi="Garamond"/>
          <w:lang w:val="en-GB"/>
        </w:rPr>
      </w:r>
      <w:r w:rsidRPr="003D432D">
        <w:rPr>
          <w:rFonts w:ascii="Garamond" w:hAnsi="Garamond"/>
          <w:lang w:val="en-GB"/>
        </w:rPr>
        <w:fldChar w:fldCharType="separate"/>
      </w:r>
      <w:r w:rsidRPr="003D432D">
        <w:rPr>
          <w:rFonts w:ascii="Garamond" w:hAnsi="Garamond"/>
          <w:noProof/>
          <w:lang w:val="en-GB"/>
        </w:rPr>
        <w:t>(Wei et al., 2014a, Wei et al., 2014b)</w:t>
      </w:r>
      <w:r w:rsidRPr="003D432D">
        <w:rPr>
          <w:rFonts w:ascii="Garamond" w:hAnsi="Garamond"/>
          <w:lang w:val="en-GB"/>
        </w:rPr>
        <w:fldChar w:fldCharType="end"/>
      </w:r>
      <w:r w:rsidRPr="003D432D">
        <w:rPr>
          <w:rFonts w:ascii="Garamond" w:hAnsi="Garamond"/>
          <w:lang w:val="en-GB"/>
        </w:rPr>
        <w:t>.</w:t>
      </w:r>
    </w:p>
    <w:p w14:paraId="034439E2" w14:textId="17033C0D"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Deciduous species can be simulated.</w:t>
      </w:r>
    </w:p>
    <w:p w14:paraId="561164B9" w14:textId="77777777" w:rsidR="00581928" w:rsidRDefault="00581928" w:rsidP="00570546">
      <w:pPr>
        <w:pStyle w:val="BodyText"/>
        <w:rPr>
          <w:lang w:val="en-GB"/>
        </w:rPr>
      </w:pPr>
    </w:p>
    <w:p w14:paraId="564BA13E" w14:textId="002A8012" w:rsidR="00BF104F" w:rsidRPr="009759FC" w:rsidRDefault="00BF104F" w:rsidP="00BF104F">
      <w:pPr>
        <w:pStyle w:val="Heading2"/>
        <w:tabs>
          <w:tab w:val="clear" w:pos="1134"/>
          <w:tab w:val="left" w:pos="567"/>
        </w:tabs>
      </w:pPr>
      <w:bookmarkStart w:id="5" w:name="_Toc222736229"/>
      <w:r w:rsidRPr="008D63D5">
        <w:t>Updates to 3-PG</w:t>
      </w:r>
      <w:r w:rsidRPr="008D63D5">
        <w:rPr>
          <w:vertAlign w:val="subscript"/>
        </w:rPr>
        <w:t>mix</w:t>
      </w:r>
      <w:r w:rsidRPr="008D63D5">
        <w:t xml:space="preserve"> since the publication of </w:t>
      </w:r>
      <w:r>
        <w:fldChar w:fldCharType="begin"/>
      </w:r>
      <w:r>
        <w:instrText xml:space="preserve"> ADDIN EN.CITE &lt;EndNote&gt;&lt;Cite AuthorYear="1"&gt;&lt;Author&gt;Forrester&lt;/Author&gt;&lt;Year&gt;2016&lt;/Year&gt;&lt;RecNum&gt;5243&lt;/RecNum&gt;&lt;DisplayText&gt;Forrester and Tang (2016)&lt;/DisplayText&gt;&lt;record&gt;&lt;rec-number&gt;5243&lt;/rec-number&gt;&lt;foreign-keys&gt;&lt;key app="EN" db-id="2x999fsf50tf9ketear52pakz9wxaserp5tr" timestamp="0"&gt;5243&lt;/key&gt;&lt;/foreign-keys&gt;&lt;ref-type name="Journal Article"&gt;17&lt;/ref-type&gt;&lt;contributors&gt;&lt;authors&gt;&lt;author&gt;David I. Forrester&lt;/author&gt;&lt;author&gt;Xiaolu Tang&lt;/author&gt;&lt;/authors&gt;&lt;/contributors&gt;&lt;titles&gt;&lt;title&gt;Analysing the spatial and temporal dynamics of species interactions in mixed-species forests and the effects of stand density using the 3-PG model&lt;/title&gt;&lt;secondary-title&gt;Ecological Modelling&lt;/secondary-title&gt;&lt;/titles&gt;&lt;periodical&gt;&lt;full-title&gt;Ecological Modelling&lt;/full-title&gt;&lt;/periodical&gt;&lt;pages&gt;233-254&lt;/pages&gt;&lt;volume&gt;319&lt;/volume&gt;&lt;dates&gt;&lt;year&gt;2016&lt;/year&gt;&lt;/dates&gt;&lt;urls&gt;&lt;/urls&gt;&lt;/record&gt;&lt;/Cite&gt;&lt;/EndNote&gt;</w:instrText>
      </w:r>
      <w:r>
        <w:fldChar w:fldCharType="separate"/>
      </w:r>
      <w:r>
        <w:rPr>
          <w:noProof/>
        </w:rPr>
        <w:t>Forrester and Tang (2016)</w:t>
      </w:r>
      <w:bookmarkEnd w:id="5"/>
      <w:r>
        <w:fldChar w:fldCharType="end"/>
      </w:r>
    </w:p>
    <w:p w14:paraId="040EB437" w14:textId="1C2EDFF7" w:rsidR="00581928" w:rsidRPr="003D432D" w:rsidRDefault="00581928">
      <w:pPr>
        <w:pStyle w:val="BodyText"/>
        <w:numPr>
          <w:ilvl w:val="0"/>
          <w:numId w:val="18"/>
        </w:numPr>
        <w:spacing w:line="360" w:lineRule="auto"/>
        <w:rPr>
          <w:rFonts w:ascii="Garamond" w:hAnsi="Garamond"/>
          <w:lang w:val="en-GB"/>
        </w:rPr>
      </w:pPr>
      <w:r w:rsidRPr="003D432D">
        <w:rPr>
          <w:rFonts w:ascii="Garamond" w:hAnsi="Garamond"/>
          <w:lang w:val="en-GB"/>
        </w:rPr>
        <w:t>Allometric equations for crown diameter and live-crown length can include parameters to quantify the effect of relative height</w:t>
      </w:r>
      <w:r w:rsidR="00B07C7B" w:rsidRPr="003D432D">
        <w:rPr>
          <w:rFonts w:ascii="Garamond" w:hAnsi="Garamond"/>
          <w:lang w:val="en-GB"/>
        </w:rPr>
        <w:t xml:space="preserve"> </w:t>
      </w:r>
      <w:r w:rsidR="00B07C7B" w:rsidRPr="003D432D">
        <w:rPr>
          <w:rFonts w:ascii="Garamond" w:hAnsi="Garamond"/>
          <w:lang w:val="en-GB"/>
        </w:rPr>
        <w:fldChar w:fldCharType="begin">
          <w:fldData xml:space="preserve">PEVuZE5vdGU+PENpdGU+PEF1dGhvcj5Gb3JyZXN0ZXI8L0F1dGhvcj48WWVhcj4yMDE3PC9ZZWFy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</w:fldData>
        </w:fldChar>
      </w:r>
      <w:r w:rsidR="00B07C7B" w:rsidRPr="003D432D">
        <w:rPr>
          <w:rFonts w:ascii="Garamond" w:hAnsi="Garamond"/>
          <w:lang w:val="en-GB"/>
        </w:rPr>
        <w:instrText xml:space="preserve"> ADDIN EN.CITE </w:instrText>
      </w:r>
      <w:r w:rsidR="00B07C7B" w:rsidRPr="003D432D">
        <w:rPr>
          <w:rFonts w:ascii="Garamond" w:hAnsi="Garamond"/>
          <w:lang w:val="en-GB"/>
        </w:rPr>
        <w:fldChar w:fldCharType="begin">
          <w:fldData xml:space="preserve">PEVuZE5vdGU+PENpdGU+PEF1dGhvcj5Gb3JyZXN0ZXI8L0F1dGhvcj48WWVhcj4yMDE3PC9ZZWFy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</w:fldData>
        </w:fldChar>
      </w:r>
      <w:r w:rsidR="00B07C7B" w:rsidRPr="003D432D">
        <w:rPr>
          <w:rFonts w:ascii="Garamond" w:hAnsi="Garamond"/>
          <w:lang w:val="en-GB"/>
        </w:rPr>
        <w:instrText xml:space="preserve"> ADDIN EN.CITE.DATA </w:instrText>
      </w:r>
      <w:r w:rsidR="00B07C7B" w:rsidRPr="003D432D">
        <w:rPr>
          <w:rFonts w:ascii="Garamond" w:hAnsi="Garamond"/>
          <w:lang w:val="en-GB"/>
        </w:rPr>
      </w:r>
      <w:r w:rsidR="00B07C7B" w:rsidRPr="003D432D">
        <w:rPr>
          <w:rFonts w:ascii="Garamond" w:hAnsi="Garamond"/>
          <w:lang w:val="en-GB"/>
        </w:rPr>
        <w:fldChar w:fldCharType="end"/>
      </w:r>
      <w:r w:rsidR="00B07C7B" w:rsidRPr="003D432D">
        <w:rPr>
          <w:rFonts w:ascii="Garamond" w:hAnsi="Garamond"/>
          <w:lang w:val="en-GB"/>
        </w:rPr>
      </w:r>
      <w:r w:rsidR="00B07C7B" w:rsidRPr="003D432D">
        <w:rPr>
          <w:rFonts w:ascii="Garamond" w:hAnsi="Garamond"/>
          <w:lang w:val="en-GB"/>
        </w:rPr>
        <w:fldChar w:fldCharType="separate"/>
      </w:r>
      <w:r w:rsidR="00B07C7B" w:rsidRPr="003D432D">
        <w:rPr>
          <w:rFonts w:ascii="Garamond" w:hAnsi="Garamond"/>
          <w:noProof/>
          <w:lang w:val="en-GB"/>
        </w:rPr>
        <w:t>(Forrester et al., 2017a)</w:t>
      </w:r>
      <w:r w:rsidR="00B07C7B" w:rsidRPr="003D432D">
        <w:rPr>
          <w:rFonts w:ascii="Garamond" w:hAnsi="Garamond"/>
          <w:lang w:val="en-GB"/>
        </w:rPr>
        <w:fldChar w:fldCharType="end"/>
      </w:r>
      <w:r w:rsidRPr="003D432D">
        <w:rPr>
          <w:rFonts w:ascii="Garamond" w:hAnsi="Garamond"/>
          <w:lang w:val="en-GB"/>
        </w:rPr>
        <w:t>. The relative height is the height of a tree divided by the mean height of all trees within the stand. This quantifies the vertical structure of the stand, such as the dominance status of the species within the mixture.</w:t>
      </w:r>
    </w:p>
    <w:p w14:paraId="4324487E" w14:textId="6774C1BF" w:rsidR="00581928" w:rsidRPr="006C455C" w:rsidRDefault="00581928">
      <w:pPr>
        <w:pStyle w:val="BodyText"/>
        <w:numPr>
          <w:ilvl w:val="0"/>
          <w:numId w:val="18"/>
        </w:numPr>
        <w:spacing w:line="360" w:lineRule="auto"/>
        <w:rPr>
          <w:rFonts w:ascii="Garamond" w:hAnsi="Garamond"/>
          <w:color w:val="auto"/>
          <w:lang w:val="en-GB"/>
        </w:rPr>
      </w:pPr>
      <w:r w:rsidRPr="006C455C">
        <w:rPr>
          <w:rFonts w:ascii="Garamond" w:hAnsi="Garamond" w:cstheme="minorHAnsi"/>
          <w:color w:val="auto"/>
          <w:lang w:val="en-GB"/>
        </w:rPr>
        <w:t xml:space="preserve">Height and live-crown length equations can also have a non-linear </w:t>
      </w:r>
      <w:r w:rsidR="00B07C7B" w:rsidRPr="006C455C">
        <w:rPr>
          <w:rFonts w:ascii="Garamond" w:hAnsi="Garamond" w:cstheme="minorHAnsi"/>
          <w:color w:val="auto"/>
        </w:rPr>
        <w:t>Michajlow</w:t>
      </w:r>
      <w:r w:rsidR="00B07C7B" w:rsidRPr="006C455C">
        <w:rPr>
          <w:rFonts w:ascii="Garamond" w:hAnsi="Garamond" w:cstheme="minorHAnsi"/>
          <w:color w:val="auto"/>
          <w:lang w:val="en-GB"/>
        </w:rPr>
        <w:t xml:space="preserve"> </w:t>
      </w:r>
      <w:r w:rsidRPr="006C455C">
        <w:rPr>
          <w:rFonts w:ascii="Garamond" w:hAnsi="Garamond" w:cstheme="minorHAnsi"/>
          <w:color w:val="auto"/>
          <w:lang w:val="en-GB"/>
        </w:rPr>
        <w:t>form</w:t>
      </w:r>
      <w:r w:rsidRPr="006C455C">
        <w:rPr>
          <w:rFonts w:ascii="Garamond" w:hAnsi="Garamond"/>
          <w:color w:val="auto"/>
          <w:lang w:val="en-GB"/>
        </w:rPr>
        <w:t xml:space="preserve"> (Equations </w:t>
      </w:r>
      <w:r w:rsidR="00FB25C9" w:rsidRPr="006C455C">
        <w:rPr>
          <w:rFonts w:ascii="Garamond" w:hAnsi="Garamond"/>
          <w:color w:val="auto"/>
          <w:lang w:val="en-GB"/>
        </w:rPr>
        <w:t>7</w:t>
      </w:r>
      <w:r w:rsidR="006C455C" w:rsidRPr="006C455C">
        <w:rPr>
          <w:rFonts w:ascii="Garamond" w:hAnsi="Garamond"/>
          <w:color w:val="auto"/>
          <w:lang w:val="en-GB"/>
        </w:rPr>
        <w:t>5</w:t>
      </w:r>
      <w:r w:rsidR="00FB25C9" w:rsidRPr="006C455C">
        <w:rPr>
          <w:rFonts w:ascii="Garamond" w:hAnsi="Garamond"/>
          <w:color w:val="auto"/>
          <w:lang w:val="en-GB"/>
        </w:rPr>
        <w:t>b &amp; 7</w:t>
      </w:r>
      <w:r w:rsidR="006C455C" w:rsidRPr="006C455C">
        <w:rPr>
          <w:rFonts w:ascii="Garamond" w:hAnsi="Garamond"/>
          <w:color w:val="auto"/>
          <w:lang w:val="en-GB"/>
        </w:rPr>
        <w:t>7</w:t>
      </w:r>
      <w:r w:rsidR="00FB25C9" w:rsidRPr="006C455C">
        <w:rPr>
          <w:rFonts w:ascii="Garamond" w:hAnsi="Garamond"/>
          <w:color w:val="auto"/>
          <w:lang w:val="en-GB"/>
        </w:rPr>
        <w:t>b</w:t>
      </w:r>
      <w:r w:rsidRPr="006C455C">
        <w:rPr>
          <w:rFonts w:ascii="Garamond" w:hAnsi="Garamond"/>
          <w:color w:val="auto"/>
          <w:lang w:val="en-GB"/>
        </w:rPr>
        <w:t>)</w:t>
      </w:r>
      <w:r w:rsidR="00B07C7B" w:rsidRPr="006C455C">
        <w:rPr>
          <w:rFonts w:ascii="Garamond" w:hAnsi="Garamond"/>
          <w:color w:val="auto"/>
          <w:lang w:val="en-GB"/>
        </w:rPr>
        <w:t xml:space="preserve"> </w:t>
      </w:r>
      <w:r w:rsidR="00B07C7B" w:rsidRPr="006C455C">
        <w:rPr>
          <w:rFonts w:ascii="Garamond" w:hAnsi="Garamond"/>
          <w:color w:val="auto"/>
          <w:lang w:val="en-GB"/>
        </w:rPr>
        <w:fldChar w:fldCharType="begin"/>
      </w:r>
      <w:r w:rsidR="00916522">
        <w:rPr>
          <w:rFonts w:ascii="Garamond" w:hAnsi="Garamond"/>
          <w:color w:val="auto"/>
          <w:lang w:val="en-GB"/>
        </w:rPr>
        <w:instrText xml:space="preserve"> ADDIN EN.CITE &lt;EndNote&gt;&lt;Cite&gt;&lt;Author&gt;Forrester&lt;/Author&gt;&lt;Year&gt;2021&lt;/Year&gt;&lt;RecNum&gt;7197&lt;/RecNum&gt;&lt;DisplayText&gt;(Forrester et al., 2021a)&lt;/DisplayText&gt;&lt;record&gt;&lt;rec-number&gt;7197&lt;/rec-number&gt;&lt;foreign-keys&gt;&lt;key app="EN" db-id="2x999fsf50tf9ketear52pakz9wxaserp5tr" timestamp="1586618921"&gt;7197&lt;/key&gt;&lt;/foreign-keys&gt;&lt;ref-type name="Journal Article"&gt;17&lt;/ref-type&gt;&lt;contributors&gt;&lt;authors&gt;&lt;author&gt;David I. Forrester&lt;/author&gt;&lt;author&gt;Martina L. Hobi&lt;/author&gt;&lt;author&gt;Amanda S. Mathys&lt;/author&gt;&lt;author&gt;Golo Stadelmann&lt;/author&gt;&lt;author&gt;Volodymyr Trotsiuk&lt;/author&gt;&lt;/authors&gt;&lt;/contributors&gt;&lt;titles&gt;&lt;title&gt;Calibration of the process-based model 3-PG for major central European tree species&lt;/title&gt;&lt;secondary-title&gt;European Journal of Forest Research&lt;/secondary-title&gt;&lt;/titles&gt;&lt;periodical&gt;&lt;full-title&gt;European Journal of Forest Research&lt;/full-title&gt;&lt;/periodical&gt;&lt;pages&gt;847-868&lt;/pages&gt;&lt;volume&gt;140&lt;/volume&gt;&lt;dates&gt;&lt;year&gt;2021&lt;/year&gt;&lt;/dates&gt;&lt;urls&gt;&lt;/urls&gt;&lt;/record&gt;&lt;/Cite&gt;&lt;/EndNote&gt;</w:instrText>
      </w:r>
      <w:r w:rsidR="00B07C7B" w:rsidRPr="006C455C">
        <w:rPr>
          <w:rFonts w:ascii="Garamond" w:hAnsi="Garamond"/>
          <w:color w:val="auto"/>
          <w:lang w:val="en-GB"/>
        </w:rPr>
        <w:fldChar w:fldCharType="separate"/>
      </w:r>
      <w:r w:rsidR="00916522">
        <w:rPr>
          <w:rFonts w:ascii="Garamond" w:hAnsi="Garamond"/>
          <w:noProof/>
          <w:color w:val="auto"/>
          <w:lang w:val="en-GB"/>
        </w:rPr>
        <w:t>(Forrester et al., 2021a)</w:t>
      </w:r>
      <w:r w:rsidR="00B07C7B" w:rsidRPr="006C455C">
        <w:rPr>
          <w:rFonts w:ascii="Garamond" w:hAnsi="Garamond"/>
          <w:color w:val="auto"/>
          <w:lang w:val="en-GB"/>
        </w:rPr>
        <w:fldChar w:fldCharType="end"/>
      </w:r>
      <w:r w:rsidR="00734785" w:rsidRPr="006C455C">
        <w:rPr>
          <w:rFonts w:ascii="Garamond" w:hAnsi="Garamond"/>
          <w:color w:val="auto"/>
          <w:lang w:val="en-GB"/>
        </w:rPr>
        <w:t xml:space="preserve"> reflecting the asymptotic shape of relationships between height and crown length, that cannot be described using exponential forms</w:t>
      </w:r>
      <w:r w:rsidRPr="006C455C">
        <w:rPr>
          <w:rFonts w:ascii="Garamond" w:hAnsi="Garamond"/>
          <w:color w:val="auto"/>
          <w:lang w:val="en-GB"/>
        </w:rPr>
        <w:t>.</w:t>
      </w:r>
      <w:r w:rsidR="00734785" w:rsidRPr="006C455C">
        <w:rPr>
          <w:rFonts w:ascii="Garamond" w:hAnsi="Garamond"/>
          <w:color w:val="auto"/>
          <w:lang w:val="en-GB"/>
        </w:rPr>
        <w:t xml:space="preserve"> Asymptotic forms are important when simulating stands with large tree sizes.</w:t>
      </w:r>
    </w:p>
    <w:p w14:paraId="2B748D7D" w14:textId="0A153866" w:rsidR="00581928" w:rsidRPr="006C455C" w:rsidRDefault="00581928">
      <w:pPr>
        <w:pStyle w:val="BodyText"/>
        <w:numPr>
          <w:ilvl w:val="0"/>
          <w:numId w:val="18"/>
        </w:numPr>
        <w:spacing w:line="360" w:lineRule="auto"/>
        <w:rPr>
          <w:rFonts w:ascii="Garamond" w:hAnsi="Garamond"/>
          <w:color w:val="auto"/>
          <w:sz w:val="20"/>
          <w:szCs w:val="20"/>
        </w:rPr>
      </w:pPr>
      <w:r w:rsidRPr="006C455C">
        <w:rPr>
          <w:rFonts w:ascii="Garamond" w:hAnsi="Garamond"/>
          <w:color w:val="auto"/>
          <w:lang w:val="en-US"/>
        </w:rPr>
        <w:t>The diameter- and ws-distributions were originally described using functions such as: loc</w:t>
      </w:r>
      <w:r w:rsidRPr="006C455C">
        <w:rPr>
          <w:rFonts w:ascii="Garamond" w:hAnsi="Garamond"/>
          <w:color w:val="auto"/>
          <w:vertAlign w:val="subscript"/>
          <w:lang w:val="en-US"/>
        </w:rPr>
        <w:t>B</w:t>
      </w:r>
      <w:r w:rsidRPr="006C455C">
        <w:rPr>
          <w:rFonts w:ascii="Garamond" w:hAnsi="Garamond"/>
          <w:color w:val="auto"/>
          <w:lang w:val="en-US"/>
        </w:rPr>
        <w:t xml:space="preserve"> = loc</w:t>
      </w:r>
      <w:r w:rsidRPr="006C455C">
        <w:rPr>
          <w:rFonts w:ascii="Garamond" w:hAnsi="Garamond"/>
          <w:color w:val="auto"/>
          <w:vertAlign w:val="subscript"/>
          <w:lang w:val="en-US"/>
        </w:rPr>
        <w:t>B0</w:t>
      </w:r>
      <w:r w:rsidRPr="006C455C">
        <w:rPr>
          <w:rFonts w:ascii="Garamond" w:hAnsi="Garamond"/>
          <w:color w:val="auto"/>
          <w:lang w:val="en-US"/>
        </w:rPr>
        <w:t xml:space="preserve"> + loc</w:t>
      </w:r>
      <w:r w:rsidRPr="006C455C">
        <w:rPr>
          <w:rFonts w:ascii="Garamond" w:hAnsi="Garamond"/>
          <w:color w:val="auto"/>
          <w:vertAlign w:val="subscript"/>
          <w:lang w:val="en-US"/>
        </w:rPr>
        <w:t>BB</w:t>
      </w:r>
      <w:r w:rsidRPr="006C455C">
        <w:rPr>
          <w:rFonts w:ascii="Garamond" w:hAnsi="Garamond"/>
          <w:color w:val="auto"/>
          <w:lang w:val="en-US"/>
        </w:rPr>
        <w:t>B + loc</w:t>
      </w:r>
      <w:r w:rsidRPr="006C455C">
        <w:rPr>
          <w:rFonts w:ascii="Garamond" w:hAnsi="Garamond"/>
          <w:color w:val="auto"/>
          <w:vertAlign w:val="subscript"/>
          <w:lang w:val="en-US"/>
        </w:rPr>
        <w:t>Bh</w:t>
      </w:r>
      <w:r w:rsidRPr="006C455C">
        <w:rPr>
          <w:rFonts w:ascii="Garamond" w:hAnsi="Garamond"/>
          <w:color w:val="auto"/>
          <w:lang w:val="en-US"/>
        </w:rPr>
        <w:t>h + loc</w:t>
      </w:r>
      <w:r w:rsidRPr="006C455C">
        <w:rPr>
          <w:rFonts w:ascii="Garamond" w:hAnsi="Garamond"/>
          <w:color w:val="auto"/>
          <w:vertAlign w:val="subscript"/>
          <w:lang w:val="en-US"/>
        </w:rPr>
        <w:t>Bt</w:t>
      </w:r>
      <w:r w:rsidRPr="006C455C">
        <w:rPr>
          <w:rFonts w:ascii="Garamond" w:hAnsi="Garamond"/>
          <w:color w:val="auto"/>
          <w:lang w:val="en-US"/>
        </w:rPr>
        <w:t>Age + loc</w:t>
      </w:r>
      <w:r w:rsidRPr="006C455C">
        <w:rPr>
          <w:rFonts w:ascii="Garamond" w:hAnsi="Garamond"/>
          <w:color w:val="auto"/>
          <w:vertAlign w:val="subscript"/>
          <w:lang w:val="en-US"/>
        </w:rPr>
        <w:t>BC</w:t>
      </w:r>
      <w:r w:rsidRPr="006C455C">
        <w:rPr>
          <w:rFonts w:ascii="Garamond" w:hAnsi="Garamond"/>
          <w:color w:val="auto"/>
          <w:lang w:val="en-US"/>
        </w:rPr>
        <w:t xml:space="preserve">C (see </w:t>
      </w:r>
      <w:r w:rsidR="006C455C" w:rsidRPr="006C455C">
        <w:rPr>
          <w:rFonts w:ascii="Garamond" w:hAnsi="Garamond"/>
          <w:color w:val="auto"/>
          <w:lang w:val="en-US"/>
        </w:rPr>
        <w:t>Equations</w:t>
      </w:r>
      <w:r w:rsidRPr="006C455C">
        <w:rPr>
          <w:rFonts w:ascii="Garamond" w:hAnsi="Garamond"/>
          <w:color w:val="auto"/>
          <w:lang w:val="en-US"/>
        </w:rPr>
        <w:t xml:space="preserve"> A54 to A59 in Forrester and Tang, 2016). These have now been revised so that all of the variables are ln-transformed, e.g. ln(loc</w:t>
      </w:r>
      <w:r w:rsidRPr="006C455C">
        <w:rPr>
          <w:rFonts w:ascii="Garamond" w:hAnsi="Garamond"/>
          <w:color w:val="auto"/>
          <w:vertAlign w:val="subscript"/>
          <w:lang w:val="en-US"/>
        </w:rPr>
        <w:t>B</w:t>
      </w:r>
      <w:r w:rsidRPr="006C455C">
        <w:rPr>
          <w:rFonts w:ascii="Garamond" w:hAnsi="Garamond"/>
          <w:color w:val="auto"/>
          <w:lang w:val="en-US"/>
        </w:rPr>
        <w:t>) = loc</w:t>
      </w:r>
      <w:r w:rsidRPr="006C455C">
        <w:rPr>
          <w:rFonts w:ascii="Garamond" w:hAnsi="Garamond"/>
          <w:color w:val="auto"/>
          <w:vertAlign w:val="subscript"/>
          <w:lang w:val="en-US"/>
        </w:rPr>
        <w:t>B0</w:t>
      </w:r>
      <w:r w:rsidRPr="006C455C">
        <w:rPr>
          <w:rFonts w:ascii="Garamond" w:hAnsi="Garamond"/>
          <w:color w:val="auto"/>
          <w:lang w:val="en-US"/>
        </w:rPr>
        <w:t xml:space="preserve"> + loc</w:t>
      </w:r>
      <w:r w:rsidRPr="006C455C">
        <w:rPr>
          <w:rFonts w:ascii="Garamond" w:hAnsi="Garamond"/>
          <w:color w:val="auto"/>
          <w:vertAlign w:val="subscript"/>
          <w:lang w:val="en-US"/>
        </w:rPr>
        <w:t>BB</w:t>
      </w:r>
      <w:r w:rsidRPr="006C455C">
        <w:rPr>
          <w:rFonts w:ascii="Garamond" w:hAnsi="Garamond"/>
          <w:color w:val="auto"/>
          <w:lang w:val="en-US"/>
        </w:rPr>
        <w:t>ln(B) + loc</w:t>
      </w:r>
      <w:r w:rsidRPr="006C455C">
        <w:rPr>
          <w:rFonts w:ascii="Garamond" w:hAnsi="Garamond"/>
          <w:color w:val="auto"/>
          <w:vertAlign w:val="subscript"/>
          <w:lang w:val="en-US"/>
        </w:rPr>
        <w:t>Bh</w:t>
      </w:r>
      <w:r w:rsidRPr="006C455C">
        <w:rPr>
          <w:rFonts w:ascii="Garamond" w:hAnsi="Garamond"/>
          <w:color w:val="auto"/>
          <w:lang w:val="en-US"/>
        </w:rPr>
        <w:t>ln(h) + loc</w:t>
      </w:r>
      <w:r w:rsidRPr="006C455C">
        <w:rPr>
          <w:rFonts w:ascii="Garamond" w:hAnsi="Garamond"/>
          <w:color w:val="auto"/>
          <w:vertAlign w:val="subscript"/>
          <w:lang w:val="en-US"/>
        </w:rPr>
        <w:t>Bt</w:t>
      </w:r>
      <w:r w:rsidRPr="006C455C">
        <w:rPr>
          <w:rFonts w:ascii="Garamond" w:hAnsi="Garamond"/>
          <w:color w:val="auto"/>
          <w:lang w:val="en-US"/>
        </w:rPr>
        <w:t>ln(Age) + loc</w:t>
      </w:r>
      <w:r w:rsidRPr="006C455C">
        <w:rPr>
          <w:rFonts w:ascii="Garamond" w:hAnsi="Garamond"/>
          <w:color w:val="auto"/>
          <w:vertAlign w:val="subscript"/>
          <w:lang w:val="en-US"/>
        </w:rPr>
        <w:t>BC</w:t>
      </w:r>
      <w:r w:rsidRPr="006C455C">
        <w:rPr>
          <w:rFonts w:ascii="Garamond" w:hAnsi="Garamond"/>
          <w:color w:val="auto"/>
          <w:lang w:val="en-US"/>
        </w:rPr>
        <w:t>ln(C)</w:t>
      </w:r>
      <w:r w:rsidR="00B07C7B" w:rsidRPr="006C455C">
        <w:rPr>
          <w:rFonts w:ascii="Garamond" w:hAnsi="Garamond"/>
          <w:color w:val="auto"/>
          <w:lang w:val="en-GB"/>
        </w:rPr>
        <w:t xml:space="preserve"> </w:t>
      </w:r>
      <w:r w:rsidR="00B07C7B" w:rsidRPr="006C455C">
        <w:rPr>
          <w:rFonts w:ascii="Garamond" w:hAnsi="Garamond"/>
          <w:color w:val="auto"/>
          <w:lang w:val="en-GB"/>
        </w:rPr>
        <w:fldChar w:fldCharType="begin">
          <w:fldData xml:space="preserve">PEVuZE5vdGU+PENpdGU+PEF1dGhvcj5Gb3JyZXN0ZXI8L0F1dGhvcj48WWVhcj4yMDE3PC9ZZWFy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</w:fldData>
        </w:fldChar>
      </w:r>
      <w:r w:rsidR="00B07C7B" w:rsidRPr="006C455C">
        <w:rPr>
          <w:rFonts w:ascii="Garamond" w:hAnsi="Garamond"/>
          <w:color w:val="auto"/>
          <w:lang w:val="en-GB"/>
        </w:rPr>
        <w:instrText xml:space="preserve"> ADDIN EN.CITE </w:instrText>
      </w:r>
      <w:r w:rsidR="00B07C7B" w:rsidRPr="006C455C">
        <w:rPr>
          <w:rFonts w:ascii="Garamond" w:hAnsi="Garamond"/>
          <w:color w:val="auto"/>
          <w:lang w:val="en-GB"/>
        </w:rPr>
        <w:fldChar w:fldCharType="begin">
          <w:fldData xml:space="preserve">PEVuZE5vdGU+PENpdGU+PEF1dGhvcj5Gb3JyZXN0ZXI8L0F1dGhvcj48WWVhcj4yMDE3PC9ZZWFy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</w:fldData>
        </w:fldChar>
      </w:r>
      <w:r w:rsidR="00B07C7B" w:rsidRPr="006C455C">
        <w:rPr>
          <w:rFonts w:ascii="Garamond" w:hAnsi="Garamond"/>
          <w:color w:val="auto"/>
          <w:lang w:val="en-GB"/>
        </w:rPr>
        <w:instrText xml:space="preserve"> ADDIN EN.CITE.DATA </w:instrText>
      </w:r>
      <w:r w:rsidR="00B07C7B" w:rsidRPr="006C455C">
        <w:rPr>
          <w:rFonts w:ascii="Garamond" w:hAnsi="Garamond"/>
          <w:color w:val="auto"/>
          <w:lang w:val="en-GB"/>
        </w:rPr>
      </w:r>
      <w:r w:rsidR="00B07C7B" w:rsidRPr="006C455C">
        <w:rPr>
          <w:rFonts w:ascii="Garamond" w:hAnsi="Garamond"/>
          <w:color w:val="auto"/>
          <w:lang w:val="en-GB"/>
        </w:rPr>
        <w:fldChar w:fldCharType="end"/>
      </w:r>
      <w:r w:rsidR="00B07C7B" w:rsidRPr="006C455C">
        <w:rPr>
          <w:rFonts w:ascii="Garamond" w:hAnsi="Garamond"/>
          <w:color w:val="auto"/>
          <w:lang w:val="en-GB"/>
        </w:rPr>
      </w:r>
      <w:r w:rsidR="00B07C7B" w:rsidRPr="006C455C">
        <w:rPr>
          <w:rFonts w:ascii="Garamond" w:hAnsi="Garamond"/>
          <w:color w:val="auto"/>
          <w:lang w:val="en-GB"/>
        </w:rPr>
        <w:fldChar w:fldCharType="separate"/>
      </w:r>
      <w:r w:rsidR="00B07C7B" w:rsidRPr="006C455C">
        <w:rPr>
          <w:rFonts w:ascii="Garamond" w:hAnsi="Garamond"/>
          <w:noProof/>
          <w:color w:val="auto"/>
          <w:lang w:val="en-GB"/>
        </w:rPr>
        <w:t>(Forrester et al., 2017a)</w:t>
      </w:r>
      <w:r w:rsidR="00B07C7B" w:rsidRPr="006C455C">
        <w:rPr>
          <w:rFonts w:ascii="Garamond" w:hAnsi="Garamond"/>
          <w:color w:val="auto"/>
          <w:lang w:val="en-GB"/>
        </w:rPr>
        <w:fldChar w:fldCharType="end"/>
      </w:r>
      <w:r w:rsidR="007917AB" w:rsidRPr="006C455C">
        <w:rPr>
          <w:rFonts w:ascii="Garamond" w:hAnsi="Garamond"/>
          <w:color w:val="auto"/>
          <w:lang w:val="en-GB"/>
        </w:rPr>
        <w:t xml:space="preserve"> </w:t>
      </w:r>
      <w:r w:rsidR="007917AB" w:rsidRPr="006C455C">
        <w:rPr>
          <w:rFonts w:ascii="Garamond" w:hAnsi="Garamond" w:cstheme="minorHAnsi"/>
          <w:color w:val="auto"/>
          <w:lang w:val="en-GB"/>
        </w:rPr>
        <w:t xml:space="preserve">(Equations </w:t>
      </w:r>
      <w:r w:rsidR="006C455C" w:rsidRPr="006C455C">
        <w:rPr>
          <w:rFonts w:ascii="Garamond" w:hAnsi="Garamond" w:cstheme="minorHAnsi"/>
          <w:color w:val="auto"/>
          <w:lang w:val="en-GB"/>
        </w:rPr>
        <w:t>6</w:t>
      </w:r>
      <w:r w:rsidR="00BE1BBF">
        <w:rPr>
          <w:rFonts w:ascii="Garamond" w:hAnsi="Garamond" w:cstheme="minorHAnsi"/>
          <w:color w:val="auto"/>
          <w:lang w:val="en-GB"/>
        </w:rPr>
        <w:t>1</w:t>
      </w:r>
      <w:r w:rsidR="00FB25C9" w:rsidRPr="006C455C">
        <w:rPr>
          <w:rFonts w:ascii="Garamond" w:hAnsi="Garamond" w:cstheme="minorHAnsi"/>
          <w:color w:val="auto"/>
          <w:lang w:val="en-GB"/>
        </w:rPr>
        <w:t xml:space="preserve"> - </w:t>
      </w:r>
      <w:r w:rsidR="006C455C" w:rsidRPr="006C455C">
        <w:rPr>
          <w:rFonts w:ascii="Garamond" w:hAnsi="Garamond" w:cstheme="minorHAnsi"/>
          <w:color w:val="auto"/>
          <w:lang w:val="en-GB"/>
        </w:rPr>
        <w:t>7</w:t>
      </w:r>
      <w:r w:rsidR="00BE1BBF">
        <w:rPr>
          <w:rFonts w:ascii="Garamond" w:hAnsi="Garamond" w:cstheme="minorHAnsi"/>
          <w:color w:val="auto"/>
          <w:lang w:val="en-GB"/>
        </w:rPr>
        <w:t>6</w:t>
      </w:r>
      <w:r w:rsidR="007917AB" w:rsidRPr="006C455C">
        <w:rPr>
          <w:rFonts w:ascii="Garamond" w:hAnsi="Garamond" w:cstheme="minorHAnsi"/>
          <w:color w:val="auto"/>
          <w:lang w:val="en-GB"/>
        </w:rPr>
        <w:t>)</w:t>
      </w:r>
    </w:p>
    <w:p w14:paraId="4555B0CE" w14:textId="5171E432" w:rsidR="00B07C7B" w:rsidRPr="006C455C" w:rsidRDefault="00B07C7B">
      <w:pPr>
        <w:pStyle w:val="BodyText"/>
        <w:numPr>
          <w:ilvl w:val="0"/>
          <w:numId w:val="18"/>
        </w:numPr>
        <w:spacing w:line="360" w:lineRule="auto"/>
        <w:rPr>
          <w:rFonts w:ascii="Garamond" w:hAnsi="Garamond" w:cstheme="minorHAnsi"/>
          <w:color w:val="auto"/>
          <w:lang w:val="en-GB"/>
        </w:rPr>
      </w:pPr>
      <w:r w:rsidRPr="006C455C">
        <w:rPr>
          <w:rFonts w:ascii="Garamond" w:hAnsi="Garamond" w:cstheme="minorHAnsi"/>
          <w:color w:val="auto"/>
          <w:lang w:val="en-GB"/>
        </w:rPr>
        <w:t xml:space="preserve">The intensity of thinning events can be quantified using the percentage of biomass retained as an alternative to the number of stems retained </w:t>
      </w:r>
      <w:r w:rsidRPr="006C455C">
        <w:rPr>
          <w:rFonts w:ascii="Garamond" w:hAnsi="Garamond" w:cstheme="minorHAnsi"/>
          <w:color w:val="auto"/>
          <w:lang w:val="en-GB"/>
        </w:rPr>
        <w:fldChar w:fldCharType="begin"/>
      </w:r>
      <w:r w:rsidRPr="006C455C">
        <w:rPr>
          <w:rFonts w:ascii="Garamond" w:hAnsi="Garamond" w:cstheme="minorHAnsi"/>
          <w:color w:val="auto"/>
          <w:lang w:val="en-GB"/>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Pr="006C455C">
        <w:rPr>
          <w:rFonts w:ascii="Garamond" w:hAnsi="Garamond" w:cstheme="minorHAnsi"/>
          <w:color w:val="auto"/>
          <w:lang w:val="en-GB"/>
        </w:rPr>
        <w:fldChar w:fldCharType="separate"/>
      </w:r>
      <w:r w:rsidRPr="006C455C">
        <w:rPr>
          <w:rFonts w:ascii="Garamond" w:hAnsi="Garamond" w:cstheme="minorHAnsi"/>
          <w:noProof/>
          <w:color w:val="auto"/>
          <w:lang w:val="en-GB"/>
        </w:rPr>
        <w:t>(Forrester and Trotsiuk, in prep)</w:t>
      </w:r>
      <w:r w:rsidRPr="006C455C">
        <w:rPr>
          <w:rFonts w:ascii="Garamond" w:hAnsi="Garamond" w:cstheme="minorHAnsi"/>
          <w:color w:val="auto"/>
          <w:lang w:val="en-GB"/>
        </w:rPr>
        <w:fldChar w:fldCharType="end"/>
      </w:r>
      <w:r w:rsidR="007917AB" w:rsidRPr="006C455C">
        <w:rPr>
          <w:rFonts w:ascii="Garamond" w:hAnsi="Garamond" w:cstheme="minorHAnsi"/>
          <w:color w:val="auto"/>
          <w:lang w:val="en-GB"/>
        </w:rPr>
        <w:t xml:space="preserve"> (Equations </w:t>
      </w:r>
      <w:r w:rsidR="00CE340E" w:rsidRPr="006C455C">
        <w:rPr>
          <w:rFonts w:ascii="Garamond" w:hAnsi="Garamond" w:cstheme="minorHAnsi"/>
          <w:color w:val="auto"/>
          <w:lang w:val="en-GB"/>
        </w:rPr>
        <w:t>8</w:t>
      </w:r>
      <w:r w:rsidR="006C455C" w:rsidRPr="006C455C">
        <w:rPr>
          <w:rFonts w:ascii="Garamond" w:hAnsi="Garamond" w:cstheme="minorHAnsi"/>
          <w:color w:val="auto"/>
          <w:lang w:val="en-GB"/>
        </w:rPr>
        <w:t>7</w:t>
      </w:r>
      <w:r w:rsidR="00CE340E" w:rsidRPr="006C455C">
        <w:rPr>
          <w:rFonts w:ascii="Garamond" w:hAnsi="Garamond" w:cstheme="minorHAnsi"/>
          <w:color w:val="auto"/>
          <w:lang w:val="en-GB"/>
        </w:rPr>
        <w:t xml:space="preserve"> &amp; </w:t>
      </w:r>
      <w:r w:rsidR="006C455C" w:rsidRPr="006C455C">
        <w:rPr>
          <w:rFonts w:ascii="Garamond" w:hAnsi="Garamond" w:cstheme="minorHAnsi"/>
          <w:color w:val="auto"/>
          <w:lang w:val="en-GB"/>
        </w:rPr>
        <w:t>88</w:t>
      </w:r>
      <w:r w:rsidR="007917AB" w:rsidRPr="006C455C">
        <w:rPr>
          <w:rFonts w:ascii="Garamond" w:hAnsi="Garamond" w:cstheme="minorHAnsi"/>
          <w:color w:val="auto"/>
          <w:lang w:val="en-GB"/>
        </w:rPr>
        <w:t>)</w:t>
      </w:r>
    </w:p>
    <w:p w14:paraId="50B435B6" w14:textId="262E20A8" w:rsidR="00B07C7B" w:rsidRDefault="00734785">
      <w:pPr>
        <w:pStyle w:val="BodyText"/>
        <w:numPr>
          <w:ilvl w:val="0"/>
          <w:numId w:val="18"/>
        </w:numPr>
        <w:spacing w:line="360" w:lineRule="auto"/>
        <w:rPr>
          <w:rFonts w:ascii="Garamond" w:hAnsi="Garamond" w:cstheme="minorHAnsi"/>
          <w:color w:val="000000" w:themeColor="text1"/>
          <w:lang w:val="en-GB"/>
        </w:rPr>
      </w:pPr>
      <w:r w:rsidRPr="006C455C">
        <w:rPr>
          <w:rFonts w:ascii="Garamond" w:hAnsi="Garamond" w:cstheme="minorHAnsi"/>
          <w:color w:val="auto"/>
        </w:rPr>
        <w:t>Height and crown diameter equations can now have a non-linear Näslund form</w:t>
      </w:r>
      <w:r w:rsidR="002C136A" w:rsidRPr="006C455C">
        <w:rPr>
          <w:rFonts w:ascii="Garamond" w:hAnsi="Garamond" w:cstheme="minorHAnsi"/>
          <w:color w:val="auto"/>
        </w:rPr>
        <w:t xml:space="preserve"> </w:t>
      </w:r>
      <w:r w:rsidR="002C136A" w:rsidRPr="006C455C">
        <w:rPr>
          <w:rFonts w:ascii="Garamond" w:hAnsi="Garamond" w:cstheme="minorHAnsi"/>
          <w:color w:val="auto"/>
          <w:lang w:val="en-GB"/>
        </w:rPr>
        <w:t xml:space="preserve">(Equations </w:t>
      </w:r>
      <w:r w:rsidR="003768A7" w:rsidRPr="006C455C">
        <w:rPr>
          <w:rFonts w:ascii="Garamond" w:hAnsi="Garamond" w:cstheme="minorHAnsi"/>
          <w:color w:val="auto"/>
          <w:lang w:val="en-GB"/>
        </w:rPr>
        <w:t>7</w:t>
      </w:r>
      <w:r w:rsidR="00BE1BBF">
        <w:rPr>
          <w:rFonts w:ascii="Garamond" w:hAnsi="Garamond" w:cstheme="minorHAnsi"/>
          <w:color w:val="auto"/>
          <w:lang w:val="en-GB"/>
        </w:rPr>
        <w:t>9</w:t>
      </w:r>
      <w:r w:rsidR="003768A7" w:rsidRPr="006C455C">
        <w:rPr>
          <w:rFonts w:ascii="Garamond" w:hAnsi="Garamond" w:cstheme="minorHAnsi"/>
          <w:color w:val="auto"/>
          <w:lang w:val="en-GB"/>
        </w:rPr>
        <w:t>c</w:t>
      </w:r>
      <w:r w:rsidR="003A3C3C" w:rsidRPr="006C455C">
        <w:rPr>
          <w:rFonts w:ascii="Garamond" w:hAnsi="Garamond" w:cstheme="minorHAnsi"/>
          <w:color w:val="auto"/>
          <w:lang w:val="en-GB"/>
        </w:rPr>
        <w:t>,d</w:t>
      </w:r>
      <w:r w:rsidR="00CE340E" w:rsidRPr="006C455C">
        <w:rPr>
          <w:rFonts w:ascii="Garamond" w:hAnsi="Garamond" w:cstheme="minorHAnsi"/>
          <w:color w:val="auto"/>
          <w:lang w:val="en-GB"/>
        </w:rPr>
        <w:t xml:space="preserve">, </w:t>
      </w:r>
      <w:r w:rsidR="00BE1BBF">
        <w:rPr>
          <w:rFonts w:ascii="Garamond" w:hAnsi="Garamond" w:cstheme="minorHAnsi"/>
          <w:color w:val="auto"/>
          <w:lang w:val="en-GB"/>
        </w:rPr>
        <w:t>81</w:t>
      </w:r>
      <w:r w:rsidR="00CE340E" w:rsidRPr="006C455C">
        <w:rPr>
          <w:rFonts w:ascii="Garamond" w:hAnsi="Garamond" w:cstheme="minorHAnsi"/>
          <w:color w:val="auto"/>
          <w:lang w:val="en-GB"/>
        </w:rPr>
        <w:t>c</w:t>
      </w:r>
      <w:r w:rsidR="003A3C3C" w:rsidRPr="006C455C">
        <w:rPr>
          <w:rFonts w:ascii="Garamond" w:hAnsi="Garamond" w:cstheme="minorHAnsi"/>
          <w:color w:val="auto"/>
          <w:lang w:val="en-GB"/>
        </w:rPr>
        <w:t>,d</w:t>
      </w:r>
      <w:r w:rsidR="002C136A" w:rsidRPr="006C455C">
        <w:rPr>
          <w:rFonts w:ascii="Garamond" w:hAnsi="Garamond" w:cstheme="minorHAnsi"/>
          <w:color w:val="auto"/>
          <w:lang w:val="en-GB"/>
        </w:rPr>
        <w:t>)</w:t>
      </w:r>
      <w:r w:rsidRPr="006C455C">
        <w:rPr>
          <w:rFonts w:ascii="Garamond" w:hAnsi="Garamond" w:cstheme="minorHAnsi"/>
          <w:color w:val="auto"/>
        </w:rPr>
        <w:t xml:space="preserve">, which appears to be more flexible than the </w:t>
      </w:r>
      <w:r w:rsidRPr="006C455C">
        <w:rPr>
          <w:rFonts w:ascii="Garamond" w:hAnsi="Garamond" w:cstheme="minorHAnsi"/>
          <w:color w:val="auto"/>
          <w:lang w:val="en-GB"/>
        </w:rPr>
        <w:t xml:space="preserve">non-linear </w:t>
      </w:r>
      <w:r w:rsidRPr="006C455C">
        <w:rPr>
          <w:rFonts w:ascii="Garamond" w:hAnsi="Garamond" w:cstheme="minorHAnsi"/>
          <w:color w:val="auto"/>
        </w:rPr>
        <w:t>Michajlow</w:t>
      </w:r>
      <w:r w:rsidRPr="006C455C">
        <w:rPr>
          <w:rFonts w:ascii="Garamond" w:hAnsi="Garamond" w:cstheme="minorHAnsi"/>
          <w:color w:val="auto"/>
          <w:lang w:val="en-GB"/>
        </w:rPr>
        <w:t xml:space="preserve"> </w:t>
      </w:r>
      <w:r w:rsidR="00E10A68" w:rsidRPr="006C455C">
        <w:rPr>
          <w:rFonts w:ascii="Garamond" w:hAnsi="Garamond" w:cstheme="minorHAnsi"/>
          <w:color w:val="auto"/>
          <w:lang w:val="en-GB"/>
        </w:rPr>
        <w:t>form</w:t>
      </w:r>
      <w:r w:rsidR="002C3C6B" w:rsidRPr="006C455C">
        <w:rPr>
          <w:rFonts w:ascii="Garamond" w:hAnsi="Garamond" w:cstheme="minorHAnsi"/>
          <w:color w:val="auto"/>
          <w:lang w:val="en-GB"/>
        </w:rPr>
        <w:t xml:space="preserve"> and the exponential form</w:t>
      </w:r>
      <w:r w:rsidR="00E10A68" w:rsidRPr="006C455C">
        <w:rPr>
          <w:rFonts w:ascii="Garamond" w:hAnsi="Garamond" w:cstheme="minorHAnsi"/>
          <w:color w:val="auto"/>
          <w:lang w:val="en-GB"/>
        </w:rPr>
        <w:t xml:space="preserve">. </w:t>
      </w:r>
      <w:r w:rsidR="002C3C6B" w:rsidRPr="006C455C">
        <w:rPr>
          <w:rFonts w:ascii="Garamond" w:hAnsi="Garamond" w:cstheme="minorHAnsi"/>
          <w:color w:val="auto"/>
          <w:lang w:val="en-GB"/>
        </w:rPr>
        <w:t>Live-</w:t>
      </w:r>
      <w:r w:rsidR="002C3C6B">
        <w:rPr>
          <w:rFonts w:ascii="Garamond" w:hAnsi="Garamond" w:cstheme="minorHAnsi"/>
          <w:color w:val="000000" w:themeColor="text1"/>
          <w:lang w:val="en-GB"/>
        </w:rPr>
        <w:t xml:space="preserve">crown length calculated using height and live-crown ratio, instead of equations that directly calculate live-crown length. This prevents potential issues when height and live-crown length equations are not compatible (e.g. height &lt; live-crown length). An exponential form of live crown ratio equations have been added </w:t>
      </w:r>
      <w:r w:rsidR="00280557" w:rsidRPr="00CE340E">
        <w:rPr>
          <w:rFonts w:ascii="Garamond" w:hAnsi="Garamond" w:cstheme="minorHAnsi"/>
          <w:color w:val="000000" w:themeColor="text1"/>
          <w:lang w:val="en-GB"/>
        </w:rPr>
        <w:fldChar w:fldCharType="begin"/>
      </w:r>
      <w:r w:rsidR="00280557" w:rsidRPr="00CE340E">
        <w:rPr>
          <w:rFonts w:ascii="Garamond" w:hAnsi="Garamond" w:cstheme="minorHAnsi"/>
          <w:color w:val="000000" w:themeColor="text1"/>
          <w:lang w:val="en-GB"/>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280557" w:rsidRPr="00CE340E">
        <w:rPr>
          <w:rFonts w:ascii="Garamond" w:hAnsi="Garamond" w:cstheme="minorHAnsi"/>
          <w:color w:val="000000" w:themeColor="text1"/>
          <w:lang w:val="en-GB"/>
        </w:rPr>
        <w:fldChar w:fldCharType="separate"/>
      </w:r>
      <w:r w:rsidR="00280557" w:rsidRPr="00CE340E">
        <w:rPr>
          <w:rFonts w:ascii="Garamond" w:hAnsi="Garamond" w:cstheme="minorHAnsi"/>
          <w:noProof/>
          <w:color w:val="000000" w:themeColor="text1"/>
          <w:lang w:val="en-GB"/>
        </w:rPr>
        <w:t>(Forrester and Trotsiuk, in prep)</w:t>
      </w:r>
      <w:r w:rsidR="00280557" w:rsidRPr="00CE340E">
        <w:rPr>
          <w:rFonts w:ascii="Garamond" w:hAnsi="Garamond" w:cstheme="minorHAnsi"/>
          <w:color w:val="000000" w:themeColor="text1"/>
          <w:lang w:val="en-GB"/>
        </w:rPr>
        <w:fldChar w:fldCharType="end"/>
      </w:r>
      <w:r w:rsidR="002C3C6B">
        <w:rPr>
          <w:rFonts w:ascii="Garamond" w:hAnsi="Garamond" w:cstheme="minorHAnsi"/>
          <w:color w:val="000000" w:themeColor="text1"/>
          <w:lang w:val="en-GB"/>
        </w:rPr>
        <w:t>.</w:t>
      </w:r>
    </w:p>
    <w:p w14:paraId="625C8171" w14:textId="7BD0C5D5" w:rsidR="00613152" w:rsidRDefault="00613152">
      <w:pPr>
        <w:pStyle w:val="BodyText"/>
        <w:numPr>
          <w:ilvl w:val="0"/>
          <w:numId w:val="18"/>
        </w:numPr>
        <w:spacing w:line="360" w:lineRule="auto"/>
        <w:rPr>
          <w:rFonts w:ascii="Garamond" w:hAnsi="Garamond" w:cstheme="minorHAnsi"/>
          <w:color w:val="000000" w:themeColor="text1"/>
          <w:lang w:val="en-GB"/>
        </w:rPr>
      </w:pPr>
      <w:r>
        <w:rPr>
          <w:rFonts w:ascii="Garamond" w:hAnsi="Garamond" w:cstheme="minorHAnsi"/>
          <w:color w:val="000000" w:themeColor="text1"/>
          <w:lang w:val="en-GB"/>
        </w:rPr>
        <w:t xml:space="preserve">Tree dimensions such as height, crown width and crown length, which are calculated using allometric equations that can include stand variables are now calculated in two different ways. The first time they are calculated per cohort, the </w:t>
      </w:r>
      <w:r w:rsidR="006C455C">
        <w:rPr>
          <w:rFonts w:ascii="Garamond" w:hAnsi="Garamond" w:cstheme="minorHAnsi"/>
          <w:color w:val="000000" w:themeColor="text1"/>
          <w:lang w:val="en-GB"/>
        </w:rPr>
        <w:t xml:space="preserve">State </w:t>
      </w:r>
      <w:r>
        <w:rPr>
          <w:rFonts w:ascii="Garamond" w:hAnsi="Garamond" w:cstheme="minorHAnsi"/>
          <w:color w:val="000000" w:themeColor="text1"/>
          <w:lang w:val="en-GB"/>
        </w:rPr>
        <w:t>allometric equations are used (</w:t>
      </w:r>
      <w:r w:rsidR="006C455C">
        <w:rPr>
          <w:rFonts w:ascii="Garamond" w:hAnsi="Garamond" w:cstheme="minorHAnsi"/>
          <w:color w:val="000000" w:themeColor="text1"/>
          <w:lang w:val="en-GB"/>
        </w:rPr>
        <w:t>Table 3</w:t>
      </w:r>
      <w:r>
        <w:rPr>
          <w:rFonts w:ascii="Garamond" w:hAnsi="Garamond" w:cstheme="minorHAnsi"/>
          <w:color w:val="000000" w:themeColor="text1"/>
          <w:lang w:val="en-GB"/>
        </w:rPr>
        <w:t xml:space="preserve">). </w:t>
      </w:r>
      <w:r w:rsidR="003E6BDD">
        <w:rPr>
          <w:rFonts w:ascii="Garamond" w:hAnsi="Garamond" w:cstheme="minorHAnsi"/>
          <w:color w:val="000000" w:themeColor="text1"/>
          <w:lang w:val="en-GB"/>
        </w:rPr>
        <w:t>For subsequent time steps, only the increment is calculated</w:t>
      </w:r>
      <w:r w:rsidR="006C455C">
        <w:rPr>
          <w:rFonts w:ascii="Garamond" w:hAnsi="Garamond" w:cstheme="minorHAnsi"/>
          <w:color w:val="000000" w:themeColor="text1"/>
          <w:lang w:val="en-GB"/>
        </w:rPr>
        <w:t xml:space="preserve"> (Table 3)</w:t>
      </w:r>
      <w:r w:rsidR="003E6BDD">
        <w:rPr>
          <w:rFonts w:ascii="Garamond" w:hAnsi="Garamond" w:cstheme="minorHAnsi"/>
          <w:color w:val="000000" w:themeColor="text1"/>
          <w:lang w:val="en-GB"/>
        </w:rPr>
        <w:t>. This is because sudden changes in stand variables would cause sudden changes in the tree dimension if calculated from the allometric equation, which is unrealistic. Instead, trees gradually adjust their allometry to the new conditions</w:t>
      </w:r>
      <w:r w:rsidR="00F37F5B">
        <w:rPr>
          <w:rFonts w:ascii="Garamond" w:hAnsi="Garamond" w:cstheme="minorHAnsi"/>
          <w:color w:val="000000" w:themeColor="text1"/>
          <w:lang w:val="en-GB"/>
        </w:rPr>
        <w:t>, as calculated using the increment equations (</w:t>
      </w:r>
      <w:r w:rsidR="006C455C">
        <w:rPr>
          <w:rFonts w:ascii="Garamond" w:hAnsi="Garamond" w:cstheme="minorHAnsi"/>
          <w:color w:val="000000" w:themeColor="text1"/>
          <w:lang w:val="en-GB"/>
        </w:rPr>
        <w:t>Table 3</w:t>
      </w:r>
      <w:r w:rsidR="00F37F5B">
        <w:rPr>
          <w:rFonts w:ascii="Garamond" w:hAnsi="Garamond" w:cstheme="minorHAnsi"/>
          <w:color w:val="000000" w:themeColor="text1"/>
          <w:lang w:val="en-GB"/>
        </w:rPr>
        <w:t>).</w:t>
      </w:r>
    </w:p>
    <w:p w14:paraId="11AE4AEE" w14:textId="355DC724" w:rsidR="002C3C6B" w:rsidRPr="00613152" w:rsidRDefault="005A4AE7" w:rsidP="00613152">
      <w:pPr>
        <w:pStyle w:val="ListParagraph"/>
        <w:numPr>
          <w:ilvl w:val="0"/>
          <w:numId w:val="18"/>
        </w:numPr>
        <w:spacing w:after="0" w:line="360" w:lineRule="auto"/>
        <w:rPr>
          <w:rFonts w:ascii="Garamond" w:hAnsi="Garamond" w:cstheme="minorHAnsi"/>
          <w:color w:val="auto"/>
          <w:lang w:val="en-GB"/>
        </w:rPr>
      </w:pPr>
      <w:r>
        <w:rPr>
          <w:rFonts w:ascii="Garamond" w:hAnsi="Garamond"/>
          <w:iCs/>
        </w:rPr>
        <w:lastRenderedPageBreak/>
        <w:t>B</w:t>
      </w:r>
      <w:r w:rsidR="002C3C6B">
        <w:rPr>
          <w:rFonts w:ascii="Garamond" w:hAnsi="Garamond"/>
          <w:iCs/>
        </w:rPr>
        <w:t xml:space="preserve">ias corrections are </w:t>
      </w:r>
      <w:r>
        <w:rPr>
          <w:rFonts w:ascii="Garamond" w:hAnsi="Garamond"/>
          <w:iCs/>
        </w:rPr>
        <w:t xml:space="preserve">no longer </w:t>
      </w:r>
      <w:r w:rsidR="002C3C6B">
        <w:rPr>
          <w:rFonts w:ascii="Garamond" w:hAnsi="Garamond"/>
          <w:iCs/>
        </w:rPr>
        <w:t>applied</w:t>
      </w:r>
      <w:r>
        <w:rPr>
          <w:rFonts w:ascii="Garamond" w:hAnsi="Garamond"/>
          <w:iCs/>
        </w:rPr>
        <w:t xml:space="preserve"> because there is a potential that when size distributions become very wide (large coefficient of variation in tree size) the bias correction will be overestimated</w:t>
      </w:r>
      <w:r w:rsidR="002C3C6B">
        <w:rPr>
          <w:rFonts w:ascii="Garamond" w:hAnsi="Garamond"/>
          <w:iCs/>
        </w:rPr>
        <w:t xml:space="preserve">. </w:t>
      </w:r>
      <w:r>
        <w:rPr>
          <w:rFonts w:ascii="Garamond" w:hAnsi="Garamond"/>
          <w:iCs/>
        </w:rPr>
        <w:t>That is, 3-PG uses allometric equations based on individual trees, but it uses these for mean tree calculations (not individual tree calculations). This can cause bias due to Jensen’s inequality. It is assumed that this bias is often minor, and that when the model is calibrated, that bias will be absorbed by the parameters being calibrated.</w:t>
      </w:r>
    </w:p>
    <w:p w14:paraId="4138086B" w14:textId="20DAA332" w:rsidR="00B47B5E" w:rsidRPr="003D432D" w:rsidRDefault="00B07C7B">
      <w:pPr>
        <w:pStyle w:val="BodyText"/>
        <w:numPr>
          <w:ilvl w:val="0"/>
          <w:numId w:val="18"/>
        </w:numPr>
        <w:spacing w:line="360" w:lineRule="auto"/>
        <w:rPr>
          <w:rFonts w:ascii="Garamond" w:hAnsi="Garamond" w:cstheme="minorHAnsi"/>
          <w:lang w:val="en-GB"/>
        </w:rPr>
      </w:pPr>
      <w:r w:rsidRPr="003D432D">
        <w:rPr>
          <w:rFonts w:ascii="Garamond" w:hAnsi="Garamond" w:cstheme="minorHAnsi"/>
          <w:lang w:val="en-GB"/>
        </w:rPr>
        <w:t>12 soil texture classes</w:t>
      </w:r>
      <w:r w:rsidR="008372E3" w:rsidRPr="003D432D">
        <w:rPr>
          <w:rFonts w:ascii="Garamond" w:hAnsi="Garamond" w:cstheme="minorHAnsi"/>
          <w:lang w:val="en-GB"/>
        </w:rPr>
        <w:t xml:space="preserve"> are now available based on Table 7.1 in </w:t>
      </w:r>
      <w:r w:rsidR="008372E3" w:rsidRPr="003D432D">
        <w:rPr>
          <w:rFonts w:ascii="Garamond" w:hAnsi="Garamond" w:cstheme="minorHAnsi"/>
          <w:lang w:val="en-GB"/>
        </w:rPr>
        <w:fldChar w:fldCharType="begin"/>
      </w:r>
      <w:r w:rsidR="00195EE1">
        <w:rPr>
          <w:rFonts w:ascii="Garamond" w:hAnsi="Garamond" w:cstheme="minorHAnsi"/>
          <w:lang w:val="en-GB"/>
        </w:rPr>
        <w:instrText xml:space="preserve"> ADDIN EN.CITE &lt;EndNote&gt;&lt;Cite AuthorYear="1"&gt;&lt;Author&gt;Landsberg&lt;/Author&gt;&lt;Year&gt;2011&lt;/Year&gt;&lt;RecNum&gt;9524&lt;/RecNum&gt;&lt;DisplayText&gt;Landsberg and Sands (2011b)&lt;/DisplayText&gt;&lt;record&gt;&lt;rec-number&gt;9524&lt;/rec-number&gt;&lt;foreign-keys&gt;&lt;key app="EN" db-id="2x999fsf50tf9ketear52pakz9wxaserp5tr" timestamp="1764382438"&gt;9524&lt;/key&gt;&lt;/foreign-keys&gt;&lt;ref-type name="Book Section"&gt;5&lt;/ref-type&gt;&lt;contributors&gt;&lt;authors&gt;&lt;author&gt;Joe Landsberg&lt;/author&gt;&lt;author&gt;Peter Sands&lt;/author&gt;&lt;/authors&gt;&lt;/contributors&gt;&lt;titles&gt;&lt;title&gt;Hydrology and plant water relations&lt;/title&gt;&lt;secondary-title&gt;Physiological ecology of forest production: Principles, processes and models&lt;/secondary-title&gt;&lt;/titles&gt;&lt;pages&gt;185-219&lt;/pages&gt;&lt;dates&gt;&lt;year&gt;2011&lt;/year&gt;&lt;/dates&gt;&lt;pub-location&gt;Amsterdam&lt;/pub-location&gt;&lt;publisher&gt;Elsevier&lt;/publisher&gt;&lt;urls&gt;&lt;/urls&gt;&lt;/record&gt;&lt;/Cite&gt;&lt;/EndNote&gt;</w:instrText>
      </w:r>
      <w:r w:rsidR="008372E3" w:rsidRPr="003D432D">
        <w:rPr>
          <w:rFonts w:ascii="Garamond" w:hAnsi="Garamond" w:cstheme="minorHAnsi"/>
          <w:lang w:val="en-GB"/>
        </w:rPr>
        <w:fldChar w:fldCharType="separate"/>
      </w:r>
      <w:r w:rsidR="00195EE1">
        <w:rPr>
          <w:rFonts w:ascii="Garamond" w:hAnsi="Garamond" w:cstheme="minorHAnsi"/>
          <w:noProof/>
          <w:lang w:val="en-GB"/>
        </w:rPr>
        <w:t>Landsberg and Sands (2011b)</w:t>
      </w:r>
      <w:r w:rsidR="008372E3" w:rsidRPr="003D432D">
        <w:rPr>
          <w:rFonts w:ascii="Garamond" w:hAnsi="Garamond" w:cstheme="minorHAnsi"/>
          <w:lang w:val="en-GB"/>
        </w:rPr>
        <w:fldChar w:fldCharType="end"/>
      </w:r>
      <w:r w:rsidR="008372E3" w:rsidRPr="003D432D">
        <w:rPr>
          <w:rFonts w:ascii="Garamond" w:hAnsi="Garamond" w:cstheme="minorHAnsi"/>
          <w:lang w:val="en-GB"/>
        </w:rPr>
        <w:t xml:space="preserve">, rather than the previous four soil texture classes </w:t>
      </w:r>
      <w:r w:rsidR="008372E3" w:rsidRPr="003D432D">
        <w:rPr>
          <w:rFonts w:ascii="Garamond" w:hAnsi="Garamond" w:cstheme="minorHAnsi"/>
          <w:lang w:val="en-GB"/>
        </w:rPr>
        <w:fldChar w:fldCharType="begin"/>
      </w:r>
      <w:r w:rsidR="008372E3" w:rsidRPr="003D432D">
        <w:rPr>
          <w:rFonts w:ascii="Garamond" w:hAnsi="Garamond" w:cstheme="minorHAnsi"/>
          <w:lang w:val="en-GB"/>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8372E3" w:rsidRPr="003D432D">
        <w:rPr>
          <w:rFonts w:ascii="Garamond" w:hAnsi="Garamond" w:cstheme="minorHAnsi"/>
          <w:lang w:val="en-GB"/>
        </w:rPr>
        <w:fldChar w:fldCharType="separate"/>
      </w:r>
      <w:r w:rsidR="008372E3" w:rsidRPr="003D432D">
        <w:rPr>
          <w:rFonts w:ascii="Garamond" w:hAnsi="Garamond" w:cstheme="minorHAnsi"/>
          <w:noProof/>
          <w:lang w:val="en-GB"/>
        </w:rPr>
        <w:t>(Forrester and Trotsiuk, in prep)</w:t>
      </w:r>
      <w:r w:rsidR="008372E3" w:rsidRPr="003D432D">
        <w:rPr>
          <w:rFonts w:ascii="Garamond" w:hAnsi="Garamond" w:cstheme="minorHAnsi"/>
          <w:lang w:val="en-GB"/>
        </w:rPr>
        <w:fldChar w:fldCharType="end"/>
      </w:r>
      <w:r w:rsidR="006B3340" w:rsidRPr="003D432D">
        <w:rPr>
          <w:rFonts w:ascii="Garamond" w:hAnsi="Garamond" w:cstheme="minorHAnsi"/>
          <w:lang w:val="en-GB"/>
        </w:rPr>
        <w:t xml:space="preserve"> </w:t>
      </w:r>
      <w:r w:rsidR="006B3340" w:rsidRPr="006A7EFB">
        <w:rPr>
          <w:rFonts w:ascii="Garamond" w:hAnsi="Garamond" w:cstheme="minorHAnsi"/>
          <w:color w:val="auto"/>
          <w:lang w:val="en-GB"/>
        </w:rPr>
        <w:t xml:space="preserve">(Table </w:t>
      </w:r>
      <w:r w:rsidR="003768A7" w:rsidRPr="006A7EFB">
        <w:rPr>
          <w:rFonts w:ascii="Garamond" w:hAnsi="Garamond" w:cstheme="minorHAnsi"/>
          <w:color w:val="auto"/>
          <w:lang w:val="en-GB"/>
        </w:rPr>
        <w:t>2</w:t>
      </w:r>
      <w:r w:rsidR="006A7EFB" w:rsidRPr="006A7EFB">
        <w:rPr>
          <w:rFonts w:ascii="Garamond" w:hAnsi="Garamond" w:cstheme="minorHAnsi"/>
          <w:color w:val="auto"/>
          <w:lang w:val="en-GB"/>
        </w:rPr>
        <w:t>7</w:t>
      </w:r>
      <w:r w:rsidR="006B3340" w:rsidRPr="006A7EFB">
        <w:rPr>
          <w:rFonts w:ascii="Garamond" w:hAnsi="Garamond" w:cstheme="minorHAnsi"/>
          <w:color w:val="auto"/>
          <w:lang w:val="en-GB"/>
        </w:rPr>
        <w:t>)</w:t>
      </w:r>
    </w:p>
    <w:p w14:paraId="1AAE0B11" w14:textId="04BB2F5D" w:rsidR="008372E3" w:rsidRPr="008642A9" w:rsidRDefault="00281699" w:rsidP="00717018">
      <w:pPr>
        <w:pStyle w:val="BodyText"/>
        <w:numPr>
          <w:ilvl w:val="0"/>
          <w:numId w:val="18"/>
        </w:numPr>
        <w:spacing w:line="360" w:lineRule="auto"/>
        <w:rPr>
          <w:rFonts w:ascii="Garamond" w:hAnsi="Garamond" w:cstheme="minorHAnsi"/>
          <w:color w:val="auto"/>
          <w:lang w:val="en-GB"/>
        </w:rPr>
      </w:pPr>
      <w:r w:rsidRPr="003D432D">
        <w:rPr>
          <w:rFonts w:ascii="Garamond" w:hAnsi="Garamond" w:cstheme="minorHAnsi"/>
          <w:lang w:val="en-GB"/>
        </w:rPr>
        <w:t xml:space="preserve">Defoliation events were added. This could potentially be used to simulate pruning, coppicing, defoliation by pests, and fire (e.g., responding using epicormic shoots and coppice). Defoliation </w:t>
      </w:r>
      <w:r w:rsidRPr="008642A9">
        <w:rPr>
          <w:rFonts w:ascii="Garamond" w:hAnsi="Garamond" w:cstheme="minorHAnsi"/>
          <w:color w:val="auto"/>
          <w:lang w:val="en-GB"/>
        </w:rPr>
        <w:t>events are associated with short term changes in the partitioning of NPP between stems, foliage and roots, as well as upregulation of photosynthesis</w:t>
      </w:r>
      <w:r w:rsidR="00900452" w:rsidRPr="008642A9">
        <w:rPr>
          <w:rFonts w:ascii="Garamond" w:hAnsi="Garamond" w:cstheme="minorHAnsi"/>
          <w:color w:val="auto"/>
          <w:lang w:val="en-GB"/>
        </w:rPr>
        <w:t xml:space="preserve"> </w:t>
      </w:r>
      <w:r w:rsidR="00900452" w:rsidRPr="008642A9">
        <w:rPr>
          <w:rFonts w:ascii="Garamond" w:hAnsi="Garamond" w:cstheme="minorHAnsi"/>
          <w:color w:val="auto"/>
          <w:lang w:val="en-GB"/>
        </w:rPr>
        <w:fldChar w:fldCharType="begin"/>
      </w:r>
      <w:r w:rsidR="00900452" w:rsidRPr="008642A9">
        <w:rPr>
          <w:rFonts w:ascii="Garamond" w:hAnsi="Garamond" w:cstheme="minorHAnsi"/>
          <w:color w:val="auto"/>
          <w:lang w:val="en-GB"/>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900452" w:rsidRPr="008642A9">
        <w:rPr>
          <w:rFonts w:ascii="Garamond" w:hAnsi="Garamond" w:cstheme="minorHAnsi"/>
          <w:color w:val="auto"/>
          <w:lang w:val="en-GB"/>
        </w:rPr>
        <w:fldChar w:fldCharType="separate"/>
      </w:r>
      <w:r w:rsidR="00900452" w:rsidRPr="008642A9">
        <w:rPr>
          <w:rFonts w:ascii="Garamond" w:hAnsi="Garamond" w:cstheme="minorHAnsi"/>
          <w:noProof/>
          <w:color w:val="auto"/>
          <w:lang w:val="en-GB"/>
        </w:rPr>
        <w:t>(Forrester and Trotsiuk, in prep)</w:t>
      </w:r>
      <w:r w:rsidR="00900452" w:rsidRPr="008642A9">
        <w:rPr>
          <w:rFonts w:ascii="Garamond" w:hAnsi="Garamond" w:cstheme="minorHAnsi"/>
          <w:color w:val="auto"/>
          <w:lang w:val="en-GB"/>
        </w:rPr>
        <w:fldChar w:fldCharType="end"/>
      </w:r>
      <w:r w:rsidR="006B3340" w:rsidRPr="008642A9">
        <w:rPr>
          <w:rFonts w:ascii="Garamond" w:hAnsi="Garamond" w:cstheme="minorHAnsi"/>
          <w:color w:val="auto"/>
          <w:lang w:val="en-GB"/>
        </w:rPr>
        <w:t xml:space="preserve"> (Equations </w:t>
      </w:r>
      <w:r w:rsidR="003768A7" w:rsidRPr="008642A9">
        <w:rPr>
          <w:rFonts w:ascii="Garamond" w:hAnsi="Garamond" w:cstheme="minorHAnsi"/>
          <w:color w:val="auto"/>
          <w:lang w:val="en-GB"/>
        </w:rPr>
        <w:t>8</w:t>
      </w:r>
      <w:r w:rsidR="00BE1BBF">
        <w:rPr>
          <w:rFonts w:ascii="Garamond" w:hAnsi="Garamond" w:cstheme="minorHAnsi"/>
          <w:color w:val="auto"/>
          <w:lang w:val="en-GB"/>
        </w:rPr>
        <w:t>8</w:t>
      </w:r>
      <w:r w:rsidR="003768A7" w:rsidRPr="008642A9">
        <w:rPr>
          <w:rFonts w:ascii="Garamond" w:hAnsi="Garamond" w:cstheme="minorHAnsi"/>
          <w:color w:val="auto"/>
          <w:lang w:val="en-GB"/>
        </w:rPr>
        <w:t>-10</w:t>
      </w:r>
      <w:r w:rsidR="00BE1BBF">
        <w:rPr>
          <w:rFonts w:ascii="Garamond" w:hAnsi="Garamond" w:cstheme="minorHAnsi"/>
          <w:color w:val="auto"/>
          <w:lang w:val="en-GB"/>
        </w:rPr>
        <w:t>4</w:t>
      </w:r>
      <w:r w:rsidR="006B3340" w:rsidRPr="008642A9">
        <w:rPr>
          <w:rFonts w:ascii="Garamond" w:hAnsi="Garamond" w:cstheme="minorHAnsi"/>
          <w:color w:val="auto"/>
          <w:lang w:val="en-GB"/>
        </w:rPr>
        <w:t>)</w:t>
      </w:r>
    </w:p>
    <w:p w14:paraId="7DB1ABCA" w14:textId="734E9A5A" w:rsidR="00CA4CB6" w:rsidRPr="008642A9" w:rsidRDefault="008F1572">
      <w:pPr>
        <w:pStyle w:val="ListParagraph"/>
        <w:numPr>
          <w:ilvl w:val="0"/>
          <w:numId w:val="18"/>
        </w:numPr>
        <w:spacing w:after="0" w:line="360" w:lineRule="auto"/>
        <w:rPr>
          <w:rFonts w:ascii="Garamond" w:hAnsi="Garamond" w:cstheme="minorHAnsi"/>
          <w:color w:val="auto"/>
          <w:lang w:val="en-GB"/>
        </w:rPr>
      </w:pPr>
      <w:r w:rsidRPr="008642A9">
        <w:rPr>
          <w:rFonts w:ascii="Garamond" w:hAnsi="Garamond"/>
          <w:color w:val="auto"/>
        </w:rPr>
        <w:t>For deciduous species, it</w:t>
      </w:r>
      <w:r w:rsidR="00CA4CB6" w:rsidRPr="008642A9">
        <w:rPr>
          <w:rFonts w:ascii="Garamond" w:hAnsi="Garamond"/>
          <w:color w:val="auto"/>
        </w:rPr>
        <w:t xml:space="preserve"> is assumed that all the new growing season </w:t>
      </w:r>
      <w:r w:rsidR="00CA4CB6" w:rsidRPr="008642A9">
        <w:rPr>
          <w:rFonts w:ascii="Garamond" w:hAnsi="Garamond"/>
          <w:i/>
          <w:color w:val="auto"/>
        </w:rPr>
        <w:t>W</w:t>
      </w:r>
      <w:r w:rsidR="00CA4CB6" w:rsidRPr="008642A9">
        <w:rPr>
          <w:rFonts w:ascii="Garamond" w:hAnsi="Garamond"/>
          <w:i/>
          <w:color w:val="auto"/>
          <w:vertAlign w:val="subscript"/>
        </w:rPr>
        <w:t>F</w:t>
      </w:r>
      <w:r w:rsidR="00CA4CB6" w:rsidRPr="008642A9">
        <w:rPr>
          <w:rFonts w:ascii="Garamond" w:hAnsi="Garamond"/>
          <w:color w:val="auto"/>
        </w:rPr>
        <w:t xml:space="preserve"> </w:t>
      </w:r>
      <w:r w:rsidRPr="008642A9">
        <w:rPr>
          <w:rFonts w:ascii="Garamond" w:hAnsi="Garamond"/>
          <w:color w:val="auto"/>
        </w:rPr>
        <w:t>can be</w:t>
      </w:r>
      <w:r w:rsidR="00CA4CB6" w:rsidRPr="008642A9">
        <w:rPr>
          <w:rFonts w:ascii="Garamond" w:hAnsi="Garamond"/>
          <w:color w:val="auto"/>
        </w:rPr>
        <w:t xml:space="preserve"> produced </w:t>
      </w:r>
      <w:r w:rsidRPr="008642A9">
        <w:rPr>
          <w:rFonts w:ascii="Garamond" w:hAnsi="Garamond"/>
          <w:color w:val="auto"/>
        </w:rPr>
        <w:t xml:space="preserve">in the first month of the growing season </w:t>
      </w:r>
      <w:r w:rsidR="00CA4CB6" w:rsidRPr="008642A9">
        <w:rPr>
          <w:rFonts w:ascii="Garamond" w:hAnsi="Garamond"/>
          <w:color w:val="auto"/>
        </w:rPr>
        <w:t xml:space="preserve">using stored carbohydrates from previous growing seasons. </w:t>
      </w:r>
      <w:r w:rsidR="002322E6" w:rsidRPr="008642A9">
        <w:rPr>
          <w:rFonts w:ascii="Garamond" w:hAnsi="Garamond"/>
          <w:color w:val="auto"/>
        </w:rPr>
        <w:t>This contrasts with the original 3-PG</w:t>
      </w:r>
      <w:r w:rsidR="002322E6" w:rsidRPr="008642A9">
        <w:rPr>
          <w:rFonts w:ascii="Garamond" w:hAnsi="Garamond"/>
          <w:color w:val="auto"/>
          <w:vertAlign w:val="subscript"/>
        </w:rPr>
        <w:t>mix</w:t>
      </w:r>
      <w:r w:rsidR="002322E6" w:rsidRPr="008642A9">
        <w:rPr>
          <w:rFonts w:ascii="Garamond" w:hAnsi="Garamond"/>
          <w:color w:val="auto"/>
        </w:rPr>
        <w:t xml:space="preserve"> calculation where it was also assumed that</w:t>
      </w:r>
      <w:r w:rsidR="00CA4CB6" w:rsidRPr="008642A9">
        <w:rPr>
          <w:rFonts w:ascii="Garamond" w:hAnsi="Garamond"/>
          <w:color w:val="auto"/>
        </w:rPr>
        <w:t xml:space="preserve"> no further growth </w:t>
      </w:r>
      <w:r w:rsidR="002322E6" w:rsidRPr="008642A9">
        <w:rPr>
          <w:rFonts w:ascii="Garamond" w:hAnsi="Garamond"/>
          <w:color w:val="auto"/>
        </w:rPr>
        <w:t xml:space="preserve">at the start of the growing season </w:t>
      </w:r>
      <w:r w:rsidR="00CA4CB6" w:rsidRPr="008642A9">
        <w:rPr>
          <w:rFonts w:ascii="Garamond" w:hAnsi="Garamond"/>
          <w:color w:val="auto"/>
        </w:rPr>
        <w:t xml:space="preserve">occurs until the tree has assimilated a NPP equal to the </w:t>
      </w:r>
      <w:r w:rsidR="00CA4CB6" w:rsidRPr="008642A9">
        <w:rPr>
          <w:rFonts w:ascii="Garamond" w:hAnsi="Garamond"/>
          <w:i/>
          <w:color w:val="auto"/>
        </w:rPr>
        <w:t>W</w:t>
      </w:r>
      <w:r w:rsidR="00CA4CB6" w:rsidRPr="008642A9">
        <w:rPr>
          <w:rFonts w:ascii="Garamond" w:hAnsi="Garamond"/>
          <w:i/>
          <w:color w:val="auto"/>
          <w:vertAlign w:val="subscript"/>
        </w:rPr>
        <w:t>F</w:t>
      </w:r>
      <w:r w:rsidR="00CA4CB6" w:rsidRPr="008642A9">
        <w:rPr>
          <w:rFonts w:ascii="Garamond" w:hAnsi="Garamond"/>
          <w:color w:val="auto"/>
        </w:rPr>
        <w:t xml:space="preserve">, while losses (litterfall and roots) continue to occur as this </w:t>
      </w:r>
      <w:r w:rsidR="00CA4CB6" w:rsidRPr="008642A9">
        <w:rPr>
          <w:rFonts w:ascii="Garamond" w:hAnsi="Garamond"/>
          <w:i/>
          <w:color w:val="auto"/>
        </w:rPr>
        <w:t>W</w:t>
      </w:r>
      <w:r w:rsidR="00CA4CB6" w:rsidRPr="008642A9">
        <w:rPr>
          <w:rFonts w:ascii="Garamond" w:hAnsi="Garamond"/>
          <w:i/>
          <w:color w:val="auto"/>
          <w:vertAlign w:val="subscript"/>
        </w:rPr>
        <w:t>F</w:t>
      </w:r>
      <w:r w:rsidR="00CA4CB6" w:rsidRPr="008642A9">
        <w:rPr>
          <w:rFonts w:ascii="Garamond" w:hAnsi="Garamond"/>
          <w:color w:val="auto"/>
        </w:rPr>
        <w:t xml:space="preserve"> is being rebuilt</w:t>
      </w:r>
      <w:r w:rsidR="002322E6" w:rsidRPr="008642A9">
        <w:rPr>
          <w:rFonts w:ascii="Garamond" w:hAnsi="Garamond"/>
          <w:color w:val="auto"/>
        </w:rPr>
        <w:t>, however this is no longer the case</w:t>
      </w:r>
      <w:r w:rsidR="00CA4CB6" w:rsidRPr="008642A9">
        <w:rPr>
          <w:rFonts w:ascii="Garamond" w:hAnsi="Garamond"/>
          <w:color w:val="auto"/>
        </w:rPr>
        <w:t>.</w:t>
      </w:r>
    </w:p>
    <w:p w14:paraId="00995E83" w14:textId="2867607D" w:rsidR="00900452" w:rsidRPr="008642A9" w:rsidRDefault="00900452" w:rsidP="009D36AD">
      <w:pPr>
        <w:pStyle w:val="BodyText"/>
        <w:numPr>
          <w:ilvl w:val="0"/>
          <w:numId w:val="18"/>
        </w:numPr>
        <w:spacing w:line="360" w:lineRule="auto"/>
        <w:rPr>
          <w:rFonts w:ascii="Garamond" w:hAnsi="Garamond" w:cstheme="minorHAnsi"/>
          <w:color w:val="auto"/>
          <w:lang w:val="en-GB"/>
        </w:rPr>
      </w:pPr>
      <w:r w:rsidRPr="008642A9">
        <w:rPr>
          <w:rFonts w:ascii="Garamond" w:hAnsi="Garamond" w:cstheme="minorHAnsi"/>
          <w:color w:val="auto"/>
          <w:lang w:val="en-GB"/>
        </w:rPr>
        <w:t>Background mortality equations that account for long-term changes in soil or climate conditions, and that work for multi-cohort stands</w:t>
      </w:r>
      <w:r w:rsidR="006B3340" w:rsidRPr="008642A9">
        <w:rPr>
          <w:rFonts w:ascii="Garamond" w:hAnsi="Garamond" w:cstheme="minorHAnsi"/>
          <w:color w:val="auto"/>
          <w:lang w:val="en-GB"/>
        </w:rPr>
        <w:t xml:space="preserve"> </w:t>
      </w:r>
      <w:r w:rsidR="006B3340" w:rsidRPr="008642A9">
        <w:rPr>
          <w:rFonts w:ascii="Garamond" w:hAnsi="Garamond" w:cstheme="minorHAnsi"/>
          <w:color w:val="auto"/>
          <w:lang w:val="en-GB"/>
        </w:rPr>
        <w:fldChar w:fldCharType="begin"/>
      </w:r>
      <w:r w:rsidR="0052793A">
        <w:rPr>
          <w:rFonts w:ascii="Garamond" w:hAnsi="Garamond" w:cstheme="minorHAnsi"/>
          <w:color w:val="auto"/>
          <w:lang w:val="en-GB"/>
        </w:rPr>
        <w:instrText xml:space="preserve"> ADDIN EN.CITE &lt;EndNote&gt;&lt;Cite&gt;&lt;Author&gt;Forrester&lt;/Author&gt;&lt;Year&gt;in prep&lt;/Year&gt;&lt;RecNum&gt;9333&lt;/RecNum&gt;&lt;DisplayText&gt;(Forrester, in prep-a)&lt;/DisplayText&gt;&lt;record&gt;&lt;rec-number&gt;9333&lt;/rec-number&gt;&lt;foreign-keys&gt;&lt;key app="EN" db-id="2x999fsf50tf9ketear52pakz9wxaserp5tr" timestamp="1741220909"&gt;9333&lt;/key&gt;&lt;/foreign-keys&gt;&lt;ref-type name="Journal Article"&gt;17&lt;/ref-type&gt;&lt;contributors&gt;&lt;authors&gt;&lt;author&gt;David I. Forrester&lt;/author&gt;&lt;/authors&gt;&lt;/contributors&gt;&lt;titles&gt;&lt;title&gt;Background mortality and carrying capacity of Australian vegetation for the 3-PG model&lt;/title&gt;&lt;/titles&gt;&lt;dates&gt;&lt;year&gt;in prep&lt;/year&gt;&lt;/dates&gt;&lt;urls&gt;&lt;/urls&gt;&lt;/record&gt;&lt;/Cite&gt;&lt;/EndNote&gt;</w:instrText>
      </w:r>
      <w:r w:rsidR="006B3340" w:rsidRPr="008642A9">
        <w:rPr>
          <w:rFonts w:ascii="Garamond" w:hAnsi="Garamond" w:cstheme="minorHAnsi"/>
          <w:color w:val="auto"/>
          <w:lang w:val="en-GB"/>
        </w:rPr>
        <w:fldChar w:fldCharType="separate"/>
      </w:r>
      <w:r w:rsidR="0052793A">
        <w:rPr>
          <w:rFonts w:ascii="Garamond" w:hAnsi="Garamond" w:cstheme="minorHAnsi"/>
          <w:noProof/>
          <w:color w:val="auto"/>
          <w:lang w:val="en-GB"/>
        </w:rPr>
        <w:t>(Forrester, in prep-a)</w:t>
      </w:r>
      <w:r w:rsidR="006B3340" w:rsidRPr="008642A9">
        <w:rPr>
          <w:rFonts w:ascii="Garamond" w:hAnsi="Garamond" w:cstheme="minorHAnsi"/>
          <w:color w:val="auto"/>
          <w:lang w:val="en-GB"/>
        </w:rPr>
        <w:fldChar w:fldCharType="end"/>
      </w:r>
      <w:r w:rsidR="006B3340" w:rsidRPr="008642A9">
        <w:rPr>
          <w:rFonts w:ascii="Garamond" w:hAnsi="Garamond" w:cstheme="minorHAnsi"/>
          <w:color w:val="auto"/>
          <w:lang w:val="en-GB"/>
        </w:rPr>
        <w:t xml:space="preserve"> (Equation</w:t>
      </w:r>
      <w:r w:rsidR="0019404B">
        <w:rPr>
          <w:rFonts w:ascii="Garamond" w:hAnsi="Garamond" w:cstheme="minorHAnsi"/>
          <w:color w:val="auto"/>
          <w:lang w:val="en-GB"/>
        </w:rPr>
        <w:t>s</w:t>
      </w:r>
      <w:r w:rsidR="006B3340" w:rsidRPr="008642A9">
        <w:rPr>
          <w:rFonts w:ascii="Garamond" w:hAnsi="Garamond" w:cstheme="minorHAnsi"/>
          <w:color w:val="auto"/>
          <w:lang w:val="en-GB"/>
        </w:rPr>
        <w:t xml:space="preserve"> </w:t>
      </w:r>
      <w:r w:rsidR="0019404B">
        <w:rPr>
          <w:rFonts w:ascii="Garamond" w:hAnsi="Garamond" w:cstheme="minorHAnsi"/>
          <w:color w:val="auto"/>
          <w:lang w:val="en-GB"/>
        </w:rPr>
        <w:t xml:space="preserve">46 &amp; </w:t>
      </w:r>
      <w:r w:rsidR="00BE1BBF">
        <w:rPr>
          <w:rFonts w:ascii="Garamond" w:hAnsi="Garamond" w:cstheme="minorHAnsi"/>
          <w:color w:val="auto"/>
          <w:lang w:val="en-GB"/>
        </w:rPr>
        <w:t>51</w:t>
      </w:r>
      <w:r w:rsidR="006B3340" w:rsidRPr="008642A9">
        <w:rPr>
          <w:rFonts w:ascii="Garamond" w:hAnsi="Garamond" w:cstheme="minorHAnsi"/>
          <w:color w:val="auto"/>
          <w:lang w:val="en-GB"/>
        </w:rPr>
        <w:t>)</w:t>
      </w:r>
      <w:r w:rsidR="0019404B">
        <w:rPr>
          <w:rFonts w:ascii="Garamond" w:hAnsi="Garamond" w:cstheme="minorHAnsi"/>
          <w:color w:val="auto"/>
          <w:lang w:val="en-GB"/>
        </w:rPr>
        <w:t>. These are site-specific parameters, not species-specific parameters as described where the equations are shown.</w:t>
      </w:r>
    </w:p>
    <w:p w14:paraId="0E67BC57" w14:textId="77777777" w:rsidR="00A23511" w:rsidRDefault="00A23511" w:rsidP="00A23511">
      <w:pPr>
        <w:pStyle w:val="BodyText"/>
        <w:spacing w:line="360" w:lineRule="auto"/>
        <w:rPr>
          <w:rFonts w:ascii="Garamond" w:hAnsi="Garamond" w:cstheme="minorHAnsi"/>
          <w:lang w:val="en-GB"/>
        </w:rPr>
      </w:pPr>
    </w:p>
    <w:p w14:paraId="0B35649A" w14:textId="135CE1A3" w:rsidR="00A23511" w:rsidRPr="00A23511" w:rsidRDefault="00A23511" w:rsidP="00A23511">
      <w:pPr>
        <w:pStyle w:val="Heading2"/>
        <w:tabs>
          <w:tab w:val="clear" w:pos="1134"/>
          <w:tab w:val="left" w:pos="567"/>
        </w:tabs>
      </w:pPr>
      <w:bookmarkStart w:id="6" w:name="_Toc222736230"/>
      <w:r>
        <w:t>Potential updates</w:t>
      </w:r>
      <w:bookmarkEnd w:id="6"/>
    </w:p>
    <w:p w14:paraId="0FDDE80A" w14:textId="77777777" w:rsidR="00504442" w:rsidRPr="0026071C" w:rsidRDefault="00A23511" w:rsidP="009D36AD">
      <w:pPr>
        <w:pStyle w:val="ListParagraph"/>
        <w:widowControl w:val="0"/>
        <w:numPr>
          <w:ilvl w:val="0"/>
          <w:numId w:val="18"/>
        </w:numPr>
        <w:autoSpaceDE w:val="0"/>
        <w:autoSpaceDN w:val="0"/>
        <w:adjustRightInd w:val="0"/>
        <w:spacing w:after="0" w:line="360" w:lineRule="auto"/>
        <w:rPr>
          <w:rFonts w:ascii="Garamond" w:hAnsi="Garamond"/>
          <w:color w:val="auto"/>
        </w:rPr>
      </w:pPr>
      <w:r w:rsidRPr="0026071C">
        <w:rPr>
          <w:rFonts w:ascii="Garamond" w:hAnsi="Garamond"/>
          <w:color w:val="auto"/>
        </w:rPr>
        <w:t>Improve how tree allometry is influenced by stand density.</w:t>
      </w:r>
    </w:p>
    <w:p w14:paraId="41A97757" w14:textId="746A7C04" w:rsidR="00A23511" w:rsidRPr="0026071C" w:rsidRDefault="008642A9" w:rsidP="009D36AD">
      <w:pPr>
        <w:pStyle w:val="ListParagraph"/>
        <w:widowControl w:val="0"/>
        <w:numPr>
          <w:ilvl w:val="1"/>
          <w:numId w:val="18"/>
        </w:numPr>
        <w:autoSpaceDE w:val="0"/>
        <w:autoSpaceDN w:val="0"/>
        <w:adjustRightInd w:val="0"/>
        <w:spacing w:after="0" w:line="360" w:lineRule="auto"/>
        <w:rPr>
          <w:rFonts w:ascii="Garamond" w:hAnsi="Garamond"/>
          <w:color w:val="auto"/>
        </w:rPr>
      </w:pPr>
      <w:r>
        <w:rPr>
          <w:rFonts w:ascii="Garamond" w:hAnsi="Garamond"/>
          <w:color w:val="auto"/>
        </w:rPr>
        <w:t>All</w:t>
      </w:r>
      <w:r w:rsidR="00A23511" w:rsidRPr="0026071C">
        <w:rPr>
          <w:rFonts w:ascii="Garamond" w:hAnsi="Garamond"/>
          <w:color w:val="auto"/>
        </w:rPr>
        <w:t xml:space="preserve"> variables calculated as functions of stem diameter, can be influenced by stand density, but </w:t>
      </w:r>
      <w:r w:rsidR="00450972" w:rsidRPr="0026071C">
        <w:rPr>
          <w:rFonts w:ascii="Garamond" w:hAnsi="Garamond"/>
          <w:color w:val="auto"/>
        </w:rPr>
        <w:t xml:space="preserve">currently </w:t>
      </w:r>
      <w:r w:rsidR="00A23511" w:rsidRPr="0026071C">
        <w:rPr>
          <w:rFonts w:ascii="Garamond" w:hAnsi="Garamond"/>
          <w:color w:val="auto"/>
        </w:rPr>
        <w:t>stem mass (</w:t>
      </w:r>
      <w:r w:rsidR="00A23511" w:rsidRPr="0026071C">
        <w:rPr>
          <w:rFonts w:ascii="Garamond" w:hAnsi="Garamond"/>
          <w:i/>
          <w:iCs/>
          <w:color w:val="auto"/>
        </w:rPr>
        <w:t>ws</w:t>
      </w:r>
      <w:r w:rsidR="00A23511" w:rsidRPr="0026071C">
        <w:rPr>
          <w:rFonts w:ascii="Garamond" w:hAnsi="Garamond"/>
          <w:color w:val="auto"/>
        </w:rPr>
        <w:t xml:space="preserve">, Equation </w:t>
      </w:r>
      <w:r w:rsidR="00BE1BBF">
        <w:rPr>
          <w:rFonts w:ascii="Garamond" w:hAnsi="Garamond"/>
          <w:color w:val="auto"/>
        </w:rPr>
        <w:t>83</w:t>
      </w:r>
      <w:r w:rsidR="00A23511" w:rsidRPr="0026071C">
        <w:rPr>
          <w:rFonts w:ascii="Garamond" w:hAnsi="Garamond"/>
          <w:color w:val="auto"/>
        </w:rPr>
        <w:t>)</w:t>
      </w:r>
      <w:r w:rsidR="00EE7737">
        <w:rPr>
          <w:rFonts w:ascii="Garamond" w:hAnsi="Garamond"/>
          <w:color w:val="auto"/>
        </w:rPr>
        <w:t xml:space="preserve"> or partitioning to stem mass</w:t>
      </w:r>
      <w:r w:rsidR="00450972" w:rsidRPr="0026071C">
        <w:rPr>
          <w:rFonts w:ascii="Garamond" w:hAnsi="Garamond"/>
          <w:color w:val="auto"/>
        </w:rPr>
        <w:t xml:space="preserve"> </w:t>
      </w:r>
      <w:r w:rsidR="00EE7737">
        <w:rPr>
          <w:rFonts w:ascii="Garamond" w:hAnsi="Garamond"/>
          <w:color w:val="auto"/>
        </w:rPr>
        <w:t>is not influenced by stand density</w:t>
      </w:r>
      <w:r w:rsidR="00450972" w:rsidRPr="0026071C">
        <w:rPr>
          <w:rFonts w:ascii="Garamond" w:hAnsi="Garamond"/>
          <w:color w:val="auto"/>
        </w:rPr>
        <w:t>.</w:t>
      </w:r>
    </w:p>
    <w:p w14:paraId="7DF1E04C" w14:textId="534EA6C4" w:rsidR="00A23511" w:rsidRDefault="00504442" w:rsidP="009D36AD">
      <w:pPr>
        <w:pStyle w:val="ListParagraph"/>
        <w:widowControl w:val="0"/>
        <w:numPr>
          <w:ilvl w:val="1"/>
          <w:numId w:val="18"/>
        </w:numPr>
        <w:autoSpaceDE w:val="0"/>
        <w:autoSpaceDN w:val="0"/>
        <w:adjustRightInd w:val="0"/>
        <w:spacing w:after="0" w:line="360" w:lineRule="auto"/>
        <w:rPr>
          <w:rFonts w:ascii="Garamond" w:hAnsi="Garamond"/>
          <w:color w:val="auto"/>
        </w:rPr>
      </w:pPr>
      <w:r w:rsidRPr="0026071C">
        <w:rPr>
          <w:rFonts w:ascii="Garamond" w:hAnsi="Garamond"/>
          <w:color w:val="auto"/>
        </w:rPr>
        <w:t>As described in Forrester (self-thinning)</w:t>
      </w:r>
      <w:r w:rsidR="0026071C" w:rsidRPr="0026071C">
        <w:rPr>
          <w:rFonts w:ascii="Garamond" w:hAnsi="Garamond"/>
          <w:color w:val="auto"/>
        </w:rPr>
        <w:t xml:space="preserve">, tree level allometry </w:t>
      </w:r>
      <w:r w:rsidR="00C72EF9">
        <w:rPr>
          <w:rFonts w:ascii="Garamond" w:hAnsi="Garamond"/>
          <w:color w:val="auto"/>
        </w:rPr>
        <w:t xml:space="preserve">interacts with the self-thinning lines to </w:t>
      </w:r>
      <w:r w:rsidR="00A80A51">
        <w:rPr>
          <w:rFonts w:ascii="Garamond" w:hAnsi="Garamond"/>
          <w:color w:val="auto"/>
        </w:rPr>
        <w:t xml:space="preserve">control the potential </w:t>
      </w:r>
      <w:r w:rsidR="00197983">
        <w:rPr>
          <w:rFonts w:ascii="Garamond" w:hAnsi="Garamond"/>
          <w:color w:val="auto"/>
        </w:rPr>
        <w:t xml:space="preserve">maximum </w:t>
      </w:r>
      <w:r w:rsidR="00A80A51">
        <w:rPr>
          <w:rFonts w:ascii="Garamond" w:hAnsi="Garamond"/>
          <w:color w:val="auto"/>
        </w:rPr>
        <w:t>basal area, volume, biomass, leaf area index</w:t>
      </w:r>
      <w:r w:rsidR="00562F45">
        <w:rPr>
          <w:rFonts w:ascii="Garamond" w:hAnsi="Garamond"/>
          <w:color w:val="auto"/>
        </w:rPr>
        <w:t xml:space="preserve">, or resource use (light absorption, transpiration). However, the tree allometric </w:t>
      </w:r>
      <w:r w:rsidR="00562F45">
        <w:rPr>
          <w:rFonts w:ascii="Garamond" w:hAnsi="Garamond"/>
          <w:color w:val="auto"/>
        </w:rPr>
        <w:lastRenderedPageBreak/>
        <w:t xml:space="preserve">equations used in 3-PG are generally fitted to data averaged across stands with a range of stand densities, </w:t>
      </w:r>
      <w:r w:rsidR="00197983">
        <w:rPr>
          <w:rFonts w:ascii="Garamond" w:hAnsi="Garamond"/>
          <w:color w:val="auto"/>
        </w:rPr>
        <w:t xml:space="preserve">which is important to ensure that </w:t>
      </w:r>
      <w:r w:rsidR="00562F45">
        <w:rPr>
          <w:rFonts w:ascii="Garamond" w:hAnsi="Garamond"/>
          <w:color w:val="auto"/>
        </w:rPr>
        <w:t xml:space="preserve">they are representative of </w:t>
      </w:r>
      <w:r w:rsidR="00197983">
        <w:rPr>
          <w:rFonts w:ascii="Garamond" w:hAnsi="Garamond"/>
          <w:color w:val="auto"/>
        </w:rPr>
        <w:t>many stand structures</w:t>
      </w:r>
      <w:r w:rsidR="00562F45">
        <w:rPr>
          <w:rFonts w:ascii="Garamond" w:hAnsi="Garamond"/>
          <w:color w:val="auto"/>
        </w:rPr>
        <w:t xml:space="preserve">. In reality, the exponents of these tree level equations </w:t>
      </w:r>
      <w:r w:rsidR="002C6F24">
        <w:rPr>
          <w:rFonts w:ascii="Garamond" w:hAnsi="Garamond"/>
          <w:color w:val="auto"/>
        </w:rPr>
        <w:t>vary</w:t>
      </w:r>
      <w:r w:rsidR="00562F45">
        <w:rPr>
          <w:rFonts w:ascii="Garamond" w:hAnsi="Garamond"/>
          <w:color w:val="auto"/>
        </w:rPr>
        <w:t xml:space="preserve"> </w:t>
      </w:r>
      <w:r w:rsidR="00197983">
        <w:rPr>
          <w:rFonts w:ascii="Garamond" w:hAnsi="Garamond"/>
          <w:color w:val="auto"/>
        </w:rPr>
        <w:t>with</w:t>
      </w:r>
      <w:r w:rsidR="00562F45">
        <w:rPr>
          <w:rFonts w:ascii="Garamond" w:hAnsi="Garamond"/>
          <w:color w:val="auto"/>
        </w:rPr>
        <w:t xml:space="preserve"> stand density</w:t>
      </w:r>
      <w:r w:rsidR="00197983">
        <w:rPr>
          <w:rFonts w:ascii="Garamond" w:hAnsi="Garamond"/>
          <w:color w:val="auto"/>
        </w:rPr>
        <w:t>.</w:t>
      </w:r>
      <w:r w:rsidR="00601C50">
        <w:rPr>
          <w:rFonts w:ascii="Garamond" w:hAnsi="Garamond"/>
          <w:color w:val="auto"/>
        </w:rPr>
        <w:t xml:space="preserve"> Therefore, it may be beneficial to improve the way tree level allometry and stem mass partitioning are influenced by stand density (or the competition index, </w:t>
      </w:r>
      <w:r w:rsidR="00601C50" w:rsidRPr="00601C50">
        <w:rPr>
          <w:rFonts w:ascii="Garamond" w:hAnsi="Garamond"/>
          <w:i/>
          <w:iCs/>
          <w:color w:val="auto"/>
        </w:rPr>
        <w:t>C</w:t>
      </w:r>
      <w:r w:rsidR="00601C50">
        <w:rPr>
          <w:rFonts w:ascii="Garamond" w:hAnsi="Garamond"/>
          <w:color w:val="auto"/>
        </w:rPr>
        <w:t>).</w:t>
      </w:r>
    </w:p>
    <w:p w14:paraId="09EF9892" w14:textId="3FEFE012" w:rsidR="00257A5E" w:rsidRPr="00257A5E" w:rsidRDefault="00257A5E" w:rsidP="009D36AD">
      <w:pPr>
        <w:widowControl w:val="0"/>
        <w:autoSpaceDE w:val="0"/>
        <w:autoSpaceDN w:val="0"/>
        <w:adjustRightInd w:val="0"/>
        <w:spacing w:after="0" w:line="360" w:lineRule="auto"/>
        <w:rPr>
          <w:rFonts w:ascii="Garamond" w:hAnsi="Garamond"/>
          <w:color w:val="auto"/>
        </w:rPr>
      </w:pPr>
    </w:p>
    <w:p w14:paraId="1BCA7FDB" w14:textId="4E779755" w:rsidR="008F6238" w:rsidRDefault="00F71A86" w:rsidP="008F6238">
      <w:pPr>
        <w:pStyle w:val="Heading1"/>
        <w:tabs>
          <w:tab w:val="clear" w:pos="1134"/>
          <w:tab w:val="left" w:pos="567"/>
        </w:tabs>
        <w:spacing w:after="320"/>
        <w:ind w:left="2557" w:hanging="2557"/>
      </w:pPr>
      <w:bookmarkStart w:id="7" w:name="_Toc222736231"/>
      <w:r>
        <w:lastRenderedPageBreak/>
        <w:t>Examples</w:t>
      </w:r>
      <w:bookmarkEnd w:id="7"/>
      <w:r w:rsidR="008F6238" w:rsidRPr="00946BB6">
        <w:t xml:space="preserve"> </w:t>
      </w:r>
    </w:p>
    <w:p w14:paraId="59C0E298" w14:textId="77777777" w:rsidR="00F71A86" w:rsidRPr="003D432D" w:rsidRDefault="00F71A86" w:rsidP="00B118FC">
      <w:pPr>
        <w:spacing w:before="120" w:line="264" w:lineRule="auto"/>
        <w:rPr>
          <w:rFonts w:ascii="Garamond" w:hAnsi="Garamond"/>
        </w:rPr>
      </w:pPr>
    </w:p>
    <w:p w14:paraId="3954C4C8" w14:textId="25789910" w:rsidR="00761EE9" w:rsidRDefault="00761EE9" w:rsidP="00CA2A29">
      <w:pPr>
        <w:pStyle w:val="BodyText"/>
        <w:spacing w:line="360" w:lineRule="auto"/>
        <w:rPr>
          <w:rFonts w:ascii="Garamond" w:hAnsi="Garamond"/>
          <w:color w:val="000000" w:themeColor="text1"/>
          <w:lang w:val="en-GB"/>
        </w:rPr>
      </w:pPr>
      <w:r>
        <w:rPr>
          <w:rFonts w:ascii="Garamond" w:hAnsi="Garamond"/>
          <w:color w:val="000000" w:themeColor="text1"/>
          <w:lang w:val="en-GB"/>
        </w:rPr>
        <w:t xml:space="preserve">Several examples runs can be examined using the </w:t>
      </w:r>
      <w:r w:rsidR="00197975">
        <w:rPr>
          <w:rFonts w:ascii="Garamond" w:hAnsi="Garamond"/>
          <w:color w:val="000000" w:themeColor="text1"/>
          <w:lang w:val="en-GB"/>
        </w:rPr>
        <w:t xml:space="preserve">R </w:t>
      </w:r>
      <w:r>
        <w:rPr>
          <w:rFonts w:ascii="Garamond" w:hAnsi="Garamond"/>
          <w:color w:val="000000" w:themeColor="text1"/>
          <w:lang w:val="en-GB"/>
        </w:rPr>
        <w:t>code and input Excel files in the appendix.</w:t>
      </w:r>
      <w:r w:rsidR="00D84622">
        <w:rPr>
          <w:rFonts w:ascii="Garamond" w:hAnsi="Garamond"/>
          <w:color w:val="000000" w:themeColor="text1"/>
          <w:lang w:val="en-GB"/>
        </w:rPr>
        <w:t xml:space="preserve"> These include:</w:t>
      </w:r>
    </w:p>
    <w:p w14:paraId="14E8583F" w14:textId="120F6089" w:rsidR="00115734" w:rsidRDefault="00115734" w:rsidP="00115734">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 xml:space="preserve">Defoliation in the form of manual pruning (only removes foliage): </w:t>
      </w:r>
      <w:r w:rsidRPr="00115734">
        <w:rPr>
          <w:rFonts w:ascii="Garamond" w:hAnsi="Garamond"/>
          <w:i/>
          <w:iCs/>
          <w:color w:val="000000" w:themeColor="text1"/>
          <w:lang w:val="en-GB"/>
        </w:rPr>
        <w:t>1_Simulation_example_defoliation.R</w:t>
      </w:r>
    </w:p>
    <w:p w14:paraId="308E1BFD" w14:textId="3BE4F623" w:rsidR="00115734" w:rsidRDefault="00115734" w:rsidP="00115734">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 xml:space="preserve">Defoliation event leading to coppice (removes all foliage and stem mass): </w:t>
      </w:r>
      <w:r w:rsidRPr="00115734">
        <w:rPr>
          <w:rFonts w:ascii="Garamond" w:hAnsi="Garamond"/>
          <w:i/>
          <w:iCs/>
          <w:color w:val="000000" w:themeColor="text1"/>
          <w:lang w:val="en-GB"/>
        </w:rPr>
        <w:t>1_Simulation_example_defoliation.R</w:t>
      </w:r>
    </w:p>
    <w:p w14:paraId="56D48E1A" w14:textId="5D94081E" w:rsidR="00115734" w:rsidRDefault="00115734" w:rsidP="00115734">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 xml:space="preserve">Defoliation event leading to epicormic growth (kills some trees): </w:t>
      </w:r>
      <w:r w:rsidRPr="00115734">
        <w:rPr>
          <w:rFonts w:ascii="Garamond" w:hAnsi="Garamond"/>
          <w:i/>
          <w:iCs/>
          <w:color w:val="000000" w:themeColor="text1"/>
          <w:lang w:val="en-GB"/>
        </w:rPr>
        <w:t>1_Simulation_example_defoliation.R</w:t>
      </w:r>
    </w:p>
    <w:p w14:paraId="74646AAE" w14:textId="77777777" w:rsidR="00115734" w:rsidRDefault="00115734" w:rsidP="00115734">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 xml:space="preserve">Thinning event: </w:t>
      </w:r>
      <w:r w:rsidRPr="00115734">
        <w:rPr>
          <w:rFonts w:ascii="Garamond" w:hAnsi="Garamond"/>
          <w:i/>
          <w:iCs/>
          <w:color w:val="000000" w:themeColor="text1"/>
          <w:lang w:val="en-GB"/>
        </w:rPr>
        <w:t>2_Simulation_example_thinning.R</w:t>
      </w:r>
    </w:p>
    <w:p w14:paraId="197E47E4" w14:textId="144B168F" w:rsidR="00115734" w:rsidRDefault="00115734" w:rsidP="00115734">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 xml:space="preserve">Multi-cohort stand (uneven-aged): </w:t>
      </w:r>
      <w:r w:rsidRPr="00115734">
        <w:rPr>
          <w:rFonts w:ascii="Garamond" w:hAnsi="Garamond"/>
          <w:i/>
          <w:iCs/>
          <w:color w:val="000000" w:themeColor="text1"/>
          <w:lang w:val="en-GB"/>
        </w:rPr>
        <w:t>3_Simulation_example_multi-aged_vs_even-aged.R</w:t>
      </w:r>
    </w:p>
    <w:p w14:paraId="42386176" w14:textId="5149CB1E" w:rsidR="00D84622" w:rsidRDefault="002631E7" w:rsidP="00D84622">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Even-aged monoculture with multiple rotations</w:t>
      </w:r>
      <w:r w:rsidR="00115734">
        <w:rPr>
          <w:rFonts w:ascii="Garamond" w:hAnsi="Garamond"/>
          <w:color w:val="000000" w:themeColor="text1"/>
          <w:lang w:val="en-GB"/>
        </w:rPr>
        <w:t xml:space="preserve">: </w:t>
      </w:r>
      <w:r w:rsidR="00115734" w:rsidRPr="00115734">
        <w:rPr>
          <w:rFonts w:ascii="Garamond" w:hAnsi="Garamond"/>
          <w:i/>
          <w:iCs/>
          <w:color w:val="000000" w:themeColor="text1"/>
          <w:lang w:val="en-GB"/>
        </w:rPr>
        <w:t>3_Simulation_example_multi-aged_vs_even-aged.R</w:t>
      </w:r>
    </w:p>
    <w:p w14:paraId="4222F3ED" w14:textId="55FC4E96" w:rsidR="00115734" w:rsidRPr="00115734" w:rsidRDefault="00115734" w:rsidP="00BB0D9F">
      <w:pPr>
        <w:pStyle w:val="BodyText"/>
        <w:numPr>
          <w:ilvl w:val="0"/>
          <w:numId w:val="18"/>
        </w:numPr>
        <w:spacing w:line="360" w:lineRule="auto"/>
        <w:rPr>
          <w:rFonts w:ascii="Garamond" w:hAnsi="Garamond"/>
          <w:color w:val="000000" w:themeColor="text1"/>
          <w:lang w:val="en-GB"/>
        </w:rPr>
      </w:pPr>
      <w:r>
        <w:rPr>
          <w:rFonts w:ascii="Garamond" w:hAnsi="Garamond"/>
          <w:color w:val="000000" w:themeColor="text1"/>
          <w:lang w:val="en-GB"/>
        </w:rPr>
        <w:t xml:space="preserve">Multi-aged mixed-species stand with thinning: </w:t>
      </w:r>
      <w:r w:rsidRPr="00115734">
        <w:rPr>
          <w:rFonts w:ascii="Garamond" w:hAnsi="Garamond"/>
          <w:i/>
          <w:iCs/>
          <w:color w:val="000000" w:themeColor="text1"/>
          <w:lang w:val="en-GB"/>
        </w:rPr>
        <w:t>4_Simulation_example_multi-aged-mixture.R</w:t>
      </w:r>
    </w:p>
    <w:p w14:paraId="6B04AAD6" w14:textId="4C31D621" w:rsidR="00BB0D9F" w:rsidRPr="00BB0D9F" w:rsidRDefault="000F52E0" w:rsidP="00BB0D9F">
      <w:pPr>
        <w:pStyle w:val="BodyText"/>
        <w:numPr>
          <w:ilvl w:val="0"/>
          <w:numId w:val="18"/>
        </w:numPr>
        <w:spacing w:line="360" w:lineRule="auto"/>
        <w:rPr>
          <w:rFonts w:ascii="Garamond" w:hAnsi="Garamond"/>
          <w:color w:val="000000" w:themeColor="text1"/>
          <w:lang w:val="en-GB"/>
        </w:rPr>
      </w:pPr>
      <w:r>
        <w:rPr>
          <w:rFonts w:ascii="Garamond" w:hAnsi="Garamond"/>
          <w:color w:val="EE0000"/>
          <w:lang w:val="en-GB"/>
        </w:rPr>
        <w:t>Possibly add a traditional c</w:t>
      </w:r>
      <w:r w:rsidR="00BE331F" w:rsidRPr="00BE331F">
        <w:rPr>
          <w:rFonts w:ascii="Garamond" w:hAnsi="Garamond"/>
          <w:color w:val="EE0000"/>
          <w:lang w:val="en-GB"/>
        </w:rPr>
        <w:t>oppice with standards</w:t>
      </w:r>
      <w:r>
        <w:rPr>
          <w:rFonts w:ascii="Garamond" w:hAnsi="Garamond"/>
          <w:color w:val="EE0000"/>
          <w:lang w:val="en-GB"/>
        </w:rPr>
        <w:t xml:space="preserve"> system</w:t>
      </w:r>
    </w:p>
    <w:p w14:paraId="6F89A03A" w14:textId="77777777" w:rsidR="00761EE9" w:rsidRPr="00BB0D9F" w:rsidRDefault="00761EE9" w:rsidP="00CA2A29">
      <w:pPr>
        <w:pStyle w:val="BodyText"/>
        <w:spacing w:line="360" w:lineRule="auto"/>
        <w:rPr>
          <w:rFonts w:ascii="Garamond" w:hAnsi="Garamond"/>
          <w:color w:val="000000" w:themeColor="text1"/>
        </w:rPr>
      </w:pPr>
    </w:p>
    <w:p w14:paraId="54995DFD" w14:textId="5CC4D053" w:rsidR="00CA2A29" w:rsidRPr="00B808FA" w:rsidRDefault="00CA2A29" w:rsidP="00CA2A29">
      <w:pPr>
        <w:pStyle w:val="BodyText"/>
        <w:spacing w:line="360" w:lineRule="auto"/>
        <w:rPr>
          <w:rFonts w:ascii="Garamond" w:hAnsi="Garamond"/>
          <w:color w:val="000000" w:themeColor="text1"/>
          <w:lang w:val="en-GB"/>
        </w:rPr>
      </w:pPr>
      <w:r w:rsidRPr="00B808FA">
        <w:rPr>
          <w:rFonts w:ascii="Garamond" w:hAnsi="Garamond"/>
          <w:color w:val="000000" w:themeColor="text1"/>
          <w:lang w:val="en-GB"/>
        </w:rPr>
        <w:t xml:space="preserve">Several </w:t>
      </w:r>
      <w:r>
        <w:rPr>
          <w:rFonts w:ascii="Garamond" w:hAnsi="Garamond"/>
          <w:color w:val="000000" w:themeColor="text1"/>
          <w:lang w:val="en-GB"/>
        </w:rPr>
        <w:t xml:space="preserve">additional </w:t>
      </w:r>
      <w:r w:rsidRPr="00B808FA">
        <w:rPr>
          <w:rFonts w:ascii="Garamond" w:hAnsi="Garamond"/>
          <w:color w:val="000000" w:themeColor="text1"/>
          <w:lang w:val="en-GB"/>
        </w:rPr>
        <w:t xml:space="preserve">example simulation runs are documented in the </w:t>
      </w:r>
      <w:r w:rsidRPr="00CA2A29">
        <w:rPr>
          <w:rFonts w:ascii="Garamond" w:hAnsi="Garamond"/>
          <w:i/>
          <w:iCs/>
          <w:color w:val="000000" w:themeColor="text1"/>
          <w:lang w:val="en-GB"/>
        </w:rPr>
        <w:t>r3PG</w:t>
      </w:r>
      <w:r>
        <w:rPr>
          <w:rFonts w:ascii="Garamond" w:hAnsi="Garamond"/>
          <w:color w:val="000000" w:themeColor="text1"/>
          <w:lang w:val="en-GB"/>
        </w:rPr>
        <w:t xml:space="preserve"> </w:t>
      </w:r>
      <w:r w:rsidRPr="00717018">
        <w:rPr>
          <w:rFonts w:ascii="Garamond" w:hAnsi="Garamond"/>
          <w:color w:val="auto"/>
          <w:lang w:val="en-GB"/>
        </w:rPr>
        <w:t xml:space="preserve">package vignette </w:t>
      </w:r>
      <w:r w:rsidRPr="00717018">
        <w:rPr>
          <w:rFonts w:ascii="Garamond" w:hAnsi="Garamond"/>
          <w:color w:val="auto"/>
        </w:rPr>
        <w:fldChar w:fldCharType="begin"/>
      </w:r>
      <w:r w:rsidR="0052793A">
        <w:rPr>
          <w:rFonts w:ascii="Garamond" w:hAnsi="Garamond"/>
          <w:color w:val="auto"/>
        </w:rPr>
        <w:instrText xml:space="preserve"> ADDIN EN.CITE &lt;EndNote&gt;&lt;Cite&gt;&lt;Author&gt;Trotsiuk&lt;/Author&gt;&lt;Year&gt;2020&lt;/Year&gt;&lt;RecNum&gt;7155&lt;/RecNum&gt;&lt;DisplayText&gt;(Trotsiuk et al., 2020b)&lt;/DisplayText&gt;&lt;record&gt;&lt;rec-number&gt;7155&lt;/rec-number&gt;&lt;foreign-keys&gt;&lt;key app="EN" db-id="2x999fsf50tf9ketear52pakz9wxaserp5tr" timestamp="1584861459"&gt;7155&lt;/key&gt;&lt;/foreign-keys&gt;&lt;ref-type name="Journal Article"&gt;17&lt;/ref-type&gt;&lt;contributors&gt;&lt;authors&gt;&lt;author&gt;Volodymyr Trotsiuk&lt;/author&gt;&lt;author&gt;Florian Hartig&lt;/author&gt;&lt;author&gt;David I. Forrester&lt;/author&gt;&lt;/authors&gt;&lt;/contributors&gt;&lt;titles&gt;&lt;title&gt;r3PG – an R package for simulating forest growth using the 3-PG process-based model&lt;/title&gt;&lt;secondary-title&gt;Methods in Ecology and Evolution&lt;/secondary-title&gt;&lt;/titles&gt;&lt;periodical&gt;&lt;full-title&gt;Methods in Ecology and Evolution&lt;/full-title&gt;&lt;/periodical&gt;&lt;pages&gt;1470-1475&lt;/pages&gt;&lt;volume&gt;11&lt;/volume&gt;&lt;dates&gt;&lt;year&gt;2020&lt;/year&gt;&lt;/dates&gt;&lt;urls&gt;&lt;/urls&gt;&lt;/record&gt;&lt;/Cite&gt;&lt;/EndNote&gt;</w:instrText>
      </w:r>
      <w:r w:rsidRPr="00717018">
        <w:rPr>
          <w:rFonts w:ascii="Garamond" w:hAnsi="Garamond"/>
          <w:color w:val="auto"/>
        </w:rPr>
        <w:fldChar w:fldCharType="separate"/>
      </w:r>
      <w:r w:rsidR="0052793A">
        <w:rPr>
          <w:rFonts w:ascii="Garamond" w:hAnsi="Garamond"/>
          <w:noProof/>
          <w:color w:val="auto"/>
        </w:rPr>
        <w:t>(Trotsiuk et al., 2020b)</w:t>
      </w:r>
      <w:r w:rsidRPr="00717018">
        <w:rPr>
          <w:rFonts w:ascii="Garamond" w:hAnsi="Garamond"/>
          <w:color w:val="auto"/>
        </w:rPr>
        <w:fldChar w:fldCharType="end"/>
      </w:r>
      <w:r w:rsidRPr="00717018">
        <w:rPr>
          <w:rFonts w:ascii="Garamond" w:hAnsi="Garamond"/>
          <w:color w:val="auto"/>
          <w:lang w:val="en-GB"/>
        </w:rPr>
        <w:t xml:space="preserve">, which provides step-by-step guidance on how to set up and run </w:t>
      </w:r>
      <w:r w:rsidRPr="00B808FA">
        <w:rPr>
          <w:rFonts w:ascii="Garamond" w:hAnsi="Garamond"/>
          <w:color w:val="000000" w:themeColor="text1"/>
          <w:lang w:val="en-GB"/>
        </w:rPr>
        <w:t xml:space="preserve">the model. These examples can be accessed in R by installing the </w:t>
      </w:r>
      <w:r w:rsidRPr="00B808FA">
        <w:rPr>
          <w:rFonts w:ascii="Garamond" w:hAnsi="Garamond"/>
          <w:i/>
          <w:iCs/>
          <w:color w:val="000000" w:themeColor="text1"/>
          <w:lang w:val="en-GB"/>
        </w:rPr>
        <w:t>r3PG</w:t>
      </w:r>
      <w:r w:rsidRPr="00B808FA">
        <w:rPr>
          <w:rFonts w:ascii="Garamond" w:hAnsi="Garamond"/>
          <w:color w:val="000000" w:themeColor="text1"/>
          <w:lang w:val="en-GB"/>
        </w:rPr>
        <w:t xml:space="preserve"> package and running </w:t>
      </w:r>
      <w:r w:rsidRPr="00717018">
        <w:rPr>
          <w:rFonts w:ascii="Garamond" w:hAnsi="Garamond"/>
          <w:i/>
          <w:iCs/>
          <w:color w:val="000000" w:themeColor="text1"/>
          <w:highlight w:val="lightGray"/>
          <w:lang w:val="en-GB"/>
        </w:rPr>
        <w:t>vignette("r3PG")</w:t>
      </w:r>
      <w:r w:rsidRPr="00B808FA">
        <w:rPr>
          <w:rFonts w:ascii="Garamond" w:hAnsi="Garamond"/>
          <w:color w:val="000000" w:themeColor="text1"/>
          <w:lang w:val="en-GB"/>
        </w:rPr>
        <w:t>.</w:t>
      </w:r>
      <w:r>
        <w:rPr>
          <w:rFonts w:ascii="Garamond" w:hAnsi="Garamond"/>
          <w:color w:val="000000" w:themeColor="text1"/>
          <w:lang w:val="en-GB"/>
        </w:rPr>
        <w:t xml:space="preserve"> </w:t>
      </w:r>
      <w:r w:rsidRPr="00B808FA">
        <w:rPr>
          <w:rFonts w:ascii="Garamond" w:hAnsi="Garamond"/>
          <w:color w:val="000000" w:themeColor="text1"/>
          <w:lang w:val="en-GB"/>
        </w:rPr>
        <w:t>This will open the vignette, which contains runnable code and explanations for reproducing the example simulations.</w:t>
      </w:r>
    </w:p>
    <w:p w14:paraId="16975C38" w14:textId="77777777" w:rsidR="00A40C6A" w:rsidRDefault="00A40C6A" w:rsidP="00B118FC">
      <w:pPr>
        <w:spacing w:before="120" w:line="264" w:lineRule="auto"/>
        <w:rPr>
          <w:rFonts w:ascii="Garamond" w:hAnsi="Garamond"/>
          <w:color w:val="EE0000"/>
          <w:sz w:val="24"/>
          <w:szCs w:val="24"/>
          <w:lang w:val="en-GB"/>
        </w:rPr>
      </w:pPr>
    </w:p>
    <w:p w14:paraId="2BD2ED60" w14:textId="77777777" w:rsidR="00D96010" w:rsidRDefault="00D96010" w:rsidP="00B118FC">
      <w:pPr>
        <w:spacing w:before="120" w:line="264" w:lineRule="auto"/>
        <w:rPr>
          <w:rFonts w:ascii="Garamond" w:hAnsi="Garamond"/>
          <w:color w:val="EE0000"/>
          <w:sz w:val="24"/>
          <w:szCs w:val="24"/>
          <w:lang w:val="en-GB"/>
        </w:rPr>
      </w:pPr>
    </w:p>
    <w:p w14:paraId="467DAF0A" w14:textId="42319467" w:rsidR="00D96010" w:rsidRDefault="00D96010" w:rsidP="00D96010">
      <w:pPr>
        <w:pStyle w:val="Heading1"/>
        <w:tabs>
          <w:tab w:val="clear" w:pos="1134"/>
          <w:tab w:val="left" w:pos="567"/>
        </w:tabs>
        <w:spacing w:after="320"/>
        <w:ind w:left="2557" w:hanging="2557"/>
      </w:pPr>
      <w:bookmarkStart w:id="8" w:name="_Toc222736232"/>
      <w:r>
        <w:lastRenderedPageBreak/>
        <w:t>Important considerations</w:t>
      </w:r>
      <w:bookmarkEnd w:id="8"/>
      <w:r w:rsidRPr="00946BB6">
        <w:t xml:space="preserve"> </w:t>
      </w:r>
    </w:p>
    <w:p w14:paraId="3C7761DB" w14:textId="4EA79834" w:rsidR="00F03936" w:rsidRPr="00F03936" w:rsidRDefault="0021008D" w:rsidP="00717018">
      <w:pPr>
        <w:widowControl w:val="0"/>
        <w:autoSpaceDE w:val="0"/>
        <w:autoSpaceDN w:val="0"/>
        <w:adjustRightInd w:val="0"/>
        <w:spacing w:before="120" w:after="0" w:line="360" w:lineRule="auto"/>
        <w:rPr>
          <w:rFonts w:ascii="Garamond" w:hAnsi="Garamond"/>
          <w:color w:val="000000" w:themeColor="text1"/>
          <w:sz w:val="24"/>
          <w:szCs w:val="24"/>
        </w:rPr>
      </w:pPr>
      <w:r w:rsidRPr="00F03936">
        <w:rPr>
          <w:rFonts w:ascii="Garamond" w:hAnsi="Garamond"/>
          <w:b/>
          <w:bCs/>
          <w:color w:val="000000" w:themeColor="text1"/>
          <w:sz w:val="24"/>
          <w:szCs w:val="24"/>
          <w:lang w:val="en-GB"/>
        </w:rPr>
        <w:t>No tree size limits</w:t>
      </w:r>
      <w:r w:rsidRPr="00F03936">
        <w:rPr>
          <w:rFonts w:ascii="Garamond" w:hAnsi="Garamond"/>
          <w:color w:val="000000" w:themeColor="text1"/>
          <w:sz w:val="24"/>
          <w:szCs w:val="24"/>
          <w:lang w:val="en-GB"/>
        </w:rPr>
        <w:t xml:space="preserve"> have been </w:t>
      </w:r>
      <w:r w:rsidR="00BE331F" w:rsidRPr="00F03936">
        <w:rPr>
          <w:rFonts w:ascii="Garamond" w:hAnsi="Garamond"/>
          <w:color w:val="000000" w:themeColor="text1"/>
          <w:sz w:val="24"/>
          <w:szCs w:val="24"/>
          <w:lang w:val="en-GB"/>
        </w:rPr>
        <w:t xml:space="preserve">hard-coded </w:t>
      </w:r>
      <w:r w:rsidR="00A40C6A" w:rsidRPr="00F03936">
        <w:rPr>
          <w:rFonts w:ascii="Garamond" w:hAnsi="Garamond"/>
          <w:color w:val="000000" w:themeColor="text1"/>
          <w:sz w:val="24"/>
          <w:szCs w:val="24"/>
        </w:rPr>
        <w:t xml:space="preserve">such that the allometric relationships will define how </w:t>
      </w:r>
      <w:r w:rsidRPr="00F03936">
        <w:rPr>
          <w:rFonts w:ascii="Garamond" w:hAnsi="Garamond"/>
          <w:color w:val="000000" w:themeColor="text1"/>
          <w:sz w:val="24"/>
          <w:szCs w:val="24"/>
        </w:rPr>
        <w:t>tree sizes</w:t>
      </w:r>
      <w:r w:rsidR="00A40C6A" w:rsidRPr="00F03936">
        <w:rPr>
          <w:rFonts w:ascii="Garamond" w:hAnsi="Garamond"/>
          <w:color w:val="000000" w:themeColor="text1"/>
          <w:sz w:val="24"/>
          <w:szCs w:val="24"/>
        </w:rPr>
        <w:t xml:space="preserve"> develop</w:t>
      </w:r>
      <w:r w:rsidRPr="00F03936">
        <w:rPr>
          <w:rFonts w:ascii="Garamond" w:hAnsi="Garamond"/>
          <w:color w:val="000000" w:themeColor="text1"/>
          <w:sz w:val="24"/>
          <w:szCs w:val="24"/>
        </w:rPr>
        <w:t xml:space="preserve">. </w:t>
      </w:r>
      <w:r w:rsidR="00BE331F" w:rsidRPr="00F03936">
        <w:rPr>
          <w:rFonts w:ascii="Garamond" w:hAnsi="Garamond"/>
          <w:color w:val="000000" w:themeColor="text1"/>
          <w:sz w:val="24"/>
          <w:szCs w:val="24"/>
        </w:rPr>
        <w:t xml:space="preserve">This is to maintain transparency and enable users to define these limits. </w:t>
      </w:r>
    </w:p>
    <w:p w14:paraId="7555AF4A" w14:textId="5E18E209" w:rsidR="0021008D" w:rsidRPr="00F03936" w:rsidRDefault="00BE331F" w:rsidP="00717018">
      <w:pPr>
        <w:pStyle w:val="ListParagraph"/>
        <w:widowControl w:val="0"/>
        <w:numPr>
          <w:ilvl w:val="0"/>
          <w:numId w:val="18"/>
        </w:numPr>
        <w:autoSpaceDE w:val="0"/>
        <w:autoSpaceDN w:val="0"/>
        <w:adjustRightInd w:val="0"/>
        <w:spacing w:before="120" w:after="0" w:line="360" w:lineRule="auto"/>
        <w:rPr>
          <w:rFonts w:ascii="Garamond" w:hAnsi="Garamond"/>
          <w:color w:val="000000" w:themeColor="text1"/>
        </w:rPr>
      </w:pPr>
      <w:r w:rsidRPr="00F03936">
        <w:rPr>
          <w:rFonts w:ascii="Garamond" w:hAnsi="Garamond"/>
          <w:color w:val="000000" w:themeColor="text1"/>
        </w:rPr>
        <w:t xml:space="preserve">This means that if </w:t>
      </w:r>
      <w:r w:rsidR="0021008D" w:rsidRPr="00F03936">
        <w:rPr>
          <w:rFonts w:ascii="Garamond" w:hAnsi="Garamond"/>
          <w:color w:val="000000" w:themeColor="text1"/>
        </w:rPr>
        <w:t xml:space="preserve">mean tree diameter </w:t>
      </w:r>
      <w:r w:rsidR="00A40C6A" w:rsidRPr="00F03936">
        <w:rPr>
          <w:rFonts w:ascii="Garamond" w:hAnsi="Garamond"/>
          <w:color w:val="000000" w:themeColor="text1"/>
        </w:rPr>
        <w:t xml:space="preserve">is allowed to get </w:t>
      </w:r>
      <w:r w:rsidR="00076933">
        <w:rPr>
          <w:rFonts w:ascii="Garamond" w:hAnsi="Garamond"/>
          <w:color w:val="000000" w:themeColor="text1"/>
        </w:rPr>
        <w:t>very</w:t>
      </w:r>
      <w:r w:rsidR="00A40C6A" w:rsidRPr="00F03936">
        <w:rPr>
          <w:rFonts w:ascii="Garamond" w:hAnsi="Garamond"/>
          <w:color w:val="000000" w:themeColor="text1"/>
        </w:rPr>
        <w:t xml:space="preserve"> </w:t>
      </w:r>
      <w:r w:rsidRPr="00F03936">
        <w:rPr>
          <w:rFonts w:ascii="Garamond" w:hAnsi="Garamond"/>
          <w:color w:val="000000" w:themeColor="text1"/>
        </w:rPr>
        <w:t xml:space="preserve">large (e.g. </w:t>
      </w:r>
      <w:r w:rsidR="00A40C6A" w:rsidRPr="00F03936">
        <w:rPr>
          <w:rFonts w:ascii="Garamond" w:hAnsi="Garamond"/>
          <w:color w:val="000000" w:themeColor="text1"/>
        </w:rPr>
        <w:t>200</w:t>
      </w:r>
      <w:r w:rsidR="0021008D" w:rsidRPr="00F03936">
        <w:rPr>
          <w:rFonts w:ascii="Garamond" w:hAnsi="Garamond"/>
          <w:color w:val="000000" w:themeColor="text1"/>
        </w:rPr>
        <w:t xml:space="preserve"> cm</w:t>
      </w:r>
      <w:r w:rsidRPr="00F03936">
        <w:rPr>
          <w:rFonts w:ascii="Garamond" w:hAnsi="Garamond"/>
          <w:color w:val="000000" w:themeColor="text1"/>
        </w:rPr>
        <w:t>)</w:t>
      </w:r>
      <w:r w:rsidR="00A40C6A" w:rsidRPr="00F03936">
        <w:rPr>
          <w:rFonts w:ascii="Garamond" w:hAnsi="Garamond"/>
          <w:color w:val="000000" w:themeColor="text1"/>
        </w:rPr>
        <w:t xml:space="preserve">, then </w:t>
      </w:r>
      <w:r w:rsidR="0021008D" w:rsidRPr="00F03936">
        <w:rPr>
          <w:rFonts w:ascii="Garamond" w:hAnsi="Garamond"/>
          <w:color w:val="000000" w:themeColor="text1"/>
        </w:rPr>
        <w:t>it is important that the parameters provided to describe allometric relationships (Equations 79-85) are appropriate for this diameter range. This often means it will be inappropriate to use the exponential form (height_model = 1; crown_width_model = 1) of height and crown equations</w:t>
      </w:r>
      <w:r w:rsidR="000D7828">
        <w:rPr>
          <w:rFonts w:ascii="Garamond" w:hAnsi="Garamond"/>
          <w:color w:val="000000" w:themeColor="text1"/>
        </w:rPr>
        <w:t>, except in relatively young stands where the exponential form can perform better than the other forms</w:t>
      </w:r>
      <w:r w:rsidR="0021008D" w:rsidRPr="00F03936">
        <w:rPr>
          <w:rFonts w:ascii="Garamond" w:hAnsi="Garamond"/>
          <w:color w:val="000000" w:themeColor="text1"/>
        </w:rPr>
        <w:t xml:space="preserve">. </w:t>
      </w:r>
    </w:p>
    <w:p w14:paraId="2CD4231F" w14:textId="0008B34C" w:rsidR="004C2308" w:rsidRDefault="00A40C6A" w:rsidP="00717018">
      <w:pPr>
        <w:pStyle w:val="ListParagraph"/>
        <w:widowControl w:val="0"/>
        <w:numPr>
          <w:ilvl w:val="0"/>
          <w:numId w:val="18"/>
        </w:numPr>
        <w:autoSpaceDE w:val="0"/>
        <w:autoSpaceDN w:val="0"/>
        <w:adjustRightInd w:val="0"/>
        <w:spacing w:before="120" w:after="0" w:line="360" w:lineRule="auto"/>
        <w:rPr>
          <w:rFonts w:ascii="Garamond" w:hAnsi="Garamond"/>
          <w:color w:val="auto"/>
        </w:rPr>
      </w:pPr>
      <w:r w:rsidRPr="00903B32">
        <w:rPr>
          <w:rFonts w:ascii="Garamond" w:hAnsi="Garamond"/>
          <w:color w:val="000000" w:themeColor="text1"/>
        </w:rPr>
        <w:t xml:space="preserve">Similarly </w:t>
      </w:r>
      <w:r w:rsidR="0021008D" w:rsidRPr="00903B32">
        <w:rPr>
          <w:rFonts w:ascii="Garamond" w:hAnsi="Garamond"/>
          <w:color w:val="000000" w:themeColor="text1"/>
        </w:rPr>
        <w:t>the maximum diameter used when developing the density-dependent thinning relationships</w:t>
      </w:r>
      <w:r w:rsidR="00903B32" w:rsidRPr="00903B32">
        <w:rPr>
          <w:rFonts w:ascii="Garamond" w:hAnsi="Garamond"/>
          <w:color w:val="000000" w:themeColor="text1"/>
        </w:rPr>
        <w:t xml:space="preserve"> (section </w:t>
      </w:r>
      <w:r w:rsidR="00FB13D0">
        <w:rPr>
          <w:rFonts w:ascii="Garamond" w:hAnsi="Garamond"/>
          <w:color w:val="000000" w:themeColor="text1"/>
        </w:rPr>
        <w:t>5</w:t>
      </w:r>
      <w:r w:rsidR="00903B32" w:rsidRPr="00903B32">
        <w:rPr>
          <w:rFonts w:ascii="Garamond" w:hAnsi="Garamond"/>
          <w:color w:val="000000" w:themeColor="text1"/>
        </w:rPr>
        <w:t>.6)</w:t>
      </w:r>
      <w:r w:rsidR="000D7828">
        <w:rPr>
          <w:rFonts w:ascii="Garamond" w:hAnsi="Garamond"/>
          <w:color w:val="000000" w:themeColor="text1"/>
        </w:rPr>
        <w:t xml:space="preserve"> should also be considered</w:t>
      </w:r>
      <w:r w:rsidR="00903B32" w:rsidRPr="00903B32">
        <w:rPr>
          <w:rFonts w:ascii="Garamond" w:hAnsi="Garamond"/>
          <w:color w:val="000000" w:themeColor="text1"/>
        </w:rPr>
        <w:t>. It may be necessary to remove (i.e. thin to zero trees ha</w:t>
      </w:r>
      <w:r w:rsidR="00903B32" w:rsidRPr="00903B32">
        <w:rPr>
          <w:rFonts w:ascii="Garamond" w:hAnsi="Garamond"/>
          <w:color w:val="000000" w:themeColor="text1"/>
          <w:vertAlign w:val="superscript"/>
        </w:rPr>
        <w:t>-1</w:t>
      </w:r>
      <w:r w:rsidR="00903B32" w:rsidRPr="00903B32">
        <w:rPr>
          <w:rFonts w:ascii="Garamond" w:hAnsi="Garamond"/>
          <w:color w:val="000000" w:themeColor="text1"/>
        </w:rPr>
        <w:t>) when a cohort reaches diameters considered to be at a maximum for the given species and density</w:t>
      </w:r>
      <w:r w:rsidR="00903B32" w:rsidRPr="004C2308">
        <w:rPr>
          <w:rFonts w:ascii="Garamond" w:hAnsi="Garamond"/>
          <w:color w:val="auto"/>
        </w:rPr>
        <w:t xml:space="preserve">-dependent thinning relationships </w:t>
      </w:r>
      <w:r w:rsidR="00903B32" w:rsidRPr="004C2308">
        <w:rPr>
          <w:rFonts w:ascii="Garamond" w:hAnsi="Garamond"/>
          <w:color w:val="auto"/>
        </w:rPr>
        <w:fldChar w:fldCharType="begin"/>
      </w:r>
      <w:r w:rsidR="0052793A">
        <w:rPr>
          <w:rFonts w:ascii="Garamond" w:hAnsi="Garamond"/>
          <w:color w:val="auto"/>
        </w:rPr>
        <w:instrText xml:space="preserve"> ADDIN EN.CITE &lt;EndNote&gt;&lt;Cite&gt;&lt;Author&gt;Forrester&lt;/Author&gt;&lt;Year&gt;in prep&lt;/Year&gt;&lt;RecNum&gt;9333&lt;/RecNum&gt;&lt;Prefix&gt;e.g.`, &lt;/Prefix&gt;&lt;DisplayText&gt;(e.g., Forrester, in prep-a)&lt;/DisplayText&gt;&lt;record&gt;&lt;rec-number&gt;9333&lt;/rec-number&gt;&lt;foreign-keys&gt;&lt;key app="EN" db-id="2x999fsf50tf9ketear52pakz9wxaserp5tr" timestamp="1741220909"&gt;9333&lt;/key&gt;&lt;/foreign-keys&gt;&lt;ref-type name="Journal Article"&gt;17&lt;/ref-type&gt;&lt;contributors&gt;&lt;authors&gt;&lt;author&gt;David I. Forrester&lt;/author&gt;&lt;/authors&gt;&lt;/contributors&gt;&lt;titles&gt;&lt;title&gt;Background mortality and carrying capacity of Australian vegetation for the 3-PG model&lt;/title&gt;&lt;/titles&gt;&lt;dates&gt;&lt;year&gt;in prep&lt;/year&gt;&lt;/dates&gt;&lt;urls&gt;&lt;/urls&gt;&lt;/record&gt;&lt;/Cite&gt;&lt;/EndNote&gt;</w:instrText>
      </w:r>
      <w:r w:rsidR="00903B32" w:rsidRPr="004C2308">
        <w:rPr>
          <w:rFonts w:ascii="Garamond" w:hAnsi="Garamond"/>
          <w:color w:val="auto"/>
        </w:rPr>
        <w:fldChar w:fldCharType="separate"/>
      </w:r>
      <w:r w:rsidR="0052793A">
        <w:rPr>
          <w:rFonts w:ascii="Garamond" w:hAnsi="Garamond"/>
          <w:noProof/>
          <w:color w:val="auto"/>
        </w:rPr>
        <w:t>(e.g., Forrester, in prep-a)</w:t>
      </w:r>
      <w:r w:rsidR="00903B32" w:rsidRPr="004C2308">
        <w:rPr>
          <w:rFonts w:ascii="Garamond" w:hAnsi="Garamond"/>
          <w:color w:val="auto"/>
        </w:rPr>
        <w:fldChar w:fldCharType="end"/>
      </w:r>
      <w:r w:rsidR="00903B32" w:rsidRPr="004C2308">
        <w:rPr>
          <w:rFonts w:ascii="Garamond" w:hAnsi="Garamond"/>
          <w:color w:val="auto"/>
        </w:rPr>
        <w:t xml:space="preserve">. Note that the maximum diameter is the mean stand diameter, not the maximum diameter that individual trees can reach, which is often </w:t>
      </w:r>
      <w:r w:rsidR="00C87923">
        <w:rPr>
          <w:rFonts w:ascii="Garamond" w:hAnsi="Garamond"/>
          <w:color w:val="auto"/>
        </w:rPr>
        <w:t>significantly</w:t>
      </w:r>
      <w:r w:rsidR="00903B32" w:rsidRPr="004C2308">
        <w:rPr>
          <w:rFonts w:ascii="Garamond" w:hAnsi="Garamond"/>
          <w:color w:val="auto"/>
        </w:rPr>
        <w:t xml:space="preserve"> larger than the stand mean.</w:t>
      </w:r>
    </w:p>
    <w:p w14:paraId="68C1C050" w14:textId="4DE3BDAB" w:rsidR="004520B0" w:rsidRPr="004C2308" w:rsidRDefault="00C87923" w:rsidP="00717018">
      <w:pPr>
        <w:pStyle w:val="ListParagraph"/>
        <w:widowControl w:val="0"/>
        <w:numPr>
          <w:ilvl w:val="0"/>
          <w:numId w:val="18"/>
        </w:numPr>
        <w:autoSpaceDE w:val="0"/>
        <w:autoSpaceDN w:val="0"/>
        <w:adjustRightInd w:val="0"/>
        <w:spacing w:before="120" w:after="0" w:line="360" w:lineRule="auto"/>
        <w:rPr>
          <w:rFonts w:ascii="Garamond" w:hAnsi="Garamond"/>
          <w:color w:val="auto"/>
        </w:rPr>
      </w:pPr>
      <w:r>
        <w:rPr>
          <w:rFonts w:ascii="Garamond" w:hAnsi="Garamond"/>
          <w:color w:val="auto"/>
        </w:rPr>
        <w:t>The</w:t>
      </w:r>
      <w:r w:rsidR="00903B32" w:rsidRPr="004C2308">
        <w:rPr>
          <w:rFonts w:ascii="Garamond" w:hAnsi="Garamond"/>
          <w:color w:val="auto"/>
        </w:rPr>
        <w:t xml:space="preserve"> tree diameter </w:t>
      </w:r>
      <w:r>
        <w:rPr>
          <w:rFonts w:ascii="Garamond" w:hAnsi="Garamond"/>
          <w:color w:val="auto"/>
        </w:rPr>
        <w:t xml:space="preserve">also </w:t>
      </w:r>
      <w:r w:rsidR="00903B32" w:rsidRPr="004C2308">
        <w:rPr>
          <w:rFonts w:ascii="Garamond" w:hAnsi="Garamond"/>
          <w:color w:val="auto"/>
        </w:rPr>
        <w:t xml:space="preserve">influences </w:t>
      </w:r>
      <w:r>
        <w:rPr>
          <w:rFonts w:ascii="Garamond" w:hAnsi="Garamond"/>
          <w:color w:val="auto"/>
        </w:rPr>
        <w:t>biomass</w:t>
      </w:r>
      <w:r w:rsidR="00903B32" w:rsidRPr="004C2308">
        <w:rPr>
          <w:rFonts w:ascii="Garamond" w:hAnsi="Garamond"/>
          <w:color w:val="auto"/>
        </w:rPr>
        <w:t xml:space="preserve"> partitioning between stem and foliage</w:t>
      </w:r>
      <w:r>
        <w:rPr>
          <w:rFonts w:ascii="Garamond" w:hAnsi="Garamond"/>
          <w:color w:val="auto"/>
        </w:rPr>
        <w:t xml:space="preserve"> mass</w:t>
      </w:r>
      <w:r w:rsidR="00903B32" w:rsidRPr="004C2308">
        <w:rPr>
          <w:rFonts w:ascii="Garamond" w:hAnsi="Garamond"/>
          <w:color w:val="auto"/>
        </w:rPr>
        <w:t xml:space="preserve"> </w:t>
      </w:r>
      <w:r w:rsidR="00907836" w:rsidRPr="004C2308">
        <w:rPr>
          <w:rFonts w:ascii="Garamond" w:hAnsi="Garamond"/>
          <w:color w:val="auto"/>
        </w:rPr>
        <w:t xml:space="preserve">(Equation 35), so it is important to consider whether the data used to calculate or calibrate these parameters is consistent with the mean stand diameter of the stands being simulated. </w:t>
      </w:r>
      <w:r w:rsidR="008F39E6" w:rsidRPr="004C2308">
        <w:rPr>
          <w:rFonts w:ascii="Garamond" w:hAnsi="Garamond"/>
          <w:color w:val="auto"/>
        </w:rPr>
        <w:t xml:space="preserve">If, for example, partitioning to foliage declines too much as stand diameter increases, the leaf area index will decline and </w:t>
      </w:r>
      <w:r w:rsidR="008F39E6" w:rsidRPr="004C2308">
        <w:rPr>
          <w:rFonts w:ascii="Garamond" w:hAnsi="Garamond"/>
          <w:color w:val="000000" w:themeColor="text1"/>
        </w:rPr>
        <w:t>so will the light absorption and growth.</w:t>
      </w:r>
    </w:p>
    <w:p w14:paraId="0290E3D0" w14:textId="77777777" w:rsidR="004520B0" w:rsidRPr="004520B0" w:rsidRDefault="004520B0" w:rsidP="00717018">
      <w:pPr>
        <w:pStyle w:val="ListParagraph"/>
        <w:widowControl w:val="0"/>
        <w:autoSpaceDE w:val="0"/>
        <w:autoSpaceDN w:val="0"/>
        <w:adjustRightInd w:val="0"/>
        <w:spacing w:after="0" w:line="360" w:lineRule="auto"/>
        <w:rPr>
          <w:rFonts w:ascii="Garamond" w:hAnsi="Garamond"/>
          <w:color w:val="FF0000"/>
        </w:rPr>
      </w:pPr>
    </w:p>
    <w:p w14:paraId="0540FB26" w14:textId="4A95A9CE" w:rsidR="00A40C6A" w:rsidRPr="00E06781" w:rsidRDefault="004C2308" w:rsidP="00717018">
      <w:pPr>
        <w:spacing w:before="120" w:line="360" w:lineRule="auto"/>
        <w:rPr>
          <w:rFonts w:ascii="Garamond" w:hAnsi="Garamond"/>
          <w:b/>
          <w:bCs/>
          <w:color w:val="auto"/>
          <w:sz w:val="24"/>
          <w:szCs w:val="24"/>
        </w:rPr>
      </w:pPr>
      <w:r w:rsidRPr="00E06781">
        <w:rPr>
          <w:rFonts w:ascii="Garamond" w:hAnsi="Garamond"/>
          <w:b/>
          <w:bCs/>
          <w:color w:val="auto"/>
          <w:sz w:val="24"/>
          <w:szCs w:val="24"/>
        </w:rPr>
        <w:t>Numbers of cohorts per stand</w:t>
      </w:r>
    </w:p>
    <w:p w14:paraId="4C8E9DE8" w14:textId="1D9835D6" w:rsidR="00201902" w:rsidRDefault="00193CE3" w:rsidP="00717018">
      <w:pPr>
        <w:pStyle w:val="ListParagraph"/>
        <w:numPr>
          <w:ilvl w:val="0"/>
          <w:numId w:val="18"/>
        </w:numPr>
        <w:spacing w:before="120" w:line="360" w:lineRule="auto"/>
        <w:rPr>
          <w:rFonts w:ascii="Garamond" w:hAnsi="Garamond"/>
          <w:color w:val="auto"/>
        </w:rPr>
      </w:pPr>
      <w:r>
        <w:rPr>
          <w:rFonts w:ascii="Garamond" w:hAnsi="Garamond"/>
          <w:color w:val="auto"/>
        </w:rPr>
        <w:t xml:space="preserve">It is recommended to use the lowest number of cohorts possible. This is because for any model there will be some bias in predictions, at least for some ages, site conditions, </w:t>
      </w:r>
      <w:r w:rsidR="00867C20">
        <w:rPr>
          <w:rFonts w:ascii="Garamond" w:hAnsi="Garamond"/>
          <w:color w:val="auto"/>
        </w:rPr>
        <w:t xml:space="preserve">and </w:t>
      </w:r>
      <w:r>
        <w:rPr>
          <w:rFonts w:ascii="Garamond" w:hAnsi="Garamond"/>
          <w:color w:val="auto"/>
        </w:rPr>
        <w:t xml:space="preserve">stand structures. For single-cohort stands (even-aged monocultures), this bias may not be an </w:t>
      </w:r>
      <w:r w:rsidR="00867C20">
        <w:rPr>
          <w:rFonts w:ascii="Garamond" w:hAnsi="Garamond"/>
          <w:color w:val="auto"/>
        </w:rPr>
        <w:t xml:space="preserve">major </w:t>
      </w:r>
      <w:r>
        <w:rPr>
          <w:rFonts w:ascii="Garamond" w:hAnsi="Garamond"/>
          <w:color w:val="auto"/>
        </w:rPr>
        <w:t>issue. However, for multi-cohort stands any bias associated with one cohort will influence the total stand density and resource availability (e.g., light and water availability)</w:t>
      </w:r>
      <w:r w:rsidR="006A14FC">
        <w:rPr>
          <w:rFonts w:ascii="Garamond" w:hAnsi="Garamond"/>
          <w:color w:val="auto"/>
        </w:rPr>
        <w:t xml:space="preserve">. It will </w:t>
      </w:r>
      <w:r>
        <w:rPr>
          <w:rFonts w:ascii="Garamond" w:hAnsi="Garamond"/>
          <w:color w:val="auto"/>
        </w:rPr>
        <w:t xml:space="preserve">therefore </w:t>
      </w:r>
      <w:r w:rsidR="006A14FC">
        <w:rPr>
          <w:rFonts w:ascii="Garamond" w:hAnsi="Garamond"/>
          <w:color w:val="auto"/>
        </w:rPr>
        <w:t xml:space="preserve">influence </w:t>
      </w:r>
      <w:r>
        <w:rPr>
          <w:rFonts w:ascii="Garamond" w:hAnsi="Garamond"/>
          <w:color w:val="auto"/>
        </w:rPr>
        <w:t xml:space="preserve">how that cohort interacts will all other cohorts, and vice versa. This bias will propagate </w:t>
      </w:r>
      <w:r w:rsidR="00144EB2">
        <w:rPr>
          <w:rFonts w:ascii="Garamond" w:hAnsi="Garamond"/>
          <w:color w:val="auto"/>
        </w:rPr>
        <w:t xml:space="preserve">temporally through the simulation </w:t>
      </w:r>
      <w:r>
        <w:rPr>
          <w:rFonts w:ascii="Garamond" w:hAnsi="Garamond"/>
          <w:color w:val="auto"/>
        </w:rPr>
        <w:t>for all cohorts.</w:t>
      </w:r>
      <w:r w:rsidR="00144EB2">
        <w:rPr>
          <w:rFonts w:ascii="Garamond" w:hAnsi="Garamond"/>
          <w:color w:val="auto"/>
        </w:rPr>
        <w:t xml:space="preserve"> Therefore, it is preferable to minimise the number of cohorts simulated. </w:t>
      </w:r>
      <w:r w:rsidR="006A14FC">
        <w:rPr>
          <w:rFonts w:ascii="Garamond" w:hAnsi="Garamond"/>
          <w:color w:val="auto"/>
        </w:rPr>
        <w:t xml:space="preserve">For example, </w:t>
      </w:r>
      <w:r w:rsidR="008530F1">
        <w:rPr>
          <w:rFonts w:ascii="Garamond" w:hAnsi="Garamond"/>
          <w:color w:val="auto"/>
        </w:rPr>
        <w:t>in section 3 there is an example simulation “</w:t>
      </w:r>
      <w:r w:rsidR="0017125A" w:rsidRPr="0017125A">
        <w:rPr>
          <w:rFonts w:ascii="Garamond" w:hAnsi="Garamond"/>
          <w:i/>
          <w:iCs/>
          <w:color w:val="auto"/>
          <w:lang w:val="en-GB"/>
        </w:rPr>
        <w:t>4_Simulation_example_multi-aged-mixture.R</w:t>
      </w:r>
      <w:r w:rsidR="008530F1">
        <w:rPr>
          <w:rFonts w:ascii="Garamond" w:hAnsi="Garamond"/>
          <w:color w:val="auto"/>
        </w:rPr>
        <w:t>” based on mixed-species uneven-aged selection forests in Switzerland</w:t>
      </w:r>
      <w:r w:rsidR="00247D2E">
        <w:rPr>
          <w:rFonts w:ascii="Garamond" w:hAnsi="Garamond"/>
          <w:color w:val="auto"/>
        </w:rPr>
        <w:t xml:space="preserve"> </w:t>
      </w:r>
      <w:r w:rsidR="00247D2E">
        <w:rPr>
          <w:rFonts w:ascii="Garamond" w:hAnsi="Garamond"/>
          <w:color w:val="auto"/>
        </w:rPr>
        <w:fldChar w:fldCharType="begin"/>
      </w:r>
      <w:r w:rsidR="00916522">
        <w:rPr>
          <w:rFonts w:ascii="Garamond" w:hAnsi="Garamond"/>
          <w:color w:val="auto"/>
        </w:rPr>
        <w:instrText xml:space="preserve"> ADDIN EN.CITE &lt;EndNote&gt;&lt;Cite&gt;&lt;Author&gt;Forrester&lt;/Author&gt;&lt;Year&gt;2022&lt;/Year&gt;&lt;RecNum&gt;7707&lt;/RecNum&gt;&lt;DisplayText&gt;(Forrester et al., 2021b, Forrester et al., 2022)&lt;/DisplayText&gt;&lt;record&gt;&lt;rec-number&gt;7707&lt;/rec-number&gt;&lt;foreign-keys&gt;&lt;key app="EN" db-id="2x999fsf50tf9ketear52pakz9wxaserp5tr" timestamp="1621245618"&gt;7707&lt;/key&gt;&lt;/foreign-keys&gt;&lt;ref-type name="Journal Article"&gt;17&lt;/ref-type&gt;&lt;contributors&gt;&lt;authors&gt;&lt;author&gt;Forrester, D. I.&lt;/author&gt;&lt;author&gt;Schmid, H.&lt;/author&gt;&lt;author&gt;Nitzsche, Jens&lt;/author&gt;&lt;/authors&gt;&lt;/contributors&gt;&lt;titles&gt;&lt;title&gt;Growth and structural changes in Swiss uneven-aged forests over 100 years, and comparisons between 15 uneven-aged forest types of Europe, North America and Australia&lt;/title&gt;&lt;secondary-title&gt;Forestry&lt;/secondary-title&gt;&lt;/titles&gt;&lt;periodical&gt;&lt;full-title&gt;Forestry&lt;/full-title&gt;&lt;/periodical&gt;&lt;pages&gt;166-186&lt;/pages&gt;&lt;volume&gt;95&lt;/volume&gt;&lt;dates&gt;&lt;year&gt;2022&lt;/year&gt;&lt;/dates&gt;&lt;urls&gt;&lt;/urls&gt;&lt;/record&gt;&lt;/Cite&gt;&lt;Cite&gt;&lt;Author&gt;Forrester&lt;/Author&gt;&lt;Year&gt;2021&lt;/Year&gt;&lt;RecNum&gt;7319&lt;/RecNum&gt;&lt;record&gt;&lt;rec-number&gt;7319&lt;/rec-number&gt;&lt;foreign-keys&gt;&lt;key app="EN" db-id="2x999fsf50tf9ketear52pakz9wxaserp5tr" timestamp="1597153450"&gt;7319&lt;/key&gt;&lt;/foreign-keys&gt;&lt;ref-type name="Journal Article"&gt;17&lt;/ref-type&gt;&lt;contributors&gt;&lt;authors&gt;&lt;author&gt;David I. Forrester&lt;/author&gt;&lt;author&gt;Amanda S. Mathys&lt;/author&gt;&lt;author&gt;Golo Stadelmann&lt;/author&gt;&lt;author&gt;Volodymyr Trotsiuk&lt;/author&gt;&lt;/authors&gt;&lt;/contributors&gt;&lt;titles&gt;&lt;title&gt;Effects of climate on the growth of Swiss uneven-aged forests: combining &amp;gt; 100 years of observations with the 3-PG model&lt;/title&gt;&lt;secondary-title&gt;Forest Ecology and Management&lt;/secondary-title&gt;&lt;/titles&gt;&lt;periodical&gt;&lt;full-title&gt;Forest Ecology and Management&lt;/full-title&gt;&lt;/periodical&gt;&lt;pages&gt;119271&lt;/pages&gt;&lt;volume&gt;494&lt;/volume&gt;&lt;dates&gt;&lt;year&gt;2021&lt;/year&gt;&lt;/dates&gt;&lt;urls&gt;&lt;/urls&gt;&lt;/record&gt;&lt;/Cite&gt;&lt;/EndNote&gt;</w:instrText>
      </w:r>
      <w:r w:rsidR="00247D2E">
        <w:rPr>
          <w:rFonts w:ascii="Garamond" w:hAnsi="Garamond"/>
          <w:color w:val="auto"/>
        </w:rPr>
        <w:fldChar w:fldCharType="separate"/>
      </w:r>
      <w:r w:rsidR="00916522">
        <w:rPr>
          <w:rFonts w:ascii="Garamond" w:hAnsi="Garamond"/>
          <w:noProof/>
          <w:color w:val="auto"/>
        </w:rPr>
        <w:t>(Forrester et al., 2021b, Forrester et al., 2022)</w:t>
      </w:r>
      <w:r w:rsidR="00247D2E">
        <w:rPr>
          <w:rFonts w:ascii="Garamond" w:hAnsi="Garamond"/>
          <w:color w:val="auto"/>
        </w:rPr>
        <w:fldChar w:fldCharType="end"/>
      </w:r>
      <w:r w:rsidR="008530F1">
        <w:rPr>
          <w:rFonts w:ascii="Garamond" w:hAnsi="Garamond"/>
          <w:color w:val="auto"/>
        </w:rPr>
        <w:t xml:space="preserve">. </w:t>
      </w:r>
      <w:r w:rsidR="00EE3A17">
        <w:rPr>
          <w:rFonts w:ascii="Garamond" w:hAnsi="Garamond"/>
          <w:color w:val="auto"/>
        </w:rPr>
        <w:t>For these studies, 2 or 3 cohorts were used per dominant species, resulting in either 6 or 8 cohorts per stand</w:t>
      </w:r>
      <w:r w:rsidR="006D0123">
        <w:rPr>
          <w:rFonts w:ascii="Garamond" w:hAnsi="Garamond"/>
          <w:color w:val="auto"/>
        </w:rPr>
        <w:t xml:space="preserve">, and provided accurate predictions </w:t>
      </w:r>
      <w:r w:rsidR="002A40A4">
        <w:rPr>
          <w:rFonts w:ascii="Garamond" w:hAnsi="Garamond"/>
          <w:color w:val="auto"/>
        </w:rPr>
        <w:t xml:space="preserve">of stand </w:t>
      </w:r>
      <w:r w:rsidR="006D0123">
        <w:rPr>
          <w:rFonts w:ascii="Garamond" w:hAnsi="Garamond"/>
          <w:color w:val="auto"/>
        </w:rPr>
        <w:t>biomass and tree dimensions</w:t>
      </w:r>
      <w:r w:rsidR="00EE3A17">
        <w:rPr>
          <w:rFonts w:ascii="Garamond" w:hAnsi="Garamond"/>
          <w:color w:val="auto"/>
        </w:rPr>
        <w:t xml:space="preserve">. </w:t>
      </w:r>
    </w:p>
    <w:p w14:paraId="1A8EC4C9" w14:textId="76502472" w:rsidR="00FE098A" w:rsidRDefault="002A40A4" w:rsidP="00717018">
      <w:pPr>
        <w:pStyle w:val="ListParagraph"/>
        <w:numPr>
          <w:ilvl w:val="0"/>
          <w:numId w:val="18"/>
        </w:numPr>
        <w:spacing w:before="120" w:line="360" w:lineRule="auto"/>
        <w:rPr>
          <w:rFonts w:ascii="Garamond" w:hAnsi="Garamond"/>
          <w:color w:val="auto"/>
        </w:rPr>
      </w:pPr>
      <w:r>
        <w:rPr>
          <w:rFonts w:ascii="Garamond" w:hAnsi="Garamond"/>
          <w:color w:val="auto"/>
        </w:rPr>
        <w:lastRenderedPageBreak/>
        <w:t xml:space="preserve">While tree size inequality can influence stand growth, this appears to occur via the influence of the size distributions and the partitioning of growth between sizes, which can be quantified as the shape of the relationship between tree diameter and tree growth </w:t>
      </w:r>
      <w:r w:rsidR="00FE098A">
        <w:rPr>
          <w:rFonts w:ascii="Garamond" w:hAnsi="Garamond"/>
          <w:color w:val="auto"/>
        </w:rPr>
        <w:fldChar w:fldCharType="begin"/>
      </w:r>
      <w:r w:rsidR="00FE098A">
        <w:rPr>
          <w:rFonts w:ascii="Garamond" w:hAnsi="Garamond"/>
          <w:color w:val="auto"/>
        </w:rPr>
        <w:instrText xml:space="preserve"> ADDIN EN.CITE &lt;EndNote&gt;&lt;Cite&gt;&lt;Author&gt;Forrester&lt;/Author&gt;&lt;Year&gt;2019&lt;/Year&gt;&lt;RecNum&gt;6945&lt;/RecNum&gt;&lt;DisplayText&gt;(Forrester, 2019)&lt;/DisplayText&gt;&lt;record&gt;&lt;rec-number&gt;6945&lt;/rec-number&gt;&lt;foreign-keys&gt;&lt;key app="EN" db-id="2x999fsf50tf9ketear52pakz9wxaserp5tr" timestamp="1559403533"&gt;6945&lt;/key&gt;&lt;/foreign-keys&gt;&lt;ref-type name="Journal Article"&gt;17&lt;/ref-type&gt;&lt;contributors&gt;&lt;authors&gt;&lt;author&gt;Forrester, D. I&lt;/author&gt;&lt;/authors&gt;&lt;/contributors&gt;&lt;titles&gt;&lt;title&gt;Linking forest growth with stand structure: Tree size inequality, tree growth or resource partitioning and the asymmetry of competition&lt;/title&gt;&lt;secondary-title&gt;Forest Ecology and Management&lt;/secondary-title&gt;&lt;/titles&gt;&lt;periodical&gt;&lt;full-title&gt;Forest Ecology and Management&lt;/full-title&gt;&lt;/periodical&gt;&lt;pages&gt;139-157&lt;/pages&gt;&lt;volume&gt;447&lt;/volume&gt;&lt;dates&gt;&lt;year&gt;2019&lt;/year&gt;&lt;/dates&gt;&lt;urls&gt;&lt;/urls&gt;&lt;/record&gt;&lt;/Cite&gt;&lt;/EndNote&gt;</w:instrText>
      </w:r>
      <w:r w:rsidR="00FE098A">
        <w:rPr>
          <w:rFonts w:ascii="Garamond" w:hAnsi="Garamond"/>
          <w:color w:val="auto"/>
        </w:rPr>
        <w:fldChar w:fldCharType="separate"/>
      </w:r>
      <w:r w:rsidR="00FE098A">
        <w:rPr>
          <w:rFonts w:ascii="Garamond" w:hAnsi="Garamond"/>
          <w:noProof/>
          <w:color w:val="auto"/>
        </w:rPr>
        <w:t>(Forrester, 2019)</w:t>
      </w:r>
      <w:r w:rsidR="00FE098A">
        <w:rPr>
          <w:rFonts w:ascii="Garamond" w:hAnsi="Garamond"/>
          <w:color w:val="auto"/>
        </w:rPr>
        <w:fldChar w:fldCharType="end"/>
      </w:r>
      <w:r w:rsidR="00FE098A">
        <w:rPr>
          <w:rFonts w:ascii="Garamond" w:hAnsi="Garamond"/>
          <w:color w:val="auto"/>
        </w:rPr>
        <w:t xml:space="preserve">. In contrast, whether there are many different tree sizes or only a couple of size classes, appears to have very little influence on stand growth </w:t>
      </w:r>
      <w:r w:rsidR="00FE098A">
        <w:rPr>
          <w:rFonts w:ascii="Garamond" w:hAnsi="Garamond"/>
          <w:color w:val="auto"/>
        </w:rPr>
        <w:fldChar w:fldCharType="begin"/>
      </w:r>
      <w:r w:rsidR="00FE098A">
        <w:rPr>
          <w:rFonts w:ascii="Garamond" w:hAnsi="Garamond"/>
          <w:color w:val="auto"/>
        </w:rPr>
        <w:instrText xml:space="preserve"> ADDIN EN.CITE &lt;EndNote&gt;&lt;Cite&gt;&lt;Author&gt;Forrester&lt;/Author&gt;&lt;Year&gt;2019&lt;/Year&gt;&lt;RecNum&gt;6945&lt;/RecNum&gt;&lt;DisplayText&gt;(Forrester, 2019)&lt;/DisplayText&gt;&lt;record&gt;&lt;rec-number&gt;6945&lt;/rec-number&gt;&lt;foreign-keys&gt;&lt;key app="EN" db-id="2x999fsf50tf9ketear52pakz9wxaserp5tr" timestamp="1559403533"&gt;6945&lt;/key&gt;&lt;/foreign-keys&gt;&lt;ref-type name="Journal Article"&gt;17&lt;/ref-type&gt;&lt;contributors&gt;&lt;authors&gt;&lt;author&gt;Forrester, D. I&lt;/author&gt;&lt;/authors&gt;&lt;/contributors&gt;&lt;titles&gt;&lt;title&gt;Linking forest growth with stand structure: Tree size inequality, tree growth or resource partitioning and the asymmetry of competition&lt;/title&gt;&lt;secondary-title&gt;Forest Ecology and Management&lt;/secondary-title&gt;&lt;/titles&gt;&lt;periodical&gt;&lt;full-title&gt;Forest Ecology and Management&lt;/full-title&gt;&lt;/periodical&gt;&lt;pages&gt;139-157&lt;/pages&gt;&lt;volume&gt;447&lt;/volume&gt;&lt;dates&gt;&lt;year&gt;2019&lt;/year&gt;&lt;/dates&gt;&lt;urls&gt;&lt;/urls&gt;&lt;/record&gt;&lt;/Cite&gt;&lt;/EndNote&gt;</w:instrText>
      </w:r>
      <w:r w:rsidR="00FE098A">
        <w:rPr>
          <w:rFonts w:ascii="Garamond" w:hAnsi="Garamond"/>
          <w:color w:val="auto"/>
        </w:rPr>
        <w:fldChar w:fldCharType="separate"/>
      </w:r>
      <w:r w:rsidR="00FE098A">
        <w:rPr>
          <w:rFonts w:ascii="Garamond" w:hAnsi="Garamond"/>
          <w:noProof/>
          <w:color w:val="auto"/>
        </w:rPr>
        <w:t>(Forrester, 2019)</w:t>
      </w:r>
      <w:r w:rsidR="00FE098A">
        <w:rPr>
          <w:rFonts w:ascii="Garamond" w:hAnsi="Garamond"/>
          <w:color w:val="auto"/>
        </w:rPr>
        <w:fldChar w:fldCharType="end"/>
      </w:r>
      <w:r w:rsidR="00FE098A">
        <w:rPr>
          <w:rFonts w:ascii="Garamond" w:hAnsi="Garamond"/>
          <w:color w:val="auto"/>
        </w:rPr>
        <w:t>, which facilitates the use of minimal numbers of cohorts for a given species.</w:t>
      </w:r>
      <w:r w:rsidR="009511C5">
        <w:rPr>
          <w:rFonts w:ascii="Garamond" w:hAnsi="Garamond"/>
          <w:color w:val="auto"/>
        </w:rPr>
        <w:t xml:space="preserve"> In contrast, species interactions are well known to influence stand growth, so including cohorts for each dominant species is recommended. Several studies have directly quantified the ability of 3-PG to predict the effect of species interactions on growth </w:t>
      </w:r>
      <w:r w:rsidR="009511C5">
        <w:rPr>
          <w:rFonts w:ascii="Garamond" w:hAnsi="Garamond"/>
          <w:color w:val="auto"/>
        </w:rPr>
        <w:fldChar w:fldCharType="begin">
          <w:fldData xml:space="preserve">PEVuZE5vdGU+PENpdGU+PEF1dGhvcj5Cb3V3bWFuPC9BdXRob3I+PFllYXI+MjAyMTwvWWVhcj48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</w:fldData>
        </w:fldChar>
      </w:r>
      <w:r w:rsidR="00657EB0">
        <w:rPr>
          <w:rFonts w:ascii="Garamond" w:hAnsi="Garamond"/>
          <w:color w:val="auto"/>
        </w:rPr>
        <w:instrText xml:space="preserve"> ADDIN EN.CITE </w:instrText>
      </w:r>
      <w:r w:rsidR="00657EB0">
        <w:rPr>
          <w:rFonts w:ascii="Garamond" w:hAnsi="Garamond"/>
          <w:color w:val="auto"/>
        </w:rPr>
        <w:fldChar w:fldCharType="begin">
          <w:fldData xml:space="preserve">PEVuZE5vdGU+PENpdGU+PEF1dGhvcj5Cb3V3bWFuPC9BdXRob3I+PFllYXI+MjAyMTwvWWVhcj48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</w:fldData>
        </w:fldChar>
      </w:r>
      <w:r w:rsidR="00657EB0">
        <w:rPr>
          <w:rFonts w:ascii="Garamond" w:hAnsi="Garamond"/>
          <w:color w:val="auto"/>
        </w:rPr>
        <w:instrText xml:space="preserve"> ADDIN EN.CITE.DATA </w:instrText>
      </w:r>
      <w:r w:rsidR="00657EB0">
        <w:rPr>
          <w:rFonts w:ascii="Garamond" w:hAnsi="Garamond"/>
          <w:color w:val="auto"/>
        </w:rPr>
      </w:r>
      <w:r w:rsidR="00657EB0">
        <w:rPr>
          <w:rFonts w:ascii="Garamond" w:hAnsi="Garamond"/>
          <w:color w:val="auto"/>
        </w:rPr>
        <w:fldChar w:fldCharType="end"/>
      </w:r>
      <w:r w:rsidR="009511C5">
        <w:rPr>
          <w:rFonts w:ascii="Garamond" w:hAnsi="Garamond"/>
          <w:color w:val="auto"/>
        </w:rPr>
      </w:r>
      <w:r w:rsidR="009511C5">
        <w:rPr>
          <w:rFonts w:ascii="Garamond" w:hAnsi="Garamond"/>
          <w:color w:val="auto"/>
        </w:rPr>
        <w:fldChar w:fldCharType="separate"/>
      </w:r>
      <w:r w:rsidR="00657EB0">
        <w:rPr>
          <w:rFonts w:ascii="Garamond" w:hAnsi="Garamond"/>
          <w:noProof/>
          <w:color w:val="auto"/>
        </w:rPr>
        <w:t>(Forrester et al., 2017a, Bouwman et al., 2021)</w:t>
      </w:r>
      <w:r w:rsidR="009511C5">
        <w:rPr>
          <w:rFonts w:ascii="Garamond" w:hAnsi="Garamond"/>
          <w:color w:val="auto"/>
        </w:rPr>
        <w:fldChar w:fldCharType="end"/>
      </w:r>
      <w:r w:rsidR="00657EB0">
        <w:rPr>
          <w:rFonts w:ascii="Garamond" w:hAnsi="Garamond"/>
          <w:color w:val="auto"/>
        </w:rPr>
        <w:t>.</w:t>
      </w:r>
    </w:p>
    <w:p w14:paraId="57512F27" w14:textId="4783E991" w:rsidR="00144EB2" w:rsidRDefault="00144EB2" w:rsidP="00717018">
      <w:pPr>
        <w:pStyle w:val="ListParagraph"/>
        <w:numPr>
          <w:ilvl w:val="0"/>
          <w:numId w:val="18"/>
        </w:numPr>
        <w:spacing w:before="120" w:line="360" w:lineRule="auto"/>
        <w:rPr>
          <w:rFonts w:ascii="Garamond" w:hAnsi="Garamond"/>
          <w:color w:val="auto"/>
        </w:rPr>
      </w:pPr>
      <w:r w:rsidRPr="00657EB0">
        <w:rPr>
          <w:rFonts w:ascii="Garamond" w:hAnsi="Garamond"/>
          <w:color w:val="auto"/>
        </w:rPr>
        <w:t xml:space="preserve">The light </w:t>
      </w:r>
      <w:r w:rsidR="00657EB0">
        <w:rPr>
          <w:rFonts w:ascii="Garamond" w:hAnsi="Garamond"/>
          <w:color w:val="auto"/>
        </w:rPr>
        <w:t>calculations used within 3-PG (light_model = 2)</w:t>
      </w:r>
      <w:r w:rsidRPr="00657EB0">
        <w:rPr>
          <w:rFonts w:ascii="Garamond" w:hAnsi="Garamond"/>
          <w:color w:val="auto"/>
        </w:rPr>
        <w:t xml:space="preserve"> </w:t>
      </w:r>
      <w:r w:rsidR="00657EB0">
        <w:rPr>
          <w:rFonts w:ascii="Garamond" w:hAnsi="Garamond"/>
          <w:color w:val="auto"/>
        </w:rPr>
        <w:t>were</w:t>
      </w:r>
      <w:r w:rsidRPr="00657EB0">
        <w:rPr>
          <w:rFonts w:ascii="Garamond" w:hAnsi="Garamond"/>
          <w:color w:val="auto"/>
        </w:rPr>
        <w:t xml:space="preserve"> developed for </w:t>
      </w:r>
      <w:r w:rsidR="00657EB0">
        <w:rPr>
          <w:rFonts w:ascii="Garamond" w:hAnsi="Garamond"/>
          <w:color w:val="auto"/>
        </w:rPr>
        <w:t xml:space="preserve">up to </w:t>
      </w:r>
      <w:r w:rsidRPr="00657EB0">
        <w:rPr>
          <w:rFonts w:ascii="Garamond" w:hAnsi="Garamond"/>
          <w:color w:val="auto"/>
        </w:rPr>
        <w:t>8 cohorts</w:t>
      </w:r>
      <w:r w:rsidR="005B0067">
        <w:rPr>
          <w:rFonts w:ascii="Garamond" w:hAnsi="Garamond"/>
          <w:color w:val="auto"/>
        </w:rPr>
        <w:t xml:space="preserve"> per canopy layer (section </w:t>
      </w:r>
      <w:r w:rsidR="00FB13D0">
        <w:rPr>
          <w:rFonts w:ascii="Garamond" w:hAnsi="Garamond"/>
          <w:color w:val="auto"/>
        </w:rPr>
        <w:t>5</w:t>
      </w:r>
      <w:r w:rsidR="005B0067">
        <w:rPr>
          <w:rFonts w:ascii="Garamond" w:hAnsi="Garamond"/>
          <w:color w:val="auto"/>
        </w:rPr>
        <w:t xml:space="preserve">.3) </w:t>
      </w:r>
      <w:r w:rsidR="005B0067">
        <w:rPr>
          <w:rFonts w:ascii="Garamond" w:hAnsi="Garamond"/>
          <w:color w:val="auto"/>
        </w:rPr>
        <w:fldChar w:fldCharType="begin"/>
      </w:r>
      <w:r w:rsidR="005B0067">
        <w:rPr>
          <w:rFonts w:ascii="Garamond" w:hAnsi="Garamond"/>
          <w:color w:val="auto"/>
        </w:rPr>
        <w:instrText xml:space="preserve"> ADDIN EN.CITE &lt;EndNote&gt;&lt;Cite&gt;&lt;Author&gt;Forrester&lt;/Author&gt;&lt;Year&gt;2014&lt;/Year&gt;&lt;RecNum&gt;4765&lt;/RecNum&gt;&lt;DisplayText&gt;(Forrester, 2014b, Forrester et al., 2014)&lt;/DisplayText&gt;&lt;record&gt;&lt;rec-number&gt;4765&lt;/rec-number&gt;&lt;foreign-keys&gt;&lt;key app="EN" db-id="2x999fsf50tf9ketear52pakz9wxaserp5tr" timestamp="0"&gt;4765&lt;/key&gt;&lt;/foreign-keys&gt;&lt;ref-type name="Journal Article"&gt;17&lt;/ref-type&gt;&lt;contributors&gt;&lt;authors&gt;&lt;author&gt;Forrester, D. I.&lt;/author&gt;&lt;/authors&gt;&lt;/contributors&gt;&lt;titles&gt;&lt;title&gt;A stand-level light interception model for horizontally and vertically heterogeneous canopies&lt;/title&gt;&lt;secondary-title&gt;Ecological Modelling&lt;/secondary-title&gt;&lt;/titles&gt;&lt;periodical&gt;&lt;full-title&gt;Ecological Modelling&lt;/full-title&gt;&lt;/periodical&gt;&lt;pages&gt;14-22&lt;/pages&gt;&lt;volume&gt;276&lt;/volume&gt;&lt;dates&gt;&lt;year&gt;2014&lt;/year&gt;&lt;/dates&gt;&lt;urls&gt;&lt;/urls&gt;&lt;/record&gt;&lt;/Cite&gt;&lt;Cite&gt;&lt;Author&gt;Forrester&lt;/Author&gt;&lt;Year&gt;2014&lt;/Year&gt;&lt;RecNum&gt;4849&lt;/RecNum&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005B0067">
        <w:rPr>
          <w:rFonts w:ascii="Garamond" w:hAnsi="Garamond"/>
          <w:color w:val="auto"/>
        </w:rPr>
        <w:fldChar w:fldCharType="separate"/>
      </w:r>
      <w:r w:rsidR="005B0067">
        <w:rPr>
          <w:rFonts w:ascii="Garamond" w:hAnsi="Garamond"/>
          <w:noProof/>
          <w:color w:val="auto"/>
        </w:rPr>
        <w:t>(Forrester, 2014b, Forrester et al., 2014)</w:t>
      </w:r>
      <w:r w:rsidR="005B0067">
        <w:rPr>
          <w:rFonts w:ascii="Garamond" w:hAnsi="Garamond"/>
          <w:color w:val="auto"/>
        </w:rPr>
        <w:fldChar w:fldCharType="end"/>
      </w:r>
      <w:r w:rsidRPr="00657EB0">
        <w:rPr>
          <w:rFonts w:ascii="Garamond" w:hAnsi="Garamond"/>
          <w:color w:val="auto"/>
        </w:rPr>
        <w:t>.</w:t>
      </w:r>
      <w:r w:rsidR="005B0067">
        <w:rPr>
          <w:rFonts w:ascii="Garamond" w:hAnsi="Garamond"/>
          <w:color w:val="auto"/>
        </w:rPr>
        <w:t xml:space="preserve"> Therefore, it is recommended to limit the number of cohorts per layer to eight</w:t>
      </w:r>
      <w:r w:rsidR="006566A3">
        <w:rPr>
          <w:rFonts w:ascii="Garamond" w:hAnsi="Garamond"/>
          <w:color w:val="auto"/>
        </w:rPr>
        <w:t xml:space="preserve">; </w:t>
      </w:r>
      <w:r w:rsidR="005B0067">
        <w:rPr>
          <w:rFonts w:ascii="Garamond" w:hAnsi="Garamond"/>
          <w:color w:val="auto"/>
        </w:rPr>
        <w:t>a layer contains cohorts whose crowns vertically overlap with each other but do not overlap vertically with cohorts in lower or higher layers. However, as mentioned above, the total number of cohorts for all layers should be minimised.</w:t>
      </w:r>
    </w:p>
    <w:p w14:paraId="1EE25077" w14:textId="77777777" w:rsidR="00E06781" w:rsidRPr="00E06781" w:rsidRDefault="00E06781" w:rsidP="00E06781">
      <w:pPr>
        <w:spacing w:before="120" w:line="360" w:lineRule="auto"/>
        <w:rPr>
          <w:rFonts w:ascii="Garamond" w:hAnsi="Garamond"/>
          <w:color w:val="auto"/>
        </w:rPr>
      </w:pPr>
    </w:p>
    <w:p w14:paraId="4D8F3B90" w14:textId="4646B7BF" w:rsidR="00E06781" w:rsidRPr="00477148" w:rsidRDefault="00E06781" w:rsidP="00E06781">
      <w:pPr>
        <w:spacing w:before="120" w:line="360" w:lineRule="auto"/>
        <w:rPr>
          <w:rFonts w:ascii="Garamond" w:hAnsi="Garamond"/>
          <w:b/>
          <w:bCs/>
          <w:color w:val="auto"/>
          <w:sz w:val="24"/>
          <w:szCs w:val="24"/>
        </w:rPr>
      </w:pPr>
      <w:r w:rsidRPr="00477148">
        <w:rPr>
          <w:rFonts w:ascii="Garamond" w:hAnsi="Garamond"/>
          <w:b/>
          <w:bCs/>
          <w:color w:val="auto"/>
          <w:sz w:val="24"/>
          <w:szCs w:val="24"/>
        </w:rPr>
        <w:t>Background mortality</w:t>
      </w:r>
    </w:p>
    <w:p w14:paraId="26B31433" w14:textId="53471B8A" w:rsidR="00477148" w:rsidRPr="00B11A13" w:rsidRDefault="00E06781" w:rsidP="0039212B">
      <w:pPr>
        <w:pStyle w:val="ListParagraph"/>
        <w:numPr>
          <w:ilvl w:val="0"/>
          <w:numId w:val="18"/>
        </w:numPr>
        <w:spacing w:line="360" w:lineRule="auto"/>
        <w:rPr>
          <w:rFonts w:ascii="Garamond" w:hAnsi="Garamond" w:cs="Arial"/>
          <w:color w:val="auto"/>
        </w:rPr>
      </w:pPr>
      <w:r w:rsidRPr="00B11A13">
        <w:rPr>
          <w:rFonts w:ascii="Garamond" w:hAnsi="Garamond"/>
          <w:color w:val="auto"/>
        </w:rPr>
        <w:t xml:space="preserve">The background-mortality parameters (section 5.6) </w:t>
      </w:r>
      <w:r w:rsidR="00870EE4" w:rsidRPr="00B11A13">
        <w:rPr>
          <w:rFonts w:ascii="Garamond" w:hAnsi="Garamond"/>
          <w:color w:val="auto"/>
        </w:rPr>
        <w:t xml:space="preserve">for mort_model = 2 </w:t>
      </w:r>
      <w:r w:rsidR="00B11A13" w:rsidRPr="00B11A13">
        <w:rPr>
          <w:rFonts w:ascii="Garamond" w:hAnsi="Garamond"/>
          <w:color w:val="auto"/>
        </w:rPr>
        <w:t>or</w:t>
      </w:r>
      <w:r w:rsidR="00870EE4" w:rsidRPr="00B11A13">
        <w:rPr>
          <w:rFonts w:ascii="Garamond" w:hAnsi="Garamond"/>
          <w:color w:val="auto"/>
        </w:rPr>
        <w:t xml:space="preserve"> 3 </w:t>
      </w:r>
      <w:r w:rsidRPr="00B11A13">
        <w:rPr>
          <w:rFonts w:ascii="Garamond" w:hAnsi="Garamond"/>
          <w:color w:val="auto"/>
        </w:rPr>
        <w:t xml:space="preserve">are forced to be </w:t>
      </w:r>
      <w:r w:rsidR="00870EE4" w:rsidRPr="00B11A13">
        <w:rPr>
          <w:rFonts w:ascii="Garamond" w:hAnsi="Garamond"/>
          <w:color w:val="auto"/>
        </w:rPr>
        <w:t>vegetation-type specific</w:t>
      </w:r>
      <w:r w:rsidR="00B11A13" w:rsidRPr="00B11A13">
        <w:rPr>
          <w:rFonts w:ascii="Garamond" w:hAnsi="Garamond"/>
          <w:color w:val="auto"/>
        </w:rPr>
        <w:t>, rather than species-specific. They are therefore ‘site’ parameters.</w:t>
      </w:r>
      <w:r w:rsidRPr="00B11A13">
        <w:rPr>
          <w:rFonts w:ascii="Garamond" w:hAnsi="Garamond"/>
          <w:color w:val="auto"/>
        </w:rPr>
        <w:t xml:space="preserve"> While these parameters are likely to vary between species within a single stand, the use of different self-thinning parameters within a single stand will result in the individual species with parameters representing the lowest </w:t>
      </w:r>
      <w:r w:rsidR="00F17D48">
        <w:rPr>
          <w:rFonts w:ascii="Garamond" w:hAnsi="Garamond"/>
          <w:color w:val="auto"/>
        </w:rPr>
        <w:t>self-thinning line</w:t>
      </w:r>
      <w:r w:rsidRPr="00B11A13">
        <w:rPr>
          <w:rFonts w:ascii="Garamond" w:hAnsi="Garamond"/>
          <w:color w:val="auto"/>
        </w:rPr>
        <w:t xml:space="preserve"> to self-thin out of the stand before the other species begin to self-thin. </w:t>
      </w:r>
      <w:r w:rsidR="00477148" w:rsidRPr="00B11A13">
        <w:rPr>
          <w:rFonts w:ascii="Garamond" w:hAnsi="Garamond"/>
          <w:color w:val="auto"/>
        </w:rPr>
        <w:t xml:space="preserve">Therefore, all species within a single stand </w:t>
      </w:r>
      <w:r w:rsidR="00B11A13">
        <w:rPr>
          <w:rFonts w:ascii="Garamond" w:hAnsi="Garamond"/>
          <w:color w:val="auto"/>
        </w:rPr>
        <w:t xml:space="preserve">should </w:t>
      </w:r>
      <w:r w:rsidR="00477148" w:rsidRPr="00B11A13">
        <w:rPr>
          <w:rFonts w:ascii="Garamond" w:hAnsi="Garamond"/>
          <w:color w:val="auto"/>
        </w:rPr>
        <w:t>have the same background mortality parameters</w:t>
      </w:r>
      <w:r w:rsidR="00B11A13" w:rsidRPr="00B11A13">
        <w:rPr>
          <w:rFonts w:ascii="Garamond" w:hAnsi="Garamond"/>
          <w:color w:val="auto"/>
        </w:rPr>
        <w:t xml:space="preserve"> for mort_model = 2 or 3</w:t>
      </w:r>
      <w:r w:rsidR="00A5098E" w:rsidRPr="00B11A13">
        <w:rPr>
          <w:rFonts w:ascii="Garamond" w:hAnsi="Garamond"/>
          <w:color w:val="auto"/>
        </w:rPr>
        <w:t>.</w:t>
      </w:r>
    </w:p>
    <w:p w14:paraId="7374C1DB" w14:textId="6B8387BB" w:rsidR="00F21725" w:rsidRPr="00D71EDC" w:rsidRDefault="00477148" w:rsidP="00E06781">
      <w:pPr>
        <w:pStyle w:val="ListParagraph"/>
        <w:numPr>
          <w:ilvl w:val="0"/>
          <w:numId w:val="18"/>
        </w:numPr>
        <w:spacing w:line="360" w:lineRule="auto"/>
        <w:rPr>
          <w:rFonts w:ascii="Garamond" w:hAnsi="Garamond" w:cs="Arial"/>
          <w:color w:val="auto"/>
        </w:rPr>
      </w:pPr>
      <w:r w:rsidRPr="00477148">
        <w:rPr>
          <w:rFonts w:ascii="Garamond" w:hAnsi="Garamond"/>
          <w:color w:val="auto"/>
        </w:rPr>
        <w:t>Similarly, for multi-cohort stands</w:t>
      </w:r>
      <w:r w:rsidR="00873FFC">
        <w:rPr>
          <w:rFonts w:ascii="Garamond" w:hAnsi="Garamond"/>
          <w:color w:val="auto"/>
        </w:rPr>
        <w:t>, even those only</w:t>
      </w:r>
      <w:r w:rsidRPr="00477148">
        <w:rPr>
          <w:rFonts w:ascii="Garamond" w:hAnsi="Garamond"/>
          <w:color w:val="auto"/>
        </w:rPr>
        <w:t xml:space="preserve"> containing one species, the smaller cohorts will self-thin </w:t>
      </w:r>
      <w:r w:rsidR="00F21725">
        <w:rPr>
          <w:rFonts w:ascii="Garamond" w:hAnsi="Garamond"/>
          <w:color w:val="auto"/>
        </w:rPr>
        <w:t xml:space="preserve">out before the larger cohorts </w:t>
      </w:r>
      <w:r w:rsidR="00873FFC">
        <w:rPr>
          <w:rFonts w:ascii="Garamond" w:hAnsi="Garamond"/>
          <w:color w:val="auto"/>
        </w:rPr>
        <w:t>if their mortality is calculated independently of the other cohorts.</w:t>
      </w:r>
      <w:r w:rsidR="00F21725">
        <w:rPr>
          <w:rFonts w:ascii="Garamond" w:hAnsi="Garamond"/>
          <w:color w:val="auto"/>
        </w:rPr>
        <w:t xml:space="preserve"> Therefore, the mean stand diameter and total tree density (as opposed to individual cohort values) are used to calculate the total number of trees to remove, which is then split between cohorts based on their contribution to stand basal area (equations 47-50). </w:t>
      </w:r>
    </w:p>
    <w:p w14:paraId="6B9FAE8D" w14:textId="7C381DC4" w:rsidR="00D71EDC" w:rsidRPr="000F1D07" w:rsidRDefault="00D71EDC" w:rsidP="00E06781">
      <w:pPr>
        <w:pStyle w:val="ListParagraph"/>
        <w:numPr>
          <w:ilvl w:val="0"/>
          <w:numId w:val="18"/>
        </w:numPr>
        <w:spacing w:line="360" w:lineRule="auto"/>
        <w:rPr>
          <w:rFonts w:ascii="Garamond" w:hAnsi="Garamond" w:cs="Arial"/>
          <w:color w:val="auto"/>
        </w:rPr>
      </w:pPr>
      <w:r>
        <w:rPr>
          <w:rFonts w:ascii="Garamond" w:hAnsi="Garamond"/>
          <w:color w:val="auto"/>
        </w:rPr>
        <w:t>The two points above potentially distort the effect of tree size or species identity on background mortality in stands with multiple cohorts.</w:t>
      </w:r>
    </w:p>
    <w:p w14:paraId="6AFF34E5" w14:textId="77777777" w:rsidR="000F1D07" w:rsidRDefault="000F1D07" w:rsidP="000F1D07">
      <w:pPr>
        <w:spacing w:line="360" w:lineRule="auto"/>
        <w:rPr>
          <w:rFonts w:ascii="Garamond" w:hAnsi="Garamond" w:cs="Arial"/>
          <w:color w:val="auto"/>
        </w:rPr>
      </w:pPr>
    </w:p>
    <w:p w14:paraId="6B20911D" w14:textId="0547FA5F" w:rsidR="000F1D07" w:rsidRPr="00160E79" w:rsidRDefault="00A97576" w:rsidP="000F1D07">
      <w:pPr>
        <w:spacing w:before="120" w:line="360" w:lineRule="auto"/>
        <w:rPr>
          <w:rFonts w:ascii="Garamond" w:hAnsi="Garamond"/>
          <w:b/>
          <w:bCs/>
          <w:color w:val="auto"/>
          <w:sz w:val="24"/>
          <w:szCs w:val="24"/>
        </w:rPr>
      </w:pPr>
      <w:r w:rsidRPr="00160E79">
        <w:rPr>
          <w:rFonts w:ascii="Garamond" w:hAnsi="Garamond"/>
          <w:b/>
          <w:bCs/>
          <w:color w:val="auto"/>
          <w:sz w:val="24"/>
          <w:szCs w:val="24"/>
        </w:rPr>
        <w:t xml:space="preserve">Multiple disturbance </w:t>
      </w:r>
      <w:r w:rsidR="000F1D07" w:rsidRPr="00160E79">
        <w:rPr>
          <w:rFonts w:ascii="Garamond" w:hAnsi="Garamond"/>
          <w:b/>
          <w:bCs/>
          <w:color w:val="auto"/>
          <w:sz w:val="24"/>
          <w:szCs w:val="24"/>
        </w:rPr>
        <w:t>events within a single time step</w:t>
      </w:r>
    </w:p>
    <w:p w14:paraId="723C7957" w14:textId="77777777" w:rsidR="00A97576" w:rsidRPr="00160E79" w:rsidRDefault="00A97576" w:rsidP="000F1D07">
      <w:pPr>
        <w:pStyle w:val="ListParagraph"/>
        <w:numPr>
          <w:ilvl w:val="0"/>
          <w:numId w:val="18"/>
        </w:numPr>
        <w:spacing w:after="0" w:line="360" w:lineRule="auto"/>
        <w:rPr>
          <w:rFonts w:ascii="Garamond" w:hAnsi="Garamond"/>
          <w:color w:val="auto"/>
          <w:lang w:val="en-GB"/>
        </w:rPr>
      </w:pPr>
      <w:r w:rsidRPr="00160E79">
        <w:rPr>
          <w:rFonts w:ascii="Garamond" w:hAnsi="Garamond"/>
          <w:color w:val="auto"/>
        </w:rPr>
        <w:lastRenderedPageBreak/>
        <w:t>Background mortality is not calculated if there was a thinning or defoliation event within the same month.</w:t>
      </w:r>
    </w:p>
    <w:p w14:paraId="7033BDC9" w14:textId="44437B4A" w:rsidR="000F1D07" w:rsidRPr="00160E79" w:rsidRDefault="00A97576" w:rsidP="000F1D07">
      <w:pPr>
        <w:pStyle w:val="ListParagraph"/>
        <w:numPr>
          <w:ilvl w:val="0"/>
          <w:numId w:val="18"/>
        </w:numPr>
        <w:spacing w:after="0" w:line="360" w:lineRule="auto"/>
        <w:rPr>
          <w:rFonts w:ascii="Garamond" w:hAnsi="Garamond"/>
          <w:color w:val="auto"/>
          <w:lang w:val="en-GB"/>
        </w:rPr>
      </w:pPr>
      <w:r w:rsidRPr="00160E79">
        <w:rPr>
          <w:rFonts w:ascii="Garamond" w:hAnsi="Garamond"/>
          <w:color w:val="auto"/>
          <w:lang w:val="en-GB"/>
        </w:rPr>
        <w:t xml:space="preserve">There should </w:t>
      </w:r>
      <w:r w:rsidR="00160E79" w:rsidRPr="00160E79">
        <w:rPr>
          <w:rFonts w:ascii="Garamond" w:hAnsi="Garamond"/>
          <w:color w:val="auto"/>
          <w:lang w:val="en-GB"/>
        </w:rPr>
        <w:t>not</w:t>
      </w:r>
      <w:r w:rsidRPr="00160E79">
        <w:rPr>
          <w:rFonts w:ascii="Garamond" w:hAnsi="Garamond"/>
          <w:color w:val="auto"/>
          <w:lang w:val="en-GB"/>
        </w:rPr>
        <w:t xml:space="preserve"> be more than one disturbance event per month. </w:t>
      </w:r>
      <w:r w:rsidR="00160E79" w:rsidRPr="00160E79">
        <w:rPr>
          <w:rFonts w:ascii="Garamond" w:hAnsi="Garamond"/>
          <w:color w:val="auto"/>
          <w:lang w:val="en-GB"/>
        </w:rPr>
        <w:t xml:space="preserve">If </w:t>
      </w:r>
      <w:r w:rsidR="00160E79">
        <w:rPr>
          <w:rFonts w:ascii="Garamond" w:hAnsi="Garamond"/>
          <w:color w:val="auto"/>
          <w:lang w:val="en-GB"/>
        </w:rPr>
        <w:t xml:space="preserve">by accident </w:t>
      </w:r>
      <w:r w:rsidR="00160E79" w:rsidRPr="00160E79">
        <w:rPr>
          <w:rFonts w:ascii="Garamond" w:hAnsi="Garamond"/>
          <w:color w:val="auto"/>
          <w:lang w:val="en-GB"/>
        </w:rPr>
        <w:t>there was a thinning event and a defoliation event in the same month, the thinning calculations would be done before the defoliation calculations.</w:t>
      </w:r>
    </w:p>
    <w:p w14:paraId="20964CF1" w14:textId="77777777" w:rsidR="000F1D07" w:rsidRPr="000F1D07" w:rsidRDefault="000F1D07" w:rsidP="000F1D07">
      <w:pPr>
        <w:spacing w:line="360" w:lineRule="auto"/>
        <w:rPr>
          <w:rFonts w:ascii="Garamond" w:hAnsi="Garamond" w:cs="Arial"/>
          <w:color w:val="auto"/>
          <w:lang w:val="en-GB"/>
        </w:rPr>
      </w:pPr>
    </w:p>
    <w:p w14:paraId="2D73E3D0" w14:textId="1FEA72A3" w:rsidR="00395311" w:rsidRDefault="00395311" w:rsidP="00717018">
      <w:pPr>
        <w:spacing w:before="120" w:line="360" w:lineRule="auto"/>
        <w:rPr>
          <w:rFonts w:ascii="Garamond" w:hAnsi="Garamond"/>
          <w:color w:val="EE0000"/>
        </w:rPr>
      </w:pPr>
    </w:p>
    <w:p w14:paraId="6ADBC38B" w14:textId="77777777" w:rsidR="00087A54" w:rsidRDefault="00087A54" w:rsidP="00717018">
      <w:pPr>
        <w:spacing w:before="120" w:line="360" w:lineRule="auto"/>
        <w:rPr>
          <w:rFonts w:ascii="Garamond" w:hAnsi="Garamond"/>
          <w:color w:val="EE0000"/>
        </w:rPr>
      </w:pPr>
    </w:p>
    <w:p w14:paraId="261A5D4D" w14:textId="77777777" w:rsidR="00087A54" w:rsidRDefault="00087A54" w:rsidP="00B118FC">
      <w:pPr>
        <w:spacing w:before="120" w:line="264" w:lineRule="auto"/>
        <w:rPr>
          <w:rFonts w:ascii="Garamond" w:hAnsi="Garamond"/>
          <w:color w:val="EE0000"/>
        </w:rPr>
        <w:sectPr w:rsidR="00087A54" w:rsidSect="00250986">
          <w:headerReference w:type="even" r:id="rId19"/>
          <w:headerReference w:type="default" r:id="rId20"/>
          <w:footerReference w:type="even" r:id="rId21"/>
          <w:footerReference w:type="default" r:id="rId22"/>
          <w:headerReference w:type="first" r:id="rId23"/>
          <w:footerReference w:type="first" r:id="rId24"/>
          <w:type w:val="continuous"/>
          <w:pgSz w:w="11906" w:h="16838" w:code="9"/>
          <w:pgMar w:top="1134" w:right="1134" w:bottom="1134" w:left="1134" w:header="510" w:footer="624" w:gutter="0"/>
          <w:cols w:space="284"/>
          <w:docGrid w:linePitch="360"/>
        </w:sectPr>
      </w:pPr>
    </w:p>
    <w:p w14:paraId="0484A249" w14:textId="06C815C2" w:rsidR="009552C9" w:rsidRPr="00166F56" w:rsidRDefault="00166F56" w:rsidP="00166F56">
      <w:pPr>
        <w:spacing w:after="0" w:line="360" w:lineRule="auto"/>
        <w:rPr>
          <w:color w:val="808080" w:themeColor="background2" w:themeShade="80"/>
          <w:sz w:val="20"/>
          <w:szCs w:val="20"/>
        </w:rPr>
      </w:pPr>
      <w:r w:rsidRPr="007618FA">
        <w:rPr>
          <w:color w:val="808080" w:themeColor="background2" w:themeShade="80"/>
          <w:sz w:val="20"/>
          <w:szCs w:val="20"/>
        </w:rPr>
        <w:lastRenderedPageBreak/>
        <w:t xml:space="preserve">Table </w:t>
      </w:r>
      <w:r w:rsidRPr="007618FA">
        <w:rPr>
          <w:color w:val="808080" w:themeColor="background2" w:themeShade="80"/>
          <w:sz w:val="20"/>
          <w:szCs w:val="20"/>
        </w:rPr>
        <w:fldChar w:fldCharType="begin"/>
      </w:r>
      <w:r w:rsidRPr="007618FA">
        <w:rPr>
          <w:color w:val="808080" w:themeColor="background2" w:themeShade="80"/>
          <w:sz w:val="20"/>
          <w:szCs w:val="20"/>
        </w:rPr>
        <w:instrText>SEQ Table \* ARABIC</w:instrText>
      </w:r>
      <w:r w:rsidRPr="007618FA">
        <w:rPr>
          <w:color w:val="808080" w:themeColor="background2" w:themeShade="80"/>
          <w:sz w:val="20"/>
          <w:szCs w:val="20"/>
        </w:rPr>
        <w:fldChar w:fldCharType="separate"/>
      </w:r>
      <w:r w:rsidR="00F56C99">
        <w:rPr>
          <w:noProof/>
          <w:color w:val="808080" w:themeColor="background2" w:themeShade="80"/>
          <w:sz w:val="20"/>
          <w:szCs w:val="20"/>
        </w:rPr>
        <w:t>1</w:t>
      </w:r>
      <w:r w:rsidRPr="007618FA">
        <w:rPr>
          <w:color w:val="808080" w:themeColor="background2" w:themeShade="80"/>
          <w:sz w:val="20"/>
          <w:szCs w:val="20"/>
        </w:rPr>
        <w:fldChar w:fldCharType="end"/>
      </w:r>
      <w:r>
        <w:rPr>
          <w:color w:val="808080" w:themeColor="background2" w:themeShade="80"/>
          <w:sz w:val="20"/>
          <w:szCs w:val="20"/>
        </w:rPr>
        <w:t xml:space="preserve"> Processes required to simulate responses to reductions in stand density or defoliation, and how (or if) they are implemented in 3-PG. Adapted from </w:t>
      </w:r>
      <w:r>
        <w:rPr>
          <w:color w:val="808080" w:themeColor="background2" w:themeShade="80"/>
          <w:sz w:val="20"/>
          <w:szCs w:val="20"/>
        </w:rPr>
        <w:fldChar w:fldCharType="begin"/>
      </w:r>
      <w:r>
        <w:rPr>
          <w:color w:val="808080" w:themeColor="background2" w:themeShade="80"/>
          <w:sz w:val="20"/>
          <w:szCs w:val="20"/>
        </w:rPr>
        <w:instrText xml:space="preserve"> ADDIN EN.CITE &lt;EndNote&gt;&lt;Cite AuthorYear="1"&gt;&lt;Author&gt;Forrester&lt;/Author&gt;&lt;Year&gt;in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Pr>
          <w:color w:val="808080" w:themeColor="background2" w:themeShade="80"/>
          <w:sz w:val="20"/>
          <w:szCs w:val="20"/>
        </w:rPr>
        <w:fldChar w:fldCharType="separate"/>
      </w:r>
      <w:r>
        <w:rPr>
          <w:noProof/>
          <w:color w:val="808080" w:themeColor="background2" w:themeShade="80"/>
          <w:sz w:val="20"/>
          <w:szCs w:val="20"/>
        </w:rPr>
        <w:t>Forrester and Trotsiuk (in prep)</w:t>
      </w:r>
      <w:r>
        <w:rPr>
          <w:color w:val="808080" w:themeColor="background2" w:themeShade="80"/>
          <w:sz w:val="20"/>
          <w:szCs w:val="20"/>
        </w:rPr>
        <w:fldChar w:fldCharType="end"/>
      </w:r>
      <w:r>
        <w:rPr>
          <w:color w:val="808080" w:themeColor="background2" w:themeShade="80"/>
          <w:sz w:val="20"/>
          <w:szCs w:val="20"/>
        </w:rPr>
        <w:t>.</w:t>
      </w:r>
    </w:p>
    <w:tbl>
      <w:tblPr>
        <w:tblW w:w="15158" w:type="dxa"/>
        <w:tblCellMar>
          <w:left w:w="0" w:type="dxa"/>
          <w:right w:w="0" w:type="dxa"/>
        </w:tblCellMar>
        <w:tblLook w:val="0420" w:firstRow="1" w:lastRow="0" w:firstColumn="0" w:lastColumn="0" w:noHBand="0" w:noVBand="1"/>
      </w:tblPr>
      <w:tblGrid>
        <w:gridCol w:w="6936"/>
        <w:gridCol w:w="8222"/>
      </w:tblGrid>
      <w:tr w:rsidR="00993413" w:rsidRPr="00F4520B" w14:paraId="42B534A7" w14:textId="77777777" w:rsidTr="00993413">
        <w:trPr>
          <w:trHeight w:val="164"/>
        </w:trPr>
        <w:tc>
          <w:tcPr>
            <w:tcW w:w="693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1ED944B" w14:textId="7DBF296C" w:rsidR="00993413" w:rsidRPr="00AC5132" w:rsidRDefault="00993413" w:rsidP="0002135F">
            <w:pPr>
              <w:spacing w:after="0"/>
              <w:rPr>
                <w:color w:val="FFFFFF" w:themeColor="background1"/>
                <w:sz w:val="20"/>
                <w:szCs w:val="20"/>
              </w:rPr>
            </w:pPr>
            <w:r>
              <w:rPr>
                <w:b/>
                <w:bCs/>
                <w:color w:val="FFFFFF" w:themeColor="background1"/>
                <w:sz w:val="20"/>
                <w:szCs w:val="20"/>
              </w:rPr>
              <w:t>Process</w:t>
            </w:r>
          </w:p>
        </w:tc>
        <w:tc>
          <w:tcPr>
            <w:tcW w:w="822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25EDBAF" w14:textId="3B680EC7" w:rsidR="00993413" w:rsidRPr="00AC5132" w:rsidRDefault="00993413" w:rsidP="0002135F">
            <w:pPr>
              <w:spacing w:after="0"/>
              <w:jc w:val="center"/>
              <w:rPr>
                <w:color w:val="FFFFFF" w:themeColor="background1"/>
                <w:sz w:val="20"/>
                <w:szCs w:val="20"/>
              </w:rPr>
            </w:pPr>
            <w:r>
              <w:rPr>
                <w:b/>
                <w:bCs/>
                <w:color w:val="FFFFFF" w:themeColor="background1"/>
                <w:sz w:val="20"/>
                <w:szCs w:val="20"/>
              </w:rPr>
              <w:t>Implemented in 3-PG</w:t>
            </w:r>
          </w:p>
        </w:tc>
      </w:tr>
      <w:tr w:rsidR="00993413" w:rsidRPr="00F4520B" w14:paraId="5C1A4BA4"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CB1C09C" w14:textId="51F876BD" w:rsidR="00993413" w:rsidRPr="00540A88" w:rsidRDefault="00993413" w:rsidP="00993413">
            <w:pPr>
              <w:spacing w:after="0"/>
              <w:rPr>
                <w:rFonts w:ascii="Garamond" w:hAnsi="Garamond"/>
                <w:color w:val="7F7F7F" w:themeColor="text2" w:themeTint="80"/>
                <w:sz w:val="20"/>
                <w:szCs w:val="20"/>
              </w:rPr>
            </w:pPr>
            <w:r w:rsidRPr="00540A88">
              <w:rPr>
                <w:rFonts w:ascii="Garamond" w:eastAsia="Times New Roman" w:hAnsi="Garamond"/>
                <w:color w:val="7F7F7F" w:themeColor="text2" w:themeTint="80"/>
                <w:sz w:val="20"/>
                <w:szCs w:val="20"/>
              </w:rPr>
              <w:t>Higher rates of photosynthesis (GPP and NPP) due to higher light availability, and potentially higher nutrient and water availability</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A3707A1" w14:textId="6AAA43DA" w:rsidR="00993413" w:rsidRPr="00540A88" w:rsidRDefault="00993413" w:rsidP="00993413">
            <w:pPr>
              <w:spacing w:after="0"/>
              <w:rPr>
                <w:rFonts w:ascii="Garamond" w:hAnsi="Garamond"/>
                <w:color w:val="7F7F7F" w:themeColor="text2" w:themeTint="80"/>
                <w:sz w:val="20"/>
                <w:szCs w:val="20"/>
              </w:rPr>
            </w:pPr>
            <w:r w:rsidRPr="00540A88">
              <w:rPr>
                <w:rFonts w:ascii="Garamond" w:eastAsia="Times New Roman" w:hAnsi="Garamond"/>
                <w:color w:val="7F7F7F" w:themeColor="text2" w:themeTint="80"/>
                <w:sz w:val="20"/>
                <w:szCs w:val="20"/>
              </w:rPr>
              <w:t>Reduction of stand density leads to higher light absorption and higher ASW (when stand transpiration after thinning is reduced by more than soil evaporation is increased)</w:t>
            </w:r>
          </w:p>
        </w:tc>
      </w:tr>
      <w:tr w:rsidR="00993413" w:rsidRPr="00F4520B" w14:paraId="484F5952"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7D4C238" w14:textId="2EB15D77"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Higher resource use efficiency (tree or stand biomass growth per unit resource used)</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82BD0E9" w14:textId="71A8C7D3"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Resource use efficiency increases as growth limitations decline (3-PG growth modifiers increase</w:t>
            </w:r>
            <w:r w:rsidR="001C356A">
              <w:rPr>
                <w:rFonts w:ascii="Garamond" w:eastAsia="Times New Roman" w:hAnsi="Garamond"/>
                <w:color w:val="7F7F7F" w:themeColor="text2" w:themeTint="80"/>
                <w:sz w:val="20"/>
                <w:szCs w:val="20"/>
              </w:rPr>
              <w:t>; section 5.2)</w:t>
            </w:r>
            <w:r w:rsidRPr="00540A88">
              <w:rPr>
                <w:rFonts w:ascii="Garamond" w:eastAsia="Times New Roman" w:hAnsi="Garamond"/>
                <w:color w:val="7F7F7F" w:themeColor="text2" w:themeTint="80"/>
                <w:sz w:val="20"/>
                <w:szCs w:val="20"/>
              </w:rPr>
              <w:t>, or light absorption per unit LAI increases</w:t>
            </w:r>
            <w:r w:rsidR="001C356A">
              <w:rPr>
                <w:rFonts w:ascii="Garamond" w:eastAsia="Times New Roman" w:hAnsi="Garamond"/>
                <w:color w:val="7F7F7F" w:themeColor="text2" w:themeTint="80"/>
                <w:sz w:val="20"/>
                <w:szCs w:val="20"/>
              </w:rPr>
              <w:t xml:space="preserve"> (section 5.3)</w:t>
            </w:r>
            <w:r w:rsidRPr="00540A88">
              <w:rPr>
                <w:rFonts w:ascii="Garamond" w:eastAsia="Times New Roman" w:hAnsi="Garamond"/>
                <w:color w:val="7F7F7F" w:themeColor="text2" w:themeTint="80"/>
                <w:sz w:val="20"/>
                <w:szCs w:val="20"/>
              </w:rPr>
              <w:t>.</w:t>
            </w:r>
          </w:p>
        </w:tc>
      </w:tr>
      <w:tr w:rsidR="00993413" w:rsidRPr="00F4520B" w14:paraId="717A5B7C"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FD79336" w14:textId="0B3E4CBE"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Post-thinning climate</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C37530F" w14:textId="18AD1329"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 xml:space="preserve">Climate (and </w:t>
            </w:r>
            <w:r w:rsidR="001C356A">
              <w:rPr>
                <w:rFonts w:ascii="Garamond" w:eastAsia="Times New Roman" w:hAnsi="Garamond"/>
                <w:color w:val="7F7F7F" w:themeColor="text2" w:themeTint="80"/>
                <w:sz w:val="20"/>
                <w:szCs w:val="20"/>
              </w:rPr>
              <w:t>available soil water</w:t>
            </w:r>
            <w:r w:rsidRPr="00540A88">
              <w:rPr>
                <w:rFonts w:ascii="Garamond" w:eastAsia="Times New Roman" w:hAnsi="Garamond"/>
                <w:color w:val="7F7F7F" w:themeColor="text2" w:themeTint="80"/>
                <w:sz w:val="20"/>
                <w:szCs w:val="20"/>
              </w:rPr>
              <w:t>) influences 3-PG growth modifiers</w:t>
            </w:r>
            <w:r w:rsidR="001C356A">
              <w:rPr>
                <w:rFonts w:ascii="Garamond" w:eastAsia="Times New Roman" w:hAnsi="Garamond"/>
                <w:color w:val="7F7F7F" w:themeColor="text2" w:themeTint="80"/>
                <w:sz w:val="20"/>
                <w:szCs w:val="20"/>
              </w:rPr>
              <w:t xml:space="preserve"> (section 5.2)</w:t>
            </w:r>
            <w:r w:rsidRPr="00540A88">
              <w:rPr>
                <w:rFonts w:ascii="Garamond" w:eastAsia="Times New Roman" w:hAnsi="Garamond"/>
                <w:color w:val="7F7F7F" w:themeColor="text2" w:themeTint="80"/>
                <w:sz w:val="20"/>
                <w:szCs w:val="20"/>
              </w:rPr>
              <w:t>.</w:t>
            </w:r>
          </w:p>
        </w:tc>
      </w:tr>
      <w:tr w:rsidR="00993413" w:rsidRPr="00F4520B" w14:paraId="0CA7D53D"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E307354" w14:textId="1AA5C1EF"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 xml:space="preserve">Higher rates of photosynthesis following defoliation due to reduced shoot to root ratio and higher soil resource uptake than current foliage mass typically demands (quantified using </w:t>
            </w:r>
            <w:r w:rsidRPr="00540A88">
              <w:rPr>
                <w:rFonts w:ascii="Garamond" w:eastAsia="Times New Roman" w:hAnsi="Garamond"/>
                <w:i/>
                <w:iCs/>
                <w:color w:val="7F7F7F" w:themeColor="text2" w:themeTint="80"/>
                <w:sz w:val="20"/>
                <w:szCs w:val="20"/>
              </w:rPr>
              <w:t>P</w:t>
            </w:r>
            <w:r w:rsidRPr="00540A88">
              <w:rPr>
                <w:rFonts w:ascii="Garamond" w:eastAsia="Times New Roman" w:hAnsi="Garamond"/>
                <w:i/>
                <w:iCs/>
                <w:color w:val="7F7F7F" w:themeColor="text2" w:themeTint="80"/>
                <w:sz w:val="20"/>
                <w:szCs w:val="20"/>
                <w:vertAlign w:val="subscript"/>
              </w:rPr>
              <w:t>npp</w:t>
            </w:r>
            <w:r w:rsidRPr="00540A88">
              <w:rPr>
                <w:rFonts w:ascii="Garamond" w:eastAsia="Times New Roman" w:hAnsi="Garamond"/>
                <w:color w:val="7F7F7F" w:themeColor="text2" w:themeTint="80"/>
                <w:sz w:val="20"/>
                <w:szCs w:val="20"/>
              </w:rPr>
              <w:t xml:space="preserve"> input).</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3C521A1" w14:textId="57D55604"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 xml:space="preserve">The </w:t>
            </w:r>
            <w:r w:rsidRPr="00540A88">
              <w:rPr>
                <w:rFonts w:ascii="Garamond" w:eastAsia="Times New Roman" w:hAnsi="Garamond"/>
                <w:i/>
                <w:iCs/>
                <w:color w:val="7F7F7F" w:themeColor="text2" w:themeTint="80"/>
                <w:sz w:val="20"/>
                <w:szCs w:val="20"/>
              </w:rPr>
              <w:t>P</w:t>
            </w:r>
            <w:r w:rsidRPr="00540A88">
              <w:rPr>
                <w:rFonts w:ascii="Garamond" w:eastAsia="Times New Roman" w:hAnsi="Garamond"/>
                <w:i/>
                <w:iCs/>
                <w:color w:val="7F7F7F" w:themeColor="text2" w:themeTint="80"/>
                <w:sz w:val="20"/>
                <w:szCs w:val="20"/>
                <w:vertAlign w:val="subscript"/>
              </w:rPr>
              <w:t>npp</w:t>
            </w:r>
            <w:r w:rsidRPr="00540A88">
              <w:rPr>
                <w:rFonts w:ascii="Garamond" w:eastAsia="Times New Roman" w:hAnsi="Garamond"/>
                <w:color w:val="7F7F7F" w:themeColor="text2" w:themeTint="80"/>
                <w:sz w:val="20"/>
                <w:szCs w:val="20"/>
              </w:rPr>
              <w:t xml:space="preserve"> input determines the temporary shift in NPP partitioning to foliage </w:t>
            </w:r>
            <w:r w:rsidRPr="001C356A">
              <w:rPr>
                <w:rFonts w:ascii="Garamond" w:eastAsia="Times New Roman" w:hAnsi="Garamond"/>
                <w:color w:val="7F7F7F" w:themeColor="text1" w:themeTint="80"/>
                <w:sz w:val="20"/>
                <w:szCs w:val="20"/>
              </w:rPr>
              <w:t>(</w:t>
            </w:r>
            <w:r w:rsidR="001C356A" w:rsidRPr="001C356A">
              <w:rPr>
                <w:rFonts w:ascii="Garamond" w:eastAsia="Times New Roman" w:hAnsi="Garamond"/>
                <w:color w:val="7F7F7F" w:themeColor="text1" w:themeTint="80"/>
                <w:sz w:val="20"/>
                <w:szCs w:val="20"/>
              </w:rPr>
              <w:t>section 5.12.2)</w:t>
            </w:r>
            <w:r w:rsidRPr="001C356A">
              <w:rPr>
                <w:rFonts w:ascii="Garamond" w:eastAsia="Times New Roman" w:hAnsi="Garamond"/>
                <w:color w:val="7F7F7F" w:themeColor="text1" w:themeTint="80"/>
                <w:sz w:val="20"/>
                <w:szCs w:val="20"/>
              </w:rPr>
              <w:t>.</w:t>
            </w:r>
          </w:p>
        </w:tc>
      </w:tr>
      <w:tr w:rsidR="00993413" w:rsidRPr="00F4520B" w14:paraId="7087FDCE"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06C4BF7" w14:textId="797EDDD0"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 xml:space="preserve">Growth resulting from the use of stored non-structural carbohydrates after defoliation (quantified using </w:t>
            </w:r>
            <w:r w:rsidRPr="00540A88">
              <w:rPr>
                <w:rFonts w:ascii="Garamond" w:eastAsia="Times New Roman" w:hAnsi="Garamond"/>
                <w:i/>
                <w:iCs/>
                <w:color w:val="7F7F7F" w:themeColor="text2" w:themeTint="80"/>
                <w:sz w:val="20"/>
                <w:szCs w:val="20"/>
              </w:rPr>
              <w:t>P</w:t>
            </w:r>
            <w:r w:rsidRPr="00540A88">
              <w:rPr>
                <w:rFonts w:ascii="Garamond" w:eastAsia="Times New Roman" w:hAnsi="Garamond"/>
                <w:i/>
                <w:iCs/>
                <w:color w:val="7F7F7F" w:themeColor="text2" w:themeTint="80"/>
                <w:sz w:val="20"/>
                <w:szCs w:val="20"/>
                <w:vertAlign w:val="subscript"/>
              </w:rPr>
              <w:t>carbs</w:t>
            </w:r>
            <w:r w:rsidRPr="00540A88">
              <w:rPr>
                <w:rFonts w:ascii="Garamond" w:eastAsia="Times New Roman" w:hAnsi="Garamond"/>
                <w:color w:val="7F7F7F" w:themeColor="text2" w:themeTint="80"/>
                <w:sz w:val="20"/>
                <w:szCs w:val="20"/>
              </w:rPr>
              <w:t xml:space="preserve"> input).</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5AB1D18" w14:textId="45FD9ADB"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 xml:space="preserve">The </w:t>
            </w:r>
            <w:r w:rsidRPr="00540A88">
              <w:rPr>
                <w:rFonts w:ascii="Garamond" w:eastAsia="Times New Roman" w:hAnsi="Garamond"/>
                <w:i/>
                <w:iCs/>
                <w:color w:val="7F7F7F" w:themeColor="text2" w:themeTint="80"/>
                <w:sz w:val="20"/>
                <w:szCs w:val="20"/>
              </w:rPr>
              <w:t>P</w:t>
            </w:r>
            <w:r w:rsidRPr="00540A88">
              <w:rPr>
                <w:rFonts w:ascii="Garamond" w:eastAsia="Times New Roman" w:hAnsi="Garamond"/>
                <w:i/>
                <w:iCs/>
                <w:color w:val="7F7F7F" w:themeColor="text2" w:themeTint="80"/>
                <w:sz w:val="20"/>
                <w:szCs w:val="20"/>
                <w:vertAlign w:val="subscript"/>
              </w:rPr>
              <w:t>carbs</w:t>
            </w:r>
            <w:r w:rsidRPr="00540A88">
              <w:rPr>
                <w:rFonts w:ascii="Garamond" w:eastAsia="Times New Roman" w:hAnsi="Garamond"/>
                <w:color w:val="7F7F7F" w:themeColor="text2" w:themeTint="80"/>
                <w:sz w:val="20"/>
                <w:szCs w:val="20"/>
              </w:rPr>
              <w:t xml:space="preserve"> input determines how much foliage (and coppice stem) growth can be produced without new photosynthesis </w:t>
            </w:r>
            <w:r w:rsidR="001C356A" w:rsidRPr="001C356A">
              <w:rPr>
                <w:rFonts w:ascii="Garamond" w:eastAsia="Times New Roman" w:hAnsi="Garamond"/>
                <w:color w:val="7F7F7F" w:themeColor="text1" w:themeTint="80"/>
                <w:sz w:val="20"/>
                <w:szCs w:val="20"/>
              </w:rPr>
              <w:t>(section 5.12.2)</w:t>
            </w:r>
            <w:r w:rsidRPr="00540A88">
              <w:rPr>
                <w:rFonts w:ascii="Garamond" w:eastAsia="Times New Roman" w:hAnsi="Garamond"/>
                <w:color w:val="7F7F7F" w:themeColor="text2" w:themeTint="80"/>
                <w:sz w:val="20"/>
                <w:szCs w:val="20"/>
              </w:rPr>
              <w:t>.</w:t>
            </w:r>
          </w:p>
        </w:tc>
      </w:tr>
      <w:tr w:rsidR="00993413" w:rsidRPr="00F4520B" w14:paraId="220C0D26"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9C33146" w14:textId="7B000211"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Allometry: increased crown width or length, for a given stem diameter, as stand density declines.</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0463FD9" w14:textId="6B231994" w:rsidR="00993413" w:rsidRPr="00540A88" w:rsidRDefault="001C356A"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rPr>
              <w:t>A</w:t>
            </w:r>
            <w:r w:rsidR="00993413" w:rsidRPr="00540A88">
              <w:rPr>
                <w:rFonts w:ascii="Garamond" w:eastAsia="Times New Roman" w:hAnsi="Garamond"/>
                <w:color w:val="7F7F7F" w:themeColor="text2" w:themeTint="80"/>
                <w:sz w:val="20"/>
                <w:szCs w:val="20"/>
              </w:rPr>
              <w:t xml:space="preserve">llometric crown width and length equations can include stand density variables, </w:t>
            </w:r>
            <w:r>
              <w:rPr>
                <w:rFonts w:ascii="Garamond" w:eastAsia="Times New Roman" w:hAnsi="Garamond"/>
                <w:color w:val="7F7F7F" w:themeColor="text2" w:themeTint="80"/>
                <w:sz w:val="20"/>
                <w:szCs w:val="20"/>
              </w:rPr>
              <w:t>which leads to incremental changes in response to changes in s</w:t>
            </w:r>
            <w:r w:rsidR="00993413" w:rsidRPr="00540A88">
              <w:rPr>
                <w:rFonts w:ascii="Garamond" w:eastAsia="Times New Roman" w:hAnsi="Garamond"/>
                <w:color w:val="7F7F7F" w:themeColor="text2" w:themeTint="80"/>
                <w:sz w:val="20"/>
                <w:szCs w:val="20"/>
              </w:rPr>
              <w:t>tand density</w:t>
            </w:r>
            <w:r>
              <w:rPr>
                <w:rFonts w:ascii="Garamond" w:eastAsia="Times New Roman" w:hAnsi="Garamond"/>
                <w:color w:val="7F7F7F" w:themeColor="text2" w:themeTint="80"/>
                <w:sz w:val="20"/>
                <w:szCs w:val="20"/>
              </w:rPr>
              <w:t xml:space="preserve"> (Table 3)</w:t>
            </w:r>
            <w:r w:rsidR="00993413" w:rsidRPr="00540A88">
              <w:rPr>
                <w:rFonts w:ascii="Garamond" w:eastAsia="Times New Roman" w:hAnsi="Garamond"/>
                <w:color w:val="7F7F7F" w:themeColor="text2" w:themeTint="80"/>
                <w:sz w:val="20"/>
                <w:szCs w:val="20"/>
              </w:rPr>
              <w:t>.</w:t>
            </w:r>
          </w:p>
        </w:tc>
      </w:tr>
      <w:tr w:rsidR="00993413" w:rsidRPr="00F4520B" w14:paraId="402A9A28"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78176AF" w14:textId="4E10CAEC"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Allometry: reduced crown length, for a given stem diameter, due to pruning, thereby removing the least efficient (most shaded) lower crown foliage.</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CB2BDDE" w14:textId="7545A2C9"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Not implemented.</w:t>
            </w:r>
          </w:p>
        </w:tc>
      </w:tr>
      <w:tr w:rsidR="00993413" w:rsidRPr="00F4520B" w14:paraId="2FD3350A"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47EBE18" w14:textId="0B82FE2C"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Effect of size distribution on stand growth; for a given stand density, stand growth depends on the size distribution, especially in uneven-aged stands (Forrester, 2019).</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D4F8CA4" w14:textId="57C320DD"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Different size cohorts within a single stand can be simulated to account for different size distribution shapes.</w:t>
            </w:r>
            <w:r w:rsidR="00417F4A">
              <w:rPr>
                <w:rFonts w:ascii="Garamond" w:eastAsia="Times New Roman" w:hAnsi="Garamond"/>
                <w:color w:val="7F7F7F" w:themeColor="text2" w:themeTint="80"/>
                <w:sz w:val="20"/>
                <w:szCs w:val="20"/>
              </w:rPr>
              <w:t xml:space="preserve"> Background mortality influences different sizes differently due to its non-linear shape (on natural scale), and different cohorts can be influenced differently by thinning and defoliation (e.g., fire) events.</w:t>
            </w:r>
          </w:p>
        </w:tc>
      </w:tr>
      <w:tr w:rsidR="00993413" w:rsidRPr="00F4520B" w14:paraId="7388E8C4"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1D59454" w14:textId="066E97D0"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 xml:space="preserve">Interactions between size classes </w:t>
            </w:r>
            <w:r w:rsidR="00CD51EC">
              <w:rPr>
                <w:rFonts w:ascii="Garamond" w:eastAsia="Times New Roman" w:hAnsi="Garamond"/>
                <w:color w:val="7F7F7F" w:themeColor="text2" w:themeTint="80"/>
                <w:sz w:val="20"/>
                <w:szCs w:val="20"/>
              </w:rPr>
              <w:t>(</w:t>
            </w:r>
            <w:r w:rsidRPr="00540A88">
              <w:rPr>
                <w:rFonts w:ascii="Garamond" w:eastAsia="Times New Roman" w:hAnsi="Garamond"/>
                <w:color w:val="7F7F7F" w:themeColor="text2" w:themeTint="80"/>
                <w:sz w:val="20"/>
                <w:szCs w:val="20"/>
              </w:rPr>
              <w:t>and species</w:t>
            </w:r>
            <w:r w:rsidR="00CD51EC">
              <w:rPr>
                <w:rFonts w:ascii="Garamond" w:eastAsia="Times New Roman" w:hAnsi="Garamond"/>
                <w:color w:val="7F7F7F" w:themeColor="text2" w:themeTint="80"/>
                <w:sz w:val="20"/>
                <w:szCs w:val="20"/>
              </w:rPr>
              <w:t>)</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9A82B10" w14:textId="405EB8FD"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rPr>
              <w:t>The use of different size cohorts within a single stand leads to interactions that influence light absorption and transpiration (via influences on available soil water and vertical canopy gradients of radiation, VPD and temperature). For species interactions implemented in 3-PG, see Table 2.</w:t>
            </w:r>
          </w:p>
        </w:tc>
      </w:tr>
      <w:tr w:rsidR="00993413" w:rsidRPr="00F4520B" w14:paraId="4DA5163A" w14:textId="77777777" w:rsidTr="00993413">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D7DD9FF" w14:textId="1F40CBA6" w:rsidR="00993413" w:rsidRPr="00540A88" w:rsidRDefault="00993413" w:rsidP="00993413">
            <w:pPr>
              <w:spacing w:after="0"/>
              <w:rPr>
                <w:rFonts w:ascii="Garamond" w:eastAsia="Times New Roman" w:hAnsi="Garamond"/>
                <w:color w:val="7F7F7F" w:themeColor="text2" w:themeTint="80"/>
                <w:sz w:val="20"/>
                <w:szCs w:val="20"/>
              </w:rPr>
            </w:pPr>
            <w:r w:rsidRPr="00540A88">
              <w:rPr>
                <w:rFonts w:ascii="Garamond" w:eastAsia="Times New Roman" w:hAnsi="Garamond"/>
                <w:color w:val="7F7F7F" w:themeColor="text2" w:themeTint="80"/>
                <w:sz w:val="20"/>
                <w:szCs w:val="20"/>
              </w:rPr>
              <w:t>Age-related decline: in even-aged stands, growth initially increases and peaks at similar time to the peak in LAI, then declines as the stand ages (Ryan et al 1997).</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021040C" w14:textId="0A121F93" w:rsidR="00993413" w:rsidRPr="00540A88" w:rsidRDefault="00993413" w:rsidP="00993413">
            <w:pPr>
              <w:spacing w:after="0"/>
              <w:rPr>
                <w:rFonts w:ascii="Garamond" w:eastAsia="Times New Roman" w:hAnsi="Garamond"/>
                <w:color w:val="7F7F7F" w:themeColor="text2" w:themeTint="80"/>
                <w:sz w:val="20"/>
                <w:szCs w:val="20"/>
              </w:rPr>
            </w:pPr>
            <w:r w:rsidRPr="00540A88">
              <w:rPr>
                <w:rFonts w:ascii="Garamond" w:eastAsia="Times New Roman" w:hAnsi="Garamond"/>
                <w:color w:val="7F7F7F" w:themeColor="text2" w:themeTint="80"/>
                <w:sz w:val="20"/>
                <w:szCs w:val="20"/>
              </w:rPr>
              <w:t xml:space="preserve">Growth declines after an early peak in </w:t>
            </w:r>
            <w:r w:rsidR="00F31543">
              <w:rPr>
                <w:rFonts w:ascii="Garamond" w:eastAsia="Times New Roman" w:hAnsi="Garamond"/>
                <w:color w:val="7F7F7F" w:themeColor="text2" w:themeTint="80"/>
                <w:sz w:val="20"/>
                <w:szCs w:val="20"/>
              </w:rPr>
              <w:t xml:space="preserve">current annual biomass </w:t>
            </w:r>
            <w:r w:rsidR="00287BCB">
              <w:rPr>
                <w:rFonts w:ascii="Garamond" w:eastAsia="Times New Roman" w:hAnsi="Garamond"/>
                <w:color w:val="7F7F7F" w:themeColor="text2" w:themeTint="80"/>
                <w:sz w:val="20"/>
                <w:szCs w:val="20"/>
              </w:rPr>
              <w:t>increment</w:t>
            </w:r>
            <w:r w:rsidRPr="00540A88">
              <w:rPr>
                <w:rFonts w:ascii="Garamond" w:eastAsia="Times New Roman" w:hAnsi="Garamond"/>
                <w:color w:val="7F7F7F" w:themeColor="text2" w:themeTint="80"/>
                <w:sz w:val="20"/>
                <w:szCs w:val="20"/>
              </w:rPr>
              <w:t xml:space="preserve"> because SLA declines with age, litterfall rate (proportion of foliage mass lost per month) increases with age, and partitioning of NPP to foliage declines with age. As a result, LAI declines after an early peak, and hence light absorption, and NPP declines. With regards to thinning, a given basal area will have a lower LAI, </w:t>
            </w:r>
            <w:r w:rsidR="00CD51EC">
              <w:rPr>
                <w:rFonts w:ascii="Garamond" w:eastAsia="Times New Roman" w:hAnsi="Garamond"/>
                <w:color w:val="7F7F7F" w:themeColor="text2" w:themeTint="80"/>
                <w:sz w:val="20"/>
                <w:szCs w:val="20"/>
              </w:rPr>
              <w:t>light absorption</w:t>
            </w:r>
            <w:r w:rsidRPr="00540A88">
              <w:rPr>
                <w:rFonts w:ascii="Garamond" w:eastAsia="Times New Roman" w:hAnsi="Garamond"/>
                <w:color w:val="7F7F7F" w:themeColor="text2" w:themeTint="80"/>
                <w:sz w:val="20"/>
                <w:szCs w:val="20"/>
              </w:rPr>
              <w:t xml:space="preserve"> and hence growth as the stand ages. In very old stands, the age modifier </w:t>
            </w:r>
            <w:r w:rsidR="00CD51EC">
              <w:rPr>
                <w:rFonts w:ascii="Garamond" w:eastAsia="Times New Roman" w:hAnsi="Garamond"/>
                <w:color w:val="7F7F7F" w:themeColor="text2" w:themeTint="80"/>
                <w:sz w:val="20"/>
                <w:szCs w:val="20"/>
              </w:rPr>
              <w:t xml:space="preserve">(Equation 10) </w:t>
            </w:r>
            <w:r w:rsidRPr="00540A88">
              <w:rPr>
                <w:rFonts w:ascii="Garamond" w:eastAsia="Times New Roman" w:hAnsi="Garamond"/>
                <w:color w:val="7F7F7F" w:themeColor="text2" w:themeTint="80"/>
                <w:sz w:val="20"/>
                <w:szCs w:val="20"/>
              </w:rPr>
              <w:t>will reduce LUE and hence growth.</w:t>
            </w:r>
          </w:p>
        </w:tc>
      </w:tr>
    </w:tbl>
    <w:p w14:paraId="2722860B" w14:textId="77777777" w:rsidR="00ED2CB1" w:rsidRDefault="00ED2CB1" w:rsidP="00ED2CB1">
      <w:pPr>
        <w:spacing w:after="0"/>
        <w:rPr>
          <w:rFonts w:asciiTheme="minorHAnsi" w:hAnsiTheme="minorHAnsi" w:cstheme="minorHAnsi"/>
          <w:color w:val="808080" w:themeColor="background2" w:themeShade="80"/>
          <w:sz w:val="20"/>
          <w:szCs w:val="20"/>
        </w:rPr>
      </w:pPr>
    </w:p>
    <w:p w14:paraId="61C4C314" w14:textId="77777777" w:rsidR="00ED2CB1" w:rsidRDefault="00ED2CB1" w:rsidP="00087A54">
      <w:pPr>
        <w:rPr>
          <w:rFonts w:ascii="Times New Roman" w:hAnsi="Times New Roman"/>
        </w:rPr>
      </w:pPr>
    </w:p>
    <w:p w14:paraId="09A89229" w14:textId="77777777" w:rsidR="00087A54" w:rsidRDefault="00087A54" w:rsidP="00B118FC">
      <w:pPr>
        <w:spacing w:before="120" w:line="264" w:lineRule="auto"/>
        <w:rPr>
          <w:rFonts w:ascii="Garamond" w:hAnsi="Garamond"/>
          <w:color w:val="EE0000"/>
        </w:rPr>
      </w:pPr>
    </w:p>
    <w:p w14:paraId="706CA5BC" w14:textId="77777777" w:rsidR="00166F56" w:rsidRDefault="00166F56">
      <w:pPr>
        <w:spacing w:after="0"/>
        <w:rPr>
          <w:color w:val="808080" w:themeColor="background2" w:themeShade="80"/>
          <w:sz w:val="20"/>
          <w:szCs w:val="20"/>
        </w:rPr>
      </w:pPr>
      <w:bookmarkStart w:id="9" w:name="_Hlk220098768"/>
      <w:r>
        <w:rPr>
          <w:color w:val="808080" w:themeColor="background2" w:themeShade="80"/>
          <w:sz w:val="20"/>
          <w:szCs w:val="20"/>
        </w:rPr>
        <w:br w:type="page"/>
      </w:r>
    </w:p>
    <w:p w14:paraId="230B7AF1" w14:textId="77777777" w:rsidR="006F22DC" w:rsidRDefault="006F22DC" w:rsidP="00993413">
      <w:pPr>
        <w:spacing w:after="0"/>
        <w:rPr>
          <w:rFonts w:asciiTheme="minorHAnsi" w:hAnsiTheme="minorHAnsi" w:cstheme="minorHAnsi"/>
          <w:color w:val="808080" w:themeColor="background2" w:themeShade="80"/>
          <w:sz w:val="20"/>
          <w:szCs w:val="20"/>
        </w:rPr>
      </w:pPr>
      <w:r w:rsidRPr="007618FA">
        <w:rPr>
          <w:color w:val="808080" w:themeColor="background2" w:themeShade="80"/>
          <w:sz w:val="20"/>
          <w:szCs w:val="20"/>
        </w:rPr>
        <w:lastRenderedPageBreak/>
        <w:t xml:space="preserve">Table </w:t>
      </w:r>
      <w:r w:rsidRPr="007618FA">
        <w:rPr>
          <w:color w:val="808080" w:themeColor="background2" w:themeShade="80"/>
          <w:sz w:val="20"/>
          <w:szCs w:val="20"/>
        </w:rPr>
        <w:fldChar w:fldCharType="begin"/>
      </w:r>
      <w:r w:rsidRPr="007618FA">
        <w:rPr>
          <w:color w:val="808080" w:themeColor="background2" w:themeShade="80"/>
          <w:sz w:val="20"/>
          <w:szCs w:val="20"/>
        </w:rPr>
        <w:instrText>SEQ Table \* ARABIC</w:instrText>
      </w:r>
      <w:r w:rsidRPr="007618FA">
        <w:rPr>
          <w:color w:val="808080" w:themeColor="background2" w:themeShade="80"/>
          <w:sz w:val="20"/>
          <w:szCs w:val="20"/>
        </w:rPr>
        <w:fldChar w:fldCharType="separate"/>
      </w:r>
      <w:r>
        <w:rPr>
          <w:noProof/>
          <w:color w:val="808080" w:themeColor="background2" w:themeShade="80"/>
          <w:sz w:val="20"/>
          <w:szCs w:val="20"/>
        </w:rPr>
        <w:t>2</w:t>
      </w:r>
      <w:r w:rsidRPr="007618FA">
        <w:rPr>
          <w:color w:val="808080" w:themeColor="background2" w:themeShade="80"/>
          <w:sz w:val="20"/>
          <w:szCs w:val="20"/>
        </w:rPr>
        <w:fldChar w:fldCharType="end"/>
      </w:r>
      <w:r>
        <w:rPr>
          <w:color w:val="808080" w:themeColor="background2" w:themeShade="80"/>
          <w:sz w:val="20"/>
          <w:szCs w:val="20"/>
        </w:rPr>
        <w:t xml:space="preserve"> Major processes or species interactions that can</w:t>
      </w:r>
      <w:r w:rsidRPr="006F22DC">
        <w:rPr>
          <w:rFonts w:asciiTheme="minorHAnsi" w:hAnsiTheme="minorHAnsi" w:cstheme="minorHAnsi"/>
          <w:color w:val="808080" w:themeColor="background2" w:themeShade="80"/>
          <w:sz w:val="20"/>
          <w:szCs w:val="20"/>
        </w:rPr>
        <w:t xml:space="preserve"> </w:t>
      </w:r>
      <w:r w:rsidRPr="00993413">
        <w:rPr>
          <w:rFonts w:asciiTheme="minorHAnsi" w:hAnsiTheme="minorHAnsi" w:cstheme="minorHAnsi"/>
          <w:color w:val="808080" w:themeColor="background2" w:themeShade="80"/>
          <w:sz w:val="20"/>
          <w:szCs w:val="20"/>
        </w:rPr>
        <w:t xml:space="preserve">influence the growth of mixtures compared with monocultures, and how they are implemented within 3-PG. Modified from </w:t>
      </w:r>
      <w:r>
        <w:rPr>
          <w:rFonts w:asciiTheme="minorHAnsi" w:hAnsiTheme="minorHAnsi" w:cstheme="minorHAnsi"/>
          <w:color w:val="808080" w:themeColor="background2" w:themeShade="80"/>
          <w:sz w:val="20"/>
          <w:szCs w:val="20"/>
        </w:rPr>
        <w:fldChar w:fldCharType="begin">
          <w:fldData xml:space="preserve">PEVuZE5vdGU+PENpdGUgQXV0aG9yWWVhcj0iMSI+PEF1dGhvcj5Gb3JyZXN0ZXI8L0F1dGhvcj48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</w:fldData>
        </w:fldChar>
      </w:r>
      <w:r>
        <w:rPr>
          <w:rFonts w:asciiTheme="minorHAnsi" w:hAnsiTheme="minorHAnsi" w:cstheme="minorHAnsi"/>
          <w:color w:val="808080" w:themeColor="background2" w:themeShade="80"/>
          <w:sz w:val="20"/>
          <w:szCs w:val="20"/>
        </w:rPr>
        <w:instrText xml:space="preserve"> ADDIN EN.CITE </w:instrText>
      </w:r>
      <w:r>
        <w:rPr>
          <w:rFonts w:asciiTheme="minorHAnsi" w:hAnsiTheme="minorHAnsi" w:cstheme="minorHAnsi"/>
          <w:color w:val="808080" w:themeColor="background2" w:themeShade="80"/>
          <w:sz w:val="20"/>
          <w:szCs w:val="20"/>
        </w:rPr>
        <w:fldChar w:fldCharType="begin">
          <w:fldData xml:space="preserve">PEVuZE5vdGU+PENpdGUgQXV0aG9yWWVhcj0iMSI+PEF1dGhvcj5Gb3JyZXN0ZXI8L0F1dGhvcj48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</w:fldData>
        </w:fldChar>
      </w:r>
      <w:r>
        <w:rPr>
          <w:rFonts w:asciiTheme="minorHAnsi" w:hAnsiTheme="minorHAnsi" w:cstheme="minorHAnsi"/>
          <w:color w:val="808080" w:themeColor="background2" w:themeShade="80"/>
          <w:sz w:val="20"/>
          <w:szCs w:val="20"/>
        </w:rPr>
        <w:instrText xml:space="preserve"> ADDIN EN.CITE.DATA </w:instrText>
      </w:r>
      <w:r>
        <w:rPr>
          <w:rFonts w:asciiTheme="minorHAnsi" w:hAnsiTheme="minorHAnsi" w:cstheme="minorHAnsi"/>
          <w:color w:val="808080" w:themeColor="background2" w:themeShade="80"/>
          <w:sz w:val="20"/>
          <w:szCs w:val="20"/>
        </w:rPr>
      </w:r>
      <w:r>
        <w:rPr>
          <w:rFonts w:asciiTheme="minorHAnsi" w:hAnsiTheme="minorHAnsi" w:cstheme="minorHAnsi"/>
          <w:color w:val="808080" w:themeColor="background2" w:themeShade="80"/>
          <w:sz w:val="20"/>
          <w:szCs w:val="20"/>
        </w:rPr>
        <w:fldChar w:fldCharType="end"/>
      </w:r>
      <w:r>
        <w:rPr>
          <w:rFonts w:asciiTheme="minorHAnsi" w:hAnsiTheme="minorHAnsi" w:cstheme="minorHAnsi"/>
          <w:color w:val="808080" w:themeColor="background2" w:themeShade="80"/>
          <w:sz w:val="20"/>
          <w:szCs w:val="20"/>
        </w:rPr>
      </w:r>
      <w:r>
        <w:rPr>
          <w:rFonts w:asciiTheme="minorHAnsi" w:hAnsiTheme="minorHAnsi" w:cstheme="minorHAnsi"/>
          <w:color w:val="808080" w:themeColor="background2" w:themeShade="80"/>
          <w:sz w:val="20"/>
          <w:szCs w:val="20"/>
        </w:rPr>
        <w:fldChar w:fldCharType="separate"/>
      </w:r>
      <w:r>
        <w:rPr>
          <w:rFonts w:asciiTheme="minorHAnsi" w:hAnsiTheme="minorHAnsi" w:cstheme="minorHAnsi"/>
          <w:noProof/>
          <w:color w:val="808080" w:themeColor="background2" w:themeShade="80"/>
          <w:sz w:val="20"/>
          <w:szCs w:val="20"/>
        </w:rPr>
        <w:t>Forrester et al. (2017a)</w:t>
      </w:r>
      <w:r>
        <w:rPr>
          <w:rFonts w:asciiTheme="minorHAnsi" w:hAnsiTheme="minorHAnsi" w:cstheme="minorHAnsi"/>
          <w:color w:val="808080" w:themeColor="background2" w:themeShade="80"/>
          <w:sz w:val="20"/>
          <w:szCs w:val="20"/>
        </w:rPr>
        <w:fldChar w:fldCharType="end"/>
      </w:r>
    </w:p>
    <w:tbl>
      <w:tblPr>
        <w:tblW w:w="15158" w:type="dxa"/>
        <w:tblCellMar>
          <w:left w:w="0" w:type="dxa"/>
          <w:right w:w="0" w:type="dxa"/>
        </w:tblCellMar>
        <w:tblLook w:val="0420" w:firstRow="1" w:lastRow="0" w:firstColumn="0" w:lastColumn="0" w:noHBand="0" w:noVBand="1"/>
      </w:tblPr>
      <w:tblGrid>
        <w:gridCol w:w="6936"/>
        <w:gridCol w:w="8222"/>
      </w:tblGrid>
      <w:tr w:rsidR="00993413" w:rsidRPr="00F4520B" w14:paraId="21F7EA9F" w14:textId="77777777" w:rsidTr="0002135F">
        <w:trPr>
          <w:trHeight w:val="164"/>
        </w:trPr>
        <w:tc>
          <w:tcPr>
            <w:tcW w:w="693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bookmarkEnd w:id="9"/>
          <w:p w14:paraId="7F7B8BEA" w14:textId="4460766F" w:rsidR="00993413" w:rsidRPr="00AC5132" w:rsidRDefault="00993413" w:rsidP="0002135F">
            <w:pPr>
              <w:spacing w:after="0"/>
              <w:rPr>
                <w:color w:val="FFFFFF" w:themeColor="background1"/>
                <w:sz w:val="20"/>
                <w:szCs w:val="20"/>
              </w:rPr>
            </w:pPr>
            <w:r>
              <w:rPr>
                <w:b/>
                <w:bCs/>
                <w:color w:val="FFFFFF" w:themeColor="background1"/>
                <w:sz w:val="20"/>
                <w:szCs w:val="20"/>
              </w:rPr>
              <w:t>Pattern or process</w:t>
            </w:r>
          </w:p>
        </w:tc>
        <w:tc>
          <w:tcPr>
            <w:tcW w:w="822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1B398C1" w14:textId="77777777" w:rsidR="00993413" w:rsidRPr="00AC5132" w:rsidRDefault="00993413" w:rsidP="0002135F">
            <w:pPr>
              <w:spacing w:after="0"/>
              <w:jc w:val="center"/>
              <w:rPr>
                <w:color w:val="FFFFFF" w:themeColor="background1"/>
                <w:sz w:val="20"/>
                <w:szCs w:val="20"/>
              </w:rPr>
            </w:pPr>
            <w:r>
              <w:rPr>
                <w:b/>
                <w:bCs/>
                <w:color w:val="FFFFFF" w:themeColor="background1"/>
                <w:sz w:val="20"/>
                <w:szCs w:val="20"/>
              </w:rPr>
              <w:t>Implemented in 3-PG</w:t>
            </w:r>
          </w:p>
        </w:tc>
      </w:tr>
      <w:tr w:rsidR="00993413" w:rsidRPr="00F4520B" w14:paraId="2B9EFD0E"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EF0ACAE" w14:textId="3BFCCDCF" w:rsidR="00993413" w:rsidRPr="00540A88" w:rsidRDefault="00993413" w:rsidP="00993413">
            <w:pPr>
              <w:spacing w:after="0"/>
              <w:rPr>
                <w:rFonts w:ascii="Garamond" w:hAnsi="Garamond"/>
                <w:color w:val="7F7F7F" w:themeColor="text2" w:themeTint="80"/>
                <w:sz w:val="20"/>
                <w:szCs w:val="20"/>
              </w:rPr>
            </w:pPr>
            <w:r w:rsidRPr="00540A88">
              <w:rPr>
                <w:rFonts w:ascii="Garamond" w:eastAsia="Times New Roman" w:hAnsi="Garamond"/>
                <w:b/>
                <w:i/>
                <w:iCs/>
                <w:color w:val="7F7F7F" w:themeColor="text2" w:themeTint="80"/>
                <w:sz w:val="20"/>
                <w:szCs w:val="20"/>
                <w:lang w:val="en-GB"/>
              </w:rPr>
              <w:t>Nutrient-related</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21D5DA9" w14:textId="5FB457BD" w:rsidR="00993413" w:rsidRPr="00540A88" w:rsidRDefault="00993413" w:rsidP="00993413">
            <w:pPr>
              <w:spacing w:after="0"/>
              <w:rPr>
                <w:rFonts w:ascii="Garamond" w:hAnsi="Garamond"/>
                <w:color w:val="7F7F7F" w:themeColor="text2" w:themeTint="80"/>
                <w:sz w:val="20"/>
                <w:szCs w:val="20"/>
              </w:rPr>
            </w:pPr>
          </w:p>
        </w:tc>
      </w:tr>
      <w:tr w:rsidR="00993413" w:rsidRPr="00F4520B" w14:paraId="503B6D39"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D5EC1B4" w14:textId="6C705ACF"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Symbiotic nitrogen fixation</w:t>
            </w:r>
          </w:p>
        </w:tc>
        <w:tc>
          <w:tcPr>
            <w:tcW w:w="8222" w:type="dxa"/>
            <w:vMerge w:val="restart"/>
            <w:tcBorders>
              <w:top w:val="single" w:sz="8" w:space="0" w:color="FBFEFF"/>
              <w:left w:val="single" w:sz="8" w:space="0" w:color="FBFEFF"/>
              <w:right w:val="single" w:sz="8" w:space="0" w:color="FBFEFF"/>
            </w:tcBorders>
            <w:shd w:val="clear" w:color="auto" w:fill="E7F1F6"/>
            <w:tcMar>
              <w:top w:w="28" w:type="dxa"/>
              <w:left w:w="144" w:type="dxa"/>
              <w:bottom w:w="28" w:type="dxa"/>
              <w:right w:w="144" w:type="dxa"/>
            </w:tcMar>
          </w:tcPr>
          <w:p w14:paraId="0739D20A" w14:textId="4099563E"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 xml:space="preserve">Not implemented directly. Processes influencing nutrient availability can be simulated indirectly by changing the fertility rating </w:t>
            </w:r>
            <w:r w:rsidR="0009268E">
              <w:rPr>
                <w:rFonts w:ascii="Garamond" w:eastAsia="Times New Roman" w:hAnsi="Garamond"/>
                <w:color w:val="7F7F7F" w:themeColor="text2" w:themeTint="80"/>
                <w:sz w:val="20"/>
                <w:szCs w:val="20"/>
                <w:lang w:val="en-GB"/>
              </w:rPr>
              <w:t xml:space="preserve">(Equation 7) </w:t>
            </w:r>
            <w:r w:rsidRPr="00540A88">
              <w:rPr>
                <w:rFonts w:ascii="Garamond" w:eastAsia="Times New Roman" w:hAnsi="Garamond"/>
                <w:color w:val="7F7F7F" w:themeColor="text2" w:themeTint="80"/>
                <w:sz w:val="20"/>
                <w:szCs w:val="20"/>
                <w:lang w:val="en-GB"/>
              </w:rPr>
              <w:t>or by linking 3-PG</w:t>
            </w:r>
            <w:r w:rsidRPr="00540A88">
              <w:rPr>
                <w:rFonts w:ascii="Garamond" w:eastAsia="Times New Roman" w:hAnsi="Garamond"/>
                <w:color w:val="7F7F7F" w:themeColor="text2" w:themeTint="80"/>
                <w:sz w:val="20"/>
                <w:szCs w:val="20"/>
                <w:vertAlign w:val="subscript"/>
                <w:lang w:val="en-GB"/>
              </w:rPr>
              <w:t>mix</w:t>
            </w:r>
            <w:r w:rsidRPr="00540A88">
              <w:rPr>
                <w:rFonts w:ascii="Garamond" w:eastAsia="Times New Roman" w:hAnsi="Garamond"/>
                <w:color w:val="7F7F7F" w:themeColor="text2" w:themeTint="80"/>
                <w:sz w:val="20"/>
                <w:szCs w:val="20"/>
                <w:lang w:val="en-GB"/>
              </w:rPr>
              <w:t xml:space="preserve"> with a nutrient model </w:t>
            </w:r>
            <w:r w:rsidRPr="00540A88">
              <w:rPr>
                <w:rFonts w:ascii="Garamond" w:eastAsia="Times New Roman" w:hAnsi="Garamond"/>
                <w:color w:val="7F7F7F" w:themeColor="text2" w:themeTint="80"/>
                <w:sz w:val="20"/>
                <w:szCs w:val="20"/>
                <w:lang w:val="en-GB"/>
              </w:rPr>
              <w:fldChar w:fldCharType="begin"/>
            </w:r>
            <w:r w:rsidRPr="00540A88">
              <w:rPr>
                <w:rFonts w:ascii="Garamond" w:eastAsia="Times New Roman" w:hAnsi="Garamond"/>
                <w:color w:val="7F7F7F" w:themeColor="text2" w:themeTint="80"/>
                <w:sz w:val="20"/>
                <w:szCs w:val="20"/>
                <w:lang w:val="en-GB"/>
              </w:rPr>
              <w:instrText xml:space="preserve"> ADDIN EN.CITE &lt;EndNote&gt;&lt;Cite&gt;&lt;Author&gt;Xenakis&lt;/Author&gt;&lt;Year&gt;2008&lt;/Year&gt;&lt;RecNum&gt;4253&lt;/RecNum&gt;&lt;Prefix&gt;e.g`, &lt;/Prefix&gt;&lt;DisplayText&gt;(e.g, Xenakis et al., 2008)&lt;/DisplayText&gt;&lt;record&gt;&lt;rec-number&gt;4253&lt;/rec-number&gt;&lt;foreign-keys&gt;&lt;key app="EN" db-id="2x999fsf50tf9ketear52pakz9wxaserp5tr" timestamp="0"&gt;4253&lt;/key&gt;&lt;/foreign-keys&gt;&lt;ref-type name="Journal Article"&gt;17&lt;/ref-type&gt;&lt;contributors&gt;&lt;authors&gt;&lt;author&gt;Georgios Xenakis&lt;/author&gt;&lt;author&gt;Duncan Ray&lt;/author&gt;&lt;author&gt;Maurizio Mencuccini&lt;/author&gt;&lt;/authors&gt;&lt;/contributors&gt;&lt;titles&gt;&lt;title&gt;Sensitivity and uncertainty analysis from a coupled 3-PG and soil organic matter decomposition model&lt;/title&gt;&lt;secondary-title&gt;Ecological Modelling&lt;/secondary-title&gt;&lt;/titles&gt;&lt;periodical&gt;&lt;full-title&gt;Ecological Modelling&lt;/full-title&gt;&lt;/periodical&gt;&lt;pages&gt;1-16&lt;/pages&gt;&lt;volume&gt;219&lt;/volume&gt;&lt;dates&gt;&lt;year&gt;2008&lt;/year&gt;&lt;/dates&gt;&lt;urls&gt;&lt;/urls&gt;&lt;/record&gt;&lt;/Cite&gt;&lt;/EndNote&gt;</w:instrText>
            </w:r>
            <w:r w:rsidRPr="00540A88">
              <w:rPr>
                <w:rFonts w:ascii="Garamond" w:eastAsia="Times New Roman" w:hAnsi="Garamond"/>
                <w:color w:val="7F7F7F" w:themeColor="text2" w:themeTint="80"/>
                <w:sz w:val="20"/>
                <w:szCs w:val="20"/>
                <w:lang w:val="en-GB"/>
              </w:rPr>
              <w:fldChar w:fldCharType="separate"/>
            </w:r>
            <w:r w:rsidRPr="00540A88">
              <w:rPr>
                <w:rFonts w:ascii="Garamond" w:eastAsia="Times New Roman" w:hAnsi="Garamond"/>
                <w:noProof/>
                <w:color w:val="7F7F7F" w:themeColor="text2" w:themeTint="80"/>
                <w:sz w:val="20"/>
                <w:szCs w:val="20"/>
                <w:lang w:val="en-GB"/>
              </w:rPr>
              <w:t>(e.g, Xenakis et al., 2008)</w:t>
            </w:r>
            <w:r w:rsidRPr="00540A88">
              <w:rPr>
                <w:rFonts w:ascii="Garamond" w:eastAsia="Times New Roman" w:hAnsi="Garamond"/>
                <w:color w:val="7F7F7F" w:themeColor="text2" w:themeTint="80"/>
                <w:sz w:val="20"/>
                <w:szCs w:val="20"/>
                <w:lang w:val="en-GB"/>
              </w:rPr>
              <w:fldChar w:fldCharType="end"/>
            </w:r>
            <w:r w:rsidRPr="00540A88">
              <w:rPr>
                <w:rFonts w:ascii="Garamond" w:eastAsia="Times New Roman" w:hAnsi="Garamond"/>
                <w:color w:val="7F7F7F" w:themeColor="text2" w:themeTint="80"/>
                <w:sz w:val="20"/>
                <w:szCs w:val="20"/>
                <w:lang w:val="en-GB"/>
              </w:rPr>
              <w:t>.</w:t>
            </w:r>
          </w:p>
        </w:tc>
      </w:tr>
      <w:tr w:rsidR="00993413" w:rsidRPr="00F4520B" w14:paraId="151DC8C2"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062260B" w14:textId="2D58A485"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Nutrient cycling</w:t>
            </w:r>
          </w:p>
        </w:tc>
        <w:tc>
          <w:tcPr>
            <w:tcW w:w="8222" w:type="dxa"/>
            <w:vMerge/>
            <w:tcBorders>
              <w:left w:val="single" w:sz="8" w:space="0" w:color="FBFEFF"/>
              <w:right w:val="single" w:sz="8" w:space="0" w:color="FBFEFF"/>
            </w:tcBorders>
            <w:shd w:val="clear" w:color="auto" w:fill="E7F1F6"/>
            <w:tcMar>
              <w:top w:w="28" w:type="dxa"/>
              <w:left w:w="144" w:type="dxa"/>
              <w:bottom w:w="28" w:type="dxa"/>
              <w:right w:w="144" w:type="dxa"/>
            </w:tcMar>
          </w:tcPr>
          <w:p w14:paraId="305A593A"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420622A7"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B39225E" w14:textId="3CAC5CC1"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Chemical, spatial or temporal stratification</w:t>
            </w:r>
          </w:p>
        </w:tc>
        <w:tc>
          <w:tcPr>
            <w:tcW w:w="8222" w:type="dxa"/>
            <w:vMerge/>
            <w:tcBorders>
              <w:left w:val="single" w:sz="8" w:space="0" w:color="FBFEFF"/>
              <w:right w:val="single" w:sz="8" w:space="0" w:color="FBFEFF"/>
            </w:tcBorders>
            <w:shd w:val="clear" w:color="auto" w:fill="E7F1F6"/>
            <w:tcMar>
              <w:top w:w="28" w:type="dxa"/>
              <w:left w:w="144" w:type="dxa"/>
              <w:bottom w:w="28" w:type="dxa"/>
              <w:right w:w="144" w:type="dxa"/>
            </w:tcMar>
          </w:tcPr>
          <w:p w14:paraId="59E85B5F"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68D0ACAF"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AACC191" w14:textId="3B6F3B2B"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Nutrient mineralization</w:t>
            </w:r>
          </w:p>
        </w:tc>
        <w:tc>
          <w:tcPr>
            <w:tcW w:w="8222" w:type="dxa"/>
            <w:vMerge/>
            <w:tcBorders>
              <w:left w:val="single" w:sz="8" w:space="0" w:color="FBFEFF"/>
              <w:right w:val="single" w:sz="8" w:space="0" w:color="FBFEFF"/>
            </w:tcBorders>
            <w:shd w:val="clear" w:color="auto" w:fill="E7F1F6"/>
            <w:tcMar>
              <w:top w:w="28" w:type="dxa"/>
              <w:left w:w="144" w:type="dxa"/>
              <w:bottom w:w="28" w:type="dxa"/>
              <w:right w:w="144" w:type="dxa"/>
            </w:tcMar>
          </w:tcPr>
          <w:p w14:paraId="008AD316"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02486669"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EA870C5" w14:textId="353DBF68"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Canopy nitrogen retention</w:t>
            </w:r>
          </w:p>
        </w:tc>
        <w:tc>
          <w:tcPr>
            <w:tcW w:w="8222" w:type="dxa"/>
            <w:vMerge/>
            <w:tcBorders>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EFB1B04"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1747DD7B"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E804970" w14:textId="77777777" w:rsidR="00993413" w:rsidRPr="00540A88" w:rsidRDefault="00993413" w:rsidP="00993413">
            <w:pPr>
              <w:spacing w:after="0"/>
              <w:rPr>
                <w:rFonts w:ascii="Garamond" w:hAnsi="Garamond" w:cstheme="minorHAnsi"/>
                <w:color w:val="7F7F7F" w:themeColor="text2" w:themeTint="80"/>
                <w:sz w:val="20"/>
                <w:szCs w:val="20"/>
              </w:rPr>
            </w:pP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A8E11A5"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606A431B"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568B5E4" w14:textId="315EB747"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b/>
                <w:i/>
                <w:iCs/>
                <w:color w:val="7F7F7F" w:themeColor="text2" w:themeTint="80"/>
                <w:sz w:val="20"/>
                <w:szCs w:val="20"/>
                <w:lang w:val="en-GB"/>
              </w:rPr>
              <w:t>Light-related</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D16D807"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11AF8FE7"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D30213E" w14:textId="19A9ECDF"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Space occupation – canopy stratification</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A783C57" w14:textId="5CF52E3D" w:rsidR="00993413" w:rsidRPr="00540A88" w:rsidRDefault="00287BCB" w:rsidP="00993413">
            <w:pPr>
              <w:spacing w:after="0"/>
              <w:rPr>
                <w:rFonts w:ascii="Garamond" w:hAnsi="Garamond" w:cstheme="minorHAnsi"/>
                <w:color w:val="7F7F7F" w:themeColor="text2" w:themeTint="80"/>
                <w:sz w:val="20"/>
                <w:szCs w:val="20"/>
              </w:rPr>
            </w:pPr>
            <w:r>
              <w:rPr>
                <w:rFonts w:ascii="Garamond" w:hAnsi="Garamond" w:cstheme="minorHAnsi"/>
                <w:color w:val="7F7F7F" w:themeColor="text2" w:themeTint="80"/>
                <w:sz w:val="20"/>
                <w:szCs w:val="20"/>
              </w:rPr>
              <w:t xml:space="preserve">Light absorption calculations of each cohort account for the horizontal and vertical structure of the canopy </w:t>
            </w:r>
            <w:r w:rsidRPr="0009268E">
              <w:rPr>
                <w:rFonts w:ascii="Garamond" w:hAnsi="Garamond" w:cstheme="minorHAnsi"/>
                <w:color w:val="7F7F7F" w:themeColor="text1" w:themeTint="80"/>
                <w:sz w:val="20"/>
                <w:szCs w:val="20"/>
              </w:rPr>
              <w:t>(</w:t>
            </w:r>
            <w:r w:rsidR="0009268E" w:rsidRPr="0009268E">
              <w:rPr>
                <w:rFonts w:ascii="Garamond" w:hAnsi="Garamond" w:cstheme="minorHAnsi"/>
                <w:color w:val="7F7F7F" w:themeColor="text1" w:themeTint="80"/>
                <w:sz w:val="20"/>
                <w:szCs w:val="20"/>
              </w:rPr>
              <w:t>section 5.3</w:t>
            </w:r>
            <w:r w:rsidRPr="0009268E">
              <w:rPr>
                <w:rFonts w:ascii="Garamond" w:hAnsi="Garamond" w:cstheme="minorHAnsi"/>
                <w:color w:val="7F7F7F" w:themeColor="text1" w:themeTint="80"/>
                <w:sz w:val="20"/>
                <w:szCs w:val="20"/>
              </w:rPr>
              <w:t>).</w:t>
            </w:r>
          </w:p>
        </w:tc>
      </w:tr>
      <w:tr w:rsidR="00993413" w:rsidRPr="00F4520B" w14:paraId="22E95675"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C928BA5" w14:textId="26F0E4D4"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Space occupation – complementary crown shapes and architectures</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D042416" w14:textId="0964E3DB" w:rsidR="00993413" w:rsidRPr="00540A88" w:rsidRDefault="00287BCB"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Crown s</w:t>
            </w:r>
            <w:r w:rsidR="00993413" w:rsidRPr="00540A88">
              <w:rPr>
                <w:rFonts w:ascii="Garamond" w:eastAsia="Times New Roman" w:hAnsi="Garamond"/>
                <w:color w:val="7F7F7F" w:themeColor="text2" w:themeTint="80"/>
                <w:sz w:val="20"/>
                <w:szCs w:val="20"/>
                <w:lang w:val="en-GB"/>
              </w:rPr>
              <w:t xml:space="preserve">hapes </w:t>
            </w:r>
            <w:r>
              <w:rPr>
                <w:rFonts w:ascii="Garamond" w:eastAsia="Times New Roman" w:hAnsi="Garamond"/>
                <w:color w:val="7F7F7F" w:themeColor="text2" w:themeTint="80"/>
                <w:sz w:val="20"/>
                <w:szCs w:val="20"/>
                <w:lang w:val="en-GB"/>
              </w:rPr>
              <w:t>may be</w:t>
            </w:r>
            <w:r w:rsidR="00993413" w:rsidRPr="00540A88">
              <w:rPr>
                <w:rFonts w:ascii="Garamond" w:eastAsia="Times New Roman" w:hAnsi="Garamond"/>
                <w:color w:val="7F7F7F" w:themeColor="text2" w:themeTint="80"/>
                <w:sz w:val="20"/>
                <w:szCs w:val="20"/>
                <w:lang w:val="en-GB"/>
              </w:rPr>
              <w:t xml:space="preserve"> cones, ellipsoids, half-ellipsoids </w:t>
            </w:r>
            <w:r>
              <w:rPr>
                <w:rFonts w:ascii="Garamond" w:eastAsia="Times New Roman" w:hAnsi="Garamond"/>
                <w:color w:val="7F7F7F" w:themeColor="text2" w:themeTint="80"/>
                <w:sz w:val="20"/>
                <w:szCs w:val="20"/>
                <w:lang w:val="en-GB"/>
              </w:rPr>
              <w:t>or</w:t>
            </w:r>
            <w:r w:rsidR="00993413" w:rsidRPr="00540A88">
              <w:rPr>
                <w:rFonts w:ascii="Garamond" w:eastAsia="Times New Roman" w:hAnsi="Garamond"/>
                <w:color w:val="7F7F7F" w:themeColor="text2" w:themeTint="80"/>
                <w:sz w:val="20"/>
                <w:szCs w:val="20"/>
                <w:lang w:val="en-GB"/>
              </w:rPr>
              <w:t xml:space="preserve"> boxes</w:t>
            </w:r>
            <w:r w:rsidR="0009268E">
              <w:rPr>
                <w:rFonts w:ascii="Garamond" w:eastAsia="Times New Roman" w:hAnsi="Garamond"/>
                <w:color w:val="7F7F7F" w:themeColor="text2" w:themeTint="80"/>
                <w:sz w:val="20"/>
                <w:szCs w:val="20"/>
                <w:lang w:val="en-GB"/>
              </w:rPr>
              <w:t xml:space="preserve"> (input parameter </w:t>
            </w:r>
            <w:r w:rsidR="0009268E" w:rsidRPr="0009268E">
              <w:rPr>
                <w:rFonts w:ascii="Garamond" w:eastAsia="Times New Roman" w:hAnsi="Garamond" w:cs="Arial"/>
                <w:i/>
                <w:iCs/>
                <w:color w:val="7F7F7F" w:themeColor="text2" w:themeTint="80"/>
                <w:sz w:val="20"/>
                <w:szCs w:val="20"/>
              </w:rPr>
              <w:t>CrownShape</w:t>
            </w:r>
            <w:r w:rsidR="0009268E">
              <w:rPr>
                <w:rFonts w:ascii="Garamond" w:eastAsia="Times New Roman" w:hAnsi="Garamond"/>
                <w:color w:val="7F7F7F" w:themeColor="text2" w:themeTint="80"/>
                <w:sz w:val="20"/>
                <w:szCs w:val="20"/>
                <w:lang w:val="en-GB"/>
              </w:rPr>
              <w:t>)</w:t>
            </w:r>
            <w:r w:rsidR="00993413" w:rsidRPr="00540A88">
              <w:rPr>
                <w:rFonts w:ascii="Garamond" w:eastAsia="Times New Roman" w:hAnsi="Garamond"/>
                <w:color w:val="7F7F7F" w:themeColor="text2" w:themeTint="80"/>
                <w:sz w:val="20"/>
                <w:szCs w:val="20"/>
                <w:lang w:val="en-GB"/>
              </w:rPr>
              <w:t>.</w:t>
            </w:r>
            <w:r>
              <w:rPr>
                <w:rFonts w:ascii="Garamond" w:eastAsia="Times New Roman" w:hAnsi="Garamond"/>
                <w:color w:val="7F7F7F" w:themeColor="text2" w:themeTint="80"/>
                <w:sz w:val="20"/>
                <w:szCs w:val="20"/>
                <w:lang w:val="en-GB"/>
              </w:rPr>
              <w:t xml:space="preserve"> Crown dimensions depend on species-specific height and crown diameter allometry</w:t>
            </w:r>
            <w:r w:rsidR="0009268E">
              <w:rPr>
                <w:rFonts w:ascii="Garamond" w:eastAsia="Times New Roman" w:hAnsi="Garamond"/>
                <w:color w:val="7F7F7F" w:themeColor="text2" w:themeTint="80"/>
                <w:sz w:val="20"/>
                <w:szCs w:val="20"/>
                <w:lang w:val="en-GB"/>
              </w:rPr>
              <w:t xml:space="preserve"> (Table 3)</w:t>
            </w:r>
            <w:r>
              <w:rPr>
                <w:rFonts w:ascii="Garamond" w:eastAsia="Times New Roman" w:hAnsi="Garamond"/>
                <w:color w:val="7F7F7F" w:themeColor="text2" w:themeTint="80"/>
                <w:sz w:val="20"/>
                <w:szCs w:val="20"/>
                <w:lang w:val="en-GB"/>
              </w:rPr>
              <w:t>.</w:t>
            </w:r>
          </w:p>
        </w:tc>
      </w:tr>
      <w:tr w:rsidR="00993413" w:rsidRPr="00F4520B" w14:paraId="70E11FCD"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D748A2C" w14:textId="02876D3D"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Space occupation – intra-specific variability in crown architecture and size, or influence of inter-specific competition on intra-specific variability</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AE57C60" w14:textId="76DFC1D9" w:rsidR="00993413" w:rsidRPr="00540A88" w:rsidRDefault="00287BCB"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 xml:space="preserve">Crown dimensions depend on species-specific height, live-crown length and crown diameter allometry </w:t>
            </w:r>
            <w:r w:rsidR="0009268E">
              <w:rPr>
                <w:rFonts w:ascii="Garamond" w:eastAsia="Times New Roman" w:hAnsi="Garamond"/>
                <w:color w:val="7F7F7F" w:themeColor="text2" w:themeTint="80"/>
                <w:sz w:val="20"/>
                <w:szCs w:val="20"/>
                <w:lang w:val="en-GB"/>
              </w:rPr>
              <w:t>(Table 3)</w:t>
            </w:r>
            <w:r>
              <w:rPr>
                <w:rFonts w:ascii="Garamond" w:eastAsia="Times New Roman" w:hAnsi="Garamond"/>
                <w:color w:val="7F7F7F" w:themeColor="text2" w:themeTint="80"/>
                <w:sz w:val="20"/>
                <w:szCs w:val="20"/>
                <w:lang w:val="en-GB"/>
              </w:rPr>
              <w:t>.</w:t>
            </w:r>
          </w:p>
        </w:tc>
      </w:tr>
      <w:tr w:rsidR="00993413" w:rsidRPr="00F4520B" w14:paraId="11ED8748"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A1B17F0" w14:textId="207676EF"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Physiological differences</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C722476" w14:textId="288E5AD1" w:rsidR="00993413" w:rsidRPr="00540A88" w:rsidRDefault="00D5438C"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All physiological parameters are species-specific, and each species</w:t>
            </w:r>
            <w:r w:rsidR="00993413" w:rsidRPr="00540A88">
              <w:rPr>
                <w:rFonts w:ascii="Garamond" w:eastAsia="Times New Roman" w:hAnsi="Garamond"/>
                <w:color w:val="7F7F7F" w:themeColor="text2" w:themeTint="80"/>
                <w:sz w:val="20"/>
                <w:szCs w:val="20"/>
                <w:lang w:val="en-GB"/>
              </w:rPr>
              <w:t xml:space="preserve"> light-use efficiency can be reduced relative to the species potential (</w:t>
            </w:r>
            <w:r w:rsidR="00993413" w:rsidRPr="00540A88">
              <w:rPr>
                <w:rFonts w:ascii="Garamond" w:eastAsia="Times New Roman" w:hAnsi="Garamond"/>
                <w:i/>
                <w:color w:val="7F7F7F" w:themeColor="text2" w:themeTint="80"/>
                <w:sz w:val="20"/>
                <w:szCs w:val="20"/>
                <w:lang w:eastAsia="de-DE"/>
              </w:rPr>
              <w:t>α</w:t>
            </w:r>
            <w:r w:rsidR="00993413" w:rsidRPr="00540A88">
              <w:rPr>
                <w:rFonts w:ascii="Garamond" w:eastAsia="Times New Roman" w:hAnsi="Garamond"/>
                <w:color w:val="7F7F7F" w:themeColor="text2" w:themeTint="80"/>
                <w:sz w:val="20"/>
                <w:szCs w:val="20"/>
                <w:vertAlign w:val="subscript"/>
                <w:lang w:val="en-GB" w:eastAsia="de-DE"/>
              </w:rPr>
              <w:t>Cx</w:t>
            </w:r>
            <w:r w:rsidR="00993413" w:rsidRPr="00540A88">
              <w:rPr>
                <w:rFonts w:ascii="Garamond" w:eastAsia="Times New Roman" w:hAnsi="Garamond"/>
                <w:color w:val="7F7F7F" w:themeColor="text2" w:themeTint="80"/>
                <w:sz w:val="20"/>
                <w:szCs w:val="20"/>
                <w:lang w:val="en-GB" w:eastAsia="de-DE"/>
              </w:rPr>
              <w:t>) in response to mixing effects on within canopy vapour pressure deficit, soil moisture and soil fertility.</w:t>
            </w:r>
          </w:p>
        </w:tc>
      </w:tr>
      <w:tr w:rsidR="00993413" w:rsidRPr="00F4520B" w14:paraId="13CC65A6"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4DF1882" w14:textId="6FD669B1"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Phenology and inter-specific effects on these</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DBC1708" w14:textId="2119844F"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 xml:space="preserve">Simulated by changing the parameters determining </w:t>
            </w:r>
            <w:r w:rsidR="001D116D" w:rsidRPr="00540A88">
              <w:rPr>
                <w:rFonts w:ascii="Garamond" w:eastAsia="Times New Roman" w:hAnsi="Garamond"/>
                <w:color w:val="7F7F7F" w:themeColor="text2" w:themeTint="80"/>
                <w:sz w:val="20"/>
                <w:szCs w:val="20"/>
                <w:lang w:val="en-GB"/>
              </w:rPr>
              <w:t>bud break</w:t>
            </w:r>
            <w:r w:rsidR="001D116D">
              <w:rPr>
                <w:rFonts w:ascii="Garamond" w:eastAsia="Times New Roman" w:hAnsi="Garamond"/>
                <w:color w:val="7F7F7F" w:themeColor="text2" w:themeTint="80"/>
                <w:sz w:val="20"/>
                <w:szCs w:val="20"/>
                <w:lang w:val="en-GB"/>
              </w:rPr>
              <w:t xml:space="preserve"> </w:t>
            </w:r>
            <w:r w:rsidR="001D116D" w:rsidRPr="00540A88">
              <w:rPr>
                <w:rFonts w:ascii="Garamond" w:eastAsia="Times New Roman" w:hAnsi="Garamond"/>
                <w:color w:val="7F7F7F" w:themeColor="text2" w:themeTint="80"/>
                <w:sz w:val="20"/>
                <w:szCs w:val="20"/>
                <w:lang w:val="en-GB"/>
              </w:rPr>
              <w:t xml:space="preserve">and </w:t>
            </w:r>
            <w:r w:rsidRPr="00540A88">
              <w:rPr>
                <w:rFonts w:ascii="Garamond" w:eastAsia="Times New Roman" w:hAnsi="Garamond"/>
                <w:color w:val="7F7F7F" w:themeColor="text2" w:themeTint="80"/>
                <w:sz w:val="20"/>
                <w:szCs w:val="20"/>
                <w:lang w:val="en-GB"/>
              </w:rPr>
              <w:t xml:space="preserve">leaf fall </w:t>
            </w:r>
            <w:r w:rsidR="001D116D">
              <w:rPr>
                <w:rFonts w:ascii="Garamond" w:eastAsia="Times New Roman" w:hAnsi="Garamond"/>
                <w:color w:val="7F7F7F" w:themeColor="text2" w:themeTint="80"/>
                <w:sz w:val="20"/>
                <w:szCs w:val="20"/>
                <w:lang w:val="en-GB"/>
              </w:rPr>
              <w:t>(</w:t>
            </w:r>
            <w:r w:rsidR="001D116D" w:rsidRPr="001D116D">
              <w:rPr>
                <w:rFonts w:ascii="Garamond" w:eastAsia="Times New Roman" w:hAnsi="Garamond"/>
                <w:i/>
                <w:iCs/>
                <w:color w:val="7F7F7F" w:themeColor="text2" w:themeTint="80"/>
                <w:sz w:val="20"/>
                <w:szCs w:val="20"/>
                <w:lang w:val="en-GB"/>
              </w:rPr>
              <w:t>leaf</w:t>
            </w:r>
            <w:r w:rsidR="001D116D" w:rsidRPr="001D116D">
              <w:rPr>
                <w:rFonts w:ascii="Garamond" w:eastAsia="Times New Roman" w:hAnsi="Garamond"/>
                <w:i/>
                <w:iCs/>
                <w:color w:val="7F7F7F" w:themeColor="text2" w:themeTint="80"/>
                <w:sz w:val="20"/>
                <w:szCs w:val="20"/>
                <w:vertAlign w:val="subscript"/>
                <w:lang w:val="en-GB"/>
              </w:rPr>
              <w:t>P</w:t>
            </w:r>
            <w:r w:rsidR="001D116D">
              <w:rPr>
                <w:rFonts w:ascii="Garamond" w:eastAsia="Times New Roman" w:hAnsi="Garamond"/>
                <w:color w:val="7F7F7F" w:themeColor="text2" w:themeTint="80"/>
                <w:sz w:val="20"/>
                <w:szCs w:val="20"/>
                <w:lang w:val="en-GB"/>
              </w:rPr>
              <w:t xml:space="preserve"> and </w:t>
            </w:r>
            <w:r w:rsidR="001D116D" w:rsidRPr="001D116D">
              <w:rPr>
                <w:rFonts w:ascii="Garamond" w:eastAsia="Times New Roman" w:hAnsi="Garamond"/>
                <w:i/>
                <w:iCs/>
                <w:color w:val="7F7F7F" w:themeColor="text2" w:themeTint="80"/>
                <w:sz w:val="20"/>
                <w:szCs w:val="20"/>
                <w:lang w:val="en-GB"/>
              </w:rPr>
              <w:t>leaf</w:t>
            </w:r>
            <w:r w:rsidR="001D116D" w:rsidRPr="001D116D">
              <w:rPr>
                <w:rFonts w:ascii="Garamond" w:eastAsia="Times New Roman" w:hAnsi="Garamond"/>
                <w:i/>
                <w:iCs/>
                <w:color w:val="7F7F7F" w:themeColor="text2" w:themeTint="80"/>
                <w:sz w:val="20"/>
                <w:szCs w:val="20"/>
                <w:vertAlign w:val="subscript"/>
                <w:lang w:val="en-GB"/>
              </w:rPr>
              <w:t>L</w:t>
            </w:r>
            <w:r w:rsidR="001D116D">
              <w:rPr>
                <w:rFonts w:ascii="Garamond" w:eastAsia="Times New Roman" w:hAnsi="Garamond"/>
                <w:color w:val="7F7F7F" w:themeColor="text2" w:themeTint="80"/>
                <w:sz w:val="20"/>
                <w:szCs w:val="20"/>
                <w:lang w:val="en-GB"/>
              </w:rPr>
              <w:t>)</w:t>
            </w:r>
          </w:p>
        </w:tc>
      </w:tr>
      <w:tr w:rsidR="00993413" w:rsidRPr="00F4520B" w14:paraId="5FFAC194"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DFA7F38" w14:textId="77777777" w:rsidR="00993413" w:rsidRPr="00540A88" w:rsidRDefault="00993413" w:rsidP="00993413">
            <w:pPr>
              <w:spacing w:after="0"/>
              <w:rPr>
                <w:rFonts w:ascii="Garamond" w:hAnsi="Garamond" w:cstheme="minorHAnsi"/>
                <w:color w:val="7F7F7F" w:themeColor="text2" w:themeTint="80"/>
                <w:sz w:val="20"/>
                <w:szCs w:val="20"/>
              </w:rPr>
            </w:pP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DEF4A1A"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25D8F0DE"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3FF49BD" w14:textId="724C443B"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b/>
                <w:i/>
                <w:iCs/>
                <w:color w:val="7F7F7F" w:themeColor="text2" w:themeTint="80"/>
                <w:sz w:val="20"/>
                <w:szCs w:val="20"/>
                <w:lang w:val="en-GB"/>
              </w:rPr>
              <w:t>Water-related</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3BC9CD1"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6AD55E86"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B4A51B6" w14:textId="72E278E7"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Hydraulic redistribution</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D2DA30F" w14:textId="7DBDEEE6" w:rsidR="00993413" w:rsidRPr="00540A88" w:rsidRDefault="00BA4B36"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Not implemented</w:t>
            </w:r>
            <w:r>
              <w:rPr>
                <w:rFonts w:ascii="Garamond" w:eastAsia="Times New Roman" w:hAnsi="Garamond"/>
                <w:color w:val="7F7F7F" w:themeColor="text2" w:themeTint="80"/>
                <w:sz w:val="20"/>
                <w:szCs w:val="20"/>
                <w:lang w:val="en-GB"/>
              </w:rPr>
              <w:t>,</w:t>
            </w:r>
            <w:r w:rsidRPr="00540A88">
              <w:rPr>
                <w:rFonts w:ascii="Garamond" w:eastAsia="Times New Roman" w:hAnsi="Garamond"/>
                <w:color w:val="7F7F7F" w:themeColor="text2" w:themeTint="80"/>
                <w:sz w:val="20"/>
                <w:szCs w:val="20"/>
                <w:lang w:val="en-GB"/>
              </w:rPr>
              <w:t xml:space="preserve"> </w:t>
            </w:r>
            <w:r>
              <w:rPr>
                <w:rFonts w:ascii="Garamond" w:eastAsia="Times New Roman" w:hAnsi="Garamond"/>
                <w:color w:val="7F7F7F" w:themeColor="text2" w:themeTint="80"/>
                <w:sz w:val="20"/>
                <w:szCs w:val="20"/>
                <w:lang w:val="en-GB"/>
              </w:rPr>
              <w:t>such that vertical differences in available soil water are not considered. Could potentially be examined by</w:t>
            </w:r>
            <w:r w:rsidR="00993413" w:rsidRPr="00540A88">
              <w:rPr>
                <w:rFonts w:ascii="Garamond" w:eastAsia="Times New Roman" w:hAnsi="Garamond"/>
                <w:color w:val="7F7F7F" w:themeColor="text2" w:themeTint="80"/>
                <w:sz w:val="20"/>
                <w:szCs w:val="20"/>
                <w:lang w:val="en-GB"/>
              </w:rPr>
              <w:t xml:space="preserve"> changing the available soil water</w:t>
            </w:r>
            <w:r>
              <w:rPr>
                <w:rFonts w:ascii="Garamond" w:eastAsia="Times New Roman" w:hAnsi="Garamond"/>
                <w:color w:val="7F7F7F" w:themeColor="text2" w:themeTint="80"/>
                <w:sz w:val="20"/>
                <w:szCs w:val="20"/>
                <w:lang w:val="en-GB"/>
              </w:rPr>
              <w:t>.</w:t>
            </w:r>
          </w:p>
        </w:tc>
      </w:tr>
      <w:tr w:rsidR="00993413" w:rsidRPr="00F4520B" w14:paraId="6862453A"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7E54C22" w14:textId="75451E4A"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Shared mycorrhizal networks</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2A67EFC" w14:textId="629F1F28" w:rsidR="00993413" w:rsidRPr="00540A88" w:rsidRDefault="00BA4B36"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Not implemented</w:t>
            </w:r>
          </w:p>
        </w:tc>
      </w:tr>
      <w:tr w:rsidR="00993413" w:rsidRPr="00F4520B" w14:paraId="7AF7231A"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E38E5A9" w14:textId="77A7FE22"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Canopy interception</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7CF68E0" w14:textId="1EC85994" w:rsidR="00993413" w:rsidRPr="00540A88" w:rsidRDefault="001D116D"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Species differ in terms of the maximum proportion of precipitation intercepted by their foliage (</w:t>
            </w:r>
            <w:r w:rsidRPr="0095187D">
              <w:rPr>
                <w:rFonts w:ascii="Garamond" w:hAnsi="Garamond" w:cstheme="minorHAnsi"/>
                <w:i/>
                <w:iCs/>
                <w:color w:val="7F7F7F" w:themeColor="text1" w:themeTint="80"/>
                <w:sz w:val="20"/>
                <w:szCs w:val="20"/>
              </w:rPr>
              <w:t>I</w:t>
            </w:r>
            <w:r w:rsidRPr="0095187D">
              <w:rPr>
                <w:rFonts w:ascii="Garamond" w:hAnsi="Garamond" w:cstheme="minorHAnsi"/>
                <w:i/>
                <w:iCs/>
                <w:color w:val="7F7F7F" w:themeColor="text1" w:themeTint="80"/>
                <w:sz w:val="20"/>
                <w:szCs w:val="20"/>
                <w:vertAlign w:val="subscript"/>
              </w:rPr>
              <w:t>Rx</w:t>
            </w:r>
            <w:r>
              <w:rPr>
                <w:rFonts w:ascii="Garamond" w:eastAsia="Times New Roman" w:hAnsi="Garamond"/>
                <w:color w:val="7F7F7F" w:themeColor="text2" w:themeTint="80"/>
                <w:sz w:val="20"/>
                <w:szCs w:val="20"/>
                <w:lang w:val="en-GB"/>
              </w:rPr>
              <w:t>)</w:t>
            </w:r>
          </w:p>
        </w:tc>
      </w:tr>
      <w:tr w:rsidR="00993413" w:rsidRPr="00F4520B" w14:paraId="270E1518"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6D98BD0" w14:textId="02CD44EF"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Transpiration and water-use efficiency</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2D596FD" w14:textId="25B106B0" w:rsidR="00993413" w:rsidRPr="00540A88" w:rsidRDefault="00602B4B" w:rsidP="00993413">
            <w:pPr>
              <w:spacing w:after="0"/>
              <w:rPr>
                <w:rFonts w:ascii="Garamond" w:hAnsi="Garamond" w:cstheme="minorHAnsi"/>
                <w:color w:val="7F7F7F" w:themeColor="text2" w:themeTint="80"/>
                <w:sz w:val="20"/>
                <w:szCs w:val="20"/>
              </w:rPr>
            </w:pPr>
            <w:r>
              <w:rPr>
                <w:rFonts w:ascii="Garamond" w:hAnsi="Garamond" w:cstheme="minorHAnsi"/>
                <w:color w:val="7F7F7F" w:themeColor="text2" w:themeTint="80"/>
                <w:sz w:val="20"/>
                <w:szCs w:val="20"/>
              </w:rPr>
              <w:t xml:space="preserve">Calculated using species-specific parameters </w:t>
            </w:r>
            <w:r w:rsidR="001D116D">
              <w:rPr>
                <w:rFonts w:ascii="Garamond" w:hAnsi="Garamond" w:cstheme="minorHAnsi"/>
                <w:color w:val="7F7F7F" w:themeColor="text2" w:themeTint="80"/>
                <w:sz w:val="20"/>
                <w:szCs w:val="20"/>
              </w:rPr>
              <w:t>(section 5.7)</w:t>
            </w:r>
          </w:p>
        </w:tc>
      </w:tr>
      <w:tr w:rsidR="00993413" w:rsidRPr="00F4520B" w14:paraId="165E3652"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CCCD2D" w14:textId="17DA2B91"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Litter layer as a sponge or barrier</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9E80D97" w14:textId="1AF5E507" w:rsidR="00993413" w:rsidRPr="00540A88" w:rsidRDefault="00602B4B"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 xml:space="preserve">Not directly implemented. Might be examined by changing </w:t>
            </w:r>
            <w:r w:rsidR="00993413" w:rsidRPr="00540A88">
              <w:rPr>
                <w:rFonts w:ascii="Garamond" w:eastAsia="Times New Roman" w:hAnsi="Garamond"/>
                <w:color w:val="7F7F7F" w:themeColor="text2" w:themeTint="80"/>
                <w:sz w:val="20"/>
                <w:szCs w:val="20"/>
                <w:lang w:val="en-GB"/>
              </w:rPr>
              <w:t xml:space="preserve">the available soil water </w:t>
            </w:r>
            <w:r>
              <w:rPr>
                <w:rFonts w:ascii="Garamond" w:eastAsia="Times New Roman" w:hAnsi="Garamond"/>
                <w:color w:val="7F7F7F" w:themeColor="text2" w:themeTint="80"/>
                <w:sz w:val="20"/>
                <w:szCs w:val="20"/>
                <w:lang w:val="en-GB"/>
              </w:rPr>
              <w:t>or climatic conditions</w:t>
            </w:r>
          </w:p>
        </w:tc>
      </w:tr>
      <w:tr w:rsidR="00993413" w:rsidRPr="00F4520B" w14:paraId="714C909A"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28BF947" w14:textId="27C609A2"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Isohydric vs. Anisohydric</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EE70F8E" w14:textId="1866DC8E" w:rsidR="00993413" w:rsidRPr="00540A88" w:rsidRDefault="00602B4B"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V</w:t>
            </w:r>
            <w:r w:rsidR="00993413" w:rsidRPr="00540A88">
              <w:rPr>
                <w:rFonts w:ascii="Garamond" w:eastAsia="Times New Roman" w:hAnsi="Garamond"/>
                <w:color w:val="7F7F7F" w:themeColor="text2" w:themeTint="80"/>
                <w:sz w:val="20"/>
                <w:szCs w:val="20"/>
                <w:lang w:val="en-GB"/>
              </w:rPr>
              <w:t>ia the parameter defining stomatal responses to vapour pressure deficit (</w:t>
            </w:r>
            <w:r w:rsidR="00993413" w:rsidRPr="00BA4B36">
              <w:rPr>
                <w:rFonts w:ascii="Garamond" w:eastAsia="Times New Roman" w:hAnsi="Garamond"/>
                <w:i/>
                <w:iCs/>
                <w:color w:val="7F7F7F" w:themeColor="text2" w:themeTint="80"/>
                <w:sz w:val="20"/>
                <w:szCs w:val="20"/>
                <w:lang w:val="en-GB"/>
              </w:rPr>
              <w:t>k</w:t>
            </w:r>
            <w:r w:rsidR="00993413" w:rsidRPr="00BA4B36">
              <w:rPr>
                <w:rFonts w:ascii="Garamond" w:eastAsia="Times New Roman" w:hAnsi="Garamond"/>
                <w:i/>
                <w:iCs/>
                <w:color w:val="7F7F7F" w:themeColor="text2" w:themeTint="80"/>
                <w:sz w:val="20"/>
                <w:szCs w:val="20"/>
                <w:vertAlign w:val="subscript"/>
                <w:lang w:val="en-GB"/>
              </w:rPr>
              <w:t>D</w:t>
            </w:r>
            <w:r w:rsidR="00993413" w:rsidRPr="00540A88">
              <w:rPr>
                <w:rFonts w:ascii="Garamond" w:eastAsia="Times New Roman" w:hAnsi="Garamond"/>
                <w:color w:val="7F7F7F" w:themeColor="text2" w:themeTint="80"/>
                <w:sz w:val="20"/>
                <w:szCs w:val="20"/>
                <w:lang w:val="en-GB"/>
              </w:rPr>
              <w:t>)</w:t>
            </w:r>
          </w:p>
        </w:tc>
      </w:tr>
      <w:tr w:rsidR="00993413" w:rsidRPr="00F4520B" w14:paraId="0F432DAF"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5E53858" w14:textId="1F3C4647" w:rsidR="00993413" w:rsidRPr="00540A88" w:rsidRDefault="00993413" w:rsidP="00993413">
            <w:pPr>
              <w:spacing w:after="0"/>
              <w:rPr>
                <w:rFonts w:ascii="Garamond" w:eastAsia="Times New Roman" w:hAnsi="Garamond"/>
                <w:color w:val="7F7F7F" w:themeColor="text2" w:themeTint="80"/>
                <w:sz w:val="20"/>
                <w:szCs w:val="20"/>
                <w:lang w:val="en-GB"/>
              </w:rPr>
            </w:pPr>
            <w:r w:rsidRPr="00540A88">
              <w:rPr>
                <w:rFonts w:ascii="Garamond" w:eastAsia="Times New Roman" w:hAnsi="Garamond"/>
                <w:color w:val="7F7F7F" w:themeColor="text2" w:themeTint="80"/>
                <w:sz w:val="20"/>
                <w:szCs w:val="20"/>
                <w:lang w:val="en-GB"/>
              </w:rPr>
              <w:t>Inter-and intra-specific differences in phenology</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5AF4050" w14:textId="3C349E4B"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 xml:space="preserve">Simulated by changing the </w:t>
            </w:r>
            <w:r w:rsidR="00ED0F61">
              <w:rPr>
                <w:rFonts w:ascii="Garamond" w:eastAsia="Times New Roman" w:hAnsi="Garamond"/>
                <w:color w:val="7F7F7F" w:themeColor="text2" w:themeTint="80"/>
                <w:sz w:val="20"/>
                <w:szCs w:val="20"/>
                <w:lang w:val="en-GB"/>
              </w:rPr>
              <w:t xml:space="preserve">values of </w:t>
            </w:r>
            <w:r w:rsidRPr="00540A88">
              <w:rPr>
                <w:rFonts w:ascii="Garamond" w:eastAsia="Times New Roman" w:hAnsi="Garamond"/>
                <w:color w:val="7F7F7F" w:themeColor="text2" w:themeTint="80"/>
                <w:sz w:val="20"/>
                <w:szCs w:val="20"/>
                <w:lang w:val="en-GB"/>
              </w:rPr>
              <w:t>parameters determining leaf fall and bud break</w:t>
            </w:r>
            <w:r w:rsidR="004A7352">
              <w:rPr>
                <w:rFonts w:ascii="Garamond" w:eastAsia="Times New Roman" w:hAnsi="Garamond"/>
                <w:color w:val="7F7F7F" w:themeColor="text2" w:themeTint="80"/>
                <w:sz w:val="20"/>
                <w:szCs w:val="20"/>
                <w:lang w:val="en-GB"/>
              </w:rPr>
              <w:t xml:space="preserve"> (</w:t>
            </w:r>
            <w:r w:rsidR="004A7352" w:rsidRPr="001D116D">
              <w:rPr>
                <w:rFonts w:ascii="Garamond" w:eastAsia="Times New Roman" w:hAnsi="Garamond"/>
                <w:i/>
                <w:iCs/>
                <w:color w:val="7F7F7F" w:themeColor="text2" w:themeTint="80"/>
                <w:sz w:val="20"/>
                <w:szCs w:val="20"/>
                <w:lang w:val="en-GB"/>
              </w:rPr>
              <w:t>leaf</w:t>
            </w:r>
            <w:r w:rsidR="004A7352" w:rsidRPr="001D116D">
              <w:rPr>
                <w:rFonts w:ascii="Garamond" w:eastAsia="Times New Roman" w:hAnsi="Garamond"/>
                <w:i/>
                <w:iCs/>
                <w:color w:val="7F7F7F" w:themeColor="text2" w:themeTint="80"/>
                <w:sz w:val="20"/>
                <w:szCs w:val="20"/>
                <w:vertAlign w:val="subscript"/>
                <w:lang w:val="en-GB"/>
              </w:rPr>
              <w:t>P</w:t>
            </w:r>
            <w:r w:rsidR="004A7352">
              <w:rPr>
                <w:rFonts w:ascii="Garamond" w:eastAsia="Times New Roman" w:hAnsi="Garamond"/>
                <w:color w:val="7F7F7F" w:themeColor="text2" w:themeTint="80"/>
                <w:sz w:val="20"/>
                <w:szCs w:val="20"/>
                <w:lang w:val="en-GB"/>
              </w:rPr>
              <w:t xml:space="preserve"> and </w:t>
            </w:r>
            <w:r w:rsidR="004A7352" w:rsidRPr="001D116D">
              <w:rPr>
                <w:rFonts w:ascii="Garamond" w:eastAsia="Times New Roman" w:hAnsi="Garamond"/>
                <w:i/>
                <w:iCs/>
                <w:color w:val="7F7F7F" w:themeColor="text2" w:themeTint="80"/>
                <w:sz w:val="20"/>
                <w:szCs w:val="20"/>
                <w:lang w:val="en-GB"/>
              </w:rPr>
              <w:t>leaf</w:t>
            </w:r>
            <w:r w:rsidR="004A7352" w:rsidRPr="001D116D">
              <w:rPr>
                <w:rFonts w:ascii="Garamond" w:eastAsia="Times New Roman" w:hAnsi="Garamond"/>
                <w:i/>
                <w:iCs/>
                <w:color w:val="7F7F7F" w:themeColor="text2" w:themeTint="80"/>
                <w:sz w:val="20"/>
                <w:szCs w:val="20"/>
                <w:vertAlign w:val="subscript"/>
                <w:lang w:val="en-GB"/>
              </w:rPr>
              <w:t>L</w:t>
            </w:r>
            <w:r w:rsidR="004A7352">
              <w:rPr>
                <w:rFonts w:ascii="Garamond" w:eastAsia="Times New Roman" w:hAnsi="Garamond"/>
                <w:color w:val="7F7F7F" w:themeColor="text2" w:themeTint="80"/>
                <w:sz w:val="20"/>
                <w:szCs w:val="20"/>
                <w:lang w:val="en-GB"/>
              </w:rPr>
              <w:t>)</w:t>
            </w:r>
          </w:p>
        </w:tc>
      </w:tr>
      <w:tr w:rsidR="00993413" w:rsidRPr="00F4520B" w14:paraId="4EA323E9"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BB0B276" w14:textId="63A56FCB" w:rsidR="00993413" w:rsidRPr="00540A88" w:rsidRDefault="00993413" w:rsidP="00993413">
            <w:pPr>
              <w:spacing w:after="0"/>
              <w:rPr>
                <w:rFonts w:ascii="Garamond" w:eastAsia="Times New Roman" w:hAnsi="Garamond"/>
                <w:color w:val="7F7F7F" w:themeColor="text2" w:themeTint="80"/>
                <w:sz w:val="20"/>
                <w:szCs w:val="20"/>
                <w:lang w:val="en-GB"/>
              </w:rPr>
            </w:pPr>
            <w:r w:rsidRPr="00540A88">
              <w:rPr>
                <w:rFonts w:ascii="Garamond" w:eastAsia="Times New Roman" w:hAnsi="Garamond"/>
                <w:color w:val="7F7F7F" w:themeColor="text2" w:themeTint="80"/>
                <w:sz w:val="20"/>
                <w:szCs w:val="20"/>
                <w:lang w:val="en-GB"/>
              </w:rPr>
              <w:t>Modified within-stand environmental conditions</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4BB406A" w14:textId="35F9B8C9" w:rsidR="00993413" w:rsidRPr="00540A88" w:rsidRDefault="00044D32" w:rsidP="00993413">
            <w:pPr>
              <w:spacing w:after="0"/>
              <w:rPr>
                <w:rFonts w:ascii="Garamond" w:hAnsi="Garamond" w:cstheme="minorHAnsi"/>
                <w:color w:val="7F7F7F" w:themeColor="text2" w:themeTint="80"/>
                <w:sz w:val="20"/>
                <w:szCs w:val="20"/>
              </w:rPr>
            </w:pPr>
            <w:r>
              <w:rPr>
                <w:rFonts w:ascii="Garamond" w:hAnsi="Garamond" w:cstheme="minorHAnsi"/>
                <w:color w:val="7F7F7F" w:themeColor="text2" w:themeTint="80"/>
                <w:sz w:val="20"/>
                <w:szCs w:val="20"/>
              </w:rPr>
              <w:t xml:space="preserve">Light calculations influence vertical gradients in radiation, and vapour pressure deficit </w:t>
            </w:r>
            <w:r w:rsidR="004A7352">
              <w:rPr>
                <w:rFonts w:ascii="Garamond" w:hAnsi="Garamond" w:cstheme="minorHAnsi"/>
                <w:color w:val="7F7F7F" w:themeColor="text2" w:themeTint="80"/>
                <w:sz w:val="20"/>
                <w:szCs w:val="20"/>
              </w:rPr>
              <w:t>(section 5.3)</w:t>
            </w:r>
            <w:r>
              <w:rPr>
                <w:rFonts w:ascii="Garamond" w:hAnsi="Garamond" w:cstheme="minorHAnsi"/>
                <w:color w:val="7F7F7F" w:themeColor="text2" w:themeTint="80"/>
                <w:sz w:val="20"/>
                <w:szCs w:val="20"/>
              </w:rPr>
              <w:t>.</w:t>
            </w:r>
          </w:p>
        </w:tc>
      </w:tr>
      <w:tr w:rsidR="00993413" w:rsidRPr="00F4520B" w14:paraId="53D0592F"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7370B07" w14:textId="77777777" w:rsidR="00993413" w:rsidRPr="00540A88" w:rsidRDefault="00993413" w:rsidP="00993413">
            <w:pPr>
              <w:spacing w:after="0"/>
              <w:rPr>
                <w:rFonts w:ascii="Garamond" w:eastAsia="Times New Roman" w:hAnsi="Garamond"/>
                <w:color w:val="7F7F7F" w:themeColor="text2" w:themeTint="80"/>
                <w:sz w:val="20"/>
                <w:szCs w:val="20"/>
                <w:lang w:val="en-GB"/>
              </w:rPr>
            </w:pP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5AEF3EA"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61032CA8"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217F41F" w14:textId="390FDE8F" w:rsidR="00993413" w:rsidRPr="00540A88" w:rsidRDefault="00993413" w:rsidP="00993413">
            <w:pPr>
              <w:spacing w:after="0"/>
              <w:rPr>
                <w:rFonts w:ascii="Garamond" w:eastAsia="Times New Roman" w:hAnsi="Garamond"/>
                <w:color w:val="7F7F7F" w:themeColor="text2" w:themeTint="80"/>
                <w:sz w:val="20"/>
                <w:szCs w:val="20"/>
                <w:lang w:val="en-GB"/>
              </w:rPr>
            </w:pPr>
            <w:r w:rsidRPr="00540A88">
              <w:rPr>
                <w:rFonts w:ascii="Garamond" w:eastAsia="Times New Roman" w:hAnsi="Garamond"/>
                <w:b/>
                <w:i/>
                <w:iCs/>
                <w:color w:val="7F7F7F" w:themeColor="text2" w:themeTint="80"/>
                <w:sz w:val="20"/>
                <w:szCs w:val="20"/>
                <w:lang w:val="en-GB"/>
              </w:rPr>
              <w:t>Biotic</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BFCEC53"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7526CE90"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F89792" w14:textId="30D9F296" w:rsidR="00993413" w:rsidRPr="00540A88" w:rsidRDefault="00993413" w:rsidP="00993413">
            <w:pPr>
              <w:spacing w:after="0"/>
              <w:rPr>
                <w:rFonts w:ascii="Garamond" w:eastAsia="Times New Roman" w:hAnsi="Garamond"/>
                <w:color w:val="7F7F7F" w:themeColor="text2" w:themeTint="80"/>
                <w:sz w:val="20"/>
                <w:szCs w:val="20"/>
                <w:lang w:val="en-GB"/>
              </w:rPr>
            </w:pPr>
            <w:r w:rsidRPr="00540A88">
              <w:rPr>
                <w:rFonts w:ascii="Garamond" w:eastAsia="Times New Roman" w:hAnsi="Garamond"/>
                <w:color w:val="7F7F7F" w:themeColor="text2" w:themeTint="80"/>
                <w:sz w:val="20"/>
                <w:szCs w:val="20"/>
                <w:lang w:val="en-GB"/>
              </w:rPr>
              <w:t>Insect herbivory and leaf pathogens</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8DB6E64" w14:textId="5572D477" w:rsidR="00993413" w:rsidRPr="00540A88" w:rsidRDefault="00BA4B36" w:rsidP="00993413">
            <w:pPr>
              <w:spacing w:after="0"/>
              <w:rPr>
                <w:rFonts w:ascii="Garamond" w:hAnsi="Garamond" w:cstheme="minorHAnsi"/>
                <w:color w:val="7F7F7F" w:themeColor="text2" w:themeTint="80"/>
                <w:sz w:val="20"/>
                <w:szCs w:val="20"/>
              </w:rPr>
            </w:pPr>
            <w:r>
              <w:rPr>
                <w:rFonts w:ascii="Garamond" w:eastAsia="Times New Roman" w:hAnsi="Garamond"/>
                <w:color w:val="7F7F7F" w:themeColor="text2" w:themeTint="80"/>
                <w:sz w:val="20"/>
                <w:szCs w:val="20"/>
                <w:lang w:val="en-GB"/>
              </w:rPr>
              <w:t xml:space="preserve">Implemented using the defoliation calculations </w:t>
            </w:r>
            <w:r w:rsidR="001A427E">
              <w:rPr>
                <w:rFonts w:ascii="Garamond" w:eastAsia="Times New Roman" w:hAnsi="Garamond"/>
                <w:color w:val="7F7F7F" w:themeColor="text2" w:themeTint="80"/>
                <w:sz w:val="20"/>
                <w:szCs w:val="20"/>
                <w:lang w:val="en-GB"/>
              </w:rPr>
              <w:t>(section 5.12.2)</w:t>
            </w:r>
            <w:r>
              <w:rPr>
                <w:rFonts w:ascii="Garamond" w:eastAsia="Times New Roman" w:hAnsi="Garamond"/>
                <w:color w:val="7F7F7F" w:themeColor="text2" w:themeTint="80"/>
                <w:sz w:val="20"/>
                <w:szCs w:val="20"/>
                <w:lang w:val="en-GB"/>
              </w:rPr>
              <w:t>.</w:t>
            </w:r>
            <w:r w:rsidR="00993413" w:rsidRPr="00540A88">
              <w:rPr>
                <w:rFonts w:ascii="Garamond" w:eastAsia="Times New Roman" w:hAnsi="Garamond"/>
                <w:color w:val="7F7F7F" w:themeColor="text2" w:themeTint="80"/>
                <w:sz w:val="20"/>
                <w:szCs w:val="20"/>
                <w:lang w:val="en-GB"/>
              </w:rPr>
              <w:t xml:space="preserve"> </w:t>
            </w:r>
          </w:p>
        </w:tc>
      </w:tr>
      <w:tr w:rsidR="00993413" w:rsidRPr="00F4520B" w14:paraId="0EB5C4AA"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F836605" w14:textId="343C27C7" w:rsidR="00993413" w:rsidRPr="00540A88" w:rsidRDefault="00993413" w:rsidP="00993413">
            <w:pPr>
              <w:spacing w:after="0"/>
              <w:rPr>
                <w:rFonts w:ascii="Garamond" w:eastAsia="Times New Roman" w:hAnsi="Garamond"/>
                <w:color w:val="7F7F7F" w:themeColor="text2" w:themeTint="80"/>
                <w:sz w:val="20"/>
                <w:szCs w:val="20"/>
                <w:lang w:val="en-GB"/>
              </w:rPr>
            </w:pPr>
            <w:r w:rsidRPr="00540A88">
              <w:rPr>
                <w:rFonts w:ascii="Garamond" w:eastAsia="Times New Roman" w:hAnsi="Garamond"/>
                <w:b/>
                <w:i/>
                <w:color w:val="7F7F7F" w:themeColor="text2" w:themeTint="80"/>
                <w:sz w:val="20"/>
                <w:szCs w:val="20"/>
                <w:lang w:val="en-GB"/>
              </w:rPr>
              <w:t>Other</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EEDAA94" w14:textId="77777777" w:rsidR="00993413" w:rsidRPr="00540A88" w:rsidRDefault="00993413" w:rsidP="00993413">
            <w:pPr>
              <w:spacing w:after="0"/>
              <w:rPr>
                <w:rFonts w:ascii="Garamond" w:hAnsi="Garamond" w:cstheme="minorHAnsi"/>
                <w:color w:val="7F7F7F" w:themeColor="text2" w:themeTint="80"/>
                <w:sz w:val="20"/>
                <w:szCs w:val="20"/>
              </w:rPr>
            </w:pPr>
          </w:p>
        </w:tc>
      </w:tr>
      <w:tr w:rsidR="00993413" w:rsidRPr="00F4520B" w14:paraId="1590338F" w14:textId="77777777" w:rsidTr="0002135F">
        <w:trPr>
          <w:trHeight w:val="15"/>
        </w:trPr>
        <w:tc>
          <w:tcPr>
            <w:tcW w:w="693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FB0B669" w14:textId="02CEDB7B" w:rsidR="00993413" w:rsidRPr="00540A88" w:rsidRDefault="00993413" w:rsidP="00993413">
            <w:pPr>
              <w:spacing w:after="0"/>
              <w:rPr>
                <w:rFonts w:ascii="Garamond" w:eastAsia="Times New Roman" w:hAnsi="Garamond"/>
                <w:color w:val="7F7F7F" w:themeColor="text2" w:themeTint="80"/>
                <w:sz w:val="20"/>
                <w:szCs w:val="20"/>
                <w:lang w:val="en-GB"/>
              </w:rPr>
            </w:pPr>
            <w:r w:rsidRPr="00540A88">
              <w:rPr>
                <w:rFonts w:ascii="Garamond" w:eastAsia="Times New Roman" w:hAnsi="Garamond"/>
                <w:color w:val="7F7F7F" w:themeColor="text2" w:themeTint="80"/>
                <w:sz w:val="20"/>
                <w:szCs w:val="20"/>
                <w:lang w:val="en-GB"/>
              </w:rPr>
              <w:t>Carbon partitioning</w:t>
            </w:r>
          </w:p>
        </w:tc>
        <w:tc>
          <w:tcPr>
            <w:tcW w:w="82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952B902" w14:textId="6A5462E8" w:rsidR="00993413" w:rsidRPr="00540A88" w:rsidRDefault="00993413" w:rsidP="00993413">
            <w:pPr>
              <w:spacing w:after="0"/>
              <w:rPr>
                <w:rFonts w:ascii="Garamond" w:hAnsi="Garamond" w:cstheme="minorHAnsi"/>
                <w:color w:val="7F7F7F" w:themeColor="text2" w:themeTint="80"/>
                <w:sz w:val="20"/>
                <w:szCs w:val="20"/>
              </w:rPr>
            </w:pPr>
            <w:r w:rsidRPr="00540A88">
              <w:rPr>
                <w:rFonts w:ascii="Garamond" w:eastAsia="Times New Roman" w:hAnsi="Garamond"/>
                <w:color w:val="7F7F7F" w:themeColor="text2" w:themeTint="80"/>
                <w:sz w:val="20"/>
                <w:szCs w:val="20"/>
                <w:lang w:val="en-GB"/>
              </w:rPr>
              <w:t xml:space="preserve">Mixing effects on partitioning to roots relative </w:t>
            </w:r>
            <w:r w:rsidRPr="001259CE">
              <w:rPr>
                <w:rFonts w:ascii="Garamond" w:eastAsia="Times New Roman" w:hAnsi="Garamond"/>
                <w:color w:val="7F7F7F" w:themeColor="text1" w:themeTint="80"/>
                <w:sz w:val="20"/>
                <w:szCs w:val="20"/>
                <w:lang w:val="en-GB"/>
              </w:rPr>
              <w:t xml:space="preserve">to aboveground growth </w:t>
            </w:r>
            <w:r w:rsidR="00C22A12" w:rsidRPr="001259CE">
              <w:rPr>
                <w:rFonts w:ascii="Garamond" w:eastAsia="Times New Roman" w:hAnsi="Garamond"/>
                <w:color w:val="7F7F7F" w:themeColor="text1" w:themeTint="80"/>
                <w:sz w:val="20"/>
                <w:szCs w:val="20"/>
                <w:lang w:val="en-GB"/>
              </w:rPr>
              <w:t xml:space="preserve">depend on </w:t>
            </w:r>
            <w:r w:rsidRPr="001259CE">
              <w:rPr>
                <w:rFonts w:ascii="Garamond" w:eastAsia="Times New Roman" w:hAnsi="Garamond"/>
                <w:color w:val="7F7F7F" w:themeColor="text1" w:themeTint="80"/>
                <w:sz w:val="20"/>
                <w:szCs w:val="20"/>
                <w:lang w:val="en-GB"/>
              </w:rPr>
              <w:t>soil fertility, vapour pressure deficit within the canopy and soil moisture</w:t>
            </w:r>
            <w:r w:rsidR="00C22A12" w:rsidRPr="001259CE">
              <w:rPr>
                <w:rFonts w:ascii="Garamond" w:eastAsia="Times New Roman" w:hAnsi="Garamond"/>
                <w:color w:val="7F7F7F" w:themeColor="text1" w:themeTint="80"/>
                <w:sz w:val="20"/>
                <w:szCs w:val="20"/>
                <w:lang w:val="en-GB"/>
              </w:rPr>
              <w:t xml:space="preserve"> (Equation </w:t>
            </w:r>
            <w:r w:rsidR="001259CE" w:rsidRPr="001259CE">
              <w:rPr>
                <w:rFonts w:ascii="Garamond" w:eastAsia="Times New Roman" w:hAnsi="Garamond"/>
                <w:color w:val="7F7F7F" w:themeColor="text1" w:themeTint="80"/>
                <w:sz w:val="20"/>
                <w:szCs w:val="20"/>
                <w:lang w:val="en-GB"/>
              </w:rPr>
              <w:t>33</w:t>
            </w:r>
            <w:r w:rsidR="00C22A12" w:rsidRPr="001259CE">
              <w:rPr>
                <w:rFonts w:ascii="Garamond" w:eastAsia="Times New Roman" w:hAnsi="Garamond"/>
                <w:color w:val="7F7F7F" w:themeColor="text1" w:themeTint="80"/>
                <w:sz w:val="20"/>
                <w:szCs w:val="20"/>
                <w:lang w:val="en-GB"/>
              </w:rPr>
              <w:t>)</w:t>
            </w:r>
            <w:r w:rsidRPr="001259CE">
              <w:rPr>
                <w:rFonts w:ascii="Garamond" w:eastAsia="Times New Roman" w:hAnsi="Garamond"/>
                <w:color w:val="7F7F7F" w:themeColor="text1" w:themeTint="80"/>
                <w:sz w:val="20"/>
                <w:szCs w:val="20"/>
                <w:lang w:val="en-GB"/>
              </w:rPr>
              <w:t>, while partitioning between stems and foliage is related to mixing effects on tree size (larger trees partition a lower proportion of NPP to foliage)</w:t>
            </w:r>
            <w:r w:rsidR="00C22A12" w:rsidRPr="001259CE">
              <w:rPr>
                <w:rFonts w:ascii="Garamond" w:eastAsia="Times New Roman" w:hAnsi="Garamond"/>
                <w:color w:val="7F7F7F" w:themeColor="text1" w:themeTint="80"/>
                <w:sz w:val="20"/>
                <w:szCs w:val="20"/>
                <w:lang w:val="en-GB"/>
              </w:rPr>
              <w:t xml:space="preserve"> (Equations </w:t>
            </w:r>
            <w:r w:rsidR="001259CE" w:rsidRPr="001259CE">
              <w:rPr>
                <w:rFonts w:ascii="Garamond" w:eastAsia="Times New Roman" w:hAnsi="Garamond"/>
                <w:color w:val="7F7F7F" w:themeColor="text1" w:themeTint="80"/>
                <w:sz w:val="20"/>
                <w:szCs w:val="20"/>
                <w:lang w:val="en-GB"/>
              </w:rPr>
              <w:t>37 &amp; 37</w:t>
            </w:r>
            <w:r w:rsidR="00C22A12" w:rsidRPr="001259CE">
              <w:rPr>
                <w:rFonts w:ascii="Garamond" w:eastAsia="Times New Roman" w:hAnsi="Garamond"/>
                <w:color w:val="7F7F7F" w:themeColor="text1" w:themeTint="80"/>
                <w:sz w:val="20"/>
                <w:szCs w:val="20"/>
                <w:lang w:val="en-GB"/>
              </w:rPr>
              <w:t>)</w:t>
            </w:r>
            <w:r w:rsidRPr="001259CE">
              <w:rPr>
                <w:rFonts w:ascii="Garamond" w:eastAsia="Times New Roman" w:hAnsi="Garamond"/>
                <w:color w:val="7F7F7F" w:themeColor="text1" w:themeTint="80"/>
                <w:sz w:val="20"/>
                <w:szCs w:val="20"/>
                <w:lang w:val="en-GB"/>
              </w:rPr>
              <w:t xml:space="preserve">. </w:t>
            </w:r>
            <w:r w:rsidR="00D73E4F" w:rsidRPr="001259CE">
              <w:rPr>
                <w:rFonts w:ascii="Garamond" w:eastAsia="Times New Roman" w:hAnsi="Garamond"/>
                <w:color w:val="7F7F7F" w:themeColor="text1" w:themeTint="80"/>
                <w:sz w:val="20"/>
                <w:szCs w:val="20"/>
                <w:lang w:val="en-GB"/>
              </w:rPr>
              <w:t>Defoliation also influence</w:t>
            </w:r>
            <w:r w:rsidR="00C22A12" w:rsidRPr="001259CE">
              <w:rPr>
                <w:rFonts w:ascii="Garamond" w:eastAsia="Times New Roman" w:hAnsi="Garamond"/>
                <w:color w:val="7F7F7F" w:themeColor="text1" w:themeTint="80"/>
                <w:sz w:val="20"/>
                <w:szCs w:val="20"/>
                <w:lang w:val="en-GB"/>
              </w:rPr>
              <w:t>s</w:t>
            </w:r>
            <w:r w:rsidR="00D73E4F" w:rsidRPr="001259CE">
              <w:rPr>
                <w:rFonts w:ascii="Garamond" w:eastAsia="Times New Roman" w:hAnsi="Garamond"/>
                <w:color w:val="7F7F7F" w:themeColor="text1" w:themeTint="80"/>
                <w:sz w:val="20"/>
                <w:szCs w:val="20"/>
                <w:lang w:val="en-GB"/>
              </w:rPr>
              <w:t xml:space="preserve"> biomass partitioning </w:t>
            </w:r>
            <w:r w:rsidR="001259CE">
              <w:rPr>
                <w:rFonts w:ascii="Garamond" w:eastAsia="Times New Roman" w:hAnsi="Garamond"/>
                <w:color w:val="7F7F7F" w:themeColor="text2" w:themeTint="80"/>
                <w:sz w:val="20"/>
                <w:szCs w:val="20"/>
                <w:lang w:val="en-GB"/>
              </w:rPr>
              <w:t>(section 5.12.2)</w:t>
            </w:r>
            <w:r w:rsidR="00D73E4F">
              <w:rPr>
                <w:rFonts w:ascii="Garamond" w:eastAsia="Times New Roman" w:hAnsi="Garamond"/>
                <w:color w:val="7F7F7F" w:themeColor="text2" w:themeTint="80"/>
                <w:sz w:val="20"/>
                <w:szCs w:val="20"/>
                <w:lang w:val="en-GB"/>
              </w:rPr>
              <w:t>.</w:t>
            </w:r>
          </w:p>
        </w:tc>
      </w:tr>
    </w:tbl>
    <w:p w14:paraId="117F18BA" w14:textId="77777777" w:rsidR="00E81A04" w:rsidRPr="00195EE1" w:rsidRDefault="00E81A04" w:rsidP="00B118FC">
      <w:pPr>
        <w:spacing w:before="120" w:line="264" w:lineRule="auto"/>
        <w:rPr>
          <w:rFonts w:ascii="Garamond" w:hAnsi="Garamond"/>
          <w:color w:val="EE0000"/>
          <w:lang w:val="en-GB"/>
        </w:rPr>
      </w:pPr>
    </w:p>
    <w:p w14:paraId="64AFF507" w14:textId="77777777" w:rsidR="00E81A04" w:rsidRDefault="00E81A04" w:rsidP="00B118FC">
      <w:pPr>
        <w:spacing w:before="120" w:line="264" w:lineRule="auto"/>
        <w:rPr>
          <w:rFonts w:ascii="Garamond" w:hAnsi="Garamond"/>
          <w:color w:val="EE0000"/>
        </w:rPr>
      </w:pPr>
    </w:p>
    <w:p w14:paraId="45145592" w14:textId="77777777" w:rsidR="00E81A04" w:rsidRDefault="00E81A04" w:rsidP="00B118FC">
      <w:pPr>
        <w:spacing w:before="120" w:line="264" w:lineRule="auto"/>
        <w:rPr>
          <w:rFonts w:ascii="Garamond" w:hAnsi="Garamond"/>
          <w:color w:val="EE0000"/>
        </w:rPr>
      </w:pPr>
    </w:p>
    <w:p w14:paraId="393122F2" w14:textId="77777777" w:rsidR="00087A54" w:rsidRDefault="00087A54" w:rsidP="00B118FC">
      <w:pPr>
        <w:spacing w:before="120" w:line="264" w:lineRule="auto"/>
        <w:rPr>
          <w:rFonts w:ascii="Garamond" w:hAnsi="Garamond"/>
          <w:color w:val="EE0000"/>
        </w:rPr>
      </w:pPr>
    </w:p>
    <w:p w14:paraId="4027FEC6" w14:textId="77777777" w:rsidR="00087A54" w:rsidRDefault="00087A54" w:rsidP="00B118FC">
      <w:pPr>
        <w:spacing w:before="120" w:line="264" w:lineRule="auto"/>
        <w:rPr>
          <w:rFonts w:ascii="Garamond" w:hAnsi="Garamond"/>
          <w:color w:val="EE0000"/>
        </w:rPr>
      </w:pPr>
    </w:p>
    <w:p w14:paraId="3B1254C5" w14:textId="77777777" w:rsidR="00087A54" w:rsidRDefault="00087A54" w:rsidP="00B118FC">
      <w:pPr>
        <w:spacing w:before="120" w:line="264" w:lineRule="auto"/>
        <w:rPr>
          <w:rFonts w:ascii="Garamond" w:hAnsi="Garamond"/>
          <w:color w:val="EE0000"/>
        </w:rPr>
      </w:pPr>
    </w:p>
    <w:p w14:paraId="768AAA3B" w14:textId="77777777" w:rsidR="00087A54" w:rsidRDefault="00087A54" w:rsidP="00B118FC">
      <w:pPr>
        <w:spacing w:before="120" w:line="264" w:lineRule="auto"/>
        <w:rPr>
          <w:rFonts w:ascii="Garamond" w:hAnsi="Garamond"/>
          <w:color w:val="EE0000"/>
        </w:rPr>
      </w:pPr>
    </w:p>
    <w:p w14:paraId="1278F59B" w14:textId="77777777" w:rsidR="00087A54" w:rsidRDefault="00087A54" w:rsidP="00B118FC">
      <w:pPr>
        <w:spacing w:before="120" w:line="264" w:lineRule="auto"/>
        <w:rPr>
          <w:rFonts w:ascii="Garamond" w:hAnsi="Garamond"/>
          <w:color w:val="EE0000"/>
        </w:rPr>
      </w:pPr>
    </w:p>
    <w:p w14:paraId="77B989DB" w14:textId="77777777" w:rsidR="00087A54" w:rsidRDefault="00087A54" w:rsidP="00B118FC">
      <w:pPr>
        <w:spacing w:before="120" w:line="264" w:lineRule="auto"/>
        <w:rPr>
          <w:rFonts w:ascii="Garamond" w:hAnsi="Garamond"/>
          <w:color w:val="EE0000"/>
        </w:rPr>
      </w:pPr>
    </w:p>
    <w:p w14:paraId="283D5D74" w14:textId="77777777" w:rsidR="00087A54" w:rsidRDefault="00087A54" w:rsidP="00B118FC">
      <w:pPr>
        <w:spacing w:before="120" w:line="264" w:lineRule="auto"/>
        <w:rPr>
          <w:rFonts w:ascii="Garamond" w:hAnsi="Garamond"/>
          <w:color w:val="EE0000"/>
        </w:rPr>
      </w:pPr>
    </w:p>
    <w:p w14:paraId="3E8B9867" w14:textId="77777777" w:rsidR="00087A54" w:rsidRDefault="00087A54" w:rsidP="00B118FC">
      <w:pPr>
        <w:spacing w:before="120" w:line="264" w:lineRule="auto"/>
        <w:rPr>
          <w:rFonts w:ascii="Garamond" w:hAnsi="Garamond"/>
          <w:color w:val="EE0000"/>
        </w:rPr>
      </w:pPr>
    </w:p>
    <w:p w14:paraId="60B891A9" w14:textId="77777777" w:rsidR="00087A54" w:rsidRDefault="00087A54" w:rsidP="00B118FC">
      <w:pPr>
        <w:spacing w:before="120" w:line="264" w:lineRule="auto"/>
        <w:rPr>
          <w:rFonts w:ascii="Garamond" w:hAnsi="Garamond"/>
          <w:color w:val="EE0000"/>
        </w:rPr>
        <w:sectPr w:rsidR="00087A54" w:rsidSect="00087A54">
          <w:pgSz w:w="16838" w:h="11906" w:orient="landscape" w:code="9"/>
          <w:pgMar w:top="1134" w:right="1134" w:bottom="1134" w:left="1134" w:header="510" w:footer="624" w:gutter="0"/>
          <w:cols w:space="284"/>
          <w:docGrid w:linePitch="360"/>
        </w:sectPr>
      </w:pPr>
    </w:p>
    <w:p w14:paraId="5163F7F8" w14:textId="23453F29" w:rsidR="00D3307D" w:rsidRDefault="002E1824" w:rsidP="00B91578">
      <w:pPr>
        <w:pStyle w:val="Heading1"/>
        <w:tabs>
          <w:tab w:val="clear" w:pos="1134"/>
          <w:tab w:val="left" w:pos="567"/>
        </w:tabs>
        <w:spacing w:after="320"/>
        <w:ind w:left="2557" w:hanging="2557"/>
      </w:pPr>
      <w:bookmarkStart w:id="10" w:name="_Toc204716534"/>
      <w:bookmarkStart w:id="11" w:name="_Toc204797286"/>
      <w:bookmarkStart w:id="12" w:name="_Toc204797435"/>
      <w:bookmarkStart w:id="13" w:name="_Toc204797636"/>
      <w:bookmarkStart w:id="14" w:name="_Toc204805699"/>
      <w:bookmarkStart w:id="15" w:name="_Toc222736233"/>
      <w:bookmarkEnd w:id="10"/>
      <w:bookmarkEnd w:id="11"/>
      <w:bookmarkEnd w:id="12"/>
      <w:bookmarkEnd w:id="13"/>
      <w:bookmarkEnd w:id="14"/>
      <w:r>
        <w:lastRenderedPageBreak/>
        <w:t>Equations</w:t>
      </w:r>
      <w:r w:rsidR="00DA520A">
        <w:t xml:space="preserve"> of 3-PG</w:t>
      </w:r>
      <w:bookmarkEnd w:id="15"/>
    </w:p>
    <w:p w14:paraId="6D2F1094" w14:textId="6A01124A" w:rsidR="00276D4D" w:rsidRPr="002D3376" w:rsidRDefault="00276D4D" w:rsidP="00276D4D">
      <w:pPr>
        <w:spacing w:after="0" w:line="360" w:lineRule="auto"/>
        <w:rPr>
          <w:rFonts w:ascii="Garamond" w:hAnsi="Garamond" w:cstheme="minorHAnsi"/>
          <w:color w:val="EE0000"/>
          <w:sz w:val="24"/>
          <w:szCs w:val="24"/>
        </w:rPr>
      </w:pPr>
      <w:r w:rsidRPr="003D432D">
        <w:rPr>
          <w:rFonts w:ascii="Garamond" w:hAnsi="Garamond" w:cstheme="minorHAnsi"/>
          <w:sz w:val="24"/>
          <w:szCs w:val="24"/>
        </w:rPr>
        <w:t>This section lists the equations used for</w:t>
      </w:r>
      <w:r w:rsidR="00ED4FDE" w:rsidRPr="003D432D">
        <w:rPr>
          <w:rFonts w:ascii="Garamond" w:hAnsi="Garamond" w:cstheme="minorHAnsi"/>
          <w:sz w:val="24"/>
          <w:szCs w:val="24"/>
        </w:rPr>
        <w:t xml:space="preserve"> the version of 3-PG in the</w:t>
      </w:r>
      <w:r w:rsidRPr="003D432D">
        <w:rPr>
          <w:rFonts w:ascii="Garamond" w:hAnsi="Garamond" w:cstheme="minorHAnsi"/>
          <w:sz w:val="24"/>
          <w:szCs w:val="24"/>
        </w:rPr>
        <w:t xml:space="preserve"> </w:t>
      </w:r>
      <w:r w:rsidR="00ED4FDE" w:rsidRPr="003D432D">
        <w:rPr>
          <w:rFonts w:ascii="Garamond" w:hAnsi="Garamond" w:cstheme="minorHAnsi"/>
          <w:i/>
          <w:iCs/>
          <w:sz w:val="24"/>
          <w:szCs w:val="24"/>
        </w:rPr>
        <w:t>r3PG</w:t>
      </w:r>
      <w:r w:rsidR="00ED4FDE" w:rsidRPr="003D432D">
        <w:rPr>
          <w:rFonts w:ascii="Garamond" w:hAnsi="Garamond" w:cstheme="minorHAnsi"/>
          <w:sz w:val="24"/>
          <w:szCs w:val="24"/>
        </w:rPr>
        <w:t xml:space="preserve"> R package</w:t>
      </w:r>
      <w:r w:rsidRPr="003D432D">
        <w:rPr>
          <w:rFonts w:ascii="Garamond" w:hAnsi="Garamond" w:cstheme="minorHAnsi"/>
          <w:sz w:val="24"/>
          <w:szCs w:val="24"/>
        </w:rPr>
        <w:t xml:space="preserve">. These are mostly described in </w:t>
      </w:r>
      <w:r w:rsidRPr="003D432D">
        <w:rPr>
          <w:rFonts w:ascii="Garamond" w:hAnsi="Garamond" w:cstheme="minorHAnsi"/>
          <w:sz w:val="24"/>
          <w:szCs w:val="24"/>
        </w:rPr>
        <w:fldChar w:fldCharType="begin"/>
      </w:r>
      <w:r w:rsidRPr="003D432D">
        <w:rPr>
          <w:rFonts w:ascii="Garamond" w:hAnsi="Garamond" w:cstheme="minorHAnsi"/>
          <w:sz w:val="24"/>
          <w:szCs w:val="24"/>
        </w:rPr>
        <w:instrText xml:space="preserve"> ADDIN EN.CITE &lt;EndNote&gt;&lt;Cite AuthorYear="1"&gt;&lt;Author&gt;Forrester&lt;/Author&gt;&lt;Year&gt;2016&lt;/Year&gt;&lt;RecNum&gt;5243&lt;/RecNum&gt;&lt;DisplayText&gt;Forrester and Tang (2016)&lt;/DisplayText&gt;&lt;record&gt;&lt;rec-number&gt;5243&lt;/rec-number&gt;&lt;foreign-keys&gt;&lt;key app="EN" db-id="2x999fsf50tf9ketear52pakz9wxaserp5tr" timestamp="0"&gt;5243&lt;/key&gt;&lt;/foreign-keys&gt;&lt;ref-type name="Journal Article"&gt;17&lt;/ref-type&gt;&lt;contributors&gt;&lt;authors&gt;&lt;author&gt;David I. Forrester&lt;/author&gt;&lt;author&gt;Xiaolu Tang&lt;/author&gt;&lt;/authors&gt;&lt;/contributors&gt;&lt;titles&gt;&lt;title&gt;Analysing the spatial and temporal dynamics of species interactions in mixed-species forests and the effects of stand density using the 3-PG model&lt;/title&gt;&lt;secondary-title&gt;Ecological Modelling&lt;/secondary-title&gt;&lt;/titles&gt;&lt;periodical&gt;&lt;full-title&gt;Ecological Modelling&lt;/full-title&gt;&lt;/periodical&gt;&lt;pages&gt;233-254&lt;/pages&gt;&lt;volume&gt;319&lt;/volume&gt;&lt;dates&gt;&lt;year&gt;2016&lt;/year&gt;&lt;/dates&gt;&lt;urls&gt;&lt;/urls&gt;&lt;/record&gt;&lt;/Cite&gt;&lt;/EndNote&gt;</w:instrText>
      </w:r>
      <w:r w:rsidRPr="003D432D">
        <w:rPr>
          <w:rFonts w:ascii="Garamond" w:hAnsi="Garamond" w:cstheme="minorHAnsi"/>
          <w:sz w:val="24"/>
          <w:szCs w:val="24"/>
        </w:rPr>
        <w:fldChar w:fldCharType="separate"/>
      </w:r>
      <w:r w:rsidRPr="003D432D">
        <w:rPr>
          <w:rFonts w:ascii="Garamond" w:hAnsi="Garamond" w:cstheme="minorHAnsi"/>
          <w:noProof/>
          <w:sz w:val="24"/>
          <w:szCs w:val="24"/>
        </w:rPr>
        <w:t>Forrester and Tang (2016)</w:t>
      </w:r>
      <w:r w:rsidRPr="003D432D">
        <w:rPr>
          <w:rFonts w:ascii="Garamond" w:hAnsi="Garamond" w:cstheme="minorHAnsi"/>
          <w:sz w:val="24"/>
          <w:szCs w:val="24"/>
        </w:rPr>
        <w:fldChar w:fldCharType="end"/>
      </w:r>
      <w:r w:rsidRPr="003D432D">
        <w:rPr>
          <w:rFonts w:ascii="Garamond" w:hAnsi="Garamond" w:cstheme="minorHAnsi"/>
          <w:sz w:val="24"/>
          <w:szCs w:val="24"/>
        </w:rPr>
        <w:t xml:space="preserve"> and have been updated with some minor changes described in </w:t>
      </w:r>
      <w:r w:rsidR="002D3376" w:rsidRPr="004C2308">
        <w:rPr>
          <w:rFonts w:ascii="Garamond" w:hAnsi="Garamond" w:cstheme="minorHAnsi"/>
          <w:color w:val="auto"/>
          <w:sz w:val="24"/>
          <w:szCs w:val="24"/>
        </w:rPr>
        <w:t xml:space="preserve">section 2. A list of symbols </w:t>
      </w:r>
      <w:r w:rsidR="004C2308" w:rsidRPr="004C2308">
        <w:rPr>
          <w:rFonts w:ascii="Garamond" w:hAnsi="Garamond" w:cstheme="minorHAnsi"/>
          <w:color w:val="auto"/>
          <w:sz w:val="24"/>
          <w:szCs w:val="24"/>
        </w:rPr>
        <w:t>is provided in Table 28 at the end of this document</w:t>
      </w:r>
      <w:r w:rsidR="002D3376" w:rsidRPr="004C2308">
        <w:rPr>
          <w:rFonts w:ascii="Garamond" w:hAnsi="Garamond" w:cstheme="minorHAnsi"/>
          <w:color w:val="auto"/>
          <w:sz w:val="24"/>
          <w:szCs w:val="24"/>
        </w:rPr>
        <w:t>.</w:t>
      </w:r>
    </w:p>
    <w:p w14:paraId="672035EA" w14:textId="77777777" w:rsidR="002E1824" w:rsidRPr="003D432D" w:rsidRDefault="002E1824" w:rsidP="00087A56">
      <w:pPr>
        <w:pStyle w:val="BodyText"/>
        <w:rPr>
          <w:rFonts w:ascii="Garamond" w:hAnsi="Garamond" w:cstheme="minorHAnsi"/>
          <w:szCs w:val="24"/>
        </w:rPr>
      </w:pPr>
    </w:p>
    <w:p w14:paraId="7947C89B" w14:textId="197B4FB9" w:rsidR="00276D4D" w:rsidRDefault="00276D4D" w:rsidP="00276D4D">
      <w:pPr>
        <w:pStyle w:val="Heading2"/>
        <w:tabs>
          <w:tab w:val="clear" w:pos="1134"/>
          <w:tab w:val="left" w:pos="567"/>
        </w:tabs>
        <w:spacing w:after="0"/>
      </w:pPr>
      <w:bookmarkStart w:id="16" w:name="_Toc222736234"/>
      <w:r w:rsidRPr="00276D4D">
        <w:t>Gross and net primary production</w:t>
      </w:r>
      <w:bookmarkEnd w:id="16"/>
    </w:p>
    <w:p w14:paraId="409ECD6F"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273BF29E" w14:textId="7F4008DF"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A major underlying principle of 3-PG is the linear relationship between production and the absorption of photosynthetically active radiation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Often production refers to above-ground biomass and the slope of this relationship is the light-use efficiency (</w:t>
      </w:r>
      <w:r w:rsidRPr="008D63D5">
        <w:rPr>
          <w:rFonts w:ascii="Garamond" w:hAnsi="Garamond"/>
          <w:i/>
          <w:sz w:val="24"/>
          <w:szCs w:val="24"/>
        </w:rPr>
        <w:t>ε</w:t>
      </w:r>
      <w:r w:rsidRPr="008D63D5">
        <w:rPr>
          <w:rFonts w:ascii="Garamond" w:hAnsi="Garamond"/>
          <w:sz w:val="24"/>
          <w:szCs w:val="24"/>
        </w:rPr>
        <w:t xml:space="preserve">). In 3-PG, calculations start with production as gross primary production (GPP or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and the slope of the relationship between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and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is the canopy quantum efficiency </w:t>
      </w:r>
      <w:r w:rsidR="00095595">
        <w:rPr>
          <w:rFonts w:ascii="Garamond" w:hAnsi="Garamond"/>
          <w:sz w:val="24"/>
          <w:szCs w:val="24"/>
        </w:rPr>
        <w:t>α</w:t>
      </w:r>
      <w:r w:rsidRPr="008D63D5">
        <w:rPr>
          <w:rFonts w:ascii="Garamond" w:hAnsi="Garamond"/>
          <w:i/>
          <w:sz w:val="24"/>
          <w:szCs w:val="24"/>
          <w:vertAlign w:val="subscript"/>
        </w:rPr>
        <w:t>C</w:t>
      </w:r>
      <w:r w:rsidRPr="008D63D5">
        <w:rPr>
          <w:rFonts w:ascii="Garamond" w:hAnsi="Garamond"/>
          <w:sz w:val="24"/>
          <w:szCs w:val="24"/>
        </w:rPr>
        <w:t xml:space="preserve">. </w:t>
      </w:r>
    </w:p>
    <w:p w14:paraId="41D76254"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7EE3FC90" w14:textId="79005A30"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C</m:t>
            </m:r>
          </m:sub>
        </m:sSub>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pa</m:t>
            </m:r>
          </m:sub>
        </m:sSub>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3D432D">
        <w:rPr>
          <w:rFonts w:ascii="Garamond" w:hAnsi="Garamond"/>
          <w:sz w:val="24"/>
          <w:szCs w:val="24"/>
        </w:rPr>
        <w:tab/>
      </w:r>
      <w:r w:rsidR="002E1824" w:rsidRPr="008D63D5">
        <w:rPr>
          <w:rFonts w:ascii="Garamond" w:hAnsi="Garamond"/>
          <w:sz w:val="24"/>
          <w:szCs w:val="24"/>
        </w:rPr>
        <w:t>(1)</w:t>
      </w:r>
    </w:p>
    <w:p w14:paraId="0B5D2E88"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10CEC198" w14:textId="41F23F0C"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 </w:t>
      </w:r>
      <w:r w:rsidR="00792EF5">
        <w:rPr>
          <w:rFonts w:ascii="Garamond" w:hAnsi="Garamond"/>
          <w:sz w:val="24"/>
          <w:szCs w:val="24"/>
        </w:rPr>
        <w:t>α</w:t>
      </w:r>
      <w:r w:rsidRPr="008D63D5">
        <w:rPr>
          <w:rFonts w:ascii="Garamond" w:hAnsi="Garamond"/>
          <w:i/>
          <w:sz w:val="24"/>
          <w:szCs w:val="24"/>
          <w:vertAlign w:val="subscript"/>
        </w:rPr>
        <w:t>C</w:t>
      </w:r>
      <w:r w:rsidRPr="008D63D5">
        <w:rPr>
          <w:rFonts w:ascii="Garamond" w:hAnsi="Garamond"/>
          <w:sz w:val="24"/>
          <w:szCs w:val="24"/>
        </w:rPr>
        <w:t xml:space="preserve"> is calculated from the species-specific maximum potential </w:t>
      </w:r>
      <w:r w:rsidR="00792EF5">
        <w:rPr>
          <w:rFonts w:ascii="Garamond" w:hAnsi="Garamond"/>
          <w:sz w:val="24"/>
          <w:szCs w:val="24"/>
        </w:rPr>
        <w:t>α</w:t>
      </w:r>
      <w:r w:rsidRPr="008D63D5">
        <w:rPr>
          <w:rFonts w:ascii="Garamond" w:hAnsi="Garamond"/>
          <w:i/>
          <w:sz w:val="24"/>
          <w:szCs w:val="24"/>
          <w:vertAlign w:val="subscript"/>
        </w:rPr>
        <w:t>C</w:t>
      </w:r>
      <w:r w:rsidRPr="008D63D5">
        <w:rPr>
          <w:rFonts w:ascii="Garamond" w:hAnsi="Garamond"/>
          <w:sz w:val="24"/>
          <w:szCs w:val="24"/>
        </w:rPr>
        <w:t xml:space="preserve"> (</w:t>
      </w:r>
      <w:r w:rsidR="00792EF5">
        <w:rPr>
          <w:rFonts w:ascii="Garamond" w:hAnsi="Garamond"/>
          <w:sz w:val="24"/>
          <w:szCs w:val="24"/>
        </w:rPr>
        <w:t>α</w:t>
      </w:r>
      <w:r w:rsidRPr="008D63D5">
        <w:rPr>
          <w:rFonts w:ascii="Garamond" w:hAnsi="Garamond"/>
          <w:i/>
          <w:sz w:val="24"/>
          <w:szCs w:val="24"/>
          <w:vertAlign w:val="subscript"/>
        </w:rPr>
        <w:t>Cx</w:t>
      </w:r>
      <w:r w:rsidRPr="008D63D5">
        <w:rPr>
          <w:rFonts w:ascii="Garamond" w:hAnsi="Garamond"/>
          <w:sz w:val="24"/>
          <w:szCs w:val="24"/>
        </w:rPr>
        <w:t xml:space="preserve">) and several dimensionless growth modifiers that take values between 0 for extremely limiting conditions and 1 </w:t>
      </w:r>
      <w:r w:rsidR="003D432D">
        <w:rPr>
          <w:rFonts w:ascii="Garamond" w:hAnsi="Garamond"/>
          <w:sz w:val="24"/>
          <w:szCs w:val="24"/>
        </w:rPr>
        <w:t xml:space="preserve">(or &gt; 1 for soil nutrition or </w:t>
      </w:r>
      <w:r w:rsidR="003D432D" w:rsidRPr="008D63D5">
        <w:rPr>
          <w:rFonts w:ascii="Garamond" w:hAnsi="Garamond"/>
          <w:sz w:val="24"/>
          <w:szCs w:val="24"/>
        </w:rPr>
        <w:t xml:space="preserve">atmospheric </w:t>
      </w:r>
      <w:r w:rsidR="003D432D">
        <w:rPr>
          <w:rFonts w:ascii="Garamond" w:hAnsi="Garamond"/>
          <w:sz w:val="24"/>
          <w:szCs w:val="24"/>
        </w:rPr>
        <w:t>CO</w:t>
      </w:r>
      <w:r w:rsidR="003D432D" w:rsidRPr="003D432D">
        <w:rPr>
          <w:rFonts w:ascii="Garamond" w:hAnsi="Garamond"/>
          <w:sz w:val="24"/>
          <w:szCs w:val="24"/>
          <w:vertAlign w:val="subscript"/>
        </w:rPr>
        <w:t>2</w:t>
      </w:r>
      <w:r w:rsidR="003D432D">
        <w:rPr>
          <w:rFonts w:ascii="Garamond" w:hAnsi="Garamond"/>
          <w:sz w:val="24"/>
          <w:szCs w:val="24"/>
        </w:rPr>
        <w:t xml:space="preserve">) </w:t>
      </w:r>
      <w:r w:rsidRPr="008D63D5">
        <w:rPr>
          <w:rFonts w:ascii="Garamond" w:hAnsi="Garamond"/>
          <w:sz w:val="24"/>
          <w:szCs w:val="24"/>
        </w:rPr>
        <w:t xml:space="preserve">for optimal conditions </w:t>
      </w:r>
      <w:r w:rsidRPr="008D63D5">
        <w:rPr>
          <w:rFonts w:ascii="Garamond" w:hAnsi="Garamond"/>
          <w:sz w:val="24"/>
          <w:szCs w:val="24"/>
        </w:rPr>
        <w:fldChar w:fldCharType="begin">
          <w:fldData xml:space="preserve">PEVuZE5vdGU+PENpdGU+PEF1dGhvcj5MYW5kc2Jlcmc8L0F1dGhvcj48WWVhcj4xOTk3PC9ZZWFy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==
</w:fldData>
        </w:fldChar>
      </w:r>
      <w:r w:rsidR="003D432D">
        <w:rPr>
          <w:rFonts w:ascii="Garamond" w:hAnsi="Garamond"/>
          <w:sz w:val="24"/>
          <w:szCs w:val="24"/>
        </w:rPr>
        <w:instrText xml:space="preserve"> ADDIN EN.CITE </w:instrText>
      </w:r>
      <w:r w:rsidR="003D432D">
        <w:rPr>
          <w:rFonts w:ascii="Garamond" w:hAnsi="Garamond"/>
          <w:sz w:val="24"/>
          <w:szCs w:val="24"/>
        </w:rPr>
        <w:fldChar w:fldCharType="begin">
          <w:fldData xml:space="preserve">PEVuZE5vdGU+PENpdGU+PEF1dGhvcj5MYW5kc2Jlcmc8L0F1dGhvcj48WWVhcj4xOTk3PC9ZZWFy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==
</w:fldData>
        </w:fldChar>
      </w:r>
      <w:r w:rsidR="003D432D">
        <w:rPr>
          <w:rFonts w:ascii="Garamond" w:hAnsi="Garamond"/>
          <w:sz w:val="24"/>
          <w:szCs w:val="24"/>
        </w:rPr>
        <w:instrText xml:space="preserve"> ADDIN EN.CITE.DATA </w:instrText>
      </w:r>
      <w:r w:rsidR="003D432D">
        <w:rPr>
          <w:rFonts w:ascii="Garamond" w:hAnsi="Garamond"/>
          <w:sz w:val="24"/>
          <w:szCs w:val="24"/>
        </w:rPr>
      </w:r>
      <w:r w:rsidR="003D432D">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sidR="003D432D">
        <w:rPr>
          <w:rFonts w:ascii="Garamond" w:hAnsi="Garamond"/>
          <w:noProof/>
          <w:sz w:val="24"/>
          <w:szCs w:val="24"/>
        </w:rPr>
        <w:t>(Landsberg and Waring, 1997, Sands and Landsberg, 2002, Almeida et al., 2009)</w:t>
      </w:r>
      <w:r w:rsidRPr="008D63D5">
        <w:rPr>
          <w:rFonts w:ascii="Garamond" w:hAnsi="Garamond"/>
          <w:sz w:val="24"/>
          <w:szCs w:val="24"/>
        </w:rPr>
        <w:fldChar w:fldCharType="end"/>
      </w:r>
      <w:r w:rsidRPr="008D63D5">
        <w:rPr>
          <w:rFonts w:ascii="Garamond" w:hAnsi="Garamond"/>
          <w:sz w:val="24"/>
          <w:szCs w:val="24"/>
        </w:rPr>
        <w:t>. The modifiers account for the effects of temperature (</w:t>
      </w:r>
      <w:r w:rsidRPr="008D63D5">
        <w:rPr>
          <w:rFonts w:ascii="Garamond" w:hAnsi="Garamond"/>
          <w:i/>
          <w:iCs/>
          <w:sz w:val="24"/>
          <w:szCs w:val="24"/>
        </w:rPr>
        <w:t>f</w:t>
      </w:r>
      <w:r w:rsidRPr="008D63D5">
        <w:rPr>
          <w:rFonts w:ascii="Garamond" w:hAnsi="Garamond"/>
          <w:i/>
          <w:iCs/>
          <w:sz w:val="24"/>
          <w:szCs w:val="24"/>
          <w:vertAlign w:val="subscript"/>
        </w:rPr>
        <w:t>T</w:t>
      </w:r>
      <w:r w:rsidRPr="008D63D5">
        <w:rPr>
          <w:rFonts w:ascii="Garamond" w:hAnsi="Garamond"/>
          <w:sz w:val="24"/>
          <w:szCs w:val="24"/>
        </w:rPr>
        <w:t>), frost (</w:t>
      </w:r>
      <w:r w:rsidRPr="008D63D5">
        <w:rPr>
          <w:rFonts w:ascii="Garamond" w:hAnsi="Garamond"/>
          <w:i/>
          <w:iCs/>
          <w:sz w:val="24"/>
          <w:szCs w:val="24"/>
        </w:rPr>
        <w:t>f</w:t>
      </w:r>
      <w:r w:rsidRPr="008D63D5">
        <w:rPr>
          <w:rFonts w:ascii="Garamond" w:hAnsi="Garamond"/>
          <w:i/>
          <w:iCs/>
          <w:sz w:val="24"/>
          <w:szCs w:val="24"/>
          <w:vertAlign w:val="subscript"/>
        </w:rPr>
        <w:t>F</w:t>
      </w:r>
      <w:r w:rsidRPr="008D63D5">
        <w:rPr>
          <w:rFonts w:ascii="Garamond" w:hAnsi="Garamond"/>
          <w:sz w:val="24"/>
          <w:szCs w:val="24"/>
        </w:rPr>
        <w:t>), atmospheric vapour pressure deficit (VPD) (</w:t>
      </w:r>
      <w:r w:rsidRPr="008D63D5">
        <w:rPr>
          <w:rFonts w:ascii="Garamond" w:hAnsi="Garamond"/>
          <w:i/>
          <w:iCs/>
          <w:sz w:val="24"/>
          <w:szCs w:val="24"/>
        </w:rPr>
        <w:t>f</w:t>
      </w:r>
      <w:r w:rsidRPr="008D63D5">
        <w:rPr>
          <w:rFonts w:ascii="Garamond" w:hAnsi="Garamond"/>
          <w:i/>
          <w:iCs/>
          <w:sz w:val="24"/>
          <w:szCs w:val="24"/>
          <w:vertAlign w:val="subscript"/>
        </w:rPr>
        <w:t>D</w:t>
      </w:r>
      <w:r w:rsidRPr="008D63D5">
        <w:rPr>
          <w:rFonts w:ascii="Garamond" w:hAnsi="Garamond"/>
          <w:sz w:val="24"/>
          <w:szCs w:val="24"/>
        </w:rPr>
        <w:t>), available soil water (</w:t>
      </w:r>
      <w:r w:rsidRPr="008D63D5">
        <w:rPr>
          <w:rFonts w:ascii="Garamond" w:hAnsi="Garamond"/>
          <w:i/>
          <w:iCs/>
          <w:sz w:val="24"/>
          <w:szCs w:val="24"/>
        </w:rPr>
        <w:t>f</w:t>
      </w:r>
      <w:r w:rsidRPr="008D63D5">
        <w:rPr>
          <w:rFonts w:ascii="Garamond" w:hAnsi="Garamond"/>
          <w:i/>
          <w:sz w:val="24"/>
          <w:szCs w:val="24"/>
          <w:vertAlign w:val="subscript"/>
        </w:rPr>
        <w:t>θ</w:t>
      </w:r>
      <w:r w:rsidRPr="008D63D5">
        <w:rPr>
          <w:rFonts w:ascii="Garamond" w:hAnsi="Garamond"/>
          <w:sz w:val="24"/>
          <w:szCs w:val="24"/>
        </w:rPr>
        <w:t>), soil nutrition (</w:t>
      </w:r>
      <w:r w:rsidRPr="008D63D5">
        <w:rPr>
          <w:rFonts w:ascii="Garamond" w:hAnsi="Garamond"/>
          <w:i/>
          <w:iCs/>
          <w:sz w:val="24"/>
          <w:szCs w:val="24"/>
        </w:rPr>
        <w:t>f</w:t>
      </w:r>
      <w:r w:rsidRPr="008D63D5">
        <w:rPr>
          <w:rFonts w:ascii="Garamond" w:hAnsi="Garamond"/>
          <w:i/>
          <w:iCs/>
          <w:sz w:val="24"/>
          <w:szCs w:val="24"/>
          <w:vertAlign w:val="subscript"/>
        </w:rPr>
        <w:t>N</w:t>
      </w:r>
      <w:r w:rsidRPr="008D63D5">
        <w:rPr>
          <w:rFonts w:ascii="Garamond" w:hAnsi="Garamond"/>
          <w:sz w:val="24"/>
          <w:szCs w:val="24"/>
        </w:rPr>
        <w:t>), atmospheric CO</w:t>
      </w:r>
      <w:r w:rsidRPr="008D63D5">
        <w:rPr>
          <w:rFonts w:ascii="Garamond" w:hAnsi="Garamond"/>
          <w:sz w:val="24"/>
          <w:szCs w:val="24"/>
          <w:vertAlign w:val="subscript"/>
        </w:rPr>
        <w:t>2</w:t>
      </w:r>
      <w:r w:rsidRPr="008D63D5">
        <w:rPr>
          <w:rFonts w:ascii="Garamond" w:hAnsi="Garamond"/>
          <w:sz w:val="24"/>
          <w:szCs w:val="24"/>
        </w:rPr>
        <w:t xml:space="preserve"> (</w:t>
      </w:r>
      <w:r w:rsidRPr="008D63D5">
        <w:rPr>
          <w:rFonts w:ascii="Garamond" w:hAnsi="Garamond"/>
          <w:i/>
          <w:sz w:val="24"/>
          <w:szCs w:val="24"/>
        </w:rPr>
        <w:t>f</w:t>
      </w:r>
      <w:r w:rsidRPr="008D63D5">
        <w:rPr>
          <w:rFonts w:ascii="Garamond" w:hAnsi="Garamond"/>
          <w:i/>
          <w:sz w:val="24"/>
          <w:szCs w:val="24"/>
          <w:vertAlign w:val="subscript"/>
        </w:rPr>
        <w:t>C</w:t>
      </w:r>
      <w:r w:rsidR="00EE4F10">
        <w:rPr>
          <w:rFonts w:ascii="Garamond" w:hAnsi="Garamond"/>
          <w:i/>
          <w:sz w:val="24"/>
          <w:szCs w:val="24"/>
          <w:vertAlign w:val="subscript"/>
        </w:rPr>
        <w:t>α</w:t>
      </w:r>
      <w:r w:rsidRPr="008D63D5">
        <w:rPr>
          <w:rFonts w:ascii="Garamond" w:hAnsi="Garamond"/>
          <w:sz w:val="24"/>
          <w:szCs w:val="24"/>
        </w:rPr>
        <w:t>), and stand age (</w:t>
      </w:r>
      <w:r w:rsidRPr="008D63D5">
        <w:rPr>
          <w:rFonts w:ascii="Garamond" w:hAnsi="Garamond"/>
          <w:i/>
          <w:iCs/>
          <w:sz w:val="24"/>
          <w:szCs w:val="24"/>
        </w:rPr>
        <w:t>f</w:t>
      </w:r>
      <w:r w:rsidRPr="008D63D5">
        <w:rPr>
          <w:rFonts w:ascii="Garamond" w:hAnsi="Garamond"/>
          <w:i/>
          <w:iCs/>
          <w:sz w:val="24"/>
          <w:szCs w:val="24"/>
          <w:vertAlign w:val="subscript"/>
        </w:rPr>
        <w:t>AGE</w:t>
      </w:r>
      <w:r w:rsidRPr="008D63D5">
        <w:rPr>
          <w:rFonts w:ascii="Garamond" w:hAnsi="Garamond"/>
          <w:sz w:val="24"/>
          <w:szCs w:val="24"/>
        </w:rPr>
        <w:t>), such that</w:t>
      </w:r>
    </w:p>
    <w:p w14:paraId="66E5A1CF"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127D67E1" w14:textId="2AA32D0F"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Cx</m:t>
            </m:r>
          </m:sub>
        </m:sSub>
        <m:r>
          <w:rPr>
            <w:rFonts w:ascii="Cambria Math" w:hAnsi="Cambria Math"/>
            <w:sz w:val="24"/>
            <w:szCs w:val="24"/>
          </w:rPr>
          <m:t>φ</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Ca</m:t>
            </m:r>
          </m:sub>
        </m:sSub>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3D432D">
        <w:rPr>
          <w:rFonts w:ascii="Garamond" w:hAnsi="Garamond"/>
          <w:sz w:val="24"/>
          <w:szCs w:val="24"/>
        </w:rPr>
        <w:tab/>
      </w:r>
      <w:r w:rsidR="002E1824" w:rsidRPr="008D63D5">
        <w:rPr>
          <w:rFonts w:ascii="Garamond" w:hAnsi="Garamond"/>
          <w:sz w:val="24"/>
          <w:szCs w:val="24"/>
        </w:rPr>
        <w:t>(2)</w:t>
      </w:r>
    </w:p>
    <w:p w14:paraId="7006E8DE" w14:textId="77777777" w:rsidR="002E1824" w:rsidRPr="008D63D5" w:rsidRDefault="002E1824" w:rsidP="002E1824">
      <w:pPr>
        <w:spacing w:after="0" w:line="360" w:lineRule="auto"/>
        <w:rPr>
          <w:rFonts w:ascii="Garamond" w:hAnsi="Garamond"/>
          <w:sz w:val="24"/>
          <w:szCs w:val="24"/>
        </w:rPr>
      </w:pPr>
    </w:p>
    <w:p w14:paraId="54208D73" w14:textId="11E24060"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φ</w:t>
      </w:r>
      <w:r w:rsidRPr="008D63D5">
        <w:rPr>
          <w:rFonts w:ascii="Garamond" w:hAnsi="Garamond"/>
          <w:sz w:val="24"/>
          <w:szCs w:val="24"/>
        </w:rPr>
        <w:t xml:space="preserve"> is a physiological modifier (PhysMod) that can be calculated using either the most limiting of soil water and VPD (Equation 3a; the original form used in 3-PG</w:t>
      </w:r>
      <w:r w:rsidR="003D432D">
        <w:rPr>
          <w:rFonts w:ascii="Garamond" w:hAnsi="Garamond"/>
          <w:sz w:val="24"/>
          <w:szCs w:val="24"/>
        </w:rPr>
        <w:t xml:space="preserve">; </w:t>
      </w:r>
      <w:r w:rsidR="003D432D" w:rsidRPr="003402E9">
        <w:rPr>
          <w:rFonts w:ascii="Garamond" w:hAnsi="Garamond"/>
          <w:b/>
          <w:bCs/>
          <w:sz w:val="24"/>
          <w:szCs w:val="24"/>
        </w:rPr>
        <w:t>phys_model = 1</w:t>
      </w:r>
      <w:r w:rsidR="003D432D">
        <w:rPr>
          <w:rFonts w:ascii="Garamond" w:hAnsi="Garamond"/>
          <w:sz w:val="24"/>
          <w:szCs w:val="24"/>
        </w:rPr>
        <w:t xml:space="preserve"> in </w:t>
      </w:r>
      <w:r w:rsidR="003D432D" w:rsidRPr="003D432D">
        <w:rPr>
          <w:rFonts w:ascii="Garamond" w:hAnsi="Garamond"/>
          <w:i/>
          <w:iCs/>
          <w:sz w:val="24"/>
          <w:szCs w:val="24"/>
        </w:rPr>
        <w:t>r3PG</w:t>
      </w:r>
      <w:r w:rsidRPr="008D63D5">
        <w:rPr>
          <w:rFonts w:ascii="Garamond" w:hAnsi="Garamond"/>
          <w:sz w:val="24"/>
          <w:szCs w:val="24"/>
        </w:rPr>
        <w:t xml:space="preserve">), or allows both soil water and VPD to have an effect based on Jarvis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ExcludeAuth="1"&gt;&lt;Author&gt;Jarvis&lt;/Author&gt;&lt;Year&gt;1976&lt;/Year&gt;&lt;RecNum&gt;5245&lt;/RecNum&gt;&lt;DisplayText&gt;(1976)&lt;/DisplayText&gt;&lt;record&gt;&lt;rec-number&gt;5245&lt;/rec-number&gt;&lt;foreign-keys&gt;&lt;key app="EN" db-id="2x999fsf50tf9ketear52pakz9wxaserp5tr" timestamp="0"&gt;5245&lt;/key&gt;&lt;/foreign-keys&gt;&lt;ref-type name="Journal Article"&gt;17&lt;/ref-type&gt;&lt;contributors&gt;&lt;authors&gt;&lt;author&gt;P. G. Jarvis&lt;/author&gt;&lt;/authors&gt;&lt;/contributors&gt;&lt;titles&gt;&lt;title&gt;The interpretation of the variations in leaf water potential and stomatal conductance round in canopies in the field&lt;/title&gt;&lt;secondary-title&gt;Philosophical Transactions of the Royal Society of London B&lt;/secondary-title&gt;&lt;/titles&gt;&lt;periodical&gt;&lt;full-title&gt;Philosophical Transactions of the Royal Society of London B&lt;/full-title&gt;&lt;/periodical&gt;&lt;pages&gt;593-610&lt;/pages&gt;&lt;volume&gt;273&lt;/volume&gt;&lt;dates&gt;&lt;year&gt;1976&lt;/year&gt;&lt;/dates&gt;&lt;urls&gt;&lt;/urls&gt;&lt;/record&gt;&lt;/Cite&gt;&lt;/EndNote&gt;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(1976)</w:t>
      </w:r>
      <w:r w:rsidRPr="008D63D5">
        <w:rPr>
          <w:rFonts w:ascii="Garamond" w:hAnsi="Garamond"/>
          <w:sz w:val="24"/>
          <w:szCs w:val="24"/>
        </w:rPr>
        <w:fldChar w:fldCharType="end"/>
      </w:r>
      <w:r w:rsidRPr="008D63D5">
        <w:rPr>
          <w:rFonts w:ascii="Garamond" w:hAnsi="Garamond"/>
          <w:sz w:val="24"/>
          <w:szCs w:val="24"/>
        </w:rPr>
        <w:t xml:space="preserve"> and also used in Wei et al. </w:t>
      </w:r>
      <w:r w:rsidRPr="008D63D5">
        <w:rPr>
          <w:rFonts w:ascii="Garamond" w:hAnsi="Garamond"/>
          <w:sz w:val="24"/>
          <w:szCs w:val="24"/>
        </w:rPr>
        <w:fldChar w:fldCharType="begin"/>
      </w:r>
      <w:r w:rsidRPr="001A0FF7">
        <w:rPr>
          <w:rFonts w:ascii="Garamond" w:hAnsi="Garamond"/>
          <w:sz w:val="24"/>
          <w:szCs w:val="24"/>
        </w:rPr>
        <w:instrText xml:space="preserve"> ADDIN EN.CITE &lt;EndNote&gt;&lt;Cite ExcludeAuth="1"&gt;&lt;Author&gt;Wei&lt;/Author&gt;&lt;Year&gt;2014&lt;/Year&gt;&lt;RecNum&gt;4790&lt;/RecNum&gt;&lt;DisplayText&gt;(2014b)&lt;/DisplayText&gt;&lt;record&gt;&lt;rec-number&gt;4790&lt;/rec-number&gt;&lt;foreign-keys&gt;&lt;key app="EN" db-id="2x999fsf50tf9ketear52pakz9wxaserp5tr" timestamp="0"&gt;4790&lt;/key&gt;&lt;/foreign-keys&gt;&lt;ref-type name="Journal Article"&gt;17&lt;/ref-type&gt;&lt;contributors&gt;&lt;authors&gt;&lt;author&gt;Liang Wei&lt;/author&gt;&lt;author&gt;John D. Marshall&lt;/author&gt;&lt;author&gt;Jianwei Zhang&lt;/author&gt;&lt;author&gt;Hang Zhou&lt;/author&gt;&lt;author&gt;Robert F. Powers&lt;/author&gt;&lt;/authors&gt;&lt;/contributors&gt;&lt;titles&gt;&lt;title&gt;3-PG simulations of young ponderosa pine plantations under varied management intensity: Why do they grow so differently?&lt;/title&gt;&lt;secondary-title&gt;Forest Ecology and Management&lt;/secondary-title&gt;&lt;/titles&gt;&lt;periodical&gt;&lt;full-title&gt;Forest Ecology and Management&lt;/full-title&gt;&lt;/periodical&gt;&lt;pages&gt;69-82&lt;/pages&gt;&lt;volume&gt;313&lt;/volume&gt;&lt;dates&gt;&lt;year&gt;2014&lt;/year&gt;&lt;/dates&gt;&lt;urls&gt;&lt;/urls&gt;&lt;/record&gt;&lt;/Cite&gt;&lt;/EndNote&gt;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(2014b)</w:t>
      </w:r>
      <w:r w:rsidRPr="008D63D5">
        <w:rPr>
          <w:rFonts w:ascii="Garamond" w:hAnsi="Garamond"/>
          <w:sz w:val="24"/>
          <w:szCs w:val="24"/>
        </w:rPr>
        <w:fldChar w:fldCharType="end"/>
      </w:r>
      <w:r w:rsidRPr="008D63D5">
        <w:rPr>
          <w:rFonts w:ascii="Garamond" w:hAnsi="Garamond"/>
          <w:sz w:val="24"/>
          <w:szCs w:val="24"/>
        </w:rPr>
        <w:t xml:space="preserve"> and Feikema et al.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ExcludeAuth="1"&gt;&lt;Author&gt;Feikema&lt;/Author&gt;&lt;Year&gt;2010&lt;/Year&gt;&lt;RecNum&gt;3297&lt;/RecNum&gt;&lt;DisplayText&gt;(2010)&lt;/DisplayText&gt;&lt;record&gt;&lt;rec-number&gt;3297&lt;/rec-number&gt;&lt;foreign-keys&gt;&lt;key app="EN" db-id="2x999fsf50tf9ketear52pakz9wxaserp5tr" timestamp="0"&gt;3297&lt;/key&gt;&lt;/foreign-keys&gt;&lt;ref-type name="Journal Article"&gt;17&lt;/ref-type&gt;&lt;contributors&gt;&lt;authors&gt;&lt;author&gt;Paul M. Feikema&lt;/author&gt;&lt;author&gt;Jim D. Morris&lt;/author&gt;&lt;author&gt;Craig R.Beverly&lt;/author&gt;&lt;author&gt;John J. Collopy&lt;/author&gt;&lt;author&gt;Thomas G. Baker&lt;/author&gt;&lt;author&gt;Patrick N. J. Lane&lt;/author&gt;&lt;/authors&gt;&lt;/contributors&gt;&lt;titles&gt;&lt;title&gt;Validation of plantation transpiration in south-eastern Australia estimated using the 3PG+ forest growth model&lt;/title&gt;&lt;secondary-title&gt;Forest Ecology And Management&lt;/secondary-title&gt;&lt;/titles&gt;&lt;periodical&gt;&lt;full-title&gt;Forest Ecology and Management&lt;/full-title&gt;&lt;/periodical&gt;&lt;pages&gt;663-678&lt;/pages&gt;&lt;volume&gt;260&lt;/volume&gt;&lt;number&gt;5&lt;/number&gt;&lt;dates&gt;&lt;year&gt;2010&lt;/year&gt;&lt;/dates&gt;&lt;urls&gt;&lt;/urls&gt;&lt;/record&gt;&lt;/Cite&gt;&lt;/EndNote&gt;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(2010)</w:t>
      </w:r>
      <w:r w:rsidRPr="008D63D5">
        <w:rPr>
          <w:rFonts w:ascii="Garamond" w:hAnsi="Garamond"/>
          <w:sz w:val="24"/>
          <w:szCs w:val="24"/>
        </w:rPr>
        <w:fldChar w:fldCharType="end"/>
      </w:r>
      <w:r w:rsidRPr="008D63D5">
        <w:rPr>
          <w:rFonts w:ascii="Garamond" w:hAnsi="Garamond"/>
          <w:sz w:val="24"/>
          <w:szCs w:val="24"/>
        </w:rPr>
        <w:t xml:space="preserve"> (Equation 3b</w:t>
      </w:r>
      <w:r w:rsidR="003D432D">
        <w:rPr>
          <w:rFonts w:ascii="Garamond" w:hAnsi="Garamond"/>
          <w:sz w:val="24"/>
          <w:szCs w:val="24"/>
        </w:rPr>
        <w:t xml:space="preserve">; </w:t>
      </w:r>
      <w:r w:rsidR="003D432D" w:rsidRPr="003402E9">
        <w:rPr>
          <w:rFonts w:ascii="Garamond" w:hAnsi="Garamond"/>
          <w:b/>
          <w:bCs/>
          <w:sz w:val="24"/>
          <w:szCs w:val="24"/>
        </w:rPr>
        <w:t>phys_model = 2</w:t>
      </w:r>
      <w:r w:rsidR="003D432D">
        <w:rPr>
          <w:rFonts w:ascii="Garamond" w:hAnsi="Garamond"/>
          <w:sz w:val="24"/>
          <w:szCs w:val="24"/>
        </w:rPr>
        <w:t xml:space="preserve"> in </w:t>
      </w:r>
      <w:r w:rsidR="003D432D" w:rsidRPr="003D432D">
        <w:rPr>
          <w:rFonts w:ascii="Garamond" w:hAnsi="Garamond"/>
          <w:i/>
          <w:iCs/>
          <w:sz w:val="24"/>
          <w:szCs w:val="24"/>
        </w:rPr>
        <w:t>r3PG</w:t>
      </w:r>
      <w:r w:rsidRPr="008D63D5">
        <w:rPr>
          <w:rFonts w:ascii="Garamond" w:hAnsi="Garamond"/>
          <w:sz w:val="24"/>
          <w:szCs w:val="24"/>
        </w:rPr>
        <w:t xml:space="preserve">). PhysMod is used when predicting gross primary production (Equation 4), canopy conductance (Equation </w:t>
      </w:r>
      <w:r w:rsidR="00DA502E">
        <w:rPr>
          <w:rFonts w:ascii="Garamond" w:hAnsi="Garamond"/>
          <w:sz w:val="24"/>
          <w:szCs w:val="24"/>
        </w:rPr>
        <w:t>5</w:t>
      </w:r>
      <w:r w:rsidR="00BE1BBF">
        <w:rPr>
          <w:rFonts w:ascii="Garamond" w:hAnsi="Garamond"/>
          <w:sz w:val="24"/>
          <w:szCs w:val="24"/>
        </w:rPr>
        <w:t>9</w:t>
      </w:r>
      <w:r w:rsidRPr="008D63D5">
        <w:rPr>
          <w:rFonts w:ascii="Garamond" w:hAnsi="Garamond"/>
          <w:sz w:val="24"/>
          <w:szCs w:val="24"/>
        </w:rPr>
        <w:t>-</w:t>
      </w:r>
      <w:r w:rsidR="00BE1BBF">
        <w:rPr>
          <w:rFonts w:ascii="Garamond" w:hAnsi="Garamond"/>
          <w:sz w:val="24"/>
          <w:szCs w:val="24"/>
        </w:rPr>
        <w:t>60</w:t>
      </w:r>
      <w:r w:rsidRPr="008D63D5">
        <w:rPr>
          <w:rFonts w:ascii="Garamond" w:hAnsi="Garamond"/>
          <w:sz w:val="24"/>
          <w:szCs w:val="24"/>
        </w:rPr>
        <w:t>) and partitioning to roots (Equation 26).</w:t>
      </w:r>
    </w:p>
    <w:p w14:paraId="7FDF57E7" w14:textId="0B1CF502" w:rsidR="002E1824" w:rsidRPr="008D63D5" w:rsidRDefault="002E1824" w:rsidP="002E1824">
      <w:pPr>
        <w:spacing w:after="0" w:line="360" w:lineRule="auto"/>
        <w:rPr>
          <w:rFonts w:ascii="Garamond" w:hAnsi="Garamond"/>
          <w:sz w:val="24"/>
          <w:szCs w:val="24"/>
        </w:rPr>
      </w:pPr>
      <w:bookmarkStart w:id="17" w:name="_Hlk216345065"/>
      <m:oMath>
        <m:r>
          <w:rPr>
            <w:rFonts w:ascii="Cambria Math" w:hAnsi="Cambria Math"/>
            <w:sz w:val="24"/>
            <w:szCs w:val="24"/>
          </w:rPr>
          <m:t>φ</m:t>
        </m:r>
        <w:bookmarkEnd w:id="17"/>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AGE</m:t>
            </m:r>
          </m:sub>
        </m:sSub>
        <m:r>
          <w:rPr>
            <w:rFonts w:ascii="Cambria Math" w:hAnsi="Cambria Math"/>
            <w:sz w:val="24"/>
            <w:szCs w:val="24"/>
          </w:rPr>
          <m:t>min</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θ</m:t>
                </m:r>
              </m:sub>
            </m:sSub>
          </m:e>
        </m:d>
      </m:oMath>
      <w:r w:rsidRPr="008D63D5">
        <w:rPr>
          <w:rFonts w:ascii="Garamond" w:hAnsi="Garamond"/>
          <w:sz w:val="24"/>
          <w:szCs w:val="24"/>
        </w:rPr>
        <w:t xml:space="preserve"> </w:t>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3D432D">
        <w:rPr>
          <w:rFonts w:ascii="Garamond" w:hAnsi="Garamond"/>
          <w:sz w:val="24"/>
          <w:szCs w:val="24"/>
        </w:rPr>
        <w:tab/>
      </w:r>
      <w:r w:rsidRPr="008D63D5">
        <w:rPr>
          <w:rFonts w:ascii="Garamond" w:hAnsi="Garamond"/>
          <w:sz w:val="24"/>
          <w:szCs w:val="24"/>
        </w:rPr>
        <w:t>(3a)</w:t>
      </w:r>
      <m:oMath>
        <m:r>
          <m:rPr>
            <m:sty m:val="p"/>
          </m:rPr>
          <w:rPr>
            <w:rFonts w:ascii="Cambria Math" w:hAnsi="Cambria Math"/>
            <w:sz w:val="24"/>
            <w:szCs w:val="24"/>
          </w:rPr>
          <w:br/>
        </m:r>
        <m:r>
          <w:rPr>
            <w:rFonts w:ascii="Cambria Math" w:hAnsi="Cambria Math"/>
            <w:sz w:val="24"/>
            <w:szCs w:val="24"/>
          </w:rPr>
          <m:t>φ=</m:t>
        </m:r>
        <w:bookmarkStart w:id="18" w:name="_Hlk216345080"/>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AGE</m:t>
            </m:r>
          </m:sub>
        </m:sSub>
        <w:bookmarkEnd w:id="18"/>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θ</m:t>
            </m:r>
          </m:sub>
        </m:sSub>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3D432D">
        <w:rPr>
          <w:rFonts w:ascii="Garamond" w:hAnsi="Garamond"/>
          <w:sz w:val="24"/>
          <w:szCs w:val="24"/>
        </w:rPr>
        <w:tab/>
      </w:r>
      <w:r w:rsidRPr="008D63D5">
        <w:rPr>
          <w:rFonts w:ascii="Garamond" w:hAnsi="Garamond"/>
          <w:sz w:val="24"/>
          <w:szCs w:val="24"/>
        </w:rPr>
        <w:t>(3b)</w:t>
      </w:r>
    </w:p>
    <w:p w14:paraId="363C4509"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41313785" w14:textId="5F1899BE"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Then from Equations 1-3</w:t>
      </w:r>
    </w:p>
    <w:p w14:paraId="182BCD93"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637A353A" w14:textId="637C7AAB" w:rsidR="002E1824" w:rsidRPr="008D63D5" w:rsidRDefault="00000000" w:rsidP="002E1824">
      <w:pPr>
        <w:autoSpaceDE w:val="0"/>
        <w:autoSpaceDN w:val="0"/>
        <w:adjustRightInd w:val="0"/>
        <w:spacing w:after="0" w:line="360" w:lineRule="auto"/>
        <w:jc w:val="both"/>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Ca</m:t>
            </m:r>
          </m:sub>
        </m:sSub>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φα</m:t>
                </m:r>
              </m:e>
              <m:sub>
                <m:r>
                  <w:rPr>
                    <w:rFonts w:ascii="Cambria Math" w:hAnsi="Cambria Math"/>
                    <w:sz w:val="24"/>
                    <w:szCs w:val="24"/>
                  </w:rPr>
                  <m:t>Cx</m:t>
                </m:r>
              </m:sub>
            </m:sSub>
            <m:r>
              <w:rPr>
                <w:rFonts w:ascii="Cambria Math" w:hAnsi="Cambria Math"/>
                <w:sz w:val="24"/>
                <w:szCs w:val="24"/>
              </w:rPr>
              <m:t>ϕ</m:t>
            </m:r>
          </m:e>
          <m:sub>
            <m:r>
              <w:rPr>
                <w:rFonts w:ascii="Cambria Math" w:hAnsi="Cambria Math"/>
                <w:sz w:val="24"/>
                <w:szCs w:val="24"/>
              </w:rPr>
              <m:t>pa</m:t>
            </m:r>
          </m:sub>
        </m:sSub>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DC70A7">
        <w:rPr>
          <w:rFonts w:ascii="Garamond" w:hAnsi="Garamond"/>
          <w:sz w:val="24"/>
          <w:szCs w:val="24"/>
        </w:rPr>
        <w:tab/>
      </w:r>
      <w:r w:rsidR="003D53FE">
        <w:rPr>
          <w:rFonts w:ascii="Garamond" w:hAnsi="Garamond"/>
          <w:sz w:val="24"/>
          <w:szCs w:val="24"/>
        </w:rPr>
        <w:tab/>
      </w:r>
      <w:r w:rsidR="002E1824" w:rsidRPr="008D63D5">
        <w:rPr>
          <w:rFonts w:ascii="Garamond" w:hAnsi="Garamond"/>
          <w:sz w:val="24"/>
          <w:szCs w:val="24"/>
        </w:rPr>
        <w:t>(4)</w:t>
      </w:r>
    </w:p>
    <w:p w14:paraId="6258CE15"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03E6D792"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The default ratio (</w:t>
      </w:r>
      <w:r w:rsidRPr="008D63D5">
        <w:rPr>
          <w:rFonts w:ascii="Garamond" w:hAnsi="Garamond"/>
          <w:i/>
          <w:sz w:val="24"/>
          <w:szCs w:val="24"/>
        </w:rPr>
        <w:t>Y</w:t>
      </w:r>
      <w:r w:rsidRPr="008D63D5">
        <w:rPr>
          <w:rFonts w:ascii="Garamond" w:hAnsi="Garamond"/>
          <w:sz w:val="24"/>
          <w:szCs w:val="24"/>
        </w:rPr>
        <w:t xml:space="preserve">) to convert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to net primary production (NPP) is 0.47. </w:t>
      </w:r>
    </w:p>
    <w:p w14:paraId="49E8AAA5" w14:textId="77777777" w:rsidR="002E1824" w:rsidRDefault="002E1824" w:rsidP="002E1824">
      <w:pPr>
        <w:autoSpaceDE w:val="0"/>
        <w:autoSpaceDN w:val="0"/>
        <w:adjustRightInd w:val="0"/>
        <w:spacing w:after="0" w:line="360" w:lineRule="auto"/>
        <w:jc w:val="both"/>
        <w:rPr>
          <w:rFonts w:ascii="Garamond" w:hAnsi="Garamond"/>
          <w:sz w:val="24"/>
          <w:szCs w:val="24"/>
        </w:rPr>
      </w:pPr>
    </w:p>
    <w:p w14:paraId="147230BF" w14:textId="4340365D" w:rsidR="00C80C3D" w:rsidRDefault="00C80C3D" w:rsidP="00C80C3D">
      <w:pPr>
        <w:pStyle w:val="Heading2"/>
        <w:tabs>
          <w:tab w:val="clear" w:pos="1134"/>
          <w:tab w:val="left" w:pos="567"/>
        </w:tabs>
        <w:spacing w:after="0"/>
      </w:pPr>
      <w:bookmarkStart w:id="19" w:name="_Toc222736235"/>
      <w:r>
        <w:t>Growth modifiers</w:t>
      </w:r>
      <w:bookmarkEnd w:id="19"/>
    </w:p>
    <w:p w14:paraId="2EB5EC9F"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14436C00"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The temperature modifier is given by</w:t>
      </w:r>
    </w:p>
    <w:p w14:paraId="7993067A"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186C654B" w14:textId="6EBA69B5"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i/>
          <w:iCs/>
          <w:sz w:val="24"/>
          <w:szCs w:val="24"/>
        </w:rPr>
        <w:t xml:space="preserve"> </w:t>
      </w:r>
      <w:bookmarkStart w:id="20" w:name="_Hlk216345024"/>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T</m:t>
            </m:r>
          </m:sub>
        </m:sSub>
        <w:bookmarkEnd w:id="20"/>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a</m:t>
                </m:r>
              </m:sub>
            </m:sSub>
          </m:e>
        </m:d>
        <m: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min</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opt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min</m:t>
                    </m:r>
                  </m:sub>
                </m:sSub>
              </m:den>
            </m:f>
          </m:e>
        </m:d>
        <m:sSup>
          <m:sSupPr>
            <m:ctrlPr>
              <w:rPr>
                <w:rFonts w:ascii="Cambria Math" w:hAnsi="Cambria Math"/>
                <w:i/>
                <w:iCs/>
                <w:sz w:val="24"/>
                <w:szCs w:val="24"/>
              </w:rPr>
            </m:ctrlPr>
          </m:sSupPr>
          <m:e>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a</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opt</m:t>
                        </m:r>
                      </m:sub>
                    </m:sSub>
                  </m:den>
                </m:f>
              </m:e>
            </m:d>
          </m:e>
          <m:sup>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opt</m:t>
                    </m:r>
                  </m:sub>
                </m:sSub>
              </m:e>
            </m:d>
            <m:r>
              <w:rPr>
                <w:rFonts w:ascii="Cambria Math" w:hAnsi="Cambria Math"/>
                <w:sz w:val="24"/>
                <w:szCs w:val="24"/>
              </w:rPr>
              <m:t>/</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opt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min</m:t>
                    </m:r>
                  </m:sub>
                </m:sSub>
              </m:e>
            </m:d>
          </m:sup>
        </m:sSup>
      </m:oMath>
      <w:r w:rsidRPr="008D63D5">
        <w:rPr>
          <w:rFonts w:ascii="Garamond" w:hAnsi="Garamond"/>
          <w:sz w:val="24"/>
          <w:szCs w:val="24"/>
        </w:rPr>
        <w:t xml:space="preserve"> </w:t>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3D53FE">
        <w:rPr>
          <w:rFonts w:ascii="Garamond" w:hAnsi="Garamond"/>
          <w:sz w:val="24"/>
          <w:szCs w:val="24"/>
        </w:rPr>
        <w:tab/>
      </w:r>
      <w:r w:rsidRPr="008D63D5">
        <w:rPr>
          <w:rFonts w:ascii="Garamond" w:hAnsi="Garamond"/>
          <w:sz w:val="24"/>
          <w:szCs w:val="24"/>
        </w:rPr>
        <w:t>(5)</w:t>
      </w:r>
    </w:p>
    <w:p w14:paraId="1176A22D"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0F38471B" w14:textId="6AD16B4A"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 xml:space="preserve">where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≥0</m:t>
        </m:r>
      </m:oMath>
      <w:r w:rsidRPr="008D63D5">
        <w:rPr>
          <w:rFonts w:ascii="Garamond" w:hAnsi="Garamond"/>
          <w:sz w:val="24"/>
          <w:szCs w:val="24"/>
        </w:rPr>
        <w:t xml:space="preserve"> and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=0</m:t>
        </m:r>
      </m:oMath>
      <w:r w:rsidRPr="008D63D5">
        <w:rPr>
          <w:rFonts w:ascii="Garamond" w:hAnsi="Garamond"/>
          <w:sz w:val="24"/>
          <w:szCs w:val="24"/>
        </w:rPr>
        <w:t xml:space="preserve"> if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max</m:t>
            </m:r>
          </m:sub>
        </m:sSub>
      </m:oMath>
      <w:r w:rsidRPr="008D63D5">
        <w:rPr>
          <w:rFonts w:ascii="Garamond" w:hAnsi="Garamond"/>
          <w:sz w:val="24"/>
          <w:szCs w:val="24"/>
        </w:rPr>
        <w:t xml:space="preserve"> or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min</m:t>
            </m:r>
          </m:sub>
        </m:sSub>
      </m:oMath>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00013D3E">
        <w:rPr>
          <w:rFonts w:ascii="Garamond" w:hAnsi="Garamond"/>
          <w:sz w:val="24"/>
          <w:szCs w:val="24"/>
        </w:rPr>
        <w:t xml:space="preserve"> (Figure 1)</w:t>
      </w:r>
      <w:r w:rsidRPr="008D63D5">
        <w:rPr>
          <w:rFonts w:ascii="Garamond" w:hAnsi="Garamond"/>
          <w:sz w:val="24"/>
          <w:szCs w:val="24"/>
        </w:rPr>
        <w:t xml:space="preserve">. </w:t>
      </w:r>
      <w:r w:rsidRPr="008D63D5">
        <w:rPr>
          <w:rFonts w:ascii="Garamond" w:hAnsi="Garamond"/>
          <w:i/>
          <w:sz w:val="24"/>
          <w:szCs w:val="24"/>
        </w:rPr>
        <w:t>T</w:t>
      </w:r>
      <w:r w:rsidRPr="008D63D5">
        <w:rPr>
          <w:rFonts w:ascii="Garamond" w:hAnsi="Garamond"/>
          <w:i/>
          <w:sz w:val="24"/>
          <w:szCs w:val="24"/>
          <w:vertAlign w:val="subscript"/>
        </w:rPr>
        <w:t>a</w:t>
      </w:r>
      <w:r w:rsidRPr="008D63D5">
        <w:rPr>
          <w:rFonts w:ascii="Garamond" w:hAnsi="Garamond"/>
          <w:sz w:val="24"/>
          <w:szCs w:val="24"/>
        </w:rPr>
        <w:t xml:space="preserve"> is the mean monthly temperature and </w:t>
      </w:r>
      <w:r w:rsidRPr="008D63D5">
        <w:rPr>
          <w:rFonts w:ascii="Garamond" w:hAnsi="Garamond"/>
          <w:i/>
          <w:sz w:val="24"/>
          <w:szCs w:val="24"/>
        </w:rPr>
        <w:t>T</w:t>
      </w:r>
      <w:r w:rsidRPr="008D63D5">
        <w:rPr>
          <w:rFonts w:ascii="Garamond" w:hAnsi="Garamond"/>
          <w:i/>
          <w:sz w:val="24"/>
          <w:szCs w:val="24"/>
          <w:vertAlign w:val="subscript"/>
        </w:rPr>
        <w:t>min</w:t>
      </w:r>
      <w:r w:rsidRPr="008D63D5">
        <w:rPr>
          <w:rFonts w:ascii="Garamond" w:hAnsi="Garamond"/>
          <w:sz w:val="24"/>
          <w:szCs w:val="24"/>
        </w:rPr>
        <w:t xml:space="preserve">, </w:t>
      </w:r>
      <w:r w:rsidRPr="008D63D5">
        <w:rPr>
          <w:rFonts w:ascii="Garamond" w:hAnsi="Garamond"/>
          <w:i/>
          <w:sz w:val="24"/>
          <w:szCs w:val="24"/>
        </w:rPr>
        <w:t>T</w:t>
      </w:r>
      <w:r w:rsidRPr="008D63D5">
        <w:rPr>
          <w:rFonts w:ascii="Garamond" w:hAnsi="Garamond"/>
          <w:i/>
          <w:sz w:val="24"/>
          <w:szCs w:val="24"/>
          <w:vertAlign w:val="subscript"/>
        </w:rPr>
        <w:t>opt</w:t>
      </w:r>
      <w:r w:rsidRPr="008D63D5">
        <w:rPr>
          <w:rFonts w:ascii="Garamond" w:hAnsi="Garamond"/>
          <w:sz w:val="24"/>
          <w:szCs w:val="24"/>
        </w:rPr>
        <w:t xml:space="preserve">, and </w:t>
      </w:r>
      <w:r w:rsidRPr="008D63D5">
        <w:rPr>
          <w:rFonts w:ascii="Garamond" w:hAnsi="Garamond"/>
          <w:i/>
          <w:sz w:val="24"/>
          <w:szCs w:val="24"/>
        </w:rPr>
        <w:t>T</w:t>
      </w:r>
      <w:r w:rsidRPr="008D63D5">
        <w:rPr>
          <w:rFonts w:ascii="Garamond" w:hAnsi="Garamond"/>
          <w:i/>
          <w:sz w:val="24"/>
          <w:szCs w:val="24"/>
          <w:vertAlign w:val="subscript"/>
        </w:rPr>
        <w:t>max</w:t>
      </w:r>
      <w:r w:rsidRPr="008D63D5">
        <w:rPr>
          <w:rFonts w:ascii="Garamond" w:hAnsi="Garamond"/>
          <w:sz w:val="24"/>
          <w:szCs w:val="24"/>
        </w:rPr>
        <w:t xml:space="preserve"> are the minimum, optimal and maximum temperatures for growth. </w:t>
      </w:r>
    </w:p>
    <w:p w14:paraId="1E6C71B4" w14:textId="77777777" w:rsidR="00013D3E" w:rsidRDefault="00013D3E" w:rsidP="002E1824">
      <w:pPr>
        <w:autoSpaceDE w:val="0"/>
        <w:autoSpaceDN w:val="0"/>
        <w:adjustRightInd w:val="0"/>
        <w:spacing w:after="0" w:line="360" w:lineRule="auto"/>
        <w:rPr>
          <w:rFonts w:ascii="Garamond" w:hAnsi="Garamond"/>
          <w:sz w:val="24"/>
          <w:szCs w:val="24"/>
        </w:rPr>
      </w:pPr>
    </w:p>
    <w:p w14:paraId="569ADECA" w14:textId="6BB4A99D" w:rsidR="00013D3E" w:rsidRDefault="00013D3E"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drawing>
          <wp:inline distT="0" distB="0" distL="0" distR="0" wp14:anchorId="4284153C" wp14:editId="411E6481">
            <wp:extent cx="3907008" cy="2812415"/>
            <wp:effectExtent l="0" t="0" r="0" b="6985"/>
            <wp:docPr id="1568252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8075" cy="2820382"/>
                    </a:xfrm>
                    <a:prstGeom prst="rect">
                      <a:avLst/>
                    </a:prstGeom>
                    <a:noFill/>
                  </pic:spPr>
                </pic:pic>
              </a:graphicData>
            </a:graphic>
          </wp:inline>
        </w:drawing>
      </w:r>
    </w:p>
    <w:p w14:paraId="20A78C10" w14:textId="361F8448" w:rsidR="004D3FBC" w:rsidRPr="002E6D7F" w:rsidRDefault="004D3FBC" w:rsidP="004D3FBC">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sidRPr="004D3FBC">
        <w:rPr>
          <w:color w:val="808080" w:themeColor="background2" w:themeShade="80"/>
          <w:sz w:val="20"/>
          <w:szCs w:val="20"/>
        </w:rPr>
        <w:t>Temperature modifier</w:t>
      </w:r>
      <w:r w:rsidR="0026072D">
        <w:rPr>
          <w:color w:val="808080" w:themeColor="background2" w:themeShade="80"/>
          <w:sz w:val="20"/>
          <w:szCs w:val="20"/>
        </w:rPr>
        <w:t xml:space="preserve"> (Equation 5)</w:t>
      </w:r>
      <w:r>
        <w:rPr>
          <w:color w:val="808080" w:themeColor="background2" w:themeShade="80"/>
          <w:sz w:val="20"/>
          <w:szCs w:val="20"/>
        </w:rPr>
        <w:t>.</w:t>
      </w:r>
    </w:p>
    <w:p w14:paraId="586290D8" w14:textId="77777777" w:rsidR="00013D3E" w:rsidRPr="008D63D5" w:rsidRDefault="00013D3E" w:rsidP="002E1824">
      <w:pPr>
        <w:autoSpaceDE w:val="0"/>
        <w:autoSpaceDN w:val="0"/>
        <w:adjustRightInd w:val="0"/>
        <w:spacing w:after="0" w:line="360" w:lineRule="auto"/>
        <w:rPr>
          <w:rFonts w:ascii="Garamond" w:hAnsi="Garamond"/>
          <w:sz w:val="24"/>
          <w:szCs w:val="24"/>
        </w:rPr>
      </w:pPr>
    </w:p>
    <w:p w14:paraId="671BCD6E" w14:textId="32B974C4"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A temperature modifier (</w:t>
      </w:r>
      <w:r w:rsidRPr="008D63D5">
        <w:rPr>
          <w:rFonts w:ascii="Garamond" w:hAnsi="Garamond"/>
          <w:i/>
          <w:sz w:val="24"/>
          <w:szCs w:val="24"/>
        </w:rPr>
        <w:t>f</w:t>
      </w:r>
      <w:r w:rsidRPr="008D63D5">
        <w:rPr>
          <w:rFonts w:ascii="Garamond" w:hAnsi="Garamond"/>
          <w:i/>
          <w:sz w:val="24"/>
          <w:szCs w:val="24"/>
          <w:vertAlign w:val="subscript"/>
        </w:rPr>
        <w:t>gT</w:t>
      </w:r>
      <w:r w:rsidRPr="008D63D5">
        <w:rPr>
          <w:rFonts w:ascii="Garamond" w:hAnsi="Garamond"/>
          <w:sz w:val="24"/>
          <w:szCs w:val="24"/>
        </w:rPr>
        <w:t xml:space="preserve">) of the same form as </w:t>
      </w:r>
      <w:r w:rsidRPr="008D63D5">
        <w:rPr>
          <w:rFonts w:ascii="Garamond" w:hAnsi="Garamond"/>
          <w:i/>
          <w:sz w:val="24"/>
          <w:szCs w:val="24"/>
        </w:rPr>
        <w:t>f</w:t>
      </w:r>
      <w:r w:rsidRPr="008D63D5">
        <w:rPr>
          <w:rFonts w:ascii="Garamond" w:hAnsi="Garamond"/>
          <w:i/>
          <w:sz w:val="24"/>
          <w:szCs w:val="24"/>
          <w:vertAlign w:val="subscript"/>
        </w:rPr>
        <w:t>T</w:t>
      </w:r>
      <w:r w:rsidRPr="008D63D5">
        <w:rPr>
          <w:rFonts w:ascii="Garamond" w:hAnsi="Garamond"/>
          <w:sz w:val="24"/>
          <w:szCs w:val="24"/>
        </w:rPr>
        <w:t xml:space="preserve"> can be applied when calculating canopy conductance (</w:t>
      </w:r>
      <w:r w:rsidRPr="008D63D5">
        <w:rPr>
          <w:rFonts w:ascii="Garamond" w:hAnsi="Garamond"/>
          <w:i/>
          <w:sz w:val="24"/>
          <w:szCs w:val="24"/>
        </w:rPr>
        <w:t>g</w:t>
      </w:r>
      <w:r w:rsidRPr="008D63D5">
        <w:rPr>
          <w:rFonts w:ascii="Garamond" w:hAnsi="Garamond"/>
          <w:i/>
          <w:sz w:val="24"/>
          <w:szCs w:val="24"/>
          <w:vertAlign w:val="subscript"/>
        </w:rPr>
        <w:t>c</w:t>
      </w:r>
      <w:r w:rsidRPr="008D63D5">
        <w:rPr>
          <w:rFonts w:ascii="Garamond" w:hAnsi="Garamond"/>
          <w:sz w:val="24"/>
          <w:szCs w:val="24"/>
        </w:rPr>
        <w:t xml:space="preserve">, Equations </w:t>
      </w:r>
      <w:r w:rsidR="00BE1BBF">
        <w:rPr>
          <w:rFonts w:ascii="Garamond" w:hAnsi="Garamond"/>
          <w:sz w:val="24"/>
          <w:szCs w:val="24"/>
        </w:rPr>
        <w:t>59</w:t>
      </w:r>
      <w:r w:rsidRPr="008D63D5">
        <w:rPr>
          <w:rFonts w:ascii="Garamond" w:hAnsi="Garamond"/>
          <w:sz w:val="24"/>
          <w:szCs w:val="24"/>
        </w:rPr>
        <w:t xml:space="preserve"> and </w:t>
      </w:r>
      <w:r w:rsidR="00BE1BBF">
        <w:rPr>
          <w:rFonts w:ascii="Garamond" w:hAnsi="Garamond"/>
          <w:sz w:val="24"/>
          <w:szCs w:val="24"/>
        </w:rPr>
        <w:t>60</w:t>
      </w:r>
      <w:r w:rsidRPr="008D63D5">
        <w:rPr>
          <w:rFonts w:ascii="Garamond" w:hAnsi="Garamond"/>
          <w:sz w:val="24"/>
          <w:szCs w:val="24"/>
        </w:rPr>
        <w:t xml:space="preserve">)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&lt;EndNote&gt;&lt;Cite&gt;&lt;Author&gt;Feikema&lt;/Author&gt;&lt;Year&gt;2010&lt;/Year&gt;&lt;RecNum&gt;3297&lt;/RecNum&gt;&lt;DisplayText&gt;(Feikema et al., 2010)&lt;/DisplayText&gt;&lt;record&gt;&lt;rec-number&gt;3297&lt;/rec-number&gt;&lt;foreign-keys&gt;&lt;key app="EN" db-id="2x999fsf50tf9ketear52pakz9wxaserp5tr" timestamp="0"&gt;3297&lt;/key&gt;&lt;/foreign-keys&gt;&lt;ref-type name="Journal Article"&gt;17&lt;/ref-type&gt;&lt;contributors&gt;&lt;authors&gt;&lt;author&gt;Paul M. Feikema&lt;/author&gt;&lt;author&gt;Jim D. Morris&lt;/author&gt;&lt;author&gt;Craig R.Beverly&lt;/author&gt;&lt;author&gt;John J. Collopy&lt;/author&gt;&lt;author&gt;Thomas G. Baker&lt;/author&gt;&lt;author&gt;Patrick N. J. Lane&lt;/author&gt;&lt;/authors&gt;&lt;/contributors&gt;&lt;titles&gt;&lt;title&gt;Validation of plantation transpiration in south-eastern Australia estimated using the 3PG+ forest growth model&lt;/title&gt;&lt;secondary-title&gt;Forest Ecology And Management&lt;/secondary-title&gt;&lt;/titles&gt;&lt;periodical&gt;&lt;full-title&gt;Forest Ecology and Management&lt;/full-title&gt;&lt;/periodical&gt;&lt;pages&gt;663-678&lt;/pages&gt;&lt;volume&gt;260&lt;/volume&gt;&lt;number&gt;5&lt;/number&gt;&lt;dates&gt;&lt;year&gt;2010&lt;/year&gt;&lt;/dates&gt;&lt;urls&gt;&lt;/urls&gt;&lt;/record&gt;&lt;/Cite&gt;&lt;/EndNote&gt;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(Feikema et al., 2010)</w:t>
      </w:r>
      <w:r w:rsidRPr="008D63D5">
        <w:rPr>
          <w:rFonts w:ascii="Garamond" w:hAnsi="Garamond"/>
          <w:sz w:val="24"/>
          <w:szCs w:val="24"/>
        </w:rPr>
        <w:fldChar w:fldCharType="end"/>
      </w:r>
      <w:r w:rsidRPr="008D63D5">
        <w:rPr>
          <w:rFonts w:ascii="Garamond" w:hAnsi="Garamond"/>
          <w:sz w:val="24"/>
          <w:szCs w:val="24"/>
        </w:rPr>
        <w:t xml:space="preserve">. This is calculated using the daytime mean temperature rather than </w:t>
      </w:r>
      <w:r w:rsidRPr="008D63D5">
        <w:rPr>
          <w:rFonts w:ascii="Garamond" w:hAnsi="Garamond"/>
          <w:i/>
          <w:sz w:val="24"/>
          <w:szCs w:val="24"/>
        </w:rPr>
        <w:t>T</w:t>
      </w:r>
      <w:r w:rsidRPr="008D63D5">
        <w:rPr>
          <w:rFonts w:ascii="Garamond" w:hAnsi="Garamond"/>
          <w:i/>
          <w:sz w:val="24"/>
          <w:szCs w:val="24"/>
          <w:vertAlign w:val="subscript"/>
        </w:rPr>
        <w:t>a</w:t>
      </w:r>
      <w:r w:rsidRPr="008D63D5">
        <w:rPr>
          <w:rFonts w:ascii="Garamond" w:hAnsi="Garamond"/>
          <w:sz w:val="24"/>
          <w:szCs w:val="24"/>
        </w:rPr>
        <w:t xml:space="preserve">. The daytime mean temperature is estimated as the mean of </w:t>
      </w:r>
      <w:r w:rsidRPr="008D63D5">
        <w:rPr>
          <w:rFonts w:ascii="Garamond" w:hAnsi="Garamond"/>
          <w:i/>
          <w:sz w:val="24"/>
          <w:szCs w:val="24"/>
        </w:rPr>
        <w:t>T</w:t>
      </w:r>
      <w:r w:rsidRPr="008D63D5">
        <w:rPr>
          <w:rFonts w:ascii="Garamond" w:hAnsi="Garamond"/>
          <w:i/>
          <w:sz w:val="24"/>
          <w:szCs w:val="24"/>
          <w:vertAlign w:val="subscript"/>
        </w:rPr>
        <w:t>max</w:t>
      </w:r>
      <w:r w:rsidRPr="008D63D5">
        <w:rPr>
          <w:rFonts w:ascii="Garamond" w:hAnsi="Garamond"/>
          <w:sz w:val="24"/>
          <w:szCs w:val="24"/>
        </w:rPr>
        <w:t xml:space="preserve"> and </w:t>
      </w:r>
      <w:r w:rsidRPr="008D63D5">
        <w:rPr>
          <w:rFonts w:ascii="Garamond" w:hAnsi="Garamond"/>
          <w:i/>
          <w:sz w:val="24"/>
          <w:szCs w:val="24"/>
        </w:rPr>
        <w:t>T</w:t>
      </w:r>
      <w:r w:rsidRPr="008D63D5">
        <w:rPr>
          <w:rFonts w:ascii="Garamond" w:hAnsi="Garamond"/>
          <w:i/>
          <w:sz w:val="24"/>
          <w:szCs w:val="24"/>
          <w:vertAlign w:val="subscript"/>
        </w:rPr>
        <w:t>a</w:t>
      </w:r>
      <w:r w:rsidRPr="008D63D5">
        <w:rPr>
          <w:rFonts w:ascii="Garamond" w:hAnsi="Garamond"/>
          <w:sz w:val="24"/>
          <w:szCs w:val="24"/>
        </w:rPr>
        <w:t xml:space="preserve"> (not </w:t>
      </w:r>
      <w:r w:rsidRPr="008D63D5">
        <w:rPr>
          <w:rFonts w:ascii="Garamond" w:hAnsi="Garamond"/>
          <w:i/>
          <w:sz w:val="24"/>
          <w:szCs w:val="24"/>
        </w:rPr>
        <w:t>T</w:t>
      </w:r>
      <w:r w:rsidR="00DC70A7">
        <w:rPr>
          <w:rFonts w:ascii="Garamond" w:hAnsi="Garamond"/>
          <w:i/>
          <w:sz w:val="24"/>
          <w:szCs w:val="24"/>
          <w:vertAlign w:val="subscript"/>
        </w:rPr>
        <w:t>a</w:t>
      </w:r>
      <w:r w:rsidRPr="008D63D5">
        <w:rPr>
          <w:rFonts w:ascii="Garamond" w:hAnsi="Garamond"/>
          <w:sz w:val="24"/>
          <w:szCs w:val="24"/>
        </w:rPr>
        <w:t xml:space="preserve">)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&lt;EndNote&gt;&lt;Cite&gt;&lt;Author&gt;Feikema&lt;/Author&gt;&lt;Year&gt;2010&lt;/Year&gt;&lt;RecNum&gt;3297&lt;/RecNum&gt;&lt;DisplayText&gt;(Feikema et al., 2010)&lt;/DisplayText&gt;&lt;record&gt;&lt;rec-number&gt;3297&lt;/rec-number&gt;&lt;foreign-keys&gt;&lt;key app="EN" db-id="2x999fsf50tf9ketear52pakz9wxaserp5tr" timestamp="0"&gt;3297&lt;/key&gt;&lt;/foreign-keys&gt;&lt;ref-type name="Journal Article"&gt;17&lt;/ref-type&gt;&lt;contributors&gt;&lt;authors&gt;&lt;author&gt;Paul M. Feikema&lt;/author&gt;&lt;author&gt;Jim D. Morris&lt;/author&gt;&lt;author&gt;Craig R.Beverly&lt;/author&gt;&lt;author&gt;John J. Collopy&lt;/author&gt;&lt;author&gt;Thomas G. Baker&lt;/author&gt;&lt;author&gt;Patrick N. J. Lane&lt;/author&gt;&lt;/authors&gt;&lt;/contributors&gt;&lt;titles&gt;&lt;title&gt;Validation of plantation transpiration in south-eastern Australia estimated using the 3PG+ forest growth model&lt;/title&gt;&lt;secondary-title&gt;Forest Ecology And Management&lt;/secondary-title&gt;&lt;/titles&gt;&lt;periodical&gt;&lt;full-title&gt;Forest Ecology and Management&lt;/full-title&gt;&lt;/periodical&gt;&lt;pages&gt;663-678&lt;/pages&gt;&lt;volume&gt;260&lt;/volume&gt;&lt;number&gt;5&lt;/number&gt;&lt;dates&gt;&lt;year&gt;2010&lt;/year&gt;&lt;/dates&gt;&lt;urls&gt;&lt;/urls&gt;&lt;/record&gt;&lt;/Cite&gt;&lt;/EndNote&gt;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(Feikema et al., 2010)</w:t>
      </w:r>
      <w:r w:rsidRPr="008D63D5">
        <w:rPr>
          <w:rFonts w:ascii="Garamond" w:hAnsi="Garamond"/>
          <w:sz w:val="24"/>
          <w:szCs w:val="24"/>
        </w:rPr>
        <w:fldChar w:fldCharType="end"/>
      </w:r>
      <w:r w:rsidRPr="008D63D5">
        <w:rPr>
          <w:rFonts w:ascii="Garamond" w:hAnsi="Garamond"/>
          <w:sz w:val="24"/>
          <w:szCs w:val="24"/>
        </w:rPr>
        <w:t>.</w:t>
      </w:r>
      <w:r w:rsidR="00DC70A7">
        <w:rPr>
          <w:rFonts w:ascii="Garamond" w:hAnsi="Garamond"/>
          <w:sz w:val="24"/>
          <w:szCs w:val="24"/>
        </w:rPr>
        <w:t xml:space="preserve"> The canopy conductance modifier </w:t>
      </w:r>
      <w:r w:rsidR="00DC70A7" w:rsidRPr="008D63D5">
        <w:rPr>
          <w:rFonts w:ascii="Garamond" w:hAnsi="Garamond"/>
          <w:i/>
          <w:sz w:val="24"/>
          <w:szCs w:val="24"/>
        </w:rPr>
        <w:t>f</w:t>
      </w:r>
      <w:r w:rsidR="00DC70A7" w:rsidRPr="008D63D5">
        <w:rPr>
          <w:rFonts w:ascii="Garamond" w:hAnsi="Garamond"/>
          <w:i/>
          <w:sz w:val="24"/>
          <w:szCs w:val="24"/>
          <w:vertAlign w:val="subscript"/>
        </w:rPr>
        <w:t>gT</w:t>
      </w:r>
      <w:r w:rsidR="00DC70A7" w:rsidRPr="003D432D">
        <w:rPr>
          <w:rFonts w:ascii="Garamond" w:hAnsi="Garamond"/>
          <w:sz w:val="24"/>
          <w:szCs w:val="24"/>
        </w:rPr>
        <w:t xml:space="preserve"> </w:t>
      </w:r>
      <w:r w:rsidR="00DC70A7">
        <w:rPr>
          <w:rFonts w:ascii="Garamond" w:hAnsi="Garamond"/>
          <w:sz w:val="24"/>
          <w:szCs w:val="24"/>
        </w:rPr>
        <w:t xml:space="preserve">is only calculated when </w:t>
      </w:r>
      <w:r w:rsidR="00DC70A7" w:rsidRPr="003D432D">
        <w:rPr>
          <w:rFonts w:ascii="Garamond" w:hAnsi="Garamond"/>
          <w:sz w:val="24"/>
          <w:szCs w:val="24"/>
        </w:rPr>
        <w:t xml:space="preserve">phys_model = </w:t>
      </w:r>
      <w:r w:rsidR="00DC70A7">
        <w:rPr>
          <w:rFonts w:ascii="Garamond" w:hAnsi="Garamond"/>
          <w:sz w:val="24"/>
          <w:szCs w:val="24"/>
        </w:rPr>
        <w:t xml:space="preserve">2 in </w:t>
      </w:r>
      <w:r w:rsidR="00DC70A7" w:rsidRPr="003D432D">
        <w:rPr>
          <w:rFonts w:ascii="Garamond" w:hAnsi="Garamond"/>
          <w:i/>
          <w:iCs/>
          <w:sz w:val="24"/>
          <w:szCs w:val="24"/>
        </w:rPr>
        <w:t>r3PG</w:t>
      </w:r>
      <w:r w:rsidR="00DC70A7" w:rsidRPr="00DC70A7">
        <w:rPr>
          <w:rFonts w:ascii="Garamond" w:hAnsi="Garamond"/>
          <w:sz w:val="24"/>
          <w:szCs w:val="24"/>
        </w:rPr>
        <w:t>.</w:t>
      </w:r>
    </w:p>
    <w:p w14:paraId="30A4D219"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3E1CDA74"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lastRenderedPageBreak/>
        <w:t>The frost modifier is</w:t>
      </w:r>
    </w:p>
    <w:p w14:paraId="73F57804"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2B0A3687" w14:textId="4DD5B940" w:rsidR="002E1824" w:rsidRPr="008D63D5" w:rsidRDefault="00000000" w:rsidP="002E1824">
      <w:pPr>
        <w:autoSpaceDE w:val="0"/>
        <w:autoSpaceDN w:val="0"/>
        <w:adjustRightInd w:val="0"/>
        <w:spacing w:after="0" w:line="360" w:lineRule="auto"/>
        <w:jc w:val="both"/>
        <w:rPr>
          <w:rFonts w:ascii="Garamond" w:hAnsi="Garamond"/>
          <w:iCs/>
          <w:sz w:val="24"/>
          <w:szCs w:val="24"/>
        </w:rPr>
      </w:p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F</m:t>
            </m:r>
          </m:sub>
        </m:sSub>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f</m:t>
                </m:r>
              </m:sub>
            </m:sSub>
          </m:e>
        </m:d>
        <m:r>
          <w:rPr>
            <w:rFonts w:ascii="Cambria Math" w:hAnsi="Cambria Math"/>
            <w:sz w:val="24"/>
            <w:szCs w:val="24"/>
          </w:rPr>
          <m:t>=1-</m:t>
        </m:r>
        <m:sSub>
          <m:sSubPr>
            <m:ctrlPr>
              <w:rPr>
                <w:rFonts w:ascii="Cambria Math" w:hAnsi="Cambria Math"/>
                <w:i/>
                <w:iCs/>
                <w:sz w:val="24"/>
                <w:szCs w:val="24"/>
              </w:rPr>
            </m:ctrlPr>
          </m:sSubPr>
          <m:e>
            <m:r>
              <w:rPr>
                <w:rFonts w:ascii="Cambria Math" w:hAnsi="Cambria Math"/>
                <w:sz w:val="24"/>
                <w:szCs w:val="24"/>
              </w:rPr>
              <m:t>k</m:t>
            </m:r>
          </m:e>
          <m:sub>
            <m:r>
              <w:rPr>
                <w:rFonts w:ascii="Cambria Math" w:hAnsi="Cambria Math"/>
                <w:sz w:val="24"/>
                <w:szCs w:val="24"/>
              </w:rPr>
              <m:t>F</m:t>
            </m:r>
          </m:sub>
        </m:sSub>
        <m:d>
          <m:dPr>
            <m:ctrlPr>
              <w:rPr>
                <w:rFonts w:ascii="Cambria Math" w:hAnsi="Cambria Math"/>
                <w:i/>
                <w:iCs/>
                <w:sz w:val="24"/>
                <w:szCs w:val="24"/>
              </w:rPr>
            </m:ctrlPr>
          </m:dPr>
          <m:e>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f</m:t>
                    </m:r>
                  </m:sub>
                </m:sSub>
              </m:num>
              <m:den>
                <m:r>
                  <w:rPr>
                    <w:rFonts w:ascii="Cambria Math" w:hAnsi="Cambria Math"/>
                    <w:sz w:val="24"/>
                    <w:szCs w:val="24"/>
                  </w:rPr>
                  <m:t>days in month</m:t>
                </m:r>
              </m:den>
            </m:f>
            <m:r>
              <w:rPr>
                <w:rFonts w:ascii="Cambria Math" w:hAnsi="Cambria Math"/>
                <w:sz w:val="24"/>
                <w:szCs w:val="24"/>
              </w:rPr>
              <m:t xml:space="preserve"> </m:t>
            </m:r>
          </m:e>
        </m:d>
      </m:oMath>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3D53FE">
        <w:rPr>
          <w:rFonts w:ascii="Garamond" w:hAnsi="Garamond"/>
          <w:iCs/>
          <w:sz w:val="24"/>
          <w:szCs w:val="24"/>
        </w:rPr>
        <w:tab/>
      </w:r>
      <w:r w:rsidR="002E1824" w:rsidRPr="008D63D5">
        <w:rPr>
          <w:rFonts w:ascii="Garamond" w:hAnsi="Garamond"/>
          <w:iCs/>
          <w:sz w:val="24"/>
          <w:szCs w:val="24"/>
        </w:rPr>
        <w:t>(6)</w:t>
      </w:r>
    </w:p>
    <w:p w14:paraId="41DAA34C"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7BB774AB" w14:textId="6EB3A4FA" w:rsidR="002E1824" w:rsidRDefault="002E1824" w:rsidP="002E1824">
      <w:pPr>
        <w:autoSpaceDE w:val="0"/>
        <w:autoSpaceDN w:val="0"/>
        <w:adjustRightInd w:val="0"/>
        <w:spacing w:after="0" w:line="360" w:lineRule="auto"/>
        <w:jc w:val="both"/>
        <w:rPr>
          <w:rFonts w:ascii="Garamond" w:hAnsi="Garamond"/>
          <w:iCs/>
          <w:color w:val="auto"/>
          <w:sz w:val="24"/>
          <w:szCs w:val="24"/>
        </w:rPr>
      </w:pPr>
      <w:r w:rsidRPr="008D63D5">
        <w:rPr>
          <w:rFonts w:ascii="Garamond" w:hAnsi="Garamond"/>
          <w:iCs/>
          <w:sz w:val="24"/>
          <w:szCs w:val="24"/>
        </w:rPr>
        <w:t xml:space="preserve">where </w:t>
      </w:r>
      <w:r w:rsidRPr="008D63D5">
        <w:rPr>
          <w:rFonts w:ascii="Garamond" w:hAnsi="Garamond"/>
          <w:i/>
          <w:iCs/>
          <w:sz w:val="24"/>
          <w:szCs w:val="24"/>
        </w:rPr>
        <w:t>d</w:t>
      </w:r>
      <w:r w:rsidRPr="008D63D5">
        <w:rPr>
          <w:rFonts w:ascii="Garamond" w:hAnsi="Garamond"/>
          <w:i/>
          <w:iCs/>
          <w:sz w:val="24"/>
          <w:szCs w:val="24"/>
          <w:vertAlign w:val="subscript"/>
        </w:rPr>
        <w:t>f</w:t>
      </w:r>
      <w:r w:rsidRPr="008D63D5">
        <w:rPr>
          <w:rFonts w:ascii="Garamond" w:hAnsi="Garamond"/>
          <w:iCs/>
          <w:sz w:val="24"/>
          <w:szCs w:val="24"/>
        </w:rPr>
        <w:t xml:space="preserve"> is the number of frost days per month and </w:t>
      </w:r>
      <w:r w:rsidRPr="008D63D5">
        <w:rPr>
          <w:rFonts w:ascii="Garamond" w:hAnsi="Garamond"/>
          <w:i/>
          <w:iCs/>
          <w:sz w:val="24"/>
          <w:szCs w:val="24"/>
        </w:rPr>
        <w:t>k</w:t>
      </w:r>
      <w:r w:rsidRPr="008D63D5">
        <w:rPr>
          <w:rFonts w:ascii="Garamond" w:hAnsi="Garamond"/>
          <w:i/>
          <w:iCs/>
          <w:sz w:val="24"/>
          <w:szCs w:val="24"/>
          <w:vertAlign w:val="subscript"/>
        </w:rPr>
        <w:t>F</w:t>
      </w:r>
      <w:r w:rsidRPr="008D63D5">
        <w:rPr>
          <w:rFonts w:ascii="Garamond" w:hAnsi="Garamond"/>
          <w:iCs/>
          <w:sz w:val="24"/>
          <w:szCs w:val="24"/>
        </w:rPr>
        <w:t xml:space="preserve"> is the number of days production lost for each frost day </w:t>
      </w:r>
      <w:r w:rsidRPr="008D63D5">
        <w:rPr>
          <w:rFonts w:ascii="Garamond" w:hAnsi="Garamond"/>
          <w:iCs/>
          <w:sz w:val="24"/>
          <w:szCs w:val="24"/>
        </w:rPr>
        <w:fldChar w:fldCharType="begin"/>
      </w:r>
      <w:r w:rsidRPr="008D63D5">
        <w:rPr>
          <w:rFonts w:ascii="Garamond" w:hAnsi="Garamond"/>
          <w:iCs/>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iCs/>
          <w:sz w:val="24"/>
          <w:szCs w:val="24"/>
        </w:rPr>
        <w:fldChar w:fldCharType="separate"/>
      </w:r>
      <w:r w:rsidRPr="008D63D5">
        <w:rPr>
          <w:rFonts w:ascii="Garamond" w:hAnsi="Garamond"/>
          <w:iCs/>
          <w:noProof/>
          <w:sz w:val="24"/>
          <w:szCs w:val="24"/>
        </w:rPr>
        <w:t>(Landsberg and Waring, 1997)</w:t>
      </w:r>
      <w:r w:rsidRPr="008D63D5">
        <w:rPr>
          <w:rFonts w:ascii="Garamond" w:hAnsi="Garamond"/>
          <w:iCs/>
          <w:sz w:val="24"/>
          <w:szCs w:val="24"/>
        </w:rPr>
        <w:fldChar w:fldCharType="end"/>
      </w:r>
      <w:r w:rsidRPr="008D63D5">
        <w:rPr>
          <w:rFonts w:ascii="Garamond" w:hAnsi="Garamond"/>
          <w:iCs/>
          <w:sz w:val="24"/>
          <w:szCs w:val="24"/>
        </w:rPr>
        <w:t>.</w:t>
      </w:r>
      <w:r w:rsidR="00C14A92">
        <w:rPr>
          <w:rFonts w:ascii="Garamond" w:hAnsi="Garamond"/>
          <w:iCs/>
          <w:sz w:val="24"/>
          <w:szCs w:val="24"/>
        </w:rPr>
        <w:t xml:space="preserve"> A frost day is defined as a day when the minimum daily temperature falls below the species frost tolerance threshold (</w:t>
      </w:r>
      <w:r w:rsidR="00C14A92" w:rsidRPr="00C14A92">
        <w:rPr>
          <w:rFonts w:ascii="Garamond" w:hAnsi="Garamond"/>
          <w:i/>
          <w:sz w:val="24"/>
          <w:szCs w:val="24"/>
        </w:rPr>
        <w:t>T</w:t>
      </w:r>
      <w:r w:rsidR="00C14A92" w:rsidRPr="00C14A92">
        <w:rPr>
          <w:rFonts w:ascii="Garamond" w:hAnsi="Garamond"/>
          <w:i/>
          <w:sz w:val="24"/>
          <w:szCs w:val="24"/>
          <w:vertAlign w:val="subscript"/>
        </w:rPr>
        <w:t>min</w:t>
      </w:r>
      <w:r w:rsidR="00C14A92">
        <w:rPr>
          <w:rFonts w:ascii="Garamond" w:hAnsi="Garamond"/>
          <w:iCs/>
          <w:sz w:val="24"/>
          <w:szCs w:val="24"/>
        </w:rPr>
        <w:t>), which is species-specific.</w:t>
      </w:r>
      <w:r w:rsidR="00CE2F57">
        <w:rPr>
          <w:rFonts w:ascii="Garamond" w:hAnsi="Garamond"/>
          <w:iCs/>
          <w:sz w:val="24"/>
          <w:szCs w:val="24"/>
        </w:rPr>
        <w:t xml:space="preserve"> </w:t>
      </w:r>
      <w:r w:rsidR="00CE2F57" w:rsidRPr="003D53FE">
        <w:rPr>
          <w:rFonts w:ascii="Garamond" w:hAnsi="Garamond"/>
          <w:iCs/>
          <w:color w:val="auto"/>
          <w:sz w:val="24"/>
          <w:szCs w:val="24"/>
        </w:rPr>
        <w:t xml:space="preserve">When the frost tolerance threshold is not known, some studies have used a </w:t>
      </w:r>
      <w:r w:rsidR="00B73692" w:rsidRPr="003D53FE">
        <w:rPr>
          <w:rFonts w:ascii="Garamond" w:hAnsi="Garamond"/>
          <w:iCs/>
          <w:color w:val="auto"/>
          <w:sz w:val="24"/>
          <w:szCs w:val="24"/>
        </w:rPr>
        <w:t xml:space="preserve">rough estimate </w:t>
      </w:r>
      <w:r w:rsidR="00CE2F57" w:rsidRPr="003D53FE">
        <w:rPr>
          <w:rFonts w:ascii="Garamond" w:hAnsi="Garamond"/>
          <w:iCs/>
          <w:color w:val="auto"/>
          <w:sz w:val="24"/>
          <w:szCs w:val="24"/>
        </w:rPr>
        <w:t xml:space="preserve">value of 2 ºC because the air temperature is often measured at about 1.5 to 2 m above the ground, and when </w:t>
      </w:r>
      <w:r w:rsidR="00000686" w:rsidRPr="003D53FE">
        <w:rPr>
          <w:rFonts w:ascii="Garamond" w:hAnsi="Garamond"/>
          <w:iCs/>
          <w:color w:val="auto"/>
          <w:sz w:val="24"/>
          <w:szCs w:val="24"/>
        </w:rPr>
        <w:t>that</w:t>
      </w:r>
      <w:r w:rsidR="00CE2F57" w:rsidRPr="003D53FE">
        <w:rPr>
          <w:rFonts w:ascii="Garamond" w:hAnsi="Garamond"/>
          <w:iCs/>
          <w:color w:val="auto"/>
          <w:sz w:val="24"/>
          <w:szCs w:val="24"/>
        </w:rPr>
        <w:t xml:space="preserve"> is 2 ºC</w:t>
      </w:r>
      <w:r w:rsidR="00000686" w:rsidRPr="003D53FE">
        <w:rPr>
          <w:rFonts w:ascii="Garamond" w:hAnsi="Garamond"/>
          <w:iCs/>
          <w:color w:val="auto"/>
          <w:sz w:val="24"/>
          <w:szCs w:val="24"/>
        </w:rPr>
        <w:t>,</w:t>
      </w:r>
      <w:r w:rsidR="00CE2F57" w:rsidRPr="003D53FE">
        <w:rPr>
          <w:rFonts w:ascii="Garamond" w:hAnsi="Garamond"/>
          <w:iCs/>
          <w:color w:val="auto"/>
          <w:sz w:val="24"/>
          <w:szCs w:val="24"/>
        </w:rPr>
        <w:t xml:space="preserve"> the foliage may be about 0 ºC</w:t>
      </w:r>
      <w:r w:rsidR="00B608EA" w:rsidRPr="003D53FE">
        <w:rPr>
          <w:rFonts w:ascii="Garamond" w:hAnsi="Garamond"/>
          <w:iCs/>
          <w:color w:val="auto"/>
          <w:sz w:val="24"/>
          <w:szCs w:val="24"/>
        </w:rPr>
        <w:t xml:space="preserve"> </w:t>
      </w:r>
      <w:r w:rsidR="00B608EA" w:rsidRPr="003D53FE">
        <w:rPr>
          <w:rFonts w:ascii="Garamond" w:hAnsi="Garamond"/>
          <w:iCs/>
          <w:color w:val="auto"/>
          <w:sz w:val="24"/>
          <w:szCs w:val="24"/>
        </w:rPr>
        <w:fldChar w:fldCharType="begin"/>
      </w:r>
      <w:r w:rsidR="00B608EA" w:rsidRPr="003D53FE">
        <w:rPr>
          <w:rFonts w:ascii="Garamond" w:hAnsi="Garamond"/>
          <w:iCs/>
          <w:color w:val="auto"/>
          <w:sz w:val="24"/>
          <w:szCs w:val="24"/>
        </w:rPr>
        <w:instrText xml:space="preserve"> ADDIN EN.CITE &lt;EndNote&gt;&lt;Cite&gt;&lt;Author&gt;Hammer&lt;/Author&gt;&lt;Year&gt;1978&lt;/Year&gt;&lt;RecNum&gt;9534&lt;/RecNum&gt;&lt;DisplayText&gt;(Hammer and Rosenthal, 1978)&lt;/DisplayText&gt;&lt;record&gt;&lt;rec-number&gt;9534&lt;/rec-number&gt;&lt;foreign-keys&gt;&lt;key app="EN" db-id="2x999fsf50tf9ketear52pakz9wxaserp5tr" timestamp="1765344722"&gt;9534&lt;/key&gt;&lt;/foreign-keys&gt;&lt;ref-type name="Journal Article"&gt;17&lt;/ref-type&gt;&lt;contributors&gt;&lt;authors&gt;&lt;author&gt; G. L. Hammer&lt;/author&gt;&lt;author&gt;K. M. Rosenthal&lt;/author&gt;&lt;/authors&gt;&lt;/contributors&gt;&lt;titles&gt;&lt;title&gt;Frost and minimum temperature probabilities&lt;/title&gt;&lt;secondary-title&gt;Queensland Agricultural Journal&lt;/secondary-title&gt;&lt;/titles&gt;&lt;periodical&gt;&lt;full-title&gt;Queensland Agricultural Journal&lt;/full-title&gt;&lt;/periodical&gt;&lt;pages&gt;177-201&lt;/pages&gt;&lt;volume&gt;104&lt;/volume&gt;&lt;dates&gt;&lt;year&gt;1978&lt;/year&gt;&lt;/dates&gt;&lt;urls&gt;&lt;/urls&gt;&lt;/record&gt;&lt;/Cite&gt;&lt;/EndNote&gt;</w:instrText>
      </w:r>
      <w:r w:rsidR="00B608EA" w:rsidRPr="003D53FE">
        <w:rPr>
          <w:rFonts w:ascii="Garamond" w:hAnsi="Garamond"/>
          <w:iCs/>
          <w:color w:val="auto"/>
          <w:sz w:val="24"/>
          <w:szCs w:val="24"/>
        </w:rPr>
        <w:fldChar w:fldCharType="separate"/>
      </w:r>
      <w:r w:rsidR="00B608EA" w:rsidRPr="003D53FE">
        <w:rPr>
          <w:rFonts w:ascii="Garamond" w:hAnsi="Garamond"/>
          <w:iCs/>
          <w:noProof/>
          <w:color w:val="auto"/>
          <w:sz w:val="24"/>
          <w:szCs w:val="24"/>
        </w:rPr>
        <w:t>(Hammer and Rosenthal, 1978)</w:t>
      </w:r>
      <w:r w:rsidR="00B608EA" w:rsidRPr="003D53FE">
        <w:rPr>
          <w:rFonts w:ascii="Garamond" w:hAnsi="Garamond"/>
          <w:iCs/>
          <w:color w:val="auto"/>
          <w:sz w:val="24"/>
          <w:szCs w:val="24"/>
        </w:rPr>
        <w:fldChar w:fldCharType="end"/>
      </w:r>
      <w:r w:rsidR="00CE2F57" w:rsidRPr="003D53FE">
        <w:rPr>
          <w:rFonts w:ascii="Garamond" w:hAnsi="Garamond"/>
          <w:iCs/>
          <w:color w:val="auto"/>
          <w:sz w:val="24"/>
          <w:szCs w:val="24"/>
        </w:rPr>
        <w:t>.</w:t>
      </w:r>
    </w:p>
    <w:p w14:paraId="547AD064" w14:textId="77777777" w:rsidR="004D3FBC" w:rsidRDefault="004D3FBC" w:rsidP="002E1824">
      <w:pPr>
        <w:autoSpaceDE w:val="0"/>
        <w:autoSpaceDN w:val="0"/>
        <w:adjustRightInd w:val="0"/>
        <w:spacing w:after="0" w:line="360" w:lineRule="auto"/>
        <w:jc w:val="both"/>
        <w:rPr>
          <w:rFonts w:ascii="Garamond" w:hAnsi="Garamond"/>
          <w:iCs/>
          <w:color w:val="auto"/>
          <w:sz w:val="24"/>
          <w:szCs w:val="24"/>
        </w:rPr>
      </w:pPr>
    </w:p>
    <w:p w14:paraId="30CEBB06" w14:textId="12AE0AAA" w:rsidR="004D3FBC" w:rsidRPr="008D63D5" w:rsidRDefault="00A647FE" w:rsidP="002E1824">
      <w:pPr>
        <w:autoSpaceDE w:val="0"/>
        <w:autoSpaceDN w:val="0"/>
        <w:adjustRightInd w:val="0"/>
        <w:spacing w:after="0" w:line="360" w:lineRule="auto"/>
        <w:jc w:val="both"/>
        <w:rPr>
          <w:rFonts w:ascii="Garamond" w:hAnsi="Garamond"/>
          <w:iCs/>
          <w:sz w:val="24"/>
          <w:szCs w:val="24"/>
        </w:rPr>
      </w:pPr>
      <w:r>
        <w:rPr>
          <w:rFonts w:ascii="Garamond" w:hAnsi="Garamond"/>
          <w:iCs/>
          <w:noProof/>
          <w:sz w:val="24"/>
          <w:szCs w:val="24"/>
        </w:rPr>
        <w:drawing>
          <wp:inline distT="0" distB="0" distL="0" distR="0" wp14:anchorId="253FDEDA" wp14:editId="71FD0D81">
            <wp:extent cx="3420289" cy="2494915"/>
            <wp:effectExtent l="0" t="0" r="8890" b="635"/>
            <wp:docPr id="14498050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6344" cy="2499332"/>
                    </a:xfrm>
                    <a:prstGeom prst="rect">
                      <a:avLst/>
                    </a:prstGeom>
                    <a:noFill/>
                  </pic:spPr>
                </pic:pic>
              </a:graphicData>
            </a:graphic>
          </wp:inline>
        </w:drawing>
      </w:r>
    </w:p>
    <w:p w14:paraId="77D418FB" w14:textId="7091294A" w:rsidR="00A647FE" w:rsidRPr="002E6D7F" w:rsidRDefault="00A647FE" w:rsidP="00A647FE">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Frost</w:t>
      </w:r>
      <w:r w:rsidRPr="004D3FBC">
        <w:rPr>
          <w:color w:val="808080" w:themeColor="background2" w:themeShade="80"/>
          <w:sz w:val="20"/>
          <w:szCs w:val="20"/>
        </w:rPr>
        <w:t xml:space="preserve"> modifier</w:t>
      </w:r>
      <w:r w:rsidR="0026072D">
        <w:rPr>
          <w:color w:val="808080" w:themeColor="background2" w:themeShade="80"/>
          <w:sz w:val="20"/>
          <w:szCs w:val="20"/>
        </w:rPr>
        <w:t xml:space="preserve"> (Equation 6)</w:t>
      </w:r>
      <w:r>
        <w:rPr>
          <w:color w:val="808080" w:themeColor="background2" w:themeShade="80"/>
          <w:sz w:val="20"/>
          <w:szCs w:val="20"/>
        </w:rPr>
        <w:t>.</w:t>
      </w:r>
    </w:p>
    <w:p w14:paraId="4803D110"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55781FEA"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iCs/>
          <w:sz w:val="24"/>
          <w:szCs w:val="24"/>
        </w:rPr>
        <w:t>The nutrition modifier is given by</w:t>
      </w:r>
    </w:p>
    <w:p w14:paraId="7C6D2A52" w14:textId="77777777" w:rsidR="002E1824" w:rsidRPr="008D63D5" w:rsidRDefault="002E1824" w:rsidP="002E1824">
      <w:pPr>
        <w:autoSpaceDE w:val="0"/>
        <w:autoSpaceDN w:val="0"/>
        <w:adjustRightInd w:val="0"/>
        <w:spacing w:after="0" w:line="360" w:lineRule="auto"/>
        <w:jc w:val="both"/>
        <w:rPr>
          <w:rFonts w:ascii="Garamond" w:hAnsi="Garamond"/>
          <w:i/>
          <w:iCs/>
          <w:sz w:val="24"/>
          <w:szCs w:val="24"/>
        </w:rPr>
      </w:pPr>
    </w:p>
    <w:bookmarkStart w:id="21" w:name="_Hlk216345011"/>
    <w:p w14:paraId="02FD9596" w14:textId="3E2A75D7" w:rsidR="002E1824" w:rsidRPr="008D63D5" w:rsidRDefault="00000000" w:rsidP="002E1824">
      <w:pPr>
        <w:autoSpaceDE w:val="0"/>
        <w:autoSpaceDN w:val="0"/>
        <w:adjustRightInd w:val="0"/>
        <w:spacing w:after="0" w:line="360" w:lineRule="auto"/>
        <w:jc w:val="both"/>
        <w:rPr>
          <w:rFonts w:ascii="Garamond" w:hAnsi="Garamond"/>
          <w:iCs/>
          <w:sz w:val="24"/>
          <w:szCs w:val="24"/>
        </w:rPr>
      </w:p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N</m:t>
            </m:r>
          </m:sub>
        </m:sSub>
        <w:bookmarkEnd w:id="21"/>
        <m:d>
          <m:dPr>
            <m:ctrlPr>
              <w:rPr>
                <w:rFonts w:ascii="Cambria Math" w:hAnsi="Cambria Math"/>
                <w:i/>
                <w:iCs/>
                <w:sz w:val="24"/>
                <w:szCs w:val="24"/>
              </w:rPr>
            </m:ctrlPr>
          </m:dPr>
          <m:e>
            <m:r>
              <w:rPr>
                <w:rFonts w:ascii="Cambria Math" w:hAnsi="Cambria Math"/>
                <w:sz w:val="24"/>
                <w:szCs w:val="24"/>
              </w:rPr>
              <m:t>FR</m:t>
            </m:r>
          </m:e>
        </m:d>
        <m:r>
          <w:rPr>
            <w:rFonts w:ascii="Cambria Math" w:hAnsi="Cambria Math"/>
            <w:sz w:val="24"/>
            <w:szCs w:val="24"/>
          </w:rPr>
          <m:t>=1-</m:t>
        </m:r>
        <m:d>
          <m:dPr>
            <m:ctrlPr>
              <w:rPr>
                <w:rFonts w:ascii="Cambria Math" w:hAnsi="Cambria Math"/>
                <w:i/>
                <w:iCs/>
                <w:sz w:val="24"/>
                <w:szCs w:val="24"/>
              </w:rPr>
            </m:ctrlPr>
          </m:dPr>
          <m:e>
            <m:r>
              <w:rPr>
                <w:rFonts w:ascii="Cambria Math" w:hAnsi="Cambria Math"/>
                <w:sz w:val="24"/>
                <w:szCs w:val="24"/>
              </w:rPr>
              <m:t>1-</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N0</m:t>
                </m:r>
              </m:sub>
            </m:sSub>
          </m:e>
        </m:d>
        <m:sSup>
          <m:sSupPr>
            <m:ctrlPr>
              <w:rPr>
                <w:rFonts w:ascii="Cambria Math" w:hAnsi="Cambria Math"/>
                <w:i/>
                <w:iCs/>
                <w:sz w:val="24"/>
                <w:szCs w:val="24"/>
              </w:rPr>
            </m:ctrlPr>
          </m:sSupPr>
          <m:e>
            <m:d>
              <m:dPr>
                <m:ctrlPr>
                  <w:rPr>
                    <w:rFonts w:ascii="Cambria Math" w:hAnsi="Cambria Math"/>
                    <w:i/>
                    <w:iCs/>
                    <w:sz w:val="24"/>
                    <w:szCs w:val="24"/>
                  </w:rPr>
                </m:ctrlPr>
              </m:dPr>
              <m:e>
                <m:r>
                  <w:rPr>
                    <w:rFonts w:ascii="Cambria Math" w:hAnsi="Cambria Math"/>
                    <w:sz w:val="24"/>
                    <w:szCs w:val="24"/>
                  </w:rPr>
                  <m:t>1-FR</m:t>
                </m:r>
              </m:e>
            </m:d>
          </m:e>
          <m:sup>
            <m:sSub>
              <m:sSubPr>
                <m:ctrlPr>
                  <w:rPr>
                    <w:rFonts w:ascii="Cambria Math" w:hAnsi="Cambria Math"/>
                    <w:i/>
                    <w:iCs/>
                    <w:sz w:val="24"/>
                    <w:szCs w:val="24"/>
                  </w:rPr>
                </m:ctrlPr>
              </m:sSubPr>
              <m:e>
                <m:r>
                  <w:rPr>
                    <w:rFonts w:ascii="Cambria Math" w:hAnsi="Cambria Math"/>
                    <w:sz w:val="24"/>
                    <w:szCs w:val="24"/>
                  </w:rPr>
                  <m:t>n</m:t>
                </m:r>
              </m:e>
              <m: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sub>
            </m:sSub>
          </m:sup>
        </m:sSup>
      </m:oMath>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3D53FE">
        <w:rPr>
          <w:rFonts w:ascii="Garamond" w:hAnsi="Garamond"/>
          <w:iCs/>
          <w:sz w:val="24"/>
          <w:szCs w:val="24"/>
        </w:rPr>
        <w:tab/>
      </w:r>
      <w:r w:rsidR="002E1824" w:rsidRPr="008D63D5">
        <w:rPr>
          <w:rFonts w:ascii="Garamond" w:hAnsi="Garamond"/>
          <w:iCs/>
          <w:sz w:val="24"/>
          <w:szCs w:val="24"/>
        </w:rPr>
        <w:t>(7)</w:t>
      </w:r>
    </w:p>
    <w:p w14:paraId="55605077"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6AFBCF2E" w14:textId="58FD95EF"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iCs/>
          <w:sz w:val="24"/>
          <w:szCs w:val="24"/>
        </w:rPr>
        <w:t xml:space="preserve">where </w:t>
      </w:r>
      <w:r w:rsidRPr="008D63D5">
        <w:rPr>
          <w:rFonts w:ascii="Garamond" w:hAnsi="Garamond"/>
          <w:i/>
          <w:iCs/>
          <w:sz w:val="24"/>
          <w:szCs w:val="24"/>
        </w:rPr>
        <w:t>FR</w:t>
      </w:r>
      <w:r w:rsidRPr="008D63D5">
        <w:rPr>
          <w:rFonts w:ascii="Garamond" w:hAnsi="Garamond"/>
          <w:iCs/>
          <w:sz w:val="24"/>
          <w:szCs w:val="24"/>
        </w:rPr>
        <w:t xml:space="preserve"> is the fertility rating, </w:t>
      </w:r>
      <w:r w:rsidRPr="008D63D5">
        <w:rPr>
          <w:rFonts w:ascii="Garamond" w:hAnsi="Garamond"/>
          <w:i/>
          <w:iCs/>
          <w:sz w:val="24"/>
          <w:szCs w:val="24"/>
        </w:rPr>
        <w:t>f</w:t>
      </w:r>
      <w:r w:rsidRPr="008D63D5">
        <w:rPr>
          <w:rFonts w:ascii="Garamond" w:hAnsi="Garamond"/>
          <w:i/>
          <w:iCs/>
          <w:sz w:val="24"/>
          <w:szCs w:val="24"/>
          <w:vertAlign w:val="subscript"/>
        </w:rPr>
        <w:t>N0</w:t>
      </w:r>
      <w:r w:rsidRPr="008D63D5">
        <w:rPr>
          <w:rFonts w:ascii="Garamond" w:hAnsi="Garamond"/>
          <w:iCs/>
          <w:sz w:val="24"/>
          <w:szCs w:val="24"/>
        </w:rPr>
        <w:t xml:space="preserve"> is the value of </w:t>
      </w:r>
      <w:r w:rsidRPr="008D63D5">
        <w:rPr>
          <w:rFonts w:ascii="Garamond" w:hAnsi="Garamond"/>
          <w:i/>
          <w:iCs/>
          <w:sz w:val="24"/>
          <w:szCs w:val="24"/>
        </w:rPr>
        <w:t>f</w:t>
      </w:r>
      <w:r w:rsidRPr="008D63D5">
        <w:rPr>
          <w:rFonts w:ascii="Garamond" w:hAnsi="Garamond"/>
          <w:i/>
          <w:iCs/>
          <w:sz w:val="24"/>
          <w:szCs w:val="24"/>
          <w:vertAlign w:val="subscript"/>
        </w:rPr>
        <w:t>N</w:t>
      </w:r>
      <w:r w:rsidRPr="008D63D5">
        <w:rPr>
          <w:rFonts w:ascii="Garamond" w:hAnsi="Garamond"/>
          <w:iCs/>
          <w:sz w:val="24"/>
          <w:szCs w:val="24"/>
        </w:rPr>
        <w:t xml:space="preserve"> when </w:t>
      </w:r>
      <w:r w:rsidRPr="008D63D5">
        <w:rPr>
          <w:rFonts w:ascii="Garamond" w:hAnsi="Garamond"/>
          <w:i/>
          <w:iCs/>
          <w:sz w:val="24"/>
          <w:szCs w:val="24"/>
        </w:rPr>
        <w:t>FR</w:t>
      </w:r>
      <w:r w:rsidRPr="008D63D5">
        <w:rPr>
          <w:rFonts w:ascii="Garamond" w:hAnsi="Garamond"/>
          <w:iCs/>
          <w:sz w:val="24"/>
          <w:szCs w:val="24"/>
        </w:rPr>
        <w:t xml:space="preserve"> = 0, and </w:t>
      </w:r>
      <w:r w:rsidRPr="008D63D5">
        <w:rPr>
          <w:rFonts w:ascii="Garamond" w:hAnsi="Garamond"/>
          <w:i/>
          <w:iCs/>
          <w:sz w:val="24"/>
          <w:szCs w:val="24"/>
        </w:rPr>
        <w:t>n</w:t>
      </w:r>
      <w:r w:rsidRPr="008D63D5">
        <w:rPr>
          <w:rFonts w:ascii="Garamond" w:hAnsi="Garamond"/>
          <w:i/>
          <w:iCs/>
          <w:sz w:val="24"/>
          <w:szCs w:val="24"/>
          <w:vertAlign w:val="subscript"/>
        </w:rPr>
        <w:t>fN</w:t>
      </w:r>
      <w:r w:rsidRPr="008D63D5">
        <w:rPr>
          <w:rFonts w:ascii="Garamond" w:hAnsi="Garamond"/>
          <w:iCs/>
          <w:sz w:val="24"/>
          <w:szCs w:val="24"/>
        </w:rPr>
        <w:t xml:space="preserve"> is a power </w:t>
      </w:r>
      <w:r w:rsidRPr="008D63D5">
        <w:rPr>
          <w:rFonts w:ascii="Garamond" w:hAnsi="Garamond"/>
          <w:iCs/>
          <w:sz w:val="24"/>
          <w:szCs w:val="24"/>
        </w:rPr>
        <w:fldChar w:fldCharType="begin">
          <w:fldData xml:space="preserve">PEVuZE5vdGU+PENpdGU+PEF1dGhvcj5BbG1laWRhPC9BdXRob3I+PFllYXI+MjAwNDwvWWVhcj48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</w:fldData>
        </w:fldChar>
      </w:r>
      <w:r w:rsidRPr="001A0FF7">
        <w:rPr>
          <w:rFonts w:ascii="Garamond" w:hAnsi="Garamond"/>
          <w:iCs/>
          <w:sz w:val="24"/>
          <w:szCs w:val="24"/>
        </w:rPr>
        <w:instrText xml:space="preserve"> ADDIN EN.CITE </w:instrText>
      </w:r>
      <w:r>
        <w:rPr>
          <w:rFonts w:ascii="Garamond" w:hAnsi="Garamond"/>
          <w:iCs/>
          <w:sz w:val="24"/>
          <w:szCs w:val="24"/>
        </w:rPr>
        <w:fldChar w:fldCharType="begin">
          <w:fldData xml:space="preserve">PEVuZE5vdGU+PENpdGU+PEF1dGhvcj5BbG1laWRhPC9BdXRob3I+PFllYXI+MjAwNDwvWWVhcj48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</w:fldData>
        </w:fldChar>
      </w:r>
      <w:r w:rsidRPr="001A0FF7">
        <w:rPr>
          <w:rFonts w:ascii="Garamond" w:hAnsi="Garamond"/>
          <w:iCs/>
          <w:sz w:val="24"/>
          <w:szCs w:val="24"/>
        </w:rPr>
        <w:instrText xml:space="preserve"> ADDIN EN.CITE.DATA </w:instrText>
      </w:r>
      <w:r>
        <w:rPr>
          <w:rFonts w:ascii="Garamond" w:hAnsi="Garamond"/>
          <w:iCs/>
          <w:sz w:val="24"/>
          <w:szCs w:val="24"/>
        </w:rPr>
      </w:r>
      <w:r>
        <w:rPr>
          <w:rFonts w:ascii="Garamond" w:hAnsi="Garamond"/>
          <w:iCs/>
          <w:sz w:val="24"/>
          <w:szCs w:val="24"/>
        </w:rPr>
        <w:fldChar w:fldCharType="end"/>
      </w:r>
      <w:r w:rsidRPr="008D63D5">
        <w:rPr>
          <w:rFonts w:ascii="Garamond" w:hAnsi="Garamond"/>
          <w:iCs/>
          <w:sz w:val="24"/>
          <w:szCs w:val="24"/>
        </w:rPr>
      </w:r>
      <w:r w:rsidRPr="008D63D5">
        <w:rPr>
          <w:rFonts w:ascii="Garamond" w:hAnsi="Garamond"/>
          <w:iCs/>
          <w:sz w:val="24"/>
          <w:szCs w:val="24"/>
        </w:rPr>
        <w:fldChar w:fldCharType="separate"/>
      </w:r>
      <w:r w:rsidRPr="001A0FF7">
        <w:rPr>
          <w:rFonts w:ascii="Garamond" w:hAnsi="Garamond"/>
          <w:iCs/>
          <w:noProof/>
          <w:sz w:val="24"/>
          <w:szCs w:val="24"/>
        </w:rPr>
        <w:t>(Landsberg et al., 2003, Almeida et al., 2004)</w:t>
      </w:r>
      <w:r w:rsidRPr="008D63D5">
        <w:rPr>
          <w:rFonts w:ascii="Garamond" w:hAnsi="Garamond"/>
          <w:iCs/>
          <w:sz w:val="24"/>
          <w:szCs w:val="24"/>
        </w:rPr>
        <w:fldChar w:fldCharType="end"/>
      </w:r>
      <w:r w:rsidRPr="008D63D5">
        <w:rPr>
          <w:rFonts w:ascii="Garamond" w:hAnsi="Garamond"/>
          <w:iCs/>
          <w:sz w:val="24"/>
          <w:szCs w:val="24"/>
        </w:rPr>
        <w:t xml:space="preserve">. </w:t>
      </w:r>
      <w:r w:rsidRPr="008D63D5">
        <w:rPr>
          <w:rFonts w:ascii="Garamond" w:hAnsi="Garamond"/>
          <w:i/>
          <w:iCs/>
          <w:sz w:val="24"/>
          <w:szCs w:val="24"/>
        </w:rPr>
        <w:t>FR</w:t>
      </w:r>
      <w:r w:rsidRPr="008D63D5">
        <w:rPr>
          <w:rFonts w:ascii="Garamond" w:hAnsi="Garamond"/>
          <w:iCs/>
          <w:sz w:val="24"/>
          <w:szCs w:val="24"/>
        </w:rPr>
        <w:t xml:space="preserve"> can be between 0 (very limited nutrition) and 1</w:t>
      </w:r>
      <w:r w:rsidR="00000686">
        <w:rPr>
          <w:rFonts w:ascii="Garamond" w:hAnsi="Garamond"/>
          <w:iCs/>
          <w:sz w:val="24"/>
          <w:szCs w:val="24"/>
        </w:rPr>
        <w:t>, or even &gt; 1</w:t>
      </w:r>
      <w:r w:rsidRPr="008D63D5">
        <w:rPr>
          <w:rFonts w:ascii="Garamond" w:hAnsi="Garamond"/>
          <w:iCs/>
          <w:sz w:val="24"/>
          <w:szCs w:val="24"/>
        </w:rPr>
        <w:t xml:space="preserve"> (non-limiting nutrition). </w:t>
      </w:r>
      <w:r w:rsidRPr="008D63D5">
        <w:rPr>
          <w:rFonts w:ascii="Garamond" w:hAnsi="Garamond"/>
          <w:sz w:val="24"/>
          <w:szCs w:val="24"/>
        </w:rPr>
        <w:t xml:space="preserve">The </w:t>
      </w:r>
      <w:r w:rsidRPr="008D63D5">
        <w:rPr>
          <w:rFonts w:ascii="Garamond" w:hAnsi="Garamond"/>
          <w:i/>
          <w:iCs/>
          <w:sz w:val="24"/>
          <w:szCs w:val="24"/>
        </w:rPr>
        <w:t>FR</w:t>
      </w:r>
      <w:r w:rsidRPr="008D63D5">
        <w:rPr>
          <w:rFonts w:ascii="Garamond" w:hAnsi="Garamond"/>
          <w:iCs/>
          <w:sz w:val="24"/>
          <w:szCs w:val="24"/>
        </w:rPr>
        <w:t xml:space="preserve"> is species specific so different species within a given mixture could have different </w:t>
      </w:r>
      <w:r w:rsidRPr="008D63D5">
        <w:rPr>
          <w:rFonts w:ascii="Garamond" w:hAnsi="Garamond"/>
          <w:i/>
          <w:iCs/>
          <w:sz w:val="24"/>
          <w:szCs w:val="24"/>
        </w:rPr>
        <w:t>FR</w:t>
      </w:r>
      <w:r w:rsidRPr="008D63D5">
        <w:rPr>
          <w:rFonts w:ascii="Garamond" w:hAnsi="Garamond"/>
          <w:iCs/>
          <w:sz w:val="24"/>
          <w:szCs w:val="24"/>
        </w:rPr>
        <w:t xml:space="preserve"> at the same site. Facilitative inter-specific interactions in mixed-species stands that </w:t>
      </w:r>
      <w:r w:rsidR="00000686">
        <w:rPr>
          <w:rFonts w:ascii="Garamond" w:hAnsi="Garamond"/>
          <w:iCs/>
          <w:sz w:val="24"/>
          <w:szCs w:val="24"/>
        </w:rPr>
        <w:t>influence</w:t>
      </w:r>
      <w:r w:rsidRPr="008D63D5">
        <w:rPr>
          <w:rFonts w:ascii="Garamond" w:hAnsi="Garamond"/>
          <w:iCs/>
          <w:sz w:val="24"/>
          <w:szCs w:val="24"/>
        </w:rPr>
        <w:t xml:space="preserve"> nutrition (e.g. symbiotic N</w:t>
      </w:r>
      <w:r w:rsidRPr="008D63D5">
        <w:rPr>
          <w:rFonts w:ascii="Garamond" w:hAnsi="Garamond"/>
          <w:iCs/>
          <w:sz w:val="24"/>
          <w:szCs w:val="24"/>
          <w:vertAlign w:val="subscript"/>
        </w:rPr>
        <w:t>2</w:t>
      </w:r>
      <w:r w:rsidRPr="008D63D5">
        <w:rPr>
          <w:rFonts w:ascii="Garamond" w:hAnsi="Garamond"/>
          <w:iCs/>
          <w:sz w:val="24"/>
          <w:szCs w:val="24"/>
        </w:rPr>
        <w:t xml:space="preserve"> fixation, nutrient cycling) </w:t>
      </w:r>
      <w:r w:rsidR="004672D9">
        <w:rPr>
          <w:rFonts w:ascii="Garamond" w:hAnsi="Garamond"/>
          <w:iCs/>
          <w:sz w:val="24"/>
          <w:szCs w:val="24"/>
        </w:rPr>
        <w:t>could potentially</w:t>
      </w:r>
      <w:r w:rsidRPr="008D63D5">
        <w:rPr>
          <w:rFonts w:ascii="Garamond" w:hAnsi="Garamond"/>
          <w:iCs/>
          <w:sz w:val="24"/>
          <w:szCs w:val="24"/>
        </w:rPr>
        <w:t xml:space="preserve"> be examined by changing the </w:t>
      </w:r>
      <w:r w:rsidRPr="008D63D5">
        <w:rPr>
          <w:rFonts w:ascii="Garamond" w:hAnsi="Garamond"/>
          <w:i/>
          <w:iCs/>
          <w:sz w:val="24"/>
          <w:szCs w:val="24"/>
        </w:rPr>
        <w:t>FR</w:t>
      </w:r>
      <w:r w:rsidRPr="008D63D5">
        <w:rPr>
          <w:rFonts w:ascii="Garamond" w:hAnsi="Garamond"/>
          <w:iCs/>
          <w:sz w:val="24"/>
          <w:szCs w:val="24"/>
        </w:rPr>
        <w:t xml:space="preserve"> of any given species that experiences a change (increase or decrease) in nutrition as a stand develops</w:t>
      </w:r>
      <w:r w:rsidR="004672D9">
        <w:rPr>
          <w:rFonts w:ascii="Garamond" w:hAnsi="Garamond"/>
          <w:iCs/>
          <w:sz w:val="24"/>
          <w:szCs w:val="24"/>
        </w:rPr>
        <w:t xml:space="preserve"> (currently not coded into </w:t>
      </w:r>
      <w:r w:rsidR="004672D9" w:rsidRPr="004672D9">
        <w:rPr>
          <w:rFonts w:ascii="Garamond" w:hAnsi="Garamond"/>
          <w:i/>
          <w:sz w:val="24"/>
          <w:szCs w:val="24"/>
        </w:rPr>
        <w:t>r3PG</w:t>
      </w:r>
      <w:r w:rsidR="004672D9">
        <w:rPr>
          <w:rFonts w:ascii="Garamond" w:hAnsi="Garamond"/>
          <w:iCs/>
          <w:sz w:val="24"/>
          <w:szCs w:val="24"/>
        </w:rPr>
        <w:t>)</w:t>
      </w:r>
      <w:r w:rsidRPr="008D63D5">
        <w:rPr>
          <w:rFonts w:ascii="Garamond" w:hAnsi="Garamond"/>
          <w:iCs/>
          <w:sz w:val="24"/>
          <w:szCs w:val="24"/>
        </w:rPr>
        <w:t xml:space="preserve">. This </w:t>
      </w:r>
      <w:r w:rsidRPr="008D63D5">
        <w:rPr>
          <w:rFonts w:ascii="Garamond" w:hAnsi="Garamond"/>
          <w:i/>
          <w:iCs/>
          <w:sz w:val="24"/>
          <w:szCs w:val="24"/>
        </w:rPr>
        <w:t>FR</w:t>
      </w:r>
      <w:r w:rsidRPr="008D63D5">
        <w:rPr>
          <w:rFonts w:ascii="Garamond" w:hAnsi="Garamond"/>
          <w:iCs/>
          <w:sz w:val="24"/>
          <w:szCs w:val="24"/>
        </w:rPr>
        <w:t xml:space="preserve"> effect </w:t>
      </w:r>
      <w:r w:rsidR="004672D9">
        <w:rPr>
          <w:rFonts w:ascii="Garamond" w:hAnsi="Garamond"/>
          <w:iCs/>
          <w:sz w:val="24"/>
          <w:szCs w:val="24"/>
        </w:rPr>
        <w:t>would not</w:t>
      </w:r>
      <w:r w:rsidRPr="008D63D5">
        <w:rPr>
          <w:rFonts w:ascii="Garamond" w:hAnsi="Garamond"/>
          <w:iCs/>
          <w:sz w:val="24"/>
          <w:szCs w:val="24"/>
        </w:rPr>
        <w:t xml:space="preserve"> account for changes in nutrient availability that result from competitive exclusion where nutrient uptake for one species might increase simply because the </w:t>
      </w:r>
      <w:r w:rsidRPr="008D63D5">
        <w:rPr>
          <w:rFonts w:ascii="Garamond" w:hAnsi="Garamond"/>
          <w:iCs/>
          <w:sz w:val="24"/>
          <w:szCs w:val="24"/>
        </w:rPr>
        <w:lastRenderedPageBreak/>
        <w:t xml:space="preserve">other is a poorer competitor. That case is already </w:t>
      </w:r>
      <w:r w:rsidR="00906ADD" w:rsidRPr="008D63D5">
        <w:rPr>
          <w:rFonts w:ascii="Garamond" w:hAnsi="Garamond"/>
          <w:iCs/>
          <w:sz w:val="24"/>
          <w:szCs w:val="24"/>
        </w:rPr>
        <w:t>considered</w:t>
      </w:r>
      <w:r w:rsidRPr="008D63D5">
        <w:rPr>
          <w:rFonts w:ascii="Garamond" w:hAnsi="Garamond"/>
          <w:iCs/>
          <w:sz w:val="24"/>
          <w:szCs w:val="24"/>
        </w:rPr>
        <w:t xml:space="preserve"> because species </w:t>
      </w:r>
      <w:r w:rsidRPr="008D63D5">
        <w:rPr>
          <w:rFonts w:ascii="Garamond" w:hAnsi="Garamond"/>
          <w:sz w:val="24"/>
          <w:szCs w:val="24"/>
        </w:rPr>
        <w:t xml:space="preserve">that grow larger reduce the light absorption, growth and water use of smaller species, and use more nutrients. </w:t>
      </w:r>
    </w:p>
    <w:p w14:paraId="59480268" w14:textId="77777777" w:rsidR="002E1824" w:rsidRDefault="002E1824" w:rsidP="002E1824">
      <w:pPr>
        <w:autoSpaceDE w:val="0"/>
        <w:autoSpaceDN w:val="0"/>
        <w:adjustRightInd w:val="0"/>
        <w:spacing w:after="0" w:line="360" w:lineRule="auto"/>
        <w:jc w:val="both"/>
        <w:rPr>
          <w:rFonts w:ascii="Garamond" w:hAnsi="Garamond"/>
          <w:iCs/>
          <w:sz w:val="24"/>
          <w:szCs w:val="24"/>
        </w:rPr>
      </w:pPr>
    </w:p>
    <w:p w14:paraId="4588A978" w14:textId="20A903A0" w:rsidR="0070009F" w:rsidRDefault="0079519E" w:rsidP="002E1824">
      <w:pPr>
        <w:autoSpaceDE w:val="0"/>
        <w:autoSpaceDN w:val="0"/>
        <w:adjustRightInd w:val="0"/>
        <w:spacing w:after="0" w:line="360" w:lineRule="auto"/>
        <w:jc w:val="both"/>
        <w:rPr>
          <w:rFonts w:ascii="Garamond" w:hAnsi="Garamond"/>
          <w:iCs/>
          <w:sz w:val="24"/>
          <w:szCs w:val="24"/>
        </w:rPr>
      </w:pPr>
      <w:r>
        <w:rPr>
          <w:rFonts w:ascii="Garamond" w:hAnsi="Garamond"/>
          <w:iCs/>
          <w:noProof/>
          <w:sz w:val="24"/>
          <w:szCs w:val="24"/>
        </w:rPr>
        <w:drawing>
          <wp:inline distT="0" distB="0" distL="0" distR="0" wp14:anchorId="71754263" wp14:editId="50E33308">
            <wp:extent cx="3672840" cy="2683379"/>
            <wp:effectExtent l="0" t="0" r="3810" b="3175"/>
            <wp:docPr id="1907279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80082" cy="2688670"/>
                    </a:xfrm>
                    <a:prstGeom prst="rect">
                      <a:avLst/>
                    </a:prstGeom>
                    <a:noFill/>
                  </pic:spPr>
                </pic:pic>
              </a:graphicData>
            </a:graphic>
          </wp:inline>
        </w:drawing>
      </w:r>
    </w:p>
    <w:p w14:paraId="0B60748C" w14:textId="48BC8066" w:rsidR="0070009F" w:rsidRPr="002E6D7F" w:rsidRDefault="0070009F" w:rsidP="0070009F">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Soil nutrition</w:t>
      </w:r>
      <w:r w:rsidRPr="004D3FBC">
        <w:rPr>
          <w:color w:val="808080" w:themeColor="background2" w:themeShade="80"/>
          <w:sz w:val="20"/>
          <w:szCs w:val="20"/>
        </w:rPr>
        <w:t xml:space="preserve"> modifier</w:t>
      </w:r>
      <w:r w:rsidR="0026072D">
        <w:rPr>
          <w:color w:val="808080" w:themeColor="background2" w:themeShade="80"/>
          <w:sz w:val="20"/>
          <w:szCs w:val="20"/>
        </w:rPr>
        <w:t xml:space="preserve"> (Equation 7)</w:t>
      </w:r>
      <w:r>
        <w:rPr>
          <w:color w:val="808080" w:themeColor="background2" w:themeShade="80"/>
          <w:sz w:val="20"/>
          <w:szCs w:val="20"/>
        </w:rPr>
        <w:t>.</w:t>
      </w:r>
    </w:p>
    <w:p w14:paraId="65C29F0C" w14:textId="77777777" w:rsidR="0070009F" w:rsidRPr="008D63D5" w:rsidRDefault="0070009F" w:rsidP="002E1824">
      <w:pPr>
        <w:autoSpaceDE w:val="0"/>
        <w:autoSpaceDN w:val="0"/>
        <w:adjustRightInd w:val="0"/>
        <w:spacing w:after="0" w:line="360" w:lineRule="auto"/>
        <w:jc w:val="both"/>
        <w:rPr>
          <w:rFonts w:ascii="Garamond" w:hAnsi="Garamond"/>
          <w:iCs/>
          <w:sz w:val="24"/>
          <w:szCs w:val="24"/>
        </w:rPr>
      </w:pPr>
    </w:p>
    <w:p w14:paraId="3A9142CC"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iCs/>
          <w:sz w:val="24"/>
          <w:szCs w:val="24"/>
        </w:rPr>
        <w:t>Vapour pressure deficit can reduce growth by directly influencing stomatal and canopy conductance; increasing VPD reduces conductance for many species. The vapour pressure deficit modifier is defined as</w:t>
      </w:r>
    </w:p>
    <w:p w14:paraId="71BC5EFA"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bookmarkStart w:id="22" w:name="_Hlk216345036"/>
    <w:p w14:paraId="629498FA" w14:textId="44FF2462" w:rsidR="002E1824" w:rsidRPr="008D63D5" w:rsidRDefault="00000000" w:rsidP="002E1824">
      <w:pPr>
        <w:autoSpaceDE w:val="0"/>
        <w:autoSpaceDN w:val="0"/>
        <w:adjustRightInd w:val="0"/>
        <w:spacing w:after="0" w:line="360" w:lineRule="auto"/>
        <w:jc w:val="both"/>
        <w:rPr>
          <w:rFonts w:ascii="Garamond" w:hAnsi="Garamond"/>
          <w:iCs/>
          <w:sz w:val="24"/>
          <w:szCs w:val="24"/>
        </w:rPr>
      </w:p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D</m:t>
            </m:r>
          </m:sub>
        </m:sSub>
        <w:bookmarkEnd w:id="22"/>
        <m:d>
          <m:dPr>
            <m:ctrlPr>
              <w:rPr>
                <w:rFonts w:ascii="Cambria Math" w:hAnsi="Cambria Math"/>
                <w:i/>
                <w:iCs/>
                <w:sz w:val="24"/>
                <w:szCs w:val="24"/>
              </w:rPr>
            </m:ctrlPr>
          </m:dPr>
          <m:e>
            <m:r>
              <w:rPr>
                <w:rFonts w:ascii="Cambria Math" w:hAnsi="Cambria Math"/>
                <w:sz w:val="24"/>
                <w:szCs w:val="24"/>
              </w:rPr>
              <m:t>D</m:t>
            </m:r>
          </m:e>
        </m:d>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e</m:t>
            </m:r>
          </m:e>
          <m:sup>
            <m:sSub>
              <m:sSubPr>
                <m:ctrlPr>
                  <w:rPr>
                    <w:rFonts w:ascii="Cambria Math" w:hAnsi="Cambria Math"/>
                    <w:i/>
                    <w:iCs/>
                    <w:sz w:val="24"/>
                    <w:szCs w:val="24"/>
                  </w:rPr>
                </m:ctrlPr>
              </m:sSubPr>
              <m:e>
                <m:r>
                  <w:rPr>
                    <w:rFonts w:ascii="Cambria Math" w:hAnsi="Cambria Math"/>
                    <w:sz w:val="24"/>
                    <w:szCs w:val="24"/>
                  </w:rPr>
                  <m:t>-k</m:t>
                </m:r>
              </m:e>
              <m:sub>
                <m:r>
                  <w:rPr>
                    <w:rFonts w:ascii="Cambria Math" w:hAnsi="Cambria Math"/>
                    <w:sz w:val="24"/>
                    <w:szCs w:val="24"/>
                  </w:rPr>
                  <m:t>D</m:t>
                </m:r>
              </m:sub>
            </m:sSub>
            <m:r>
              <w:rPr>
                <w:rFonts w:ascii="Cambria Math" w:hAnsi="Cambria Math"/>
                <w:sz w:val="24"/>
                <w:szCs w:val="24"/>
              </w:rPr>
              <m:t>D</m:t>
            </m:r>
          </m:sup>
        </m:sSup>
      </m:oMath>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3D53FE">
        <w:rPr>
          <w:rFonts w:ascii="Garamond" w:hAnsi="Garamond"/>
          <w:iCs/>
          <w:sz w:val="24"/>
          <w:szCs w:val="24"/>
        </w:rPr>
        <w:tab/>
      </w:r>
      <w:r w:rsidR="002E1824" w:rsidRPr="008D63D5">
        <w:rPr>
          <w:rFonts w:ascii="Garamond" w:hAnsi="Garamond"/>
          <w:iCs/>
          <w:sz w:val="24"/>
          <w:szCs w:val="24"/>
        </w:rPr>
        <w:t>(8)</w:t>
      </w:r>
    </w:p>
    <w:p w14:paraId="79BD87E8"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65429ECE" w14:textId="77777777" w:rsidR="004D3FBC"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iCs/>
          <w:sz w:val="24"/>
          <w:szCs w:val="24"/>
        </w:rPr>
        <w:t xml:space="preserve">where </w:t>
      </w:r>
      <w:r w:rsidRPr="008D63D5">
        <w:rPr>
          <w:rFonts w:ascii="Garamond" w:hAnsi="Garamond"/>
          <w:i/>
          <w:iCs/>
          <w:sz w:val="24"/>
          <w:szCs w:val="24"/>
        </w:rPr>
        <w:t>D</w:t>
      </w:r>
      <w:r w:rsidRPr="008D63D5">
        <w:rPr>
          <w:rFonts w:ascii="Garamond" w:hAnsi="Garamond"/>
          <w:iCs/>
          <w:sz w:val="24"/>
          <w:szCs w:val="24"/>
        </w:rPr>
        <w:t xml:space="preserve"> is mean daytime VPD and </w:t>
      </w:r>
      <w:r w:rsidRPr="008D63D5">
        <w:rPr>
          <w:rFonts w:ascii="Garamond" w:hAnsi="Garamond"/>
          <w:i/>
          <w:iCs/>
          <w:sz w:val="24"/>
          <w:szCs w:val="24"/>
        </w:rPr>
        <w:t>k</w:t>
      </w:r>
      <w:r w:rsidRPr="008D63D5">
        <w:rPr>
          <w:rFonts w:ascii="Garamond" w:hAnsi="Garamond"/>
          <w:i/>
          <w:iCs/>
          <w:sz w:val="24"/>
          <w:szCs w:val="24"/>
          <w:vertAlign w:val="subscript"/>
        </w:rPr>
        <w:t>D</w:t>
      </w:r>
      <w:r w:rsidRPr="008D63D5">
        <w:rPr>
          <w:rFonts w:ascii="Garamond" w:hAnsi="Garamond"/>
          <w:iCs/>
          <w:sz w:val="24"/>
          <w:szCs w:val="24"/>
        </w:rPr>
        <w:t xml:space="preserve"> defines the stomatal response to VPD </w:t>
      </w:r>
      <w:r w:rsidRPr="008D63D5">
        <w:rPr>
          <w:rFonts w:ascii="Garamond" w:hAnsi="Garamond"/>
          <w:iCs/>
          <w:sz w:val="24"/>
          <w:szCs w:val="24"/>
        </w:rPr>
        <w:fldChar w:fldCharType="begin"/>
      </w:r>
      <w:r w:rsidRPr="008D63D5">
        <w:rPr>
          <w:rFonts w:ascii="Garamond" w:hAnsi="Garamond"/>
          <w:iCs/>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iCs/>
          <w:sz w:val="24"/>
          <w:szCs w:val="24"/>
        </w:rPr>
        <w:fldChar w:fldCharType="separate"/>
      </w:r>
      <w:r w:rsidRPr="008D63D5">
        <w:rPr>
          <w:rFonts w:ascii="Garamond" w:hAnsi="Garamond"/>
          <w:iCs/>
          <w:noProof/>
          <w:sz w:val="24"/>
          <w:szCs w:val="24"/>
        </w:rPr>
        <w:t>(Landsberg and Waring, 1997)</w:t>
      </w:r>
      <w:r w:rsidRPr="008D63D5">
        <w:rPr>
          <w:rFonts w:ascii="Garamond" w:hAnsi="Garamond"/>
          <w:iCs/>
          <w:sz w:val="24"/>
          <w:szCs w:val="24"/>
        </w:rPr>
        <w:fldChar w:fldCharType="end"/>
      </w:r>
      <w:r w:rsidRPr="008D63D5">
        <w:rPr>
          <w:rFonts w:ascii="Garamond" w:hAnsi="Garamond"/>
          <w:iCs/>
          <w:sz w:val="24"/>
          <w:szCs w:val="24"/>
        </w:rPr>
        <w:t xml:space="preserve">. </w:t>
      </w:r>
    </w:p>
    <w:p w14:paraId="71AA21FC" w14:textId="77777777" w:rsidR="004D3FBC" w:rsidRDefault="004D3FBC" w:rsidP="002E1824">
      <w:pPr>
        <w:autoSpaceDE w:val="0"/>
        <w:autoSpaceDN w:val="0"/>
        <w:adjustRightInd w:val="0"/>
        <w:spacing w:after="0" w:line="360" w:lineRule="auto"/>
        <w:jc w:val="both"/>
        <w:rPr>
          <w:rFonts w:ascii="Garamond" w:hAnsi="Garamond"/>
          <w:iCs/>
          <w:sz w:val="24"/>
          <w:szCs w:val="24"/>
        </w:rPr>
      </w:pPr>
    </w:p>
    <w:p w14:paraId="4ABA17D7" w14:textId="7BC5B33D" w:rsidR="004D3FBC" w:rsidRDefault="008D7192" w:rsidP="002E1824">
      <w:pPr>
        <w:autoSpaceDE w:val="0"/>
        <w:autoSpaceDN w:val="0"/>
        <w:adjustRightInd w:val="0"/>
        <w:spacing w:after="0" w:line="360" w:lineRule="auto"/>
        <w:jc w:val="both"/>
        <w:rPr>
          <w:rFonts w:ascii="Garamond" w:hAnsi="Garamond"/>
          <w:iCs/>
          <w:sz w:val="24"/>
          <w:szCs w:val="24"/>
        </w:rPr>
      </w:pPr>
      <w:r>
        <w:rPr>
          <w:rFonts w:ascii="Garamond" w:hAnsi="Garamond"/>
          <w:iCs/>
          <w:noProof/>
          <w:sz w:val="24"/>
          <w:szCs w:val="24"/>
        </w:rPr>
        <w:drawing>
          <wp:inline distT="0" distB="0" distL="0" distR="0" wp14:anchorId="1CFC42C9" wp14:editId="59DC8AFA">
            <wp:extent cx="3425424" cy="2600045"/>
            <wp:effectExtent l="0" t="0" r="3810" b="0"/>
            <wp:docPr id="404639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667" cy="2607061"/>
                    </a:xfrm>
                    <a:prstGeom prst="rect">
                      <a:avLst/>
                    </a:prstGeom>
                    <a:noFill/>
                  </pic:spPr>
                </pic:pic>
              </a:graphicData>
            </a:graphic>
          </wp:inline>
        </w:drawing>
      </w:r>
    </w:p>
    <w:p w14:paraId="144038BB" w14:textId="01DA5833" w:rsidR="004D3FBC" w:rsidRDefault="004D3FBC" w:rsidP="002E1824">
      <w:pPr>
        <w:autoSpaceDE w:val="0"/>
        <w:autoSpaceDN w:val="0"/>
        <w:adjustRightInd w:val="0"/>
        <w:spacing w:after="0" w:line="360" w:lineRule="auto"/>
        <w:jc w:val="both"/>
        <w:rPr>
          <w:rFonts w:ascii="Garamond" w:hAnsi="Garamond"/>
          <w:iCs/>
          <w:sz w:val="24"/>
          <w:szCs w:val="24"/>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Vapour pressure deficit</w:t>
      </w:r>
      <w:r w:rsidRPr="004D3FBC">
        <w:rPr>
          <w:color w:val="808080" w:themeColor="background2" w:themeShade="80"/>
          <w:sz w:val="20"/>
          <w:szCs w:val="20"/>
        </w:rPr>
        <w:t xml:space="preserve"> modifier</w:t>
      </w:r>
      <w:r w:rsidR="0026072D">
        <w:rPr>
          <w:color w:val="808080" w:themeColor="background2" w:themeShade="80"/>
          <w:sz w:val="20"/>
          <w:szCs w:val="20"/>
        </w:rPr>
        <w:t xml:space="preserve"> (Equation 8)</w:t>
      </w:r>
      <w:r>
        <w:rPr>
          <w:color w:val="808080" w:themeColor="background2" w:themeShade="80"/>
          <w:sz w:val="20"/>
          <w:szCs w:val="20"/>
        </w:rPr>
        <w:t>.</w:t>
      </w:r>
    </w:p>
    <w:p w14:paraId="77D234F8" w14:textId="77777777" w:rsidR="004D3FBC" w:rsidRDefault="004D3FBC" w:rsidP="002E1824">
      <w:pPr>
        <w:autoSpaceDE w:val="0"/>
        <w:autoSpaceDN w:val="0"/>
        <w:adjustRightInd w:val="0"/>
        <w:spacing w:after="0" w:line="360" w:lineRule="auto"/>
        <w:jc w:val="both"/>
        <w:rPr>
          <w:rFonts w:ascii="Garamond" w:hAnsi="Garamond"/>
          <w:iCs/>
          <w:sz w:val="24"/>
          <w:szCs w:val="24"/>
        </w:rPr>
      </w:pPr>
    </w:p>
    <w:p w14:paraId="7713CE5B" w14:textId="7472EBEF" w:rsidR="002E1824" w:rsidRPr="008D63D5"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iCs/>
          <w:sz w:val="24"/>
          <w:szCs w:val="24"/>
        </w:rPr>
        <w:t xml:space="preserve">The soil water modifier is defined as </w:t>
      </w:r>
    </w:p>
    <w:p w14:paraId="4DE07BA8"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bookmarkStart w:id="23" w:name="_Hlk216345043"/>
    <w:p w14:paraId="37F4CCF3" w14:textId="6A993C4C" w:rsidR="002E1824" w:rsidRPr="008D63D5" w:rsidRDefault="00000000" w:rsidP="002E1824">
      <w:pPr>
        <w:autoSpaceDE w:val="0"/>
        <w:autoSpaceDN w:val="0"/>
        <w:adjustRightInd w:val="0"/>
        <w:spacing w:after="0" w:line="360" w:lineRule="auto"/>
        <w:jc w:val="both"/>
        <w:rPr>
          <w:rFonts w:ascii="Garamond" w:hAnsi="Garamond"/>
          <w:iCs/>
          <w:sz w:val="24"/>
          <w:szCs w:val="24"/>
        </w:rPr>
      </w:p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θ</m:t>
            </m:r>
          </m:sub>
        </m:sSub>
        <w:bookmarkEnd w:id="23"/>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θ</m:t>
                </m:r>
              </m:e>
              <m:sub>
                <m:r>
                  <w:rPr>
                    <w:rFonts w:ascii="Cambria Math" w:hAnsi="Cambria Math"/>
                    <w:sz w:val="24"/>
                    <w:szCs w:val="24"/>
                  </w:rPr>
                  <m:t>S</m:t>
                </m:r>
              </m:sub>
            </m:sSub>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i/>
                    <w:iCs/>
                    <w:sz w:val="24"/>
                    <w:szCs w:val="24"/>
                  </w:rPr>
                </m:ctrlPr>
              </m:sSupPr>
              <m:e>
                <m:d>
                  <m:dPr>
                    <m:begChr m:val="["/>
                    <m:endChr m:val="]"/>
                    <m:ctrlPr>
                      <w:rPr>
                        <w:rFonts w:ascii="Cambria Math" w:hAnsi="Cambria Math"/>
                        <w:i/>
                        <w:iCs/>
                        <w:sz w:val="24"/>
                        <w:szCs w:val="24"/>
                      </w:rPr>
                    </m:ctrlPr>
                  </m:dPr>
                  <m:e>
                    <m:d>
                      <m:dPr>
                        <m:ctrlPr>
                          <w:rPr>
                            <w:rFonts w:ascii="Cambria Math" w:hAnsi="Cambria Math"/>
                            <w:i/>
                            <w:iCs/>
                            <w:sz w:val="24"/>
                            <w:szCs w:val="24"/>
                          </w:rPr>
                        </m:ctrlPr>
                      </m:dPr>
                      <m:e>
                        <m:r>
                          <w:rPr>
                            <w:rFonts w:ascii="Cambria Math" w:hAnsi="Cambria Math"/>
                            <w:sz w:val="24"/>
                            <w:szCs w:val="24"/>
                          </w:rPr>
                          <m:t>1-</m:t>
                        </m:r>
                        <m:sSub>
                          <m:sSubPr>
                            <m:ctrlPr>
                              <w:rPr>
                                <w:rFonts w:ascii="Cambria Math" w:hAnsi="Cambria Math"/>
                                <w:i/>
                                <w:iCs/>
                                <w:sz w:val="24"/>
                                <w:szCs w:val="24"/>
                              </w:rPr>
                            </m:ctrlPr>
                          </m:sSubPr>
                          <m:e>
                            <m:r>
                              <w:rPr>
                                <w:rFonts w:ascii="Cambria Math" w:hAnsi="Cambria Math"/>
                                <w:sz w:val="24"/>
                                <w:szCs w:val="24"/>
                              </w:rPr>
                              <m:t>θ</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θ</m:t>
                            </m:r>
                          </m:e>
                          <m:sub>
                            <m:r>
                              <w:rPr>
                                <w:rFonts w:ascii="Cambria Math" w:hAnsi="Cambria Math"/>
                                <w:sz w:val="24"/>
                                <w:szCs w:val="24"/>
                              </w:rPr>
                              <m:t>Sx</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θ</m:t>
                        </m:r>
                      </m:sub>
                    </m:sSub>
                  </m:e>
                </m:d>
              </m:e>
              <m:sup>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θ</m:t>
                    </m:r>
                  </m:sub>
                </m:sSub>
              </m:sup>
            </m:sSup>
          </m:den>
        </m:f>
      </m:oMath>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3D53FE">
        <w:rPr>
          <w:rFonts w:ascii="Garamond" w:hAnsi="Garamond"/>
          <w:iCs/>
          <w:sz w:val="24"/>
          <w:szCs w:val="24"/>
        </w:rPr>
        <w:tab/>
      </w:r>
      <w:r w:rsidR="002E1824" w:rsidRPr="008D63D5">
        <w:rPr>
          <w:rFonts w:ascii="Garamond" w:hAnsi="Garamond"/>
          <w:iCs/>
          <w:sz w:val="24"/>
          <w:szCs w:val="24"/>
        </w:rPr>
        <w:t>(9)</w:t>
      </w:r>
    </w:p>
    <w:p w14:paraId="456755DA"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2855624A" w14:textId="04ACFEE6"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θ</w:t>
      </w:r>
      <w:r w:rsidRPr="008D63D5">
        <w:rPr>
          <w:rFonts w:ascii="Garamond" w:hAnsi="Garamond"/>
          <w:i/>
          <w:sz w:val="24"/>
          <w:szCs w:val="24"/>
          <w:vertAlign w:val="subscript"/>
        </w:rPr>
        <w:t>S</w:t>
      </w:r>
      <w:r w:rsidRPr="008D63D5">
        <w:rPr>
          <w:rFonts w:ascii="Garamond" w:hAnsi="Garamond"/>
          <w:i/>
          <w:sz w:val="24"/>
          <w:szCs w:val="24"/>
        </w:rPr>
        <w:t xml:space="preserve"> </w:t>
      </w:r>
      <w:r w:rsidRPr="008D63D5">
        <w:rPr>
          <w:rFonts w:ascii="Garamond" w:hAnsi="Garamond"/>
          <w:sz w:val="24"/>
          <w:szCs w:val="24"/>
        </w:rPr>
        <w:t xml:space="preserve">is the available soil water, </w:t>
      </w:r>
      <w:r w:rsidRPr="008D63D5">
        <w:rPr>
          <w:rFonts w:ascii="Garamond" w:hAnsi="Garamond"/>
          <w:i/>
          <w:sz w:val="24"/>
          <w:szCs w:val="24"/>
        </w:rPr>
        <w:t>θ</w:t>
      </w:r>
      <w:r w:rsidRPr="008D63D5">
        <w:rPr>
          <w:rFonts w:ascii="Garamond" w:hAnsi="Garamond"/>
          <w:i/>
          <w:sz w:val="24"/>
          <w:szCs w:val="24"/>
          <w:vertAlign w:val="subscript"/>
        </w:rPr>
        <w:t>Sx</w:t>
      </w:r>
      <w:r w:rsidRPr="008D63D5">
        <w:rPr>
          <w:rFonts w:ascii="Garamond" w:hAnsi="Garamond"/>
          <w:sz w:val="24"/>
          <w:szCs w:val="24"/>
        </w:rPr>
        <w:t xml:space="preserve"> is the maximum available soil water, and </w:t>
      </w:r>
      <w:r w:rsidRPr="008D63D5">
        <w:rPr>
          <w:rFonts w:ascii="Garamond" w:hAnsi="Garamond"/>
          <w:i/>
          <w:sz w:val="24"/>
          <w:szCs w:val="24"/>
        </w:rPr>
        <w:t>n</w:t>
      </w:r>
      <w:r w:rsidRPr="008D63D5">
        <w:rPr>
          <w:rFonts w:ascii="Garamond" w:eastAsia="OnemtmiguAAAA" w:hAnsi="Garamond"/>
          <w:i/>
          <w:sz w:val="24"/>
          <w:szCs w:val="24"/>
          <w:vertAlign w:val="subscript"/>
        </w:rPr>
        <w:t>θ</w:t>
      </w:r>
      <w:r w:rsidRPr="008D63D5">
        <w:rPr>
          <w:rFonts w:ascii="Garamond" w:eastAsia="OnemtmiguAAAA" w:hAnsi="Garamond"/>
          <w:sz w:val="24"/>
          <w:szCs w:val="24"/>
        </w:rPr>
        <w:t xml:space="preserve"> </w:t>
      </w:r>
      <w:r w:rsidRPr="008D63D5">
        <w:rPr>
          <w:rFonts w:ascii="Garamond" w:hAnsi="Garamond"/>
          <w:sz w:val="24"/>
          <w:szCs w:val="24"/>
        </w:rPr>
        <w:t xml:space="preserve">and </w:t>
      </w:r>
      <w:r w:rsidRPr="008D63D5">
        <w:rPr>
          <w:rFonts w:ascii="Garamond" w:hAnsi="Garamond"/>
          <w:i/>
          <w:sz w:val="24"/>
          <w:szCs w:val="24"/>
        </w:rPr>
        <w:t>c</w:t>
      </w:r>
      <w:r w:rsidRPr="008D63D5">
        <w:rPr>
          <w:rFonts w:ascii="Garamond" w:eastAsia="OnemtmiguAAAA" w:hAnsi="Garamond"/>
          <w:i/>
          <w:sz w:val="24"/>
          <w:szCs w:val="24"/>
          <w:vertAlign w:val="subscript"/>
        </w:rPr>
        <w:t>θ</w:t>
      </w:r>
      <w:r w:rsidRPr="008D63D5">
        <w:rPr>
          <w:rFonts w:ascii="Garamond" w:eastAsia="OnemtmiguAAAA" w:hAnsi="Garamond"/>
          <w:sz w:val="24"/>
          <w:szCs w:val="24"/>
        </w:rPr>
        <w:t xml:space="preserve"> </w:t>
      </w:r>
      <w:r w:rsidRPr="008D63D5">
        <w:rPr>
          <w:rFonts w:ascii="Garamond" w:hAnsi="Garamond"/>
          <w:sz w:val="24"/>
          <w:szCs w:val="24"/>
        </w:rPr>
        <w:t xml:space="preserve"> reflect differences in the relationship between transpiration rate and soil water content for different soil textures </w:t>
      </w:r>
      <w:r w:rsidRPr="008D63D5">
        <w:rPr>
          <w:rFonts w:ascii="Garamond" w:hAnsi="Garamond"/>
          <w:iCs/>
          <w:sz w:val="24"/>
          <w:szCs w:val="24"/>
        </w:rPr>
        <w:fldChar w:fldCharType="begin"/>
      </w:r>
      <w:r w:rsidRPr="008D63D5">
        <w:rPr>
          <w:rFonts w:ascii="Garamond" w:hAnsi="Garamond"/>
          <w:iCs/>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iCs/>
          <w:sz w:val="24"/>
          <w:szCs w:val="24"/>
        </w:rPr>
        <w:fldChar w:fldCharType="separate"/>
      </w:r>
      <w:r w:rsidRPr="008D63D5">
        <w:rPr>
          <w:rFonts w:ascii="Garamond" w:hAnsi="Garamond"/>
          <w:iCs/>
          <w:noProof/>
          <w:sz w:val="24"/>
          <w:szCs w:val="24"/>
        </w:rPr>
        <w:t>(Landsberg and Waring, 1997)</w:t>
      </w:r>
      <w:r w:rsidRPr="008D63D5">
        <w:rPr>
          <w:rFonts w:ascii="Garamond" w:hAnsi="Garamond"/>
          <w:iCs/>
          <w:sz w:val="24"/>
          <w:szCs w:val="24"/>
        </w:rPr>
        <w:fldChar w:fldCharType="end"/>
      </w:r>
      <w:r w:rsidR="001771EB">
        <w:rPr>
          <w:rFonts w:ascii="Garamond" w:hAnsi="Garamond"/>
          <w:iCs/>
          <w:sz w:val="24"/>
          <w:szCs w:val="24"/>
        </w:rPr>
        <w:t xml:space="preserve"> </w:t>
      </w:r>
      <w:r w:rsidR="001771EB" w:rsidRPr="006A7EFB">
        <w:rPr>
          <w:rFonts w:ascii="Garamond" w:hAnsi="Garamond"/>
          <w:iCs/>
          <w:color w:val="auto"/>
          <w:sz w:val="24"/>
          <w:szCs w:val="24"/>
        </w:rPr>
        <w:t xml:space="preserve">(Table </w:t>
      </w:r>
      <w:r w:rsidR="006A7EFB" w:rsidRPr="006A7EFB">
        <w:rPr>
          <w:rFonts w:ascii="Garamond" w:hAnsi="Garamond"/>
          <w:iCs/>
          <w:color w:val="auto"/>
          <w:sz w:val="24"/>
          <w:szCs w:val="24"/>
        </w:rPr>
        <w:t>27</w:t>
      </w:r>
      <w:r w:rsidR="001771EB" w:rsidRPr="006A7EFB">
        <w:rPr>
          <w:rFonts w:ascii="Garamond" w:hAnsi="Garamond"/>
          <w:iCs/>
          <w:color w:val="auto"/>
          <w:sz w:val="24"/>
          <w:szCs w:val="24"/>
        </w:rPr>
        <w:t>)</w:t>
      </w:r>
      <w:r w:rsidRPr="006A7EFB">
        <w:rPr>
          <w:rFonts w:ascii="Garamond" w:hAnsi="Garamond"/>
          <w:color w:val="auto"/>
          <w:sz w:val="24"/>
          <w:szCs w:val="24"/>
        </w:rPr>
        <w:t>.</w:t>
      </w:r>
    </w:p>
    <w:p w14:paraId="6EA87F68" w14:textId="77777777" w:rsidR="002E1824" w:rsidRDefault="002E1824" w:rsidP="002E1824">
      <w:pPr>
        <w:autoSpaceDE w:val="0"/>
        <w:autoSpaceDN w:val="0"/>
        <w:adjustRightInd w:val="0"/>
        <w:spacing w:after="0" w:line="360" w:lineRule="auto"/>
        <w:rPr>
          <w:rFonts w:ascii="Garamond" w:hAnsi="Garamond"/>
          <w:iCs/>
          <w:sz w:val="24"/>
          <w:szCs w:val="24"/>
        </w:rPr>
      </w:pPr>
    </w:p>
    <w:p w14:paraId="1303AA81" w14:textId="2B6135E0" w:rsidR="002D384A" w:rsidRDefault="002D384A" w:rsidP="002E1824">
      <w:pPr>
        <w:autoSpaceDE w:val="0"/>
        <w:autoSpaceDN w:val="0"/>
        <w:adjustRightInd w:val="0"/>
        <w:spacing w:after="0" w:line="360" w:lineRule="auto"/>
        <w:rPr>
          <w:rFonts w:ascii="Garamond" w:hAnsi="Garamond"/>
          <w:iCs/>
          <w:sz w:val="24"/>
          <w:szCs w:val="24"/>
        </w:rPr>
      </w:pPr>
      <w:r>
        <w:rPr>
          <w:rFonts w:ascii="Garamond" w:hAnsi="Garamond"/>
          <w:iCs/>
          <w:noProof/>
          <w:sz w:val="24"/>
          <w:szCs w:val="24"/>
        </w:rPr>
        <w:drawing>
          <wp:inline distT="0" distB="0" distL="0" distR="0" wp14:anchorId="07090820" wp14:editId="76C40391">
            <wp:extent cx="3261360" cy="2361468"/>
            <wp:effectExtent l="0" t="0" r="0" b="1270"/>
            <wp:docPr id="4233785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70124" cy="2367813"/>
                    </a:xfrm>
                    <a:prstGeom prst="rect">
                      <a:avLst/>
                    </a:prstGeom>
                    <a:noFill/>
                  </pic:spPr>
                </pic:pic>
              </a:graphicData>
            </a:graphic>
          </wp:inline>
        </w:drawing>
      </w:r>
    </w:p>
    <w:p w14:paraId="2280ED51" w14:textId="2800BE3F" w:rsidR="002D384A" w:rsidRPr="002E6D7F" w:rsidRDefault="002D384A" w:rsidP="002D384A">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5</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Soil water modifier</w:t>
      </w:r>
      <w:r w:rsidR="0026072D">
        <w:rPr>
          <w:color w:val="808080" w:themeColor="background2" w:themeShade="80"/>
          <w:sz w:val="20"/>
          <w:szCs w:val="20"/>
        </w:rPr>
        <w:t xml:space="preserve"> (Equation 9)</w:t>
      </w:r>
      <w:r>
        <w:rPr>
          <w:color w:val="808080" w:themeColor="background2" w:themeShade="80"/>
          <w:sz w:val="20"/>
          <w:szCs w:val="20"/>
        </w:rPr>
        <w:t>.</w:t>
      </w:r>
    </w:p>
    <w:p w14:paraId="2C06DE4A" w14:textId="77777777" w:rsidR="002D384A" w:rsidRPr="008D63D5" w:rsidRDefault="002D384A" w:rsidP="002E1824">
      <w:pPr>
        <w:autoSpaceDE w:val="0"/>
        <w:autoSpaceDN w:val="0"/>
        <w:adjustRightInd w:val="0"/>
        <w:spacing w:after="0" w:line="360" w:lineRule="auto"/>
        <w:rPr>
          <w:rFonts w:ascii="Garamond" w:hAnsi="Garamond"/>
          <w:iCs/>
          <w:sz w:val="24"/>
          <w:szCs w:val="24"/>
        </w:rPr>
      </w:pPr>
    </w:p>
    <w:p w14:paraId="512CA068" w14:textId="71B828D5" w:rsidR="002E1824" w:rsidRPr="008D63D5" w:rsidRDefault="002E1824" w:rsidP="002E1824">
      <w:pPr>
        <w:autoSpaceDE w:val="0"/>
        <w:autoSpaceDN w:val="0"/>
        <w:adjustRightInd w:val="0"/>
        <w:spacing w:after="0" w:line="360" w:lineRule="auto"/>
        <w:rPr>
          <w:rFonts w:ascii="Garamond" w:hAnsi="Garamond"/>
          <w:iCs/>
          <w:sz w:val="24"/>
          <w:szCs w:val="24"/>
        </w:rPr>
      </w:pPr>
      <w:r w:rsidRPr="008D63D5">
        <w:rPr>
          <w:rFonts w:ascii="Garamond" w:hAnsi="Garamond"/>
          <w:iCs/>
          <w:sz w:val="24"/>
          <w:szCs w:val="24"/>
        </w:rPr>
        <w:t xml:space="preserve">Declines in current annual increment of forests after a peak close to the time of maximum </w:t>
      </w:r>
      <w:r w:rsidRPr="008D63D5">
        <w:rPr>
          <w:rFonts w:ascii="Garamond" w:hAnsi="Garamond"/>
          <w:i/>
          <w:iCs/>
          <w:sz w:val="24"/>
          <w:szCs w:val="24"/>
        </w:rPr>
        <w:t>L</w:t>
      </w:r>
      <w:r w:rsidRPr="008D63D5">
        <w:rPr>
          <w:rFonts w:ascii="Garamond" w:hAnsi="Garamond"/>
          <w:iCs/>
          <w:sz w:val="24"/>
          <w:szCs w:val="24"/>
        </w:rPr>
        <w:t xml:space="preserve"> have been observed for many species </w:t>
      </w:r>
      <w:r w:rsidRPr="008D63D5">
        <w:rPr>
          <w:rFonts w:ascii="Garamond" w:hAnsi="Garamond"/>
          <w:iCs/>
          <w:sz w:val="24"/>
          <w:szCs w:val="24"/>
        </w:rPr>
        <w:fldChar w:fldCharType="begin"/>
      </w:r>
      <w:r w:rsidRPr="001A0FF7">
        <w:rPr>
          <w:rFonts w:ascii="Garamond" w:hAnsi="Garamond"/>
          <w:iCs/>
          <w:sz w:val="24"/>
          <w:szCs w:val="24"/>
        </w:rPr>
        <w:instrText xml:space="preserve"> ADDIN EN.CITE &lt;EndNote&gt;&lt;Cite&gt;&lt;Author&gt;Ryan&lt;/Author&gt;&lt;Year&gt;1997&lt;/Year&gt;&lt;RecNum&gt;1936&lt;/RecNum&gt;&lt;DisplayText&gt;(Ryan et al., 1997)&lt;/DisplayText&gt;&lt;record&gt;&lt;rec-number&gt;1936&lt;/rec-number&gt;&lt;foreign-keys&gt;&lt;key app="EN" db-id="2x999fsf50tf9ketear52pakz9wxaserp5tr" timestamp="0"&gt;1936&lt;/key&gt;&lt;/foreign-keys&gt;&lt;ref-type name="Journal Article"&gt;17&lt;/ref-type&gt;&lt;contributors&gt;&lt;authors&gt;&lt;author&gt;Ryan, M. G.&lt;/author&gt;&lt;author&gt;Binkley, D.&lt;/author&gt;&lt;author&gt;Fownes, J. H.&lt;/author&gt;&lt;/authors&gt;&lt;/contributors&gt;&lt;titles&gt;&lt;title&gt;Age-Related Decline in Forest Productivity: Pattern and Process&lt;/title&gt;&lt;secondary-title&gt;Advances in Ecological Research&lt;/secondary-title&gt;&lt;/titles&gt;&lt;pages&gt;213-262&lt;/pages&gt;&lt;volume&gt;27&lt;/volume&gt;&lt;dates&gt;&lt;year&gt;1997&lt;/year&gt;&lt;/dates&gt;&lt;urls&gt;&lt;/urls&gt;&lt;/record&gt;&lt;/Cite&gt;&lt;/EndNote&gt;</w:instrText>
      </w:r>
      <w:r w:rsidRPr="008D63D5">
        <w:rPr>
          <w:rFonts w:ascii="Garamond" w:hAnsi="Garamond"/>
          <w:iCs/>
          <w:sz w:val="24"/>
          <w:szCs w:val="24"/>
        </w:rPr>
        <w:fldChar w:fldCharType="separate"/>
      </w:r>
      <w:r w:rsidRPr="001A0FF7">
        <w:rPr>
          <w:rFonts w:ascii="Garamond" w:hAnsi="Garamond"/>
          <w:iCs/>
          <w:noProof/>
          <w:sz w:val="24"/>
          <w:szCs w:val="24"/>
        </w:rPr>
        <w:t>(Ryan et al., 1997)</w:t>
      </w:r>
      <w:r w:rsidRPr="008D63D5">
        <w:rPr>
          <w:rFonts w:ascii="Garamond" w:hAnsi="Garamond"/>
          <w:iCs/>
          <w:sz w:val="24"/>
          <w:szCs w:val="24"/>
        </w:rPr>
        <w:fldChar w:fldCharType="end"/>
      </w:r>
      <w:r w:rsidR="00303554">
        <w:rPr>
          <w:rFonts w:ascii="Garamond" w:hAnsi="Garamond"/>
          <w:iCs/>
          <w:sz w:val="24"/>
          <w:szCs w:val="24"/>
        </w:rPr>
        <w:t xml:space="preserve">. In 3-PG, </w:t>
      </w:r>
      <w:r w:rsidRPr="008D63D5">
        <w:rPr>
          <w:rFonts w:ascii="Garamond" w:hAnsi="Garamond"/>
          <w:iCs/>
          <w:sz w:val="24"/>
          <w:szCs w:val="24"/>
        </w:rPr>
        <w:t>this decline is given by an empirical age modifier as</w:t>
      </w:r>
    </w:p>
    <w:p w14:paraId="381297B7" w14:textId="77777777" w:rsidR="002E1824" w:rsidRPr="008D63D5" w:rsidRDefault="002E1824" w:rsidP="002E1824">
      <w:pPr>
        <w:autoSpaceDE w:val="0"/>
        <w:autoSpaceDN w:val="0"/>
        <w:adjustRightInd w:val="0"/>
        <w:spacing w:after="0" w:line="360" w:lineRule="auto"/>
        <w:rPr>
          <w:rFonts w:ascii="Garamond" w:hAnsi="Garamond"/>
          <w:iCs/>
          <w:sz w:val="24"/>
          <w:szCs w:val="24"/>
        </w:rPr>
      </w:pPr>
    </w:p>
    <w:p w14:paraId="3C530A78" w14:textId="33B3373F" w:rsidR="002E1824" w:rsidRPr="008D63D5" w:rsidRDefault="00000000" w:rsidP="002E1824">
      <w:pPr>
        <w:autoSpaceDE w:val="0"/>
        <w:autoSpaceDN w:val="0"/>
        <w:adjustRightInd w:val="0"/>
        <w:spacing w:after="0" w:line="360" w:lineRule="auto"/>
        <w:jc w:val="both"/>
        <w:rPr>
          <w:rFonts w:ascii="Garamond" w:hAnsi="Garamond"/>
          <w:iCs/>
          <w:sz w:val="24"/>
          <w:szCs w:val="24"/>
        </w:rPr>
      </w:p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AGE</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i/>
                    <w:iCs/>
                    <w:sz w:val="24"/>
                    <w:szCs w:val="24"/>
                  </w:rPr>
                </m:ctrlPr>
              </m:sSupPr>
              <m:e>
                <m:d>
                  <m:dPr>
                    <m:begChr m:val="["/>
                    <m:endChr m:val="]"/>
                    <m:ctrlPr>
                      <w:rPr>
                        <w:rFonts w:ascii="Cambria Math" w:hAnsi="Cambria Math"/>
                        <w:i/>
                        <w:iCs/>
                        <w:sz w:val="24"/>
                        <w:szCs w:val="24"/>
                      </w:rPr>
                    </m:ctrlPr>
                  </m:dPr>
                  <m:e>
                    <m:d>
                      <m:dPr>
                        <m:ctrlPr>
                          <w:rPr>
                            <w:rFonts w:ascii="Cambria Math" w:hAnsi="Cambria Math"/>
                            <w:i/>
                            <w:iCs/>
                            <w:sz w:val="24"/>
                            <w:szCs w:val="24"/>
                          </w:rPr>
                        </m:ctrlPr>
                      </m:dPr>
                      <m:e>
                        <m:r>
                          <w:rPr>
                            <w:rFonts w:ascii="Cambria Math" w:hAnsi="Cambria Math"/>
                            <w:sz w:val="24"/>
                            <w:szCs w:val="24"/>
                          </w:rPr>
                          <m:t>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x</m:t>
                            </m:r>
                          </m:sub>
                        </m:sSub>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age</m:t>
                        </m:r>
                      </m:sub>
                    </m:sSub>
                  </m:e>
                </m:d>
              </m:e>
              <m:sup>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age</m:t>
                    </m:r>
                  </m:sub>
                </m:sSub>
              </m:sup>
            </m:sSup>
          </m:den>
        </m:f>
      </m:oMath>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2E1824" w:rsidRPr="008D63D5">
        <w:rPr>
          <w:rFonts w:ascii="Garamond" w:hAnsi="Garamond"/>
          <w:iCs/>
          <w:sz w:val="24"/>
          <w:szCs w:val="24"/>
        </w:rPr>
        <w:tab/>
      </w:r>
      <w:r w:rsidR="00874533">
        <w:rPr>
          <w:rFonts w:ascii="Garamond" w:hAnsi="Garamond"/>
          <w:iCs/>
          <w:sz w:val="24"/>
          <w:szCs w:val="24"/>
        </w:rPr>
        <w:tab/>
      </w:r>
      <w:r w:rsidR="002E1824" w:rsidRPr="008D63D5">
        <w:rPr>
          <w:rFonts w:ascii="Garamond" w:hAnsi="Garamond"/>
          <w:iCs/>
          <w:sz w:val="24"/>
          <w:szCs w:val="24"/>
        </w:rPr>
        <w:t>(10)</w:t>
      </w:r>
    </w:p>
    <w:p w14:paraId="58C55FE7"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26FD179B" w14:textId="1A0E2EB6"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t</w:t>
      </w:r>
      <w:r w:rsidRPr="008D63D5">
        <w:rPr>
          <w:rFonts w:ascii="Garamond" w:hAnsi="Garamond"/>
          <w:i/>
          <w:sz w:val="24"/>
          <w:szCs w:val="24"/>
          <w:vertAlign w:val="subscript"/>
        </w:rPr>
        <w:t>x</w:t>
      </w:r>
      <w:r w:rsidRPr="008D63D5">
        <w:rPr>
          <w:rFonts w:ascii="Garamond" w:hAnsi="Garamond"/>
          <w:sz w:val="24"/>
          <w:szCs w:val="24"/>
        </w:rPr>
        <w:t xml:space="preserve"> is the maximum stand age, </w:t>
      </w:r>
      <w:r w:rsidRPr="008D63D5">
        <w:rPr>
          <w:rFonts w:ascii="Garamond" w:hAnsi="Garamond"/>
          <w:i/>
          <w:sz w:val="24"/>
          <w:szCs w:val="24"/>
        </w:rPr>
        <w:t>r</w:t>
      </w:r>
      <w:r w:rsidRPr="008D63D5">
        <w:rPr>
          <w:rFonts w:ascii="Garamond" w:hAnsi="Garamond"/>
          <w:i/>
          <w:sz w:val="24"/>
          <w:szCs w:val="24"/>
          <w:vertAlign w:val="subscript"/>
        </w:rPr>
        <w:t>age</w:t>
      </w:r>
      <w:r w:rsidRPr="008D63D5">
        <w:rPr>
          <w:rFonts w:ascii="Garamond" w:hAnsi="Garamond"/>
          <w:sz w:val="24"/>
          <w:szCs w:val="24"/>
        </w:rPr>
        <w:t xml:space="preserve"> is the relative age to give the </w:t>
      </w:r>
      <w:r w:rsidRPr="008D63D5">
        <w:rPr>
          <w:rFonts w:ascii="Garamond" w:hAnsi="Garamond"/>
          <w:i/>
          <w:sz w:val="24"/>
          <w:szCs w:val="24"/>
        </w:rPr>
        <w:t>f</w:t>
      </w:r>
      <w:r w:rsidRPr="008D63D5">
        <w:rPr>
          <w:rFonts w:ascii="Garamond" w:hAnsi="Garamond"/>
          <w:i/>
          <w:sz w:val="24"/>
          <w:szCs w:val="24"/>
          <w:vertAlign w:val="subscript"/>
        </w:rPr>
        <w:t>AGE</w:t>
      </w:r>
      <w:r w:rsidRPr="008D63D5">
        <w:rPr>
          <w:rFonts w:ascii="Garamond" w:hAnsi="Garamond"/>
          <w:sz w:val="24"/>
          <w:szCs w:val="24"/>
        </w:rPr>
        <w:t xml:space="preserve"> = 0.5 and </w:t>
      </w:r>
      <w:r w:rsidRPr="008D63D5">
        <w:rPr>
          <w:rFonts w:ascii="Garamond" w:hAnsi="Garamond"/>
          <w:i/>
          <w:sz w:val="24"/>
          <w:szCs w:val="24"/>
        </w:rPr>
        <w:t>n</w:t>
      </w:r>
      <w:r w:rsidRPr="008D63D5">
        <w:rPr>
          <w:rFonts w:ascii="Garamond" w:hAnsi="Garamond"/>
          <w:i/>
          <w:sz w:val="24"/>
          <w:szCs w:val="24"/>
          <w:vertAlign w:val="subscript"/>
        </w:rPr>
        <w:t>age</w:t>
      </w:r>
      <w:r w:rsidRPr="008D63D5">
        <w:rPr>
          <w:rFonts w:ascii="Garamond" w:hAnsi="Garamond"/>
          <w:sz w:val="24"/>
          <w:szCs w:val="24"/>
        </w:rPr>
        <w:t xml:space="preserve"> is the power </w:t>
      </w:r>
      <w:r w:rsidRPr="008D63D5">
        <w:rPr>
          <w:rFonts w:ascii="Garamond" w:hAnsi="Garamond"/>
          <w:iCs/>
          <w:sz w:val="24"/>
          <w:szCs w:val="24"/>
        </w:rPr>
        <w:fldChar w:fldCharType="begin"/>
      </w:r>
      <w:r w:rsidRPr="008D63D5">
        <w:rPr>
          <w:rFonts w:ascii="Garamond" w:hAnsi="Garamond"/>
          <w:iCs/>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iCs/>
          <w:sz w:val="24"/>
          <w:szCs w:val="24"/>
        </w:rPr>
        <w:fldChar w:fldCharType="separate"/>
      </w:r>
      <w:r w:rsidRPr="008D63D5">
        <w:rPr>
          <w:rFonts w:ascii="Garamond" w:hAnsi="Garamond"/>
          <w:iCs/>
          <w:noProof/>
          <w:sz w:val="24"/>
          <w:szCs w:val="24"/>
        </w:rPr>
        <w:t>(Landsberg and Waring, 1997)</w:t>
      </w:r>
      <w:r w:rsidRPr="008D63D5">
        <w:rPr>
          <w:rFonts w:ascii="Garamond" w:hAnsi="Garamond"/>
          <w:iCs/>
          <w:sz w:val="24"/>
          <w:szCs w:val="24"/>
        </w:rPr>
        <w:fldChar w:fldCharType="end"/>
      </w:r>
      <w:r w:rsidRPr="008D63D5">
        <w:rPr>
          <w:rFonts w:ascii="Garamond" w:hAnsi="Garamond"/>
          <w:sz w:val="24"/>
          <w:szCs w:val="24"/>
        </w:rPr>
        <w:t xml:space="preserve">. This modifier </w:t>
      </w:r>
      <w:r w:rsidR="00303554">
        <w:rPr>
          <w:rFonts w:ascii="Garamond" w:hAnsi="Garamond"/>
          <w:sz w:val="24"/>
          <w:szCs w:val="24"/>
        </w:rPr>
        <w:t xml:space="preserve">only has an influence in relatively old stands and may even be ‘switched off’ by setting </w:t>
      </w:r>
      <w:r w:rsidR="00303554" w:rsidRPr="00303554">
        <w:rPr>
          <w:rFonts w:ascii="Garamond" w:hAnsi="Garamond"/>
          <w:i/>
          <w:iCs/>
          <w:sz w:val="24"/>
          <w:szCs w:val="24"/>
        </w:rPr>
        <w:t>t</w:t>
      </w:r>
      <w:r w:rsidR="00303554" w:rsidRPr="00303554">
        <w:rPr>
          <w:rFonts w:ascii="Garamond" w:hAnsi="Garamond"/>
          <w:i/>
          <w:iCs/>
          <w:sz w:val="24"/>
          <w:szCs w:val="24"/>
          <w:vertAlign w:val="subscript"/>
        </w:rPr>
        <w:t>x</w:t>
      </w:r>
      <w:r w:rsidR="00303554">
        <w:rPr>
          <w:rFonts w:ascii="Garamond" w:hAnsi="Garamond"/>
          <w:sz w:val="24"/>
          <w:szCs w:val="24"/>
        </w:rPr>
        <w:t xml:space="preserve"> to be very large</w:t>
      </w:r>
      <w:r w:rsidRPr="008D63D5">
        <w:rPr>
          <w:rFonts w:ascii="Garamond" w:hAnsi="Garamond"/>
          <w:sz w:val="24"/>
          <w:szCs w:val="24"/>
        </w:rPr>
        <w:t>, especially when the modelled stands are not close to their maximum potential height.</w:t>
      </w:r>
    </w:p>
    <w:p w14:paraId="567F645B" w14:textId="6EDEABD9" w:rsidR="002E1824" w:rsidRDefault="00CD2385"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lastRenderedPageBreak/>
        <w:drawing>
          <wp:inline distT="0" distB="0" distL="0" distR="0" wp14:anchorId="41D74330" wp14:editId="4AFCFF05">
            <wp:extent cx="3779052" cy="2757170"/>
            <wp:effectExtent l="0" t="0" r="0" b="5080"/>
            <wp:docPr id="18402628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84078" cy="2760837"/>
                    </a:xfrm>
                    <a:prstGeom prst="rect">
                      <a:avLst/>
                    </a:prstGeom>
                    <a:noFill/>
                  </pic:spPr>
                </pic:pic>
              </a:graphicData>
            </a:graphic>
          </wp:inline>
        </w:drawing>
      </w:r>
    </w:p>
    <w:p w14:paraId="77C4E534" w14:textId="2FE53762" w:rsidR="00CD2385" w:rsidRPr="002E6D7F" w:rsidRDefault="00CD2385" w:rsidP="00CD2385">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5</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Age modifier</w:t>
      </w:r>
      <w:r w:rsidR="0026072D">
        <w:rPr>
          <w:color w:val="808080" w:themeColor="background2" w:themeShade="80"/>
          <w:sz w:val="20"/>
          <w:szCs w:val="20"/>
        </w:rPr>
        <w:t xml:space="preserve"> (Equation 10)</w:t>
      </w:r>
      <w:r>
        <w:rPr>
          <w:color w:val="808080" w:themeColor="background2" w:themeShade="80"/>
          <w:sz w:val="20"/>
          <w:szCs w:val="20"/>
        </w:rPr>
        <w:t>.</w:t>
      </w:r>
    </w:p>
    <w:p w14:paraId="334C4920" w14:textId="77777777" w:rsidR="0079519E" w:rsidRPr="008D63D5" w:rsidRDefault="0079519E" w:rsidP="002E1824">
      <w:pPr>
        <w:autoSpaceDE w:val="0"/>
        <w:autoSpaceDN w:val="0"/>
        <w:adjustRightInd w:val="0"/>
        <w:spacing w:after="0" w:line="360" w:lineRule="auto"/>
        <w:rPr>
          <w:rFonts w:ascii="Garamond" w:hAnsi="Garamond"/>
          <w:sz w:val="24"/>
          <w:szCs w:val="24"/>
        </w:rPr>
      </w:pPr>
    </w:p>
    <w:p w14:paraId="7039E919" w14:textId="64A36F0A" w:rsidR="002E1824" w:rsidRPr="008D63D5"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iCs/>
          <w:sz w:val="24"/>
          <w:szCs w:val="24"/>
        </w:rPr>
        <w:t>The CO</w:t>
      </w:r>
      <w:r w:rsidRPr="008D63D5">
        <w:rPr>
          <w:rFonts w:ascii="Garamond" w:hAnsi="Garamond"/>
          <w:iCs/>
          <w:sz w:val="24"/>
          <w:szCs w:val="24"/>
          <w:vertAlign w:val="subscript"/>
        </w:rPr>
        <w:t>2</w:t>
      </w:r>
      <w:r w:rsidRPr="008D63D5">
        <w:rPr>
          <w:rFonts w:ascii="Garamond" w:hAnsi="Garamond"/>
          <w:iCs/>
          <w:sz w:val="24"/>
          <w:szCs w:val="24"/>
        </w:rPr>
        <w:t xml:space="preserve"> modifier is defined differently depending on whether it is applied when calculating canopy conductance </w:t>
      </w:r>
      <w:r w:rsidRPr="008D63D5">
        <w:rPr>
          <w:rFonts w:ascii="Garamond" w:hAnsi="Garamond"/>
          <w:i/>
          <w:iCs/>
          <w:sz w:val="24"/>
          <w:szCs w:val="24"/>
        </w:rPr>
        <w:t>g</w:t>
      </w:r>
      <w:r w:rsidRPr="008D63D5">
        <w:rPr>
          <w:rFonts w:ascii="Garamond" w:hAnsi="Garamond"/>
          <w:i/>
          <w:iCs/>
          <w:sz w:val="24"/>
          <w:szCs w:val="24"/>
          <w:vertAlign w:val="subscript"/>
        </w:rPr>
        <w:t>c</w:t>
      </w:r>
      <w:r w:rsidRPr="008D63D5">
        <w:rPr>
          <w:rFonts w:ascii="Garamond" w:hAnsi="Garamond"/>
          <w:iCs/>
          <w:sz w:val="24"/>
          <w:szCs w:val="24"/>
        </w:rPr>
        <w:t xml:space="preserve"> (</w:t>
      </w:r>
      <w:r w:rsidRPr="008D63D5">
        <w:rPr>
          <w:rFonts w:ascii="Garamond" w:hAnsi="Garamond"/>
          <w:i/>
          <w:iCs/>
          <w:sz w:val="24"/>
          <w:szCs w:val="24"/>
        </w:rPr>
        <w:t>f</w:t>
      </w:r>
      <w:r w:rsidRPr="008D63D5">
        <w:rPr>
          <w:rFonts w:ascii="Garamond" w:hAnsi="Garamond"/>
          <w:i/>
          <w:iCs/>
          <w:sz w:val="24"/>
          <w:szCs w:val="24"/>
          <w:vertAlign w:val="subscript"/>
        </w:rPr>
        <w:t>Cg</w:t>
      </w:r>
      <w:r w:rsidRPr="008D63D5">
        <w:rPr>
          <w:rFonts w:ascii="Garamond" w:hAnsi="Garamond"/>
          <w:sz w:val="24"/>
          <w:szCs w:val="24"/>
        </w:rPr>
        <w:t xml:space="preserve">) </w:t>
      </w:r>
      <w:r w:rsidRPr="008D63D5">
        <w:rPr>
          <w:rFonts w:ascii="Garamond" w:hAnsi="Garamond"/>
          <w:iCs/>
          <w:sz w:val="24"/>
          <w:szCs w:val="24"/>
        </w:rPr>
        <w:t xml:space="preserve">or </w:t>
      </w:r>
      <w:r w:rsidRPr="008D63D5">
        <w:rPr>
          <w:rFonts w:ascii="Garamond" w:hAnsi="Garamond"/>
          <w:i/>
          <w:iCs/>
          <w:sz w:val="24"/>
          <w:szCs w:val="24"/>
        </w:rPr>
        <w:t>P</w:t>
      </w:r>
      <w:r w:rsidRPr="008D63D5">
        <w:rPr>
          <w:rFonts w:ascii="Garamond" w:hAnsi="Garamond"/>
          <w:i/>
          <w:iCs/>
          <w:sz w:val="24"/>
          <w:szCs w:val="24"/>
          <w:vertAlign w:val="subscript"/>
        </w:rPr>
        <w:t>G</w:t>
      </w:r>
      <w:r w:rsidRPr="008D63D5">
        <w:rPr>
          <w:rFonts w:ascii="Garamond" w:hAnsi="Garamond"/>
          <w:iCs/>
          <w:sz w:val="24"/>
          <w:szCs w:val="24"/>
        </w:rPr>
        <w:t xml:space="preserve"> (</w:t>
      </w:r>
      <w:r w:rsidRPr="008D63D5">
        <w:rPr>
          <w:rFonts w:ascii="Garamond" w:hAnsi="Garamond"/>
          <w:i/>
          <w:iCs/>
          <w:sz w:val="24"/>
          <w:szCs w:val="24"/>
        </w:rPr>
        <w:t>f</w:t>
      </w:r>
      <w:r w:rsidRPr="008D63D5">
        <w:rPr>
          <w:rFonts w:ascii="Garamond" w:hAnsi="Garamond"/>
          <w:i/>
          <w:iCs/>
          <w:sz w:val="24"/>
          <w:szCs w:val="24"/>
          <w:vertAlign w:val="subscript"/>
        </w:rPr>
        <w:t>Cα</w:t>
      </w:r>
      <w:r w:rsidRPr="008D63D5">
        <w:rPr>
          <w:rFonts w:ascii="Garamond" w:hAnsi="Garamond"/>
          <w:sz w:val="24"/>
          <w:szCs w:val="24"/>
        </w:rPr>
        <w:t>)</w:t>
      </w:r>
      <w:r w:rsidRPr="008D63D5">
        <w:rPr>
          <w:rFonts w:ascii="Garamond" w:hAnsi="Garamond"/>
          <w:iCs/>
          <w:sz w:val="24"/>
          <w:szCs w:val="24"/>
        </w:rPr>
        <w:t xml:space="preserve"> </w:t>
      </w:r>
      <w:r w:rsidRPr="008D63D5">
        <w:rPr>
          <w:rFonts w:ascii="Garamond" w:hAnsi="Garamond"/>
          <w:iCs/>
          <w:sz w:val="24"/>
          <w:szCs w:val="24"/>
        </w:rPr>
        <w:fldChar w:fldCharType="begin"/>
      </w:r>
      <w:r w:rsidR="00195EE1">
        <w:rPr>
          <w:rFonts w:ascii="Garamond" w:hAnsi="Garamond"/>
          <w:iCs/>
          <w:sz w:val="24"/>
          <w:szCs w:val="24"/>
        </w:rPr>
        <w:instrText xml:space="preserve"> ADDIN EN.CITE &lt;EndNote&gt;&lt;Cite&gt;&lt;Author&gt;Almeida&lt;/Author&gt;&lt;Year&gt;2009&lt;/Year&gt;&lt;RecNum&gt;5216&lt;/RecNum&gt;&lt;DisplayText&gt;(Almeida et al., 2009, Landsberg and Sands, 2011c)&lt;/DisplayText&gt;&lt;record&gt;&lt;rec-number&gt;5216&lt;/rec-number&gt;&lt;foreign-keys&gt;&lt;key app="EN" db-id="2x999fsf50tf9ketear52pakz9wxaserp5tr" timestamp="0"&gt;5216&lt;/key&gt;&lt;/foreign-keys&gt;&lt;ref-type name="Conference Proceedings"&gt;10&lt;/ref-type&gt;&lt;contributors&gt;&lt;authors&gt;&lt;author&gt;Almeida, A.C.&lt;/author&gt;&lt;author&gt;P.J. Sands&lt;/author&gt;&lt;author&gt;J. Bruce&lt;/author&gt;&lt;author&gt;A.W. Siggins&lt;/author&gt;&lt;author&gt;A. Leriche&lt;/author&gt;&lt;author&gt;M. Battaglia&lt;/author&gt;&lt;author&gt;T. R. Batista&lt;/author&gt;&lt;/authors&gt;&lt;secondary-authors&gt;&lt;author&gt;R. S. Anderssen&lt;/author&gt;&lt;author&gt;R. D. Braddock&lt;/author&gt;&lt;author&gt;L. T. H. Newham&lt;/author&gt;&lt;/secondary-authors&gt;&lt;/contributors&gt;&lt;titles&gt;&lt;title&gt;Use of a spatial process-based model to quantify forest plantation productivity and water use efficiency under climate change scenarios&lt;/title&gt;&lt;secondary-title&gt;Interfacing Modelling and Simulation with Mathematical and Computational Sciences. Modelling and Simulation Society of Australia and New Zealand and International Association for Mathematics and Computers in Simulation&lt;/secondary-title&gt;&lt;/titles&gt;&lt;pages&gt;1816-1822&lt;/pages&gt;&lt;keywords&gt;&lt;keyword&gt;3-PG&lt;/keyword&gt;&lt;/keywords&gt;&lt;dates&gt;&lt;year&gt;2009&lt;/year&gt;&lt;pub-dates&gt;&lt;date&gt;13-17 July&lt;/date&gt;&lt;/pub-dates&gt;&lt;/dates&gt;&lt;pub-location&gt;Cairns, Australia&lt;/pub-location&gt;&lt;urls&gt;&lt;/urls&gt;&lt;/record&gt;&lt;/Cite&gt;&lt;Cite&gt;&lt;Author&gt;Landsberg&lt;/Author&gt;&lt;Year&gt;2011&lt;/Year&gt;&lt;RecNum&gt;3533&lt;/RecNum&gt;&lt;record&gt;&lt;rec-number&gt;3533&lt;/rec-number&gt;&lt;foreign-keys&gt;&lt;key app="EN" db-id="2x999fsf50tf9ketear52pakz9wxaserp5tr" timestamp="0"&gt;3533&lt;/key&gt;&lt;/foreign-keys&gt;&lt;ref-type name="Book"&gt;6&lt;/ref-type&gt;&lt;contributors&gt;&lt;authors&gt;&lt;author&gt;Joe Landsberg&lt;/author&gt;&lt;author&gt;Peter Sands&lt;/author&gt;&lt;/authors&gt;&lt;/contributors&gt;&lt;titles&gt;&lt;title&gt;Physiological ecology of forest production: Principles, processes and models&lt;/title&gt;&lt;/titles&gt;&lt;pages&gt;352&lt;/pages&gt;&lt;dates&gt;&lt;year&gt;2011&lt;/year&gt;&lt;/dates&gt;&lt;pub-location&gt;Amsterdam&lt;/pub-location&gt;&lt;publisher&gt;Elsevier&lt;/publisher&gt;&lt;urls&gt;&lt;/urls&gt;&lt;/record&gt;&lt;/Cite&gt;&lt;/EndNote&gt;</w:instrText>
      </w:r>
      <w:r w:rsidRPr="008D63D5">
        <w:rPr>
          <w:rFonts w:ascii="Garamond" w:hAnsi="Garamond"/>
          <w:iCs/>
          <w:sz w:val="24"/>
          <w:szCs w:val="24"/>
        </w:rPr>
        <w:fldChar w:fldCharType="separate"/>
      </w:r>
      <w:r w:rsidR="00195EE1">
        <w:rPr>
          <w:rFonts w:ascii="Garamond" w:hAnsi="Garamond"/>
          <w:iCs/>
          <w:noProof/>
          <w:sz w:val="24"/>
          <w:szCs w:val="24"/>
        </w:rPr>
        <w:t>(Almeida et al., 2009, Landsberg and Sands, 2011c)</w:t>
      </w:r>
      <w:r w:rsidRPr="008D63D5">
        <w:rPr>
          <w:rFonts w:ascii="Garamond" w:hAnsi="Garamond"/>
          <w:iCs/>
          <w:sz w:val="24"/>
          <w:szCs w:val="24"/>
        </w:rPr>
        <w:fldChar w:fldCharType="end"/>
      </w:r>
      <w:r w:rsidRPr="008D63D5">
        <w:rPr>
          <w:rFonts w:ascii="Garamond" w:hAnsi="Garamond"/>
          <w:iCs/>
          <w:sz w:val="24"/>
          <w:szCs w:val="24"/>
        </w:rPr>
        <w:t xml:space="preserve">. </w:t>
      </w:r>
    </w:p>
    <w:p w14:paraId="78B04F73"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1EE4FA39" w14:textId="44AE9768"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Cα</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CO</m:t>
                </m:r>
              </m:e>
              <m:sub>
                <m:r>
                  <w:rPr>
                    <w:rFonts w:ascii="Cambria Math" w:hAnsi="Cambria Math"/>
                    <w:sz w:val="24"/>
                    <w:szCs w:val="24"/>
                  </w:rPr>
                  <m:t>2</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Cαx</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CO</m:t>
                </m:r>
              </m:e>
              <m:sub>
                <m:r>
                  <w:rPr>
                    <w:rFonts w:ascii="Cambria Math" w:hAnsi="Cambria Math"/>
                    <w:sz w:val="24"/>
                    <w:szCs w:val="24"/>
                  </w:rPr>
                  <m:t>2</m:t>
                </m:r>
              </m:sub>
            </m:sSub>
          </m:num>
          <m:den>
            <m:r>
              <w:rPr>
                <w:rFonts w:ascii="Cambria Math" w:hAnsi="Cambria Math"/>
                <w:sz w:val="24"/>
                <w:szCs w:val="24"/>
              </w:rPr>
              <m:t>350×</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Cαx</m:t>
                    </m:r>
                  </m:sub>
                </m:sSub>
                <m:r>
                  <w:rPr>
                    <w:rFonts w:ascii="Cambria Math" w:hAnsi="Cambria Math"/>
                    <w:sz w:val="24"/>
                    <w:szCs w:val="24"/>
                  </w:rPr>
                  <m: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CO</m:t>
                </m:r>
              </m:e>
              <m:sub>
                <m:r>
                  <w:rPr>
                    <w:rFonts w:ascii="Cambria Math" w:hAnsi="Cambria Math"/>
                    <w:sz w:val="24"/>
                    <w:szCs w:val="24"/>
                  </w:rPr>
                  <m:t>2</m:t>
                </m:r>
              </m:sub>
            </m:sSub>
          </m:den>
        </m:f>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74533">
        <w:rPr>
          <w:rFonts w:ascii="Garamond" w:hAnsi="Garamond"/>
          <w:sz w:val="24"/>
          <w:szCs w:val="24"/>
        </w:rPr>
        <w:tab/>
      </w:r>
      <w:r w:rsidR="002E1824" w:rsidRPr="008D63D5">
        <w:rPr>
          <w:rFonts w:ascii="Garamond" w:hAnsi="Garamond"/>
          <w:sz w:val="24"/>
          <w:szCs w:val="24"/>
        </w:rPr>
        <w:t>(11)</w:t>
      </w:r>
    </w:p>
    <w:p w14:paraId="51601188" w14:textId="59AAD4E5"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CO</m:t>
                </m:r>
              </m:e>
              <m:sub>
                <m:r>
                  <w:rPr>
                    <w:rFonts w:ascii="Cambria Math" w:hAnsi="Cambria Math"/>
                    <w:sz w:val="24"/>
                    <w:szCs w:val="24"/>
                  </w:rPr>
                  <m:t>2</m:t>
                </m:r>
              </m:sub>
            </m:sSub>
          </m:e>
        </m:d>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Cg0</m:t>
                </m:r>
              </m:sub>
            </m:sSub>
          </m:num>
          <m:den>
            <m:r>
              <w:rPr>
                <w:rFonts w:ascii="Cambria Math" w:hAnsi="Cambria Math"/>
                <w:sz w:val="24"/>
                <w:szCs w:val="24"/>
              </w:rPr>
              <m:t>1+</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Cg0</m:t>
                    </m:r>
                  </m:sub>
                </m:sSub>
                <m:r>
                  <w:rPr>
                    <w:rFonts w:ascii="Cambria Math" w:hAnsi="Cambria Math"/>
                    <w:sz w:val="24"/>
                    <w:szCs w:val="24"/>
                  </w:rPr>
                  <m:t>-1</m:t>
                </m:r>
              </m:e>
            </m:d>
            <m:r>
              <w:rPr>
                <w:rFonts w:ascii="Cambria Math" w:hAnsi="Cambria Math"/>
                <w:sz w:val="24"/>
                <w:szCs w:val="24"/>
              </w:rPr>
              <m:t>×</m:t>
            </m:r>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CO</m:t>
                    </m:r>
                  </m:e>
                  <m:sub>
                    <m:r>
                      <w:rPr>
                        <w:rFonts w:ascii="Cambria Math" w:hAnsi="Cambria Math"/>
                        <w:sz w:val="24"/>
                        <w:szCs w:val="24"/>
                      </w:rPr>
                      <m:t>2</m:t>
                    </m:r>
                  </m:sub>
                </m:sSub>
              </m:num>
              <m:den>
                <m:r>
                  <w:rPr>
                    <w:rFonts w:ascii="Cambria Math" w:hAnsi="Cambria Math"/>
                    <w:sz w:val="24"/>
                    <w:szCs w:val="24"/>
                  </w:rPr>
                  <m:t>350</m:t>
                </m:r>
              </m:den>
            </m:f>
          </m:den>
        </m:f>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74533">
        <w:rPr>
          <w:rFonts w:ascii="Garamond" w:hAnsi="Garamond"/>
          <w:sz w:val="24"/>
          <w:szCs w:val="24"/>
        </w:rPr>
        <w:tab/>
      </w:r>
      <w:r w:rsidR="002E1824" w:rsidRPr="008D63D5">
        <w:rPr>
          <w:rFonts w:ascii="Garamond" w:hAnsi="Garamond"/>
          <w:sz w:val="24"/>
          <w:szCs w:val="24"/>
        </w:rPr>
        <w:t>(12)</w:t>
      </w:r>
    </w:p>
    <w:p w14:paraId="6D8D6A6A" w14:textId="77777777" w:rsidR="002E1824" w:rsidRPr="008D63D5" w:rsidRDefault="002E1824" w:rsidP="002E1824">
      <w:pPr>
        <w:spacing w:after="0" w:line="360" w:lineRule="auto"/>
        <w:rPr>
          <w:rFonts w:ascii="Garamond" w:hAnsi="Garamond"/>
          <w:sz w:val="24"/>
          <w:szCs w:val="24"/>
        </w:rPr>
      </w:pPr>
    </w:p>
    <w:p w14:paraId="653866CE"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sz w:val="24"/>
          <w:szCs w:val="24"/>
        </w:rPr>
        <w:t xml:space="preserve">Where </w:t>
      </w:r>
    </w:p>
    <w:p w14:paraId="3FCCE83E" w14:textId="69305810"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Cαx</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Cα700</m:t>
                </m:r>
              </m:sub>
            </m:sSub>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Cα700</m:t>
                </m:r>
              </m:sub>
            </m:sSub>
          </m:den>
        </m:f>
      </m:oMath>
      <w:r w:rsidR="002E1824" w:rsidRPr="008D63D5">
        <w:rPr>
          <w:rFonts w:ascii="Garamond" w:hAnsi="Garamond"/>
          <w:sz w:val="24"/>
          <w:szCs w:val="24"/>
        </w:rPr>
        <w:t xml:space="preserve"> </w:t>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74533">
        <w:rPr>
          <w:rFonts w:ascii="Garamond" w:hAnsi="Garamond"/>
          <w:sz w:val="24"/>
          <w:szCs w:val="24"/>
        </w:rPr>
        <w:tab/>
      </w:r>
      <w:r w:rsidR="002E1824" w:rsidRPr="008D63D5">
        <w:rPr>
          <w:rFonts w:ascii="Garamond" w:hAnsi="Garamond"/>
          <w:sz w:val="24"/>
          <w:szCs w:val="24"/>
        </w:rPr>
        <w:t>(13)</w:t>
      </w:r>
    </w:p>
    <w:p w14:paraId="32F67295" w14:textId="77777777" w:rsidR="002E1824" w:rsidRPr="008D63D5" w:rsidRDefault="002E1824" w:rsidP="002E1824">
      <w:pPr>
        <w:spacing w:after="0" w:line="360" w:lineRule="auto"/>
        <w:rPr>
          <w:rFonts w:ascii="Garamond" w:hAnsi="Garamond"/>
          <w:sz w:val="24"/>
          <w:szCs w:val="24"/>
        </w:rPr>
      </w:pPr>
    </w:p>
    <w:p w14:paraId="339692B9" w14:textId="04D9E7FA"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Cg0</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Cg700</m:t>
                </m:r>
              </m:sub>
            </m:sSub>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Cg700</m:t>
                </m:r>
              </m:sub>
            </m:sSub>
            <m:r>
              <w:rPr>
                <w:rFonts w:ascii="Cambria Math" w:hAnsi="Cambria Math"/>
                <w:sz w:val="24"/>
                <w:szCs w:val="24"/>
              </w:rPr>
              <m:t>-1</m:t>
            </m:r>
          </m:den>
        </m:f>
      </m:oMath>
      <w:r w:rsidR="002E1824" w:rsidRPr="008D63D5">
        <w:rPr>
          <w:rFonts w:ascii="Garamond" w:hAnsi="Garamond"/>
          <w:sz w:val="24"/>
          <w:szCs w:val="24"/>
        </w:rPr>
        <w:t xml:space="preserve"> </w:t>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74533">
        <w:rPr>
          <w:rFonts w:ascii="Garamond" w:hAnsi="Garamond"/>
          <w:sz w:val="24"/>
          <w:szCs w:val="24"/>
        </w:rPr>
        <w:tab/>
      </w:r>
      <w:r w:rsidR="002E1824" w:rsidRPr="008D63D5">
        <w:rPr>
          <w:rFonts w:ascii="Garamond" w:hAnsi="Garamond"/>
          <w:sz w:val="24"/>
          <w:szCs w:val="24"/>
        </w:rPr>
        <w:t>(14)</w:t>
      </w:r>
    </w:p>
    <w:p w14:paraId="32879FD2" w14:textId="77777777" w:rsidR="002E1824" w:rsidRPr="008D63D5" w:rsidRDefault="002E1824" w:rsidP="002E1824">
      <w:pPr>
        <w:autoSpaceDE w:val="0"/>
        <w:autoSpaceDN w:val="0"/>
        <w:adjustRightInd w:val="0"/>
        <w:spacing w:after="0" w:line="360" w:lineRule="auto"/>
        <w:jc w:val="both"/>
        <w:rPr>
          <w:rFonts w:ascii="Garamond" w:hAnsi="Garamond"/>
          <w:iCs/>
          <w:sz w:val="24"/>
          <w:szCs w:val="24"/>
        </w:rPr>
      </w:pPr>
    </w:p>
    <w:p w14:paraId="180B0240" w14:textId="66C8C99A" w:rsidR="002E1824" w:rsidRPr="008D63D5" w:rsidRDefault="002E1824" w:rsidP="002E1824">
      <w:pPr>
        <w:autoSpaceDE w:val="0"/>
        <w:autoSpaceDN w:val="0"/>
        <w:adjustRightInd w:val="0"/>
        <w:spacing w:after="0" w:line="360" w:lineRule="auto"/>
        <w:jc w:val="both"/>
        <w:rPr>
          <w:rFonts w:ascii="Garamond" w:hAnsi="Garamond"/>
          <w:iCs/>
          <w:sz w:val="24"/>
          <w:szCs w:val="24"/>
        </w:rPr>
      </w:pPr>
      <w:r w:rsidRPr="008D63D5">
        <w:rPr>
          <w:rFonts w:ascii="Garamond" w:hAnsi="Garamond"/>
          <w:iCs/>
          <w:sz w:val="24"/>
          <w:szCs w:val="24"/>
        </w:rPr>
        <w:t xml:space="preserve">The </w:t>
      </w:r>
      <w:r w:rsidRPr="008D63D5">
        <w:rPr>
          <w:rFonts w:ascii="Garamond" w:hAnsi="Garamond"/>
          <w:i/>
          <w:iCs/>
          <w:sz w:val="24"/>
          <w:szCs w:val="24"/>
        </w:rPr>
        <w:t>CO</w:t>
      </w:r>
      <w:r w:rsidRPr="008D63D5">
        <w:rPr>
          <w:rFonts w:ascii="Garamond" w:hAnsi="Garamond"/>
          <w:i/>
          <w:iCs/>
          <w:sz w:val="24"/>
          <w:szCs w:val="24"/>
          <w:vertAlign w:val="subscript"/>
        </w:rPr>
        <w:t>2</w:t>
      </w:r>
      <w:r w:rsidRPr="008D63D5">
        <w:rPr>
          <w:rFonts w:ascii="Garamond" w:hAnsi="Garamond"/>
          <w:iCs/>
          <w:sz w:val="24"/>
          <w:szCs w:val="24"/>
        </w:rPr>
        <w:t xml:space="preserve"> is the atmospheric CO</w:t>
      </w:r>
      <w:r w:rsidRPr="008D63D5">
        <w:rPr>
          <w:rFonts w:ascii="Garamond" w:hAnsi="Garamond"/>
          <w:iCs/>
          <w:sz w:val="24"/>
          <w:szCs w:val="24"/>
          <w:vertAlign w:val="subscript"/>
        </w:rPr>
        <w:t>2</w:t>
      </w:r>
      <w:r w:rsidRPr="008D63D5">
        <w:rPr>
          <w:rFonts w:ascii="Garamond" w:hAnsi="Garamond"/>
          <w:iCs/>
          <w:sz w:val="24"/>
          <w:szCs w:val="24"/>
        </w:rPr>
        <w:t xml:space="preserve"> (ppm). The </w:t>
      </w:r>
      <w:r w:rsidR="00E73323" w:rsidRPr="00E73323">
        <w:rPr>
          <w:rFonts w:ascii="Garamond" w:hAnsi="Garamond"/>
          <w:i/>
          <w:sz w:val="24"/>
          <w:szCs w:val="24"/>
        </w:rPr>
        <w:t>f</w:t>
      </w:r>
      <w:r w:rsidR="00E73323" w:rsidRPr="00E73323">
        <w:rPr>
          <w:rFonts w:ascii="Garamond" w:hAnsi="Garamond"/>
          <w:i/>
          <w:sz w:val="24"/>
          <w:szCs w:val="24"/>
          <w:vertAlign w:val="subscript"/>
        </w:rPr>
        <w:t>C</w:t>
      </w:r>
      <w:r w:rsidRPr="00E73323">
        <w:rPr>
          <w:rFonts w:ascii="Garamond" w:hAnsi="Garamond"/>
          <w:i/>
          <w:sz w:val="24"/>
          <w:szCs w:val="24"/>
          <w:vertAlign w:val="subscript"/>
        </w:rPr>
        <w:t>α700</w:t>
      </w:r>
      <w:r w:rsidRPr="008D63D5">
        <w:rPr>
          <w:rFonts w:ascii="Garamond" w:hAnsi="Garamond"/>
          <w:iCs/>
          <w:sz w:val="24"/>
          <w:szCs w:val="24"/>
        </w:rPr>
        <w:t xml:space="preserve"> and </w:t>
      </w:r>
      <w:r w:rsidR="00E73323" w:rsidRPr="00E73323">
        <w:rPr>
          <w:rFonts w:ascii="Garamond" w:hAnsi="Garamond"/>
          <w:i/>
          <w:sz w:val="24"/>
          <w:szCs w:val="24"/>
        </w:rPr>
        <w:t>f</w:t>
      </w:r>
      <w:r w:rsidR="00E73323" w:rsidRPr="00E73323">
        <w:rPr>
          <w:rFonts w:ascii="Garamond" w:hAnsi="Garamond"/>
          <w:i/>
          <w:sz w:val="24"/>
          <w:szCs w:val="24"/>
          <w:vertAlign w:val="subscript"/>
        </w:rPr>
        <w:t>C</w:t>
      </w:r>
      <w:r w:rsidRPr="00E73323">
        <w:rPr>
          <w:rFonts w:ascii="Garamond" w:hAnsi="Garamond"/>
          <w:i/>
          <w:sz w:val="24"/>
          <w:szCs w:val="24"/>
          <w:vertAlign w:val="subscript"/>
        </w:rPr>
        <w:t>g700</w:t>
      </w:r>
      <w:r w:rsidRPr="008D63D5">
        <w:rPr>
          <w:rFonts w:ascii="Garamond" w:hAnsi="Garamond"/>
          <w:iCs/>
          <w:sz w:val="24"/>
          <w:szCs w:val="24"/>
        </w:rPr>
        <w:t xml:space="preserve"> parameters define the species-specific responses </w:t>
      </w:r>
      <w:r w:rsidR="00E73323">
        <w:rPr>
          <w:rFonts w:ascii="Garamond" w:hAnsi="Garamond"/>
          <w:iCs/>
          <w:sz w:val="24"/>
          <w:szCs w:val="24"/>
        </w:rPr>
        <w:t xml:space="preserve">of NPP and canopy conductance, respectively, </w:t>
      </w:r>
      <w:r w:rsidRPr="008D63D5">
        <w:rPr>
          <w:rFonts w:ascii="Garamond" w:hAnsi="Garamond"/>
          <w:iCs/>
          <w:sz w:val="24"/>
          <w:szCs w:val="24"/>
        </w:rPr>
        <w:t>to changes in atmospheric CO</w:t>
      </w:r>
      <w:r w:rsidRPr="008D63D5">
        <w:rPr>
          <w:rFonts w:ascii="Garamond" w:hAnsi="Garamond"/>
          <w:iCs/>
          <w:sz w:val="24"/>
          <w:szCs w:val="24"/>
          <w:vertAlign w:val="subscript"/>
        </w:rPr>
        <w:t>2</w:t>
      </w:r>
      <w:r w:rsidRPr="008D63D5">
        <w:rPr>
          <w:rFonts w:ascii="Garamond" w:hAnsi="Garamond"/>
          <w:iCs/>
          <w:sz w:val="24"/>
          <w:szCs w:val="24"/>
        </w:rPr>
        <w:t>.</w:t>
      </w:r>
    </w:p>
    <w:p w14:paraId="7962053F" w14:textId="77777777" w:rsidR="002E1824" w:rsidRDefault="002E1824" w:rsidP="002E1824">
      <w:pPr>
        <w:autoSpaceDE w:val="0"/>
        <w:autoSpaceDN w:val="0"/>
        <w:adjustRightInd w:val="0"/>
        <w:spacing w:after="0" w:line="360" w:lineRule="auto"/>
        <w:jc w:val="both"/>
        <w:rPr>
          <w:rFonts w:ascii="Garamond" w:hAnsi="Garamond"/>
          <w:iCs/>
          <w:sz w:val="24"/>
          <w:szCs w:val="24"/>
        </w:rPr>
      </w:pPr>
    </w:p>
    <w:p w14:paraId="146801A3" w14:textId="2C1D1881" w:rsidR="000961FD" w:rsidRDefault="00A752E2" w:rsidP="002E1824">
      <w:pPr>
        <w:autoSpaceDE w:val="0"/>
        <w:autoSpaceDN w:val="0"/>
        <w:adjustRightInd w:val="0"/>
        <w:spacing w:after="0" w:line="360" w:lineRule="auto"/>
        <w:jc w:val="both"/>
        <w:rPr>
          <w:rFonts w:ascii="Garamond" w:hAnsi="Garamond"/>
          <w:iCs/>
          <w:sz w:val="24"/>
          <w:szCs w:val="24"/>
        </w:rPr>
      </w:pPr>
      <w:r>
        <w:rPr>
          <w:rFonts w:ascii="Garamond" w:hAnsi="Garamond"/>
          <w:iCs/>
          <w:noProof/>
          <w:sz w:val="24"/>
          <w:szCs w:val="24"/>
        </w:rPr>
        <w:lastRenderedPageBreak/>
        <w:drawing>
          <wp:inline distT="0" distB="0" distL="0" distR="0" wp14:anchorId="3563209F" wp14:editId="1A2CB78E">
            <wp:extent cx="3658392" cy="2664460"/>
            <wp:effectExtent l="0" t="0" r="0" b="2540"/>
            <wp:docPr id="19807154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6598" cy="2670437"/>
                    </a:xfrm>
                    <a:prstGeom prst="rect">
                      <a:avLst/>
                    </a:prstGeom>
                    <a:noFill/>
                  </pic:spPr>
                </pic:pic>
              </a:graphicData>
            </a:graphic>
          </wp:inline>
        </w:drawing>
      </w:r>
    </w:p>
    <w:p w14:paraId="3D3AD520" w14:textId="781B0BAB" w:rsidR="000961FD" w:rsidRPr="002E6D7F" w:rsidRDefault="000961FD" w:rsidP="000961FD">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5</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CO</w:t>
      </w:r>
      <w:r w:rsidRPr="000961FD">
        <w:rPr>
          <w:color w:val="808080" w:themeColor="background2" w:themeShade="80"/>
          <w:sz w:val="20"/>
          <w:szCs w:val="20"/>
          <w:vertAlign w:val="subscript"/>
        </w:rPr>
        <w:t>2</w:t>
      </w:r>
      <w:r>
        <w:rPr>
          <w:color w:val="808080" w:themeColor="background2" w:themeShade="80"/>
          <w:sz w:val="20"/>
          <w:szCs w:val="20"/>
        </w:rPr>
        <w:t xml:space="preserve"> modifier applied to quantum </w:t>
      </w:r>
      <w:r w:rsidRPr="000961FD">
        <w:rPr>
          <w:color w:val="757579" w:themeColor="accent3"/>
          <w:sz w:val="20"/>
          <w:szCs w:val="20"/>
        </w:rPr>
        <w:t>efficiency (</w:t>
      </w:r>
      <w:r w:rsidRPr="000961FD">
        <w:rPr>
          <w:rFonts w:ascii="Garamond" w:hAnsi="Garamond"/>
          <w:color w:val="757579" w:themeColor="accent3"/>
          <w:sz w:val="24"/>
          <w:szCs w:val="24"/>
        </w:rPr>
        <w:t>α</w:t>
      </w:r>
      <w:r w:rsidRPr="000961FD">
        <w:rPr>
          <w:rFonts w:ascii="Garamond" w:hAnsi="Garamond"/>
          <w:i/>
          <w:color w:val="757579" w:themeColor="accent3"/>
          <w:sz w:val="24"/>
          <w:szCs w:val="24"/>
          <w:vertAlign w:val="subscript"/>
        </w:rPr>
        <w:t>C</w:t>
      </w:r>
      <w:r w:rsidRPr="000961FD">
        <w:rPr>
          <w:color w:val="757579" w:themeColor="accent3"/>
          <w:sz w:val="20"/>
          <w:szCs w:val="20"/>
        </w:rPr>
        <w:t xml:space="preserve">) when </w:t>
      </w:r>
      <w:r>
        <w:rPr>
          <w:color w:val="808080" w:themeColor="background2" w:themeShade="80"/>
          <w:sz w:val="20"/>
          <w:szCs w:val="20"/>
        </w:rPr>
        <w:t>calculating GPP</w:t>
      </w:r>
      <w:r w:rsidR="0026072D">
        <w:rPr>
          <w:color w:val="808080" w:themeColor="background2" w:themeShade="80"/>
          <w:sz w:val="20"/>
          <w:szCs w:val="20"/>
        </w:rPr>
        <w:t xml:space="preserve"> (Equation 11)</w:t>
      </w:r>
    </w:p>
    <w:p w14:paraId="0ADA7DAC" w14:textId="77777777" w:rsidR="000961FD" w:rsidRDefault="000961FD" w:rsidP="002E1824">
      <w:pPr>
        <w:autoSpaceDE w:val="0"/>
        <w:autoSpaceDN w:val="0"/>
        <w:adjustRightInd w:val="0"/>
        <w:spacing w:after="0" w:line="360" w:lineRule="auto"/>
        <w:jc w:val="both"/>
        <w:rPr>
          <w:rFonts w:ascii="Garamond" w:hAnsi="Garamond"/>
          <w:iCs/>
          <w:sz w:val="24"/>
          <w:szCs w:val="24"/>
        </w:rPr>
      </w:pPr>
    </w:p>
    <w:p w14:paraId="2939EB01" w14:textId="77777777" w:rsidR="008020E7" w:rsidRDefault="008020E7" w:rsidP="002E1824">
      <w:pPr>
        <w:autoSpaceDE w:val="0"/>
        <w:autoSpaceDN w:val="0"/>
        <w:adjustRightInd w:val="0"/>
        <w:spacing w:after="0" w:line="360" w:lineRule="auto"/>
        <w:jc w:val="both"/>
        <w:rPr>
          <w:rFonts w:ascii="Garamond" w:hAnsi="Garamond"/>
          <w:iCs/>
          <w:sz w:val="24"/>
          <w:szCs w:val="24"/>
        </w:rPr>
      </w:pPr>
    </w:p>
    <w:p w14:paraId="4269B63F" w14:textId="5CA352C5" w:rsidR="008020E7" w:rsidRDefault="00C8693F" w:rsidP="002E1824">
      <w:pPr>
        <w:autoSpaceDE w:val="0"/>
        <w:autoSpaceDN w:val="0"/>
        <w:adjustRightInd w:val="0"/>
        <w:spacing w:after="0" w:line="360" w:lineRule="auto"/>
        <w:jc w:val="both"/>
        <w:rPr>
          <w:rFonts w:ascii="Garamond" w:hAnsi="Garamond"/>
          <w:iCs/>
          <w:sz w:val="24"/>
          <w:szCs w:val="24"/>
        </w:rPr>
      </w:pPr>
      <w:r>
        <w:rPr>
          <w:rFonts w:ascii="Garamond" w:hAnsi="Garamond"/>
          <w:iCs/>
          <w:noProof/>
          <w:sz w:val="24"/>
          <w:szCs w:val="24"/>
        </w:rPr>
        <w:drawing>
          <wp:inline distT="0" distB="0" distL="0" distR="0" wp14:anchorId="7507E60E" wp14:editId="74256D96">
            <wp:extent cx="3734189" cy="2723515"/>
            <wp:effectExtent l="0" t="0" r="0" b="635"/>
            <wp:docPr id="5349213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38735" cy="2726831"/>
                    </a:xfrm>
                    <a:prstGeom prst="rect">
                      <a:avLst/>
                    </a:prstGeom>
                    <a:noFill/>
                  </pic:spPr>
                </pic:pic>
              </a:graphicData>
            </a:graphic>
          </wp:inline>
        </w:drawing>
      </w:r>
    </w:p>
    <w:p w14:paraId="2F7C972E" w14:textId="21B009ED" w:rsidR="00C8693F" w:rsidRPr="002E6D7F" w:rsidRDefault="00C8693F" w:rsidP="00C8693F">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8</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CO</w:t>
      </w:r>
      <w:r w:rsidRPr="000961FD">
        <w:rPr>
          <w:color w:val="808080" w:themeColor="background2" w:themeShade="80"/>
          <w:sz w:val="20"/>
          <w:szCs w:val="20"/>
          <w:vertAlign w:val="subscript"/>
        </w:rPr>
        <w:t>2</w:t>
      </w:r>
      <w:r>
        <w:rPr>
          <w:color w:val="808080" w:themeColor="background2" w:themeShade="80"/>
          <w:sz w:val="20"/>
          <w:szCs w:val="20"/>
        </w:rPr>
        <w:t xml:space="preserve"> modifier applied to canopy conductance</w:t>
      </w:r>
      <w:r w:rsidR="0026072D">
        <w:rPr>
          <w:color w:val="808080" w:themeColor="background2" w:themeShade="80"/>
          <w:sz w:val="20"/>
          <w:szCs w:val="20"/>
        </w:rPr>
        <w:t xml:space="preserve"> (Equation 12)</w:t>
      </w:r>
    </w:p>
    <w:p w14:paraId="51DD8F18" w14:textId="77777777" w:rsidR="008020E7" w:rsidRDefault="008020E7" w:rsidP="002E1824">
      <w:pPr>
        <w:autoSpaceDE w:val="0"/>
        <w:autoSpaceDN w:val="0"/>
        <w:adjustRightInd w:val="0"/>
        <w:spacing w:after="0" w:line="360" w:lineRule="auto"/>
        <w:jc w:val="both"/>
        <w:rPr>
          <w:rFonts w:ascii="Garamond" w:hAnsi="Garamond"/>
          <w:iCs/>
          <w:sz w:val="24"/>
          <w:szCs w:val="24"/>
        </w:rPr>
      </w:pPr>
    </w:p>
    <w:p w14:paraId="550E408B" w14:textId="52072637" w:rsidR="00C80C3D" w:rsidRDefault="00C80C3D" w:rsidP="002E1824">
      <w:pPr>
        <w:autoSpaceDE w:val="0"/>
        <w:autoSpaceDN w:val="0"/>
        <w:adjustRightInd w:val="0"/>
        <w:spacing w:after="0" w:line="360" w:lineRule="auto"/>
        <w:jc w:val="both"/>
        <w:rPr>
          <w:rFonts w:ascii="Garamond" w:hAnsi="Garamond"/>
          <w:iCs/>
          <w:sz w:val="24"/>
          <w:szCs w:val="24"/>
        </w:rPr>
      </w:pPr>
      <w:r>
        <w:rPr>
          <w:rFonts w:ascii="Garamond" w:hAnsi="Garamond"/>
          <w:iCs/>
          <w:sz w:val="24"/>
          <w:szCs w:val="24"/>
        </w:rPr>
        <w:t xml:space="preserve">The </w:t>
      </w:r>
      <w:r w:rsidRPr="008D63D5">
        <w:rPr>
          <w:rFonts w:ascii="Garamond" w:hAnsi="Garamond"/>
          <w:sz w:val="24"/>
          <w:szCs w:val="24"/>
        </w:rPr>
        <w:t>physiological modifier (PhysMod)</w:t>
      </w:r>
      <w:r>
        <w:rPr>
          <w:rFonts w:ascii="Garamond" w:hAnsi="Garamond"/>
          <w:sz w:val="24"/>
          <w:szCs w:val="24"/>
        </w:rPr>
        <w:t xml:space="preserve"> </w:t>
      </w:r>
      <w:r w:rsidRPr="008D63D5">
        <w:rPr>
          <w:rFonts w:ascii="Garamond" w:hAnsi="Garamond"/>
          <w:i/>
          <w:sz w:val="24"/>
          <w:szCs w:val="24"/>
        </w:rPr>
        <w:t>φ</w:t>
      </w:r>
      <w:r w:rsidRPr="008D63D5">
        <w:rPr>
          <w:rFonts w:ascii="Garamond" w:hAnsi="Garamond"/>
          <w:sz w:val="24"/>
          <w:szCs w:val="24"/>
        </w:rPr>
        <w:t xml:space="preserve"> is </w:t>
      </w:r>
      <w:r>
        <w:rPr>
          <w:rFonts w:ascii="Garamond" w:hAnsi="Garamond"/>
          <w:sz w:val="24"/>
          <w:szCs w:val="24"/>
        </w:rPr>
        <w:t>described in the previous section</w:t>
      </w:r>
      <w:r w:rsidR="007C451D">
        <w:rPr>
          <w:rFonts w:ascii="Garamond" w:hAnsi="Garamond"/>
          <w:sz w:val="24"/>
          <w:szCs w:val="24"/>
        </w:rPr>
        <w:t xml:space="preserve"> (Equation 3a,b)</w:t>
      </w:r>
      <w:r>
        <w:rPr>
          <w:rFonts w:ascii="Garamond" w:hAnsi="Garamond"/>
          <w:sz w:val="24"/>
          <w:szCs w:val="24"/>
        </w:rPr>
        <w:t>.</w:t>
      </w:r>
      <w:r w:rsidRPr="008D63D5">
        <w:rPr>
          <w:rFonts w:ascii="Garamond" w:hAnsi="Garamond"/>
          <w:sz w:val="24"/>
          <w:szCs w:val="24"/>
        </w:rPr>
        <w:t xml:space="preserve"> </w:t>
      </w:r>
    </w:p>
    <w:p w14:paraId="61375AFC" w14:textId="77777777" w:rsidR="00C80C3D" w:rsidRDefault="00C80C3D" w:rsidP="002E1824">
      <w:pPr>
        <w:autoSpaceDE w:val="0"/>
        <w:autoSpaceDN w:val="0"/>
        <w:adjustRightInd w:val="0"/>
        <w:spacing w:after="0" w:line="360" w:lineRule="auto"/>
        <w:jc w:val="both"/>
        <w:rPr>
          <w:rFonts w:ascii="Garamond" w:hAnsi="Garamond"/>
          <w:iCs/>
          <w:sz w:val="24"/>
          <w:szCs w:val="24"/>
        </w:rPr>
      </w:pPr>
    </w:p>
    <w:p w14:paraId="0B0B728A" w14:textId="734230B1" w:rsidR="00ED5624" w:rsidRDefault="00ED5624" w:rsidP="00ED5624">
      <w:pPr>
        <w:pStyle w:val="Heading2"/>
        <w:tabs>
          <w:tab w:val="clear" w:pos="1134"/>
          <w:tab w:val="left" w:pos="567"/>
        </w:tabs>
        <w:spacing w:after="0"/>
      </w:pPr>
      <w:bookmarkStart w:id="24" w:name="_Toc222736236"/>
      <w:r>
        <w:t>Light absorption</w:t>
      </w:r>
      <w:bookmarkEnd w:id="24"/>
    </w:p>
    <w:p w14:paraId="2DFA7A39" w14:textId="77777777" w:rsidR="002E1824" w:rsidRPr="008D63D5" w:rsidRDefault="002E1824" w:rsidP="002E1824">
      <w:pPr>
        <w:spacing w:after="0" w:line="360" w:lineRule="auto"/>
        <w:rPr>
          <w:rFonts w:ascii="Garamond" w:hAnsi="Garamond"/>
          <w:sz w:val="24"/>
          <w:szCs w:val="24"/>
        </w:rPr>
      </w:pPr>
    </w:p>
    <w:p w14:paraId="7D2FB485" w14:textId="77777777"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There are two options to calculate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both of which are based on the Lambert-Beer Law, such that the fraction of photosynthetically active radiation (</w:t>
      </w:r>
      <w:r w:rsidRPr="008D63D5">
        <w:rPr>
          <w:rFonts w:ascii="Cambria" w:hAnsi="Cambria" w:cs="Cambria"/>
          <w:i/>
          <w:sz w:val="24"/>
          <w:szCs w:val="24"/>
        </w:rPr>
        <w:t>ϕ</w:t>
      </w:r>
      <w:r w:rsidRPr="008D63D5">
        <w:rPr>
          <w:rFonts w:ascii="Garamond" w:hAnsi="Garamond"/>
          <w:i/>
          <w:sz w:val="24"/>
          <w:szCs w:val="24"/>
          <w:vertAlign w:val="subscript"/>
        </w:rPr>
        <w:t>p</w:t>
      </w:r>
      <w:r w:rsidRPr="008D63D5">
        <w:rPr>
          <w:rFonts w:ascii="Garamond" w:hAnsi="Garamond"/>
          <w:sz w:val="24"/>
          <w:szCs w:val="24"/>
        </w:rPr>
        <w:t xml:space="preserve">) that is absorbed by the canopy, </w:t>
      </w:r>
      <w:r w:rsidRPr="008D63D5">
        <w:rPr>
          <w:rFonts w:ascii="Garamond" w:hAnsi="Garamond"/>
          <w:i/>
          <w:sz w:val="24"/>
          <w:szCs w:val="24"/>
        </w:rPr>
        <w:t>f</w:t>
      </w:r>
      <w:r w:rsidRPr="008D63D5">
        <w:rPr>
          <w:rFonts w:ascii="Garamond" w:hAnsi="Garamond"/>
          <w:sz w:val="24"/>
          <w:szCs w:val="24"/>
        </w:rPr>
        <w:t xml:space="preserve"> (i.e. </w:t>
      </w:r>
      <w:r w:rsidRPr="008D63D5">
        <w:rPr>
          <w:rFonts w:ascii="Cambria" w:hAnsi="Cambria" w:cs="Cambria"/>
          <w:i/>
          <w:sz w:val="24"/>
          <w:szCs w:val="24"/>
        </w:rPr>
        <w:t>ϕ</w:t>
      </w:r>
      <w:r w:rsidRPr="008D63D5">
        <w:rPr>
          <w:rFonts w:ascii="Garamond" w:hAnsi="Garamond"/>
          <w:i/>
          <w:sz w:val="24"/>
          <w:szCs w:val="24"/>
          <w:vertAlign w:val="subscript"/>
        </w:rPr>
        <w:t>pai</w:t>
      </w:r>
      <w:r w:rsidRPr="008D63D5">
        <w:rPr>
          <w:rFonts w:ascii="Garamond" w:hAnsi="Garamond"/>
          <w:sz w:val="24"/>
          <w:szCs w:val="24"/>
        </w:rPr>
        <w:t>/</w:t>
      </w:r>
      <w:r w:rsidRPr="008D63D5">
        <w:rPr>
          <w:rFonts w:ascii="Cambria" w:hAnsi="Cambria" w:cs="Cambria"/>
          <w:i/>
          <w:sz w:val="24"/>
          <w:szCs w:val="24"/>
        </w:rPr>
        <w:t>ϕ</w:t>
      </w:r>
      <w:r w:rsidRPr="008D63D5">
        <w:rPr>
          <w:rFonts w:ascii="Garamond" w:hAnsi="Garamond"/>
          <w:i/>
          <w:sz w:val="24"/>
          <w:szCs w:val="24"/>
          <w:vertAlign w:val="subscript"/>
        </w:rPr>
        <w:t>p</w:t>
      </w:r>
      <w:r w:rsidRPr="008D63D5">
        <w:rPr>
          <w:rFonts w:ascii="Garamond" w:hAnsi="Garamond"/>
          <w:sz w:val="24"/>
          <w:szCs w:val="24"/>
        </w:rPr>
        <w:t>) is given by</w:t>
      </w:r>
    </w:p>
    <w:p w14:paraId="2A2D4E06" w14:textId="77777777"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 </w:t>
      </w:r>
    </w:p>
    <w:p w14:paraId="271711D3" w14:textId="739FF2D2" w:rsidR="002E1824" w:rsidRPr="008D63D5" w:rsidRDefault="002E1824" w:rsidP="002E1824">
      <w:pPr>
        <w:autoSpaceDE w:val="0"/>
        <w:autoSpaceDN w:val="0"/>
        <w:adjustRightInd w:val="0"/>
        <w:spacing w:after="0" w:line="360" w:lineRule="auto"/>
        <w:rPr>
          <w:rFonts w:ascii="Garamond" w:hAnsi="Garamond"/>
          <w:sz w:val="24"/>
          <w:szCs w:val="24"/>
        </w:rPr>
      </w:pPr>
      <m:oMath>
        <m:r>
          <w:rPr>
            <w:rFonts w:ascii="Cambria Math" w:hAnsi="Cambria Math"/>
            <w:sz w:val="24"/>
            <w:szCs w:val="24"/>
          </w:rPr>
          <w:lastRenderedPageBreak/>
          <m:t>f=1-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-kL</m:t>
            </m:r>
          </m:sup>
        </m:sSup>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874533">
        <w:rPr>
          <w:rFonts w:ascii="Garamond" w:hAnsi="Garamond"/>
          <w:sz w:val="24"/>
          <w:szCs w:val="24"/>
        </w:rPr>
        <w:tab/>
      </w:r>
      <w:r w:rsidRPr="008D63D5">
        <w:rPr>
          <w:rFonts w:ascii="Garamond" w:hAnsi="Garamond"/>
          <w:sz w:val="24"/>
          <w:szCs w:val="24"/>
        </w:rPr>
        <w:t>(15)</w:t>
      </w:r>
    </w:p>
    <w:p w14:paraId="3B1396BB"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40C90825" w14:textId="77777777" w:rsidR="00B70C4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k</w:t>
      </w:r>
      <w:r w:rsidRPr="008D63D5">
        <w:rPr>
          <w:rFonts w:ascii="Garamond" w:hAnsi="Garamond"/>
          <w:sz w:val="24"/>
          <w:szCs w:val="24"/>
        </w:rPr>
        <w:t xml:space="preserve"> is a light extinction coefficient and </w:t>
      </w:r>
      <w:r w:rsidRPr="008D63D5">
        <w:rPr>
          <w:rFonts w:ascii="Garamond" w:hAnsi="Garamond"/>
          <w:i/>
          <w:sz w:val="24"/>
          <w:szCs w:val="24"/>
        </w:rPr>
        <w:t>L</w:t>
      </w:r>
      <w:r w:rsidRPr="008D63D5">
        <w:rPr>
          <w:rFonts w:ascii="Garamond" w:hAnsi="Garamond"/>
          <w:sz w:val="24"/>
          <w:szCs w:val="24"/>
        </w:rPr>
        <w:t xml:space="preserve"> is the leaf area index (m</w:t>
      </w:r>
      <w:r w:rsidRPr="008D63D5">
        <w:rPr>
          <w:rFonts w:ascii="Garamond" w:hAnsi="Garamond"/>
          <w:sz w:val="24"/>
          <w:szCs w:val="24"/>
          <w:vertAlign w:val="superscript"/>
        </w:rPr>
        <w:t>2</w:t>
      </w:r>
      <w:r w:rsidRPr="008D63D5">
        <w:rPr>
          <w:rFonts w:ascii="Garamond" w:hAnsi="Garamond"/>
          <w:sz w:val="24"/>
          <w:szCs w:val="24"/>
        </w:rPr>
        <w:t xml:space="preserve"> m</w:t>
      </w:r>
      <w:r w:rsidRPr="008D63D5">
        <w:rPr>
          <w:rFonts w:ascii="Garamond" w:hAnsi="Garamond"/>
          <w:sz w:val="24"/>
          <w:szCs w:val="24"/>
          <w:vertAlign w:val="superscript"/>
        </w:rPr>
        <w:t>-2</w:t>
      </w:r>
      <w:r w:rsidRPr="008D63D5">
        <w:rPr>
          <w:rFonts w:ascii="Garamond" w:hAnsi="Garamond"/>
          <w:sz w:val="24"/>
          <w:szCs w:val="24"/>
        </w:rPr>
        <w:t xml:space="preserve">). </w:t>
      </w:r>
    </w:p>
    <w:p w14:paraId="6AE2C794" w14:textId="77777777" w:rsidR="00B70C45" w:rsidRDefault="00B70C45" w:rsidP="002E1824">
      <w:pPr>
        <w:autoSpaceDE w:val="0"/>
        <w:autoSpaceDN w:val="0"/>
        <w:adjustRightInd w:val="0"/>
        <w:spacing w:after="0" w:line="360" w:lineRule="auto"/>
        <w:rPr>
          <w:rFonts w:ascii="Garamond" w:hAnsi="Garamond"/>
          <w:sz w:val="24"/>
          <w:szCs w:val="24"/>
        </w:rPr>
      </w:pPr>
    </w:p>
    <w:p w14:paraId="46094CD9" w14:textId="6FF54A42" w:rsidR="00B70C45" w:rsidRDefault="00B70C45"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drawing>
          <wp:inline distT="0" distB="0" distL="0" distR="0" wp14:anchorId="5B1C84E6" wp14:editId="38E0CE97">
            <wp:extent cx="4145280" cy="2999135"/>
            <wp:effectExtent l="0" t="0" r="7620" b="0"/>
            <wp:docPr id="19008778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56444" cy="3007212"/>
                    </a:xfrm>
                    <a:prstGeom prst="rect">
                      <a:avLst/>
                    </a:prstGeom>
                    <a:noFill/>
                  </pic:spPr>
                </pic:pic>
              </a:graphicData>
            </a:graphic>
          </wp:inline>
        </w:drawing>
      </w:r>
    </w:p>
    <w:p w14:paraId="769A144D" w14:textId="762183A6" w:rsidR="00B70C45" w:rsidRPr="002E6D7F" w:rsidRDefault="00B70C45" w:rsidP="00B70C45">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8</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 xml:space="preserve">Fraction of light absorbed as a function of </w:t>
      </w:r>
      <w:r w:rsidRPr="00B70C45">
        <w:rPr>
          <w:i/>
          <w:iCs/>
          <w:color w:val="808080" w:themeColor="background2" w:themeShade="80"/>
          <w:sz w:val="20"/>
          <w:szCs w:val="20"/>
        </w:rPr>
        <w:t>k</w:t>
      </w:r>
      <w:r>
        <w:rPr>
          <w:color w:val="808080" w:themeColor="background2" w:themeShade="80"/>
          <w:sz w:val="20"/>
          <w:szCs w:val="20"/>
        </w:rPr>
        <w:t xml:space="preserve"> and </w:t>
      </w:r>
      <w:r w:rsidRPr="00B70C45">
        <w:rPr>
          <w:i/>
          <w:iCs/>
          <w:color w:val="808080" w:themeColor="background2" w:themeShade="80"/>
          <w:sz w:val="20"/>
          <w:szCs w:val="20"/>
        </w:rPr>
        <w:t>L</w:t>
      </w:r>
      <w:r>
        <w:rPr>
          <w:color w:val="808080" w:themeColor="background2" w:themeShade="80"/>
          <w:sz w:val="20"/>
          <w:szCs w:val="20"/>
        </w:rPr>
        <w:t xml:space="preserve"> (Equation 15)</w:t>
      </w:r>
    </w:p>
    <w:p w14:paraId="20FB25D9" w14:textId="77777777" w:rsidR="00B70C45" w:rsidRDefault="00B70C45" w:rsidP="002E1824">
      <w:pPr>
        <w:autoSpaceDE w:val="0"/>
        <w:autoSpaceDN w:val="0"/>
        <w:adjustRightInd w:val="0"/>
        <w:spacing w:after="0" w:line="360" w:lineRule="auto"/>
        <w:rPr>
          <w:rFonts w:ascii="Garamond" w:hAnsi="Garamond"/>
          <w:sz w:val="24"/>
          <w:szCs w:val="24"/>
        </w:rPr>
      </w:pPr>
    </w:p>
    <w:p w14:paraId="0D9C76D3" w14:textId="77777777" w:rsidR="00B70C45" w:rsidRDefault="00B70C45" w:rsidP="002E1824">
      <w:pPr>
        <w:autoSpaceDE w:val="0"/>
        <w:autoSpaceDN w:val="0"/>
        <w:adjustRightInd w:val="0"/>
        <w:spacing w:after="0" w:line="360" w:lineRule="auto"/>
        <w:rPr>
          <w:rFonts w:ascii="Garamond" w:hAnsi="Garamond"/>
          <w:sz w:val="24"/>
          <w:szCs w:val="24"/>
        </w:rPr>
      </w:pPr>
    </w:p>
    <w:p w14:paraId="798A5DEB" w14:textId="38040765"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 first approach to predict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w:t>
      </w:r>
      <w:r w:rsidR="003402E9" w:rsidRPr="003402E9">
        <w:rPr>
          <w:rFonts w:ascii="Garamond" w:hAnsi="Garamond"/>
          <w:b/>
          <w:bCs/>
          <w:sz w:val="24"/>
          <w:szCs w:val="24"/>
        </w:rPr>
        <w:t>light_model = 1</w:t>
      </w:r>
      <w:r w:rsidR="003402E9">
        <w:rPr>
          <w:rFonts w:ascii="Garamond" w:hAnsi="Garamond"/>
          <w:sz w:val="24"/>
          <w:szCs w:val="24"/>
        </w:rPr>
        <w:t xml:space="preserve"> in </w:t>
      </w:r>
      <w:r w:rsidR="003402E9" w:rsidRPr="003402E9">
        <w:rPr>
          <w:rFonts w:ascii="Garamond" w:hAnsi="Garamond"/>
          <w:i/>
          <w:iCs/>
          <w:sz w:val="24"/>
          <w:szCs w:val="24"/>
        </w:rPr>
        <w:t>r3PG</w:t>
      </w:r>
      <w:r w:rsidRPr="008D63D5">
        <w:rPr>
          <w:rFonts w:ascii="Garamond" w:hAnsi="Garamond"/>
          <w:sz w:val="24"/>
          <w:szCs w:val="24"/>
        </w:rPr>
        <w:t>) is following the method used in 3-PG</w:t>
      </w:r>
      <w:r w:rsidRPr="008D63D5">
        <w:rPr>
          <w:rFonts w:ascii="Garamond" w:hAnsi="Garamond"/>
          <w:sz w:val="24"/>
          <w:szCs w:val="24"/>
          <w:vertAlign w:val="subscript"/>
        </w:rPr>
        <w:t>PJS</w:t>
      </w:r>
      <w:r w:rsidRPr="008D63D5">
        <w:rPr>
          <w:rFonts w:ascii="Garamond" w:hAnsi="Garamond"/>
          <w:sz w:val="24"/>
          <w:szCs w:val="24"/>
        </w:rPr>
        <w:t xml:space="preserve">2.7 that was modified by Sands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ExcludeAuth="1"&gt;&lt;Author&gt;Sands&lt;/Author&gt;&lt;Year&gt;2004&lt;/Year&gt;&lt;RecNum&gt;4584&lt;/RecNum&gt;&lt;DisplayText&gt;(2004)&lt;/DisplayText&gt;&lt;record&gt;&lt;rec-number&gt;4584&lt;/rec-number&gt;&lt;foreign-keys&gt;&lt;key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(2004)</w:t>
      </w:r>
      <w:r w:rsidRPr="008D63D5">
        <w:rPr>
          <w:rFonts w:ascii="Garamond" w:hAnsi="Garamond"/>
          <w:sz w:val="24"/>
          <w:szCs w:val="24"/>
        </w:rPr>
        <w:fldChar w:fldCharType="end"/>
      </w:r>
      <w:r w:rsidRPr="008D63D5">
        <w:rPr>
          <w:rFonts w:ascii="Garamond" w:hAnsi="Garamond"/>
          <w:sz w:val="24"/>
          <w:szCs w:val="24"/>
        </w:rPr>
        <w:t xml:space="preserve"> where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is determined from total incoming solar radiation and </w:t>
      </w:r>
      <w:r w:rsidRPr="008D63D5">
        <w:rPr>
          <w:rFonts w:ascii="Garamond" w:hAnsi="Garamond"/>
          <w:i/>
          <w:sz w:val="24"/>
          <w:szCs w:val="24"/>
        </w:rPr>
        <w:t>L</w:t>
      </w:r>
      <w:r w:rsidRPr="008D63D5">
        <w:rPr>
          <w:rFonts w:ascii="Garamond" w:hAnsi="Garamond"/>
          <w:sz w:val="24"/>
          <w:szCs w:val="24"/>
        </w:rPr>
        <w:t xml:space="preserve"> as</w:t>
      </w:r>
    </w:p>
    <w:p w14:paraId="4C420658"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1BFA2F1E" w14:textId="628D373F"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pa</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-kL/ζ</m:t>
                </m:r>
              </m:sup>
            </m:sSup>
          </m:e>
        </m:d>
        <m:r>
          <w:rPr>
            <w:rFonts w:ascii="Cambria Math" w:hAnsi="Cambria Math"/>
            <w:sz w:val="24"/>
            <w:szCs w:val="24"/>
          </w:rPr>
          <m:t>2.3ζ</m:t>
        </m:r>
        <m:acc>
          <m:accPr>
            <m:chr m:val="̅"/>
            <m:ctrlPr>
              <w:rPr>
                <w:rFonts w:ascii="Cambria Math" w:hAnsi="Cambria Math"/>
                <w:i/>
                <w:sz w:val="24"/>
                <w:szCs w:val="24"/>
              </w:rPr>
            </m:ctrlPr>
          </m:accPr>
          <m:e>
            <m:r>
              <w:rPr>
                <w:rFonts w:ascii="Cambria Math" w:hAnsi="Cambria Math"/>
                <w:sz w:val="24"/>
                <w:szCs w:val="24"/>
              </w:rPr>
              <m:t>Q</m:t>
            </m:r>
          </m:e>
        </m:acc>
        <m:r>
          <m:rPr>
            <m:sty m:val="p"/>
          </m:rPr>
          <w:rPr>
            <w:rFonts w:ascii="Cambria Math" w:hAnsi="Cambria Math"/>
            <w:sz w:val="24"/>
            <w:szCs w:val="24"/>
          </w:rPr>
          <m:t>Δ</m:t>
        </m:r>
        <m:r>
          <w:rPr>
            <w:rFonts w:ascii="Cambria Math" w:hAnsi="Cambria Math"/>
            <w:sz w:val="24"/>
            <w:szCs w:val="24"/>
          </w:rPr>
          <m:t>t</m:t>
        </m:r>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74533">
        <w:rPr>
          <w:rFonts w:ascii="Garamond" w:hAnsi="Garamond"/>
          <w:sz w:val="24"/>
          <w:szCs w:val="24"/>
        </w:rPr>
        <w:tab/>
      </w:r>
      <w:r w:rsidR="002E1824" w:rsidRPr="008D63D5">
        <w:rPr>
          <w:rFonts w:ascii="Garamond" w:hAnsi="Garamond"/>
          <w:sz w:val="24"/>
          <w:szCs w:val="24"/>
        </w:rPr>
        <w:t>(16)</w:t>
      </w:r>
    </w:p>
    <w:p w14:paraId="67EE60DF"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3F073616" w14:textId="5D06F656"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ζ is the proportion of ground area covered by the canopy and </w:t>
      </w:r>
      <m:oMath>
        <m:acc>
          <m:accPr>
            <m:chr m:val="̅"/>
            <m:ctrlPr>
              <w:rPr>
                <w:rFonts w:ascii="Cambria Math" w:hAnsi="Cambria Math"/>
                <w:i/>
                <w:sz w:val="24"/>
                <w:szCs w:val="24"/>
              </w:rPr>
            </m:ctrlPr>
          </m:accPr>
          <m:e>
            <m:r>
              <w:rPr>
                <w:rFonts w:ascii="Cambria Math" w:hAnsi="Cambria Math"/>
                <w:sz w:val="24"/>
                <w:szCs w:val="24"/>
              </w:rPr>
              <m:t>Q</m:t>
            </m:r>
          </m:e>
        </m:acc>
      </m:oMath>
      <w:r w:rsidRPr="008D63D5">
        <w:rPr>
          <w:rFonts w:ascii="Garamond" w:hAnsi="Garamond"/>
          <w:i/>
          <w:iCs/>
          <w:sz w:val="24"/>
          <w:szCs w:val="24"/>
        </w:rPr>
        <w:t xml:space="preserve"> </w:t>
      </w:r>
      <w:r w:rsidRPr="008D63D5">
        <w:rPr>
          <w:rFonts w:ascii="Garamond" w:hAnsi="Garamond"/>
          <w:sz w:val="24"/>
          <w:szCs w:val="24"/>
        </w:rPr>
        <w:t>(MJ m</w:t>
      </w:r>
      <w:r w:rsidRPr="008D63D5">
        <w:rPr>
          <w:rFonts w:ascii="Garamond" w:hAnsi="Garamond"/>
          <w:sz w:val="24"/>
          <w:szCs w:val="24"/>
          <w:vertAlign w:val="superscript"/>
        </w:rPr>
        <w:t>-2</w:t>
      </w:r>
      <w:r w:rsidRPr="008D63D5">
        <w:rPr>
          <w:rFonts w:ascii="Garamond" w:hAnsi="Garamond"/>
          <w:sz w:val="24"/>
          <w:szCs w:val="24"/>
        </w:rPr>
        <w:t>d</w:t>
      </w:r>
      <w:r w:rsidRPr="008D63D5">
        <w:rPr>
          <w:rFonts w:ascii="Garamond" w:hAnsi="Garamond"/>
          <w:sz w:val="24"/>
          <w:szCs w:val="24"/>
          <w:vertAlign w:val="superscript"/>
        </w:rPr>
        <w:t>-1</w:t>
      </w:r>
      <w:r w:rsidRPr="008D63D5">
        <w:rPr>
          <w:rFonts w:ascii="Garamond" w:hAnsi="Garamond"/>
          <w:sz w:val="24"/>
          <w:szCs w:val="24"/>
        </w:rPr>
        <w:t>) is the mean daily solar radiation above the canopy over the time period Δ</w:t>
      </w:r>
      <w:r w:rsidRPr="008D63D5">
        <w:rPr>
          <w:rFonts w:ascii="Garamond" w:hAnsi="Garamond"/>
          <w:i/>
          <w:iCs/>
          <w:sz w:val="24"/>
          <w:szCs w:val="24"/>
        </w:rPr>
        <w:t>t</w:t>
      </w:r>
      <w:r w:rsidRPr="008D63D5">
        <w:rPr>
          <w:rFonts w:ascii="Garamond" w:hAnsi="Garamond"/>
          <w:iCs/>
          <w:sz w:val="24"/>
          <w:szCs w:val="24"/>
        </w:rPr>
        <w:t xml:space="preserve"> </w:t>
      </w:r>
      <w:r w:rsidRPr="008D63D5">
        <w:rPr>
          <w:rFonts w:ascii="Garamond" w:hAnsi="Garamond"/>
          <w:iCs/>
          <w:sz w:val="24"/>
          <w:szCs w:val="24"/>
        </w:rPr>
        <w:fldChar w:fldCharType="begin"/>
      </w:r>
      <w:r w:rsidRPr="008D63D5">
        <w:rPr>
          <w:rFonts w:ascii="Garamond" w:hAnsi="Garamond"/>
          <w:iCs/>
          <w:sz w:val="24"/>
          <w:szCs w:val="24"/>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iCs/>
          <w:sz w:val="24"/>
          <w:szCs w:val="24"/>
        </w:rPr>
        <w:fldChar w:fldCharType="separate"/>
      </w:r>
      <w:r w:rsidRPr="008D63D5">
        <w:rPr>
          <w:rFonts w:ascii="Garamond" w:hAnsi="Garamond"/>
          <w:iCs/>
          <w:noProof/>
          <w:sz w:val="24"/>
          <w:szCs w:val="24"/>
        </w:rPr>
        <w:t>(Sands, 2004)</w:t>
      </w:r>
      <w:r w:rsidRPr="008D63D5">
        <w:rPr>
          <w:rFonts w:ascii="Garamond" w:hAnsi="Garamond"/>
          <w:iCs/>
          <w:sz w:val="24"/>
          <w:szCs w:val="24"/>
        </w:rPr>
        <w:fldChar w:fldCharType="end"/>
      </w:r>
      <w:r w:rsidRPr="008D63D5">
        <w:rPr>
          <w:rFonts w:ascii="Garamond" w:hAnsi="Garamond"/>
          <w:sz w:val="24"/>
          <w:szCs w:val="24"/>
        </w:rPr>
        <w:t xml:space="preserve">. The factor of 2.3 converts total radiation into </w:t>
      </w:r>
      <w:r w:rsidRPr="008D63D5">
        <w:rPr>
          <w:rFonts w:ascii="Cambria" w:hAnsi="Cambria" w:cs="Cambria"/>
          <w:i/>
          <w:sz w:val="24"/>
          <w:szCs w:val="24"/>
        </w:rPr>
        <w:t>ϕ</w:t>
      </w:r>
      <w:r w:rsidRPr="008D63D5">
        <w:rPr>
          <w:rFonts w:ascii="Garamond" w:hAnsi="Garamond"/>
          <w:i/>
          <w:sz w:val="24"/>
          <w:szCs w:val="24"/>
          <w:vertAlign w:val="subscript"/>
        </w:rPr>
        <w:t>p</w:t>
      </w:r>
      <w:r w:rsidRPr="008D63D5">
        <w:rPr>
          <w:rFonts w:ascii="Garamond" w:hAnsi="Garamond"/>
          <w:sz w:val="24"/>
          <w:szCs w:val="24"/>
        </w:rPr>
        <w:t xml:space="preserve"> (2.3 mol MJ</w:t>
      </w:r>
      <w:r w:rsidRPr="008D63D5">
        <w:rPr>
          <w:rFonts w:ascii="Garamond" w:hAnsi="Garamond"/>
          <w:sz w:val="24"/>
          <w:szCs w:val="24"/>
          <w:vertAlign w:val="superscript"/>
        </w:rPr>
        <w:t>-1</w:t>
      </w:r>
      <w:r w:rsidRPr="008D63D5">
        <w:rPr>
          <w:rFonts w:ascii="Garamond" w:hAnsi="Garamond"/>
          <w:sz w:val="24"/>
          <w:szCs w:val="24"/>
        </w:rPr>
        <w:t xml:space="preserve">). The ζ is calculated as a function of age, such that it is 1 after the canopy closes and prior to canopy closure it is the ratio of age/age of canopy closure (Equation </w:t>
      </w:r>
      <w:r w:rsidR="00DA502E">
        <w:rPr>
          <w:rFonts w:ascii="Garamond" w:hAnsi="Garamond"/>
          <w:sz w:val="24"/>
          <w:szCs w:val="24"/>
        </w:rPr>
        <w:t>39-41</w:t>
      </w:r>
      <w:r w:rsidRPr="008D63D5">
        <w:rPr>
          <w:rFonts w:ascii="Garamond" w:hAnsi="Garamond"/>
          <w:sz w:val="24"/>
          <w:szCs w:val="24"/>
        </w:rPr>
        <w:t xml:space="preserve">). The ζ is therefore not influenced by thinning. </w:t>
      </w:r>
    </w:p>
    <w:p w14:paraId="12B2B320"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C8E90E3" w14:textId="43D3255C" w:rsidR="002E1824" w:rsidRPr="008D63D5" w:rsidRDefault="002E1824" w:rsidP="002E1824">
      <w:pPr>
        <w:autoSpaceDE w:val="0"/>
        <w:autoSpaceDN w:val="0"/>
        <w:adjustRightInd w:val="0"/>
        <w:spacing w:after="0" w:line="360" w:lineRule="auto"/>
        <w:rPr>
          <w:rFonts w:ascii="Garamond" w:hAnsi="Garamond"/>
          <w:sz w:val="24"/>
          <w:szCs w:val="24"/>
        </w:rPr>
      </w:pPr>
      <m:oMath>
        <m:r>
          <w:rPr>
            <w:rFonts w:ascii="Cambria Math" w:hAnsi="Cambria Math"/>
            <w:sz w:val="24"/>
            <w:szCs w:val="24"/>
          </w:rPr>
          <m:t>L=0.1σ</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m:t>
            </m:r>
          </m:sub>
        </m:sSub>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874533">
        <w:rPr>
          <w:rFonts w:ascii="Garamond" w:hAnsi="Garamond"/>
          <w:sz w:val="24"/>
          <w:szCs w:val="24"/>
        </w:rPr>
        <w:tab/>
      </w:r>
      <w:r w:rsidRPr="008D63D5">
        <w:rPr>
          <w:rFonts w:ascii="Garamond" w:hAnsi="Garamond"/>
          <w:sz w:val="24"/>
          <w:szCs w:val="24"/>
        </w:rPr>
        <w:t>(17)</w:t>
      </w:r>
    </w:p>
    <w:p w14:paraId="3459527F"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61BE99B1" w14:textId="5D614DB9"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where σ</w:t>
      </w:r>
      <w:r w:rsidR="00F457C2">
        <w:rPr>
          <w:rFonts w:ascii="Garamond" w:hAnsi="Garamond"/>
          <w:sz w:val="24"/>
          <w:szCs w:val="24"/>
        </w:rPr>
        <w:t xml:space="preserve"> </w:t>
      </w:r>
      <w:r w:rsidRPr="008D63D5">
        <w:rPr>
          <w:rFonts w:ascii="Garamond" w:hAnsi="Garamond"/>
          <w:sz w:val="24"/>
          <w:szCs w:val="24"/>
        </w:rPr>
        <w:t>is specific leaf area (SLA</w:t>
      </w:r>
      <w:r w:rsidR="00F457C2">
        <w:rPr>
          <w:rFonts w:ascii="Garamond" w:hAnsi="Garamond"/>
          <w:sz w:val="24"/>
          <w:szCs w:val="24"/>
        </w:rPr>
        <w:t>;</w:t>
      </w:r>
      <w:r w:rsidR="00F457C2" w:rsidRPr="00F457C2">
        <w:rPr>
          <w:rFonts w:ascii="Garamond" w:hAnsi="Garamond"/>
          <w:sz w:val="24"/>
          <w:szCs w:val="24"/>
        </w:rPr>
        <w:t xml:space="preserve"> </w:t>
      </w:r>
      <w:r w:rsidR="00F457C2" w:rsidRPr="008D63D5">
        <w:rPr>
          <w:rFonts w:ascii="Garamond" w:hAnsi="Garamond"/>
          <w:sz w:val="24"/>
          <w:szCs w:val="24"/>
        </w:rPr>
        <w:t>m</w:t>
      </w:r>
      <w:r w:rsidR="00F457C2" w:rsidRPr="008D63D5">
        <w:rPr>
          <w:rFonts w:ascii="Garamond" w:hAnsi="Garamond"/>
          <w:sz w:val="24"/>
          <w:szCs w:val="24"/>
          <w:vertAlign w:val="superscript"/>
        </w:rPr>
        <w:t>2</w:t>
      </w:r>
      <w:r w:rsidR="00F457C2" w:rsidRPr="008D63D5">
        <w:rPr>
          <w:rFonts w:ascii="Garamond" w:hAnsi="Garamond"/>
          <w:sz w:val="24"/>
          <w:szCs w:val="24"/>
        </w:rPr>
        <w:t xml:space="preserve"> kg</w:t>
      </w:r>
      <w:r w:rsidR="00F457C2" w:rsidRPr="008D63D5">
        <w:rPr>
          <w:rFonts w:ascii="Garamond" w:hAnsi="Garamond"/>
          <w:sz w:val="24"/>
          <w:szCs w:val="24"/>
          <w:vertAlign w:val="superscript"/>
        </w:rPr>
        <w:t>-1</w:t>
      </w:r>
      <w:r w:rsidRPr="008D63D5">
        <w:rPr>
          <w:rFonts w:ascii="Garamond" w:hAnsi="Garamond"/>
          <w:sz w:val="24"/>
          <w:szCs w:val="24"/>
        </w:rPr>
        <w:t>) and the 0.1 converts Mg ha</w:t>
      </w:r>
      <w:r w:rsidRPr="008D63D5">
        <w:rPr>
          <w:rFonts w:ascii="Garamond" w:hAnsi="Garamond"/>
          <w:sz w:val="24"/>
          <w:szCs w:val="24"/>
          <w:vertAlign w:val="superscript"/>
        </w:rPr>
        <w:t>-1</w:t>
      </w:r>
      <w:r w:rsidRPr="008D63D5">
        <w:rPr>
          <w:rFonts w:ascii="Garamond" w:hAnsi="Garamond"/>
          <w:sz w:val="24"/>
          <w:szCs w:val="24"/>
        </w:rPr>
        <w:t xml:space="preserve"> to kg m</w:t>
      </w:r>
      <w:r w:rsidRPr="008D63D5">
        <w:rPr>
          <w:rFonts w:ascii="Garamond" w:hAnsi="Garamond"/>
          <w:sz w:val="24"/>
          <w:szCs w:val="24"/>
          <w:vertAlign w:val="superscript"/>
        </w:rPr>
        <w:t>-2</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(Landsberg and Waring, 1997)</w:t>
      </w:r>
      <w:r w:rsidRPr="008D63D5">
        <w:rPr>
          <w:rFonts w:ascii="Garamond" w:hAnsi="Garamond"/>
          <w:sz w:val="24"/>
          <w:szCs w:val="24"/>
        </w:rPr>
        <w:fldChar w:fldCharType="end"/>
      </w:r>
      <w:r w:rsidRPr="008D63D5">
        <w:rPr>
          <w:rFonts w:ascii="Garamond" w:hAnsi="Garamond"/>
          <w:sz w:val="24"/>
          <w:szCs w:val="24"/>
        </w:rPr>
        <w:t>. SLA declines with age such that</w:t>
      </w:r>
    </w:p>
    <w:p w14:paraId="681B070C"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FEA38D7" w14:textId="43B3D0A6" w:rsidR="002E1824" w:rsidRPr="008D63D5" w:rsidRDefault="002E1824" w:rsidP="002E1824">
      <w:pPr>
        <w:spacing w:after="0" w:line="360" w:lineRule="auto"/>
        <w:rPr>
          <w:rFonts w:ascii="Garamond" w:hAnsi="Garamond"/>
          <w:sz w:val="24"/>
          <w:szCs w:val="24"/>
        </w:rPr>
      </w:pPr>
      <m:oMath>
        <m:r>
          <w:rPr>
            <w:rFonts w:ascii="Cambria Math" w:hAnsi="Cambria Math"/>
            <w:sz w:val="24"/>
            <w:szCs w:val="24"/>
          </w:rPr>
          <w:lastRenderedPageBreak/>
          <m:t>σ</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ln2</m:t>
                </m:r>
              </m:e>
            </m:d>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σ</m:t>
                        </m:r>
                      </m:sub>
                    </m:sSub>
                  </m:e>
                </m:d>
              </m:e>
              <m:sup>
                <m:r>
                  <w:rPr>
                    <w:rFonts w:ascii="Cambria Math" w:hAnsi="Cambria Math"/>
                    <w:sz w:val="24"/>
                    <w:szCs w:val="24"/>
                  </w:rPr>
                  <m:t>2</m:t>
                </m:r>
              </m:sup>
            </m:sSup>
          </m:sup>
        </m:sSup>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874533">
        <w:rPr>
          <w:rFonts w:ascii="Garamond" w:hAnsi="Garamond"/>
          <w:sz w:val="24"/>
          <w:szCs w:val="24"/>
        </w:rPr>
        <w:tab/>
      </w:r>
      <w:r w:rsidRPr="008D63D5">
        <w:rPr>
          <w:rFonts w:ascii="Garamond" w:hAnsi="Garamond"/>
          <w:sz w:val="24"/>
          <w:szCs w:val="24"/>
        </w:rPr>
        <w:t>(18)</w:t>
      </w:r>
    </w:p>
    <w:p w14:paraId="07937603"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352BFFC" w14:textId="22694869" w:rsidR="006C4A0B" w:rsidRDefault="002E1824" w:rsidP="00A859B0">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σ</w:t>
      </w:r>
      <w:r w:rsidRPr="008D63D5">
        <w:rPr>
          <w:rFonts w:ascii="Garamond" w:hAnsi="Garamond"/>
          <w:i/>
          <w:sz w:val="24"/>
          <w:szCs w:val="24"/>
          <w:vertAlign w:val="subscript"/>
        </w:rPr>
        <w:t>0</w:t>
      </w:r>
      <w:r w:rsidRPr="008D63D5">
        <w:rPr>
          <w:rFonts w:ascii="Garamond" w:hAnsi="Garamond"/>
          <w:sz w:val="24"/>
          <w:szCs w:val="24"/>
        </w:rPr>
        <w:t xml:space="preserve"> and </w:t>
      </w:r>
      <w:r w:rsidRPr="008D63D5">
        <w:rPr>
          <w:rFonts w:ascii="Garamond" w:hAnsi="Garamond"/>
          <w:i/>
          <w:sz w:val="24"/>
          <w:szCs w:val="24"/>
        </w:rPr>
        <w:t>σ</w:t>
      </w:r>
      <w:r w:rsidRPr="008D63D5">
        <w:rPr>
          <w:rFonts w:ascii="Garamond" w:hAnsi="Garamond"/>
          <w:i/>
          <w:sz w:val="24"/>
          <w:szCs w:val="24"/>
          <w:vertAlign w:val="subscript"/>
        </w:rPr>
        <w:t>1</w:t>
      </w:r>
      <w:r w:rsidRPr="008D63D5">
        <w:rPr>
          <w:rFonts w:ascii="Garamond" w:hAnsi="Garamond"/>
          <w:sz w:val="24"/>
          <w:szCs w:val="24"/>
        </w:rPr>
        <w:t xml:space="preserve"> are the values of </w:t>
      </w:r>
      <w:r w:rsidRPr="008D63D5">
        <w:rPr>
          <w:rFonts w:ascii="Garamond" w:hAnsi="Garamond"/>
          <w:i/>
          <w:sz w:val="24"/>
          <w:szCs w:val="24"/>
        </w:rPr>
        <w:t>σ</w:t>
      </w:r>
      <w:r w:rsidRPr="008D63D5">
        <w:rPr>
          <w:rFonts w:ascii="Garamond" w:hAnsi="Garamond"/>
          <w:sz w:val="24"/>
          <w:szCs w:val="24"/>
        </w:rPr>
        <w:t xml:space="preserve"> in young and older stands, respectively, and </w:t>
      </w:r>
      <w:r w:rsidRPr="008D63D5">
        <w:rPr>
          <w:rFonts w:ascii="Garamond" w:hAnsi="Garamond"/>
          <w:i/>
          <w:iCs/>
          <w:sz w:val="24"/>
          <w:szCs w:val="24"/>
        </w:rPr>
        <w:t>t</w:t>
      </w:r>
      <w:r w:rsidRPr="008D63D5">
        <w:rPr>
          <w:rFonts w:ascii="Garamond" w:hAnsi="Garamond"/>
          <w:i/>
          <w:sz w:val="24"/>
          <w:szCs w:val="24"/>
          <w:vertAlign w:val="subscript"/>
        </w:rPr>
        <w:t>σ</w:t>
      </w:r>
      <w:r w:rsidRPr="008D63D5">
        <w:rPr>
          <w:rFonts w:ascii="Garamond" w:hAnsi="Garamond"/>
          <w:i/>
          <w:iCs/>
          <w:sz w:val="24"/>
          <w:szCs w:val="24"/>
        </w:rPr>
        <w:t xml:space="preserve"> </w:t>
      </w:r>
      <w:r w:rsidRPr="008D63D5">
        <w:rPr>
          <w:rFonts w:ascii="Garamond" w:hAnsi="Garamond"/>
          <w:sz w:val="24"/>
          <w:szCs w:val="24"/>
        </w:rPr>
        <w:t xml:space="preserve">is the age at which </w:t>
      </w:r>
      <w:r w:rsidRPr="008D63D5">
        <w:rPr>
          <w:rFonts w:ascii="Garamond" w:hAnsi="Garamond"/>
          <w:i/>
          <w:sz w:val="24"/>
          <w:szCs w:val="24"/>
        </w:rPr>
        <w:t>σ</w:t>
      </w:r>
      <w:r w:rsidRPr="008D63D5">
        <w:rPr>
          <w:rFonts w:ascii="Garamond" w:hAnsi="Garamond"/>
          <w:sz w:val="24"/>
          <w:szCs w:val="24"/>
        </w:rPr>
        <w:t xml:space="preserve"> = ½(</w:t>
      </w:r>
      <w:r w:rsidRPr="008D63D5">
        <w:rPr>
          <w:rFonts w:ascii="Garamond" w:hAnsi="Garamond"/>
          <w:i/>
          <w:sz w:val="24"/>
          <w:szCs w:val="24"/>
        </w:rPr>
        <w:t>σ</w:t>
      </w:r>
      <w:r w:rsidRPr="008D63D5">
        <w:rPr>
          <w:rFonts w:ascii="Garamond" w:hAnsi="Garamond"/>
          <w:i/>
          <w:sz w:val="24"/>
          <w:szCs w:val="24"/>
          <w:vertAlign w:val="subscript"/>
        </w:rPr>
        <w:t>0</w:t>
      </w:r>
      <w:r w:rsidRPr="008D63D5">
        <w:rPr>
          <w:rFonts w:ascii="Garamond" w:hAnsi="Garamond"/>
          <w:sz w:val="24"/>
          <w:szCs w:val="24"/>
        </w:rPr>
        <w:t xml:space="preserve"> + </w:t>
      </w:r>
      <w:r w:rsidRPr="008D63D5">
        <w:rPr>
          <w:rFonts w:ascii="Garamond" w:hAnsi="Garamond"/>
          <w:i/>
          <w:sz w:val="24"/>
          <w:szCs w:val="24"/>
        </w:rPr>
        <w:t>σ</w:t>
      </w:r>
      <w:r w:rsidRPr="008D63D5">
        <w:rPr>
          <w:rFonts w:ascii="Garamond" w:hAnsi="Garamond"/>
          <w:i/>
          <w:sz w:val="24"/>
          <w:szCs w:val="24"/>
          <w:vertAlign w:val="subscript"/>
        </w:rPr>
        <w:t>1</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Pr="008D63D5">
        <w:rPr>
          <w:rFonts w:ascii="Garamond" w:hAnsi="Garamond"/>
          <w:sz w:val="24"/>
          <w:szCs w:val="24"/>
        </w:rPr>
        <w:t>.</w:t>
      </w:r>
      <w:r w:rsidR="006C4A0B">
        <w:rPr>
          <w:rFonts w:ascii="Garamond" w:hAnsi="Garamond"/>
          <w:sz w:val="24"/>
          <w:szCs w:val="24"/>
        </w:rPr>
        <w:t xml:space="preserve"> </w:t>
      </w:r>
      <w:r w:rsidR="006C4A0B" w:rsidRPr="006C4A0B">
        <w:rPr>
          <w:rFonts w:ascii="Garamond" w:hAnsi="Garamond"/>
          <w:color w:val="auto"/>
          <w:sz w:val="24"/>
          <w:szCs w:val="24"/>
        </w:rPr>
        <w:t>The shape of this curve is the same as for density independent mortality (Equation 5</w:t>
      </w:r>
      <w:r w:rsidR="00BE1BBF">
        <w:rPr>
          <w:rFonts w:ascii="Garamond" w:hAnsi="Garamond"/>
          <w:color w:val="auto"/>
          <w:sz w:val="24"/>
          <w:szCs w:val="24"/>
        </w:rPr>
        <w:t>4</w:t>
      </w:r>
      <w:r w:rsidR="006C4A0B" w:rsidRPr="006C4A0B">
        <w:rPr>
          <w:rFonts w:ascii="Garamond" w:hAnsi="Garamond"/>
          <w:color w:val="auto"/>
          <w:sz w:val="24"/>
          <w:szCs w:val="24"/>
        </w:rPr>
        <w:t>)</w:t>
      </w:r>
      <w:r w:rsidR="00A859B0">
        <w:rPr>
          <w:rFonts w:ascii="Garamond" w:hAnsi="Garamond"/>
          <w:color w:val="auto"/>
          <w:sz w:val="24"/>
          <w:szCs w:val="24"/>
        </w:rPr>
        <w:t xml:space="preserve">, </w:t>
      </w:r>
      <w:r w:rsidR="006C4A0B" w:rsidRPr="006C4A0B">
        <w:rPr>
          <w:rFonts w:ascii="Garamond" w:hAnsi="Garamond"/>
          <w:color w:val="auto"/>
          <w:sz w:val="24"/>
          <w:szCs w:val="24"/>
        </w:rPr>
        <w:t xml:space="preserve">aerodynamic resistance within the canopy (Equation </w:t>
      </w:r>
      <w:r w:rsidR="00BE1BBF">
        <w:rPr>
          <w:rFonts w:ascii="Garamond" w:hAnsi="Garamond"/>
          <w:color w:val="auto"/>
          <w:sz w:val="24"/>
          <w:szCs w:val="24"/>
        </w:rPr>
        <w:t>63</w:t>
      </w:r>
      <w:r w:rsidR="006C4A0B" w:rsidRPr="006C4A0B">
        <w:rPr>
          <w:rFonts w:ascii="Garamond" w:hAnsi="Garamond"/>
          <w:color w:val="auto"/>
          <w:sz w:val="24"/>
          <w:szCs w:val="24"/>
        </w:rPr>
        <w:t>)</w:t>
      </w:r>
      <w:r w:rsidR="00A859B0">
        <w:rPr>
          <w:rFonts w:ascii="Garamond" w:hAnsi="Garamond"/>
          <w:color w:val="auto"/>
          <w:sz w:val="24"/>
          <w:szCs w:val="24"/>
        </w:rPr>
        <w:t xml:space="preserve">, </w:t>
      </w:r>
      <w:r w:rsidR="00A859B0">
        <w:rPr>
          <w:rFonts w:ascii="Garamond" w:hAnsi="Garamond"/>
          <w:sz w:val="24"/>
          <w:szCs w:val="24"/>
        </w:rPr>
        <w:t>basic wood density (Equation 8</w:t>
      </w:r>
      <w:r w:rsidR="00BE1BBF">
        <w:rPr>
          <w:rFonts w:ascii="Garamond" w:hAnsi="Garamond"/>
          <w:sz w:val="24"/>
          <w:szCs w:val="24"/>
        </w:rPr>
        <w:t>6</w:t>
      </w:r>
      <w:r w:rsidR="00A859B0">
        <w:rPr>
          <w:rFonts w:ascii="Garamond" w:hAnsi="Garamond"/>
          <w:sz w:val="24"/>
          <w:szCs w:val="24"/>
        </w:rPr>
        <w:t xml:space="preserve">) and the </w:t>
      </w:r>
      <w:r w:rsidR="00A859B0" w:rsidRPr="008D63D5">
        <w:rPr>
          <w:rFonts w:ascii="Garamond" w:hAnsi="Garamond"/>
          <w:sz w:val="24"/>
          <w:szCs w:val="24"/>
        </w:rPr>
        <w:t xml:space="preserve">fraction of </w:t>
      </w:r>
      <w:r w:rsidR="00A859B0" w:rsidRPr="008D63D5">
        <w:rPr>
          <w:rFonts w:ascii="Garamond" w:hAnsi="Garamond"/>
          <w:i/>
          <w:sz w:val="24"/>
          <w:szCs w:val="24"/>
        </w:rPr>
        <w:t>w</w:t>
      </w:r>
      <w:r w:rsidR="00A859B0" w:rsidRPr="008D63D5">
        <w:rPr>
          <w:rFonts w:ascii="Garamond" w:hAnsi="Garamond"/>
          <w:i/>
          <w:sz w:val="24"/>
          <w:szCs w:val="24"/>
          <w:vertAlign w:val="subscript"/>
        </w:rPr>
        <w:t>s</w:t>
      </w:r>
      <w:r w:rsidR="00A859B0" w:rsidRPr="008D63D5">
        <w:rPr>
          <w:rFonts w:ascii="Garamond" w:hAnsi="Garamond"/>
          <w:sz w:val="24"/>
          <w:szCs w:val="24"/>
        </w:rPr>
        <w:t xml:space="preserve"> that is branch and bark</w:t>
      </w:r>
      <w:r w:rsidR="00A859B0">
        <w:rPr>
          <w:rFonts w:ascii="Garamond" w:hAnsi="Garamond"/>
          <w:sz w:val="24"/>
          <w:szCs w:val="24"/>
        </w:rPr>
        <w:t xml:space="preserve"> (Equation 8</w:t>
      </w:r>
      <w:r w:rsidR="00BE1BBF">
        <w:rPr>
          <w:rFonts w:ascii="Garamond" w:hAnsi="Garamond"/>
          <w:sz w:val="24"/>
          <w:szCs w:val="24"/>
        </w:rPr>
        <w:t>7</w:t>
      </w:r>
      <w:r w:rsidR="00A859B0">
        <w:rPr>
          <w:rFonts w:ascii="Garamond" w:hAnsi="Garamond"/>
          <w:sz w:val="24"/>
          <w:szCs w:val="24"/>
        </w:rPr>
        <w:t>)</w:t>
      </w:r>
      <w:r w:rsidR="006C4A0B" w:rsidRPr="006C4A0B">
        <w:rPr>
          <w:rFonts w:ascii="Garamond" w:hAnsi="Garamond"/>
          <w:color w:val="auto"/>
          <w:sz w:val="24"/>
          <w:szCs w:val="24"/>
        </w:rPr>
        <w:t>.</w:t>
      </w:r>
    </w:p>
    <w:p w14:paraId="76D26D8B" w14:textId="77777777" w:rsidR="00331261" w:rsidRDefault="00331261" w:rsidP="002E1824">
      <w:pPr>
        <w:autoSpaceDE w:val="0"/>
        <w:autoSpaceDN w:val="0"/>
        <w:adjustRightInd w:val="0"/>
        <w:spacing w:after="0" w:line="360" w:lineRule="auto"/>
        <w:jc w:val="both"/>
        <w:rPr>
          <w:rFonts w:ascii="Garamond" w:hAnsi="Garamond"/>
          <w:sz w:val="24"/>
          <w:szCs w:val="24"/>
        </w:rPr>
      </w:pPr>
    </w:p>
    <w:p w14:paraId="561DDC0A" w14:textId="5F6AD94D" w:rsidR="00331261" w:rsidRDefault="00331261" w:rsidP="002E1824">
      <w:pPr>
        <w:autoSpaceDE w:val="0"/>
        <w:autoSpaceDN w:val="0"/>
        <w:adjustRightInd w:val="0"/>
        <w:spacing w:after="0" w:line="360" w:lineRule="auto"/>
        <w:jc w:val="both"/>
        <w:rPr>
          <w:rFonts w:ascii="Garamond" w:hAnsi="Garamond"/>
          <w:sz w:val="24"/>
          <w:szCs w:val="24"/>
        </w:rPr>
      </w:pPr>
      <w:r>
        <w:rPr>
          <w:rFonts w:ascii="Garamond" w:hAnsi="Garamond"/>
          <w:noProof/>
          <w:sz w:val="24"/>
          <w:szCs w:val="24"/>
        </w:rPr>
        <w:drawing>
          <wp:inline distT="0" distB="0" distL="0" distR="0" wp14:anchorId="37493BF9" wp14:editId="73CCD415">
            <wp:extent cx="3870613" cy="2728595"/>
            <wp:effectExtent l="0" t="0" r="0" b="0"/>
            <wp:docPr id="5818039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76946" cy="2733060"/>
                    </a:xfrm>
                    <a:prstGeom prst="rect">
                      <a:avLst/>
                    </a:prstGeom>
                    <a:noFill/>
                  </pic:spPr>
                </pic:pic>
              </a:graphicData>
            </a:graphic>
          </wp:inline>
        </w:drawing>
      </w:r>
    </w:p>
    <w:p w14:paraId="61346ED1" w14:textId="5F7EC83F" w:rsidR="00331261" w:rsidRPr="002E6D7F" w:rsidRDefault="00331261" w:rsidP="00331261">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10</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Specific leaf area as a function of age (Equation 18)</w:t>
      </w:r>
    </w:p>
    <w:p w14:paraId="3DA0FE47"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447CDF8" w14:textId="785C2D3A"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 use of Equation 16 to calculate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is appropriate for monospecific stands with horizontally and vertically uniform canopies. However, even in those stands the extinction coefficient (</w:t>
      </w:r>
      <w:r w:rsidRPr="008D63D5">
        <w:rPr>
          <w:rFonts w:ascii="Garamond" w:hAnsi="Garamond"/>
          <w:i/>
          <w:sz w:val="24"/>
          <w:szCs w:val="24"/>
        </w:rPr>
        <w:t>k</w:t>
      </w:r>
      <w:r w:rsidRPr="008D63D5">
        <w:rPr>
          <w:rFonts w:ascii="Garamond" w:hAnsi="Garamond"/>
          <w:sz w:val="24"/>
          <w:szCs w:val="24"/>
        </w:rPr>
        <w:t xml:space="preserve">) can vary, for a given species, with age, season and site </w:t>
      </w:r>
      <w:r w:rsidRPr="00A54A33">
        <w:rPr>
          <w:rFonts w:ascii="Garamond" w:hAnsi="Garamond"/>
          <w:sz w:val="24"/>
          <w:szCs w:val="24"/>
        </w:rPr>
        <w:t xml:space="preserve">quality </w:t>
      </w:r>
      <w:r w:rsidR="00677CAD" w:rsidRPr="00A54A33">
        <w:rPr>
          <w:rFonts w:ascii="Garamond" w:hAnsi="Garamond"/>
          <w:sz w:val="24"/>
          <w:szCs w:val="24"/>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sidR="00677CAD" w:rsidRPr="00A54A33">
        <w:rPr>
          <w:rFonts w:ascii="Garamond" w:hAnsi="Garamond"/>
          <w:sz w:val="24"/>
          <w:szCs w:val="24"/>
        </w:rPr>
        <w:instrText xml:space="preserve"> ADDIN EN.CITE </w:instrText>
      </w:r>
      <w:r w:rsidR="00677CAD" w:rsidRPr="00A54A33">
        <w:rPr>
          <w:rFonts w:ascii="Garamond" w:hAnsi="Garamond"/>
          <w:sz w:val="24"/>
          <w:szCs w:val="24"/>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sidR="00677CAD" w:rsidRPr="00A54A33">
        <w:rPr>
          <w:rFonts w:ascii="Garamond" w:hAnsi="Garamond"/>
          <w:sz w:val="24"/>
          <w:szCs w:val="24"/>
        </w:rPr>
        <w:instrText xml:space="preserve"> ADDIN EN.CITE.DATA </w:instrText>
      </w:r>
      <w:r w:rsidR="00677CAD" w:rsidRPr="00A54A33">
        <w:rPr>
          <w:rFonts w:ascii="Garamond" w:hAnsi="Garamond"/>
          <w:sz w:val="24"/>
          <w:szCs w:val="24"/>
        </w:rPr>
      </w:r>
      <w:r w:rsidR="00677CAD" w:rsidRPr="00A54A33">
        <w:rPr>
          <w:rFonts w:ascii="Garamond" w:hAnsi="Garamond"/>
          <w:sz w:val="24"/>
          <w:szCs w:val="24"/>
        </w:rPr>
        <w:fldChar w:fldCharType="end"/>
      </w:r>
      <w:r w:rsidR="00677CAD" w:rsidRPr="00A54A33">
        <w:rPr>
          <w:rFonts w:ascii="Garamond" w:hAnsi="Garamond"/>
          <w:sz w:val="24"/>
          <w:szCs w:val="24"/>
        </w:rPr>
      </w:r>
      <w:r w:rsidR="00677CAD" w:rsidRPr="00A54A33">
        <w:rPr>
          <w:rFonts w:ascii="Garamond" w:hAnsi="Garamond"/>
          <w:sz w:val="24"/>
          <w:szCs w:val="24"/>
        </w:rPr>
        <w:fldChar w:fldCharType="separate"/>
      </w:r>
      <w:r w:rsidR="00677CAD" w:rsidRPr="00A54A33">
        <w:rPr>
          <w:rFonts w:ascii="Garamond" w:hAnsi="Garamond"/>
          <w:noProof/>
          <w:sz w:val="24"/>
          <w:szCs w:val="24"/>
        </w:rPr>
        <w:t>(Cannell et al., 1987, Sampson and Smith, 1993, Binkley et al., 2013, le Maire et al., 2019)</w:t>
      </w:r>
      <w:r w:rsidR="00677CAD" w:rsidRPr="00A54A33">
        <w:rPr>
          <w:rFonts w:ascii="Garamond" w:hAnsi="Garamond"/>
          <w:sz w:val="24"/>
          <w:szCs w:val="24"/>
        </w:rPr>
        <w:fldChar w:fldCharType="end"/>
      </w:r>
      <w:r w:rsidRPr="00A54A33">
        <w:rPr>
          <w:rFonts w:ascii="Garamond" w:hAnsi="Garamond"/>
          <w:sz w:val="24"/>
          <w:szCs w:val="24"/>
        </w:rPr>
        <w:t>,</w:t>
      </w:r>
      <w:r w:rsidRPr="008D63D5">
        <w:rPr>
          <w:rFonts w:ascii="Garamond" w:hAnsi="Garamond"/>
          <w:sz w:val="24"/>
          <w:szCs w:val="24"/>
        </w:rPr>
        <w:t xml:space="preserve"> so care must be taken using this approach because it can result in biased predictions of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&lt;EndNote&gt;&lt;Cite&gt;&lt;Author&gt;Forrester&lt;/Author&gt;&lt;Year&gt;2014&lt;/Year&gt;&lt;RecNum&gt;4849&lt;/RecNum&gt;&lt;Prefix&gt;see Figure 5b in &lt;/Prefix&gt;&lt;DisplayText&gt;(see Figure 5b in 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(see Figure 5b in Forrester et al., 2014)</w:t>
      </w:r>
      <w:r w:rsidRPr="008D63D5">
        <w:rPr>
          <w:rFonts w:ascii="Garamond" w:hAnsi="Garamond"/>
          <w:sz w:val="24"/>
          <w:szCs w:val="24"/>
        </w:rPr>
        <w:fldChar w:fldCharType="end"/>
      </w:r>
      <w:r w:rsidRPr="008D63D5">
        <w:rPr>
          <w:rFonts w:ascii="Garamond" w:hAnsi="Garamond"/>
          <w:sz w:val="24"/>
          <w:szCs w:val="24"/>
        </w:rPr>
        <w:t xml:space="preserve">. Part of the bias due to horizontal canopy heterogeneity (e.g. open canopies) can be accounted for by the ζ term in Equation 16, but this is only used before the canopy closes and therefore not after thinning, although Gonzalez-Benecke et al.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ExcludeAuth="1"&gt;&lt;Author&gt;Gonzalez-Benecke&lt;/Author&gt;&lt;Year&gt;2014&lt;/Year&gt;&lt;RecNum&gt;5121&lt;/RecNum&gt;&lt;DisplayText&gt;(2014)&lt;/DisplayText&gt;&lt;record&gt;&lt;rec-number&gt;5121&lt;/rec-number&gt;&lt;foreign-keys&gt;&lt;key app="EN" db-id="2x999fsf50tf9ketear52pakz9wxaserp5tr" timestamp="0"&gt;5121&lt;/key&gt;&lt;/foreign-keys&gt;&lt;ref-type name="Journal Article"&gt;17&lt;/ref-type&gt;&lt;contributors&gt;&lt;authors&gt;&lt;author&gt;Gonzalez-Benecke, C.A.&lt;/author&gt;&lt;author&gt;Jokela, E.J.&lt;/author&gt;&lt;author&gt;Cropper Jr, W.P.&lt;/author&gt;&lt;author&gt;Bracho, R.&lt;/author&gt;&lt;author&gt;Leduc, D.J.&lt;/author&gt;&lt;/authors&gt;&lt;/contributors&gt;&lt;titles&gt;&lt;title&gt;&lt;style face="normal" font="default" size="100%"&gt;Parameterization of the 3-PG model for &lt;/style&gt;&lt;style face="italic" font="default" size="100%"&gt;Pinus elliottii&lt;/style&gt;&lt;style face="normal" font="default" size="100%"&gt; stands using alternative methods to estimate fertility rating, biomass partitioning and canopy closure&lt;/style&gt;&lt;/title&gt;&lt;secondary-title&gt;Forest Ecology and Management&lt;/secondary-title&gt;&lt;/titles&gt;&lt;periodical&gt;&lt;full-title&gt;Forest Ecology and Management&lt;/full-title&gt;&lt;/periodical&gt;&lt;pages&gt;55-75&lt;/pages&gt;&lt;volume&gt;327&lt;/volume&gt;&lt;dates&gt;&lt;year&gt;2014&lt;/year&gt;&lt;/dates&gt;&lt;urls&gt;&lt;/urls&gt;&lt;/record&gt;&lt;/Cite&gt;&lt;/EndNote&gt;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(2014)</w:t>
      </w:r>
      <w:r w:rsidRPr="008D63D5">
        <w:rPr>
          <w:rFonts w:ascii="Garamond" w:hAnsi="Garamond"/>
          <w:sz w:val="24"/>
          <w:szCs w:val="24"/>
        </w:rPr>
        <w:fldChar w:fldCharType="end"/>
      </w:r>
      <w:r w:rsidRPr="008D63D5">
        <w:rPr>
          <w:rFonts w:ascii="Garamond" w:hAnsi="Garamond"/>
          <w:sz w:val="24"/>
          <w:szCs w:val="24"/>
        </w:rPr>
        <w:t xml:space="preserve"> calculated it using allometric relationships between tree diameter and crown projection area. Furthermore, when canopies are not closed there are two mechanisms that need to be accounted for. One is the reduction in ground area covered by the canopy (i.e. ζ), and another is the fact that individual tree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(for a given crown size) will be higher in an open</w:t>
      </w:r>
      <w:r w:rsidR="00F457C2">
        <w:rPr>
          <w:rFonts w:ascii="Garamond" w:hAnsi="Garamond"/>
          <w:sz w:val="24"/>
          <w:szCs w:val="24"/>
        </w:rPr>
        <w:t xml:space="preserve"> canopy</w:t>
      </w:r>
      <w:r w:rsidRPr="008D63D5">
        <w:rPr>
          <w:rFonts w:ascii="Garamond" w:hAnsi="Garamond"/>
          <w:sz w:val="24"/>
          <w:szCs w:val="24"/>
        </w:rPr>
        <w:t xml:space="preserve"> than in a closed canopy stand because there is less shading by neighbouring trees. The ζ term in Equation 16 may not adequately account for this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&lt;EndNote&gt;&lt;Cite&gt;&lt;Author&gt;Forrester&lt;/Author&gt;&lt;Year&gt;2014&lt;/Year&gt;&lt;RecNum&gt;4849&lt;/RecNum&gt;&lt;DisplayText&gt;(Forrester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(Forrester et al., 2014)</w:t>
      </w:r>
      <w:r w:rsidRPr="008D63D5">
        <w:rPr>
          <w:rFonts w:ascii="Garamond" w:hAnsi="Garamond"/>
          <w:sz w:val="24"/>
          <w:szCs w:val="24"/>
        </w:rPr>
        <w:fldChar w:fldCharType="end"/>
      </w:r>
      <w:r w:rsidRPr="008D63D5">
        <w:rPr>
          <w:rFonts w:ascii="Garamond" w:hAnsi="Garamond"/>
          <w:sz w:val="24"/>
          <w:szCs w:val="24"/>
        </w:rPr>
        <w:t xml:space="preserve">. This is important in stands that do not have closed canopies, such as young forests, thinned forests or naturally disturbed forests. Furthermore, Equation 16 will not work for mixed-species forests, except for the special case where each species forms a </w:t>
      </w:r>
      <w:r w:rsidRPr="008D63D5">
        <w:rPr>
          <w:rFonts w:ascii="Garamond" w:hAnsi="Garamond"/>
          <w:sz w:val="24"/>
          <w:szCs w:val="24"/>
        </w:rPr>
        <w:lastRenderedPageBreak/>
        <w:t>distinct canopy layer (with no vertical overlap between layers) and preferably when each canopy layer is closed, which is usually not the case for the lower layers.</w:t>
      </w:r>
    </w:p>
    <w:p w14:paraId="31B59DAD"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1F6ED5FC" w14:textId="72A3F2B6"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Therefore,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can also be predicted using a second approach (</w:t>
      </w:r>
      <w:r w:rsidR="003C75C2" w:rsidRPr="003C75C2">
        <w:rPr>
          <w:rFonts w:ascii="Garamond" w:hAnsi="Garamond"/>
          <w:b/>
          <w:bCs/>
          <w:sz w:val="24"/>
          <w:szCs w:val="24"/>
        </w:rPr>
        <w:t>light_model = 2</w:t>
      </w:r>
      <w:r w:rsidR="003C75C2" w:rsidRPr="003C75C2">
        <w:rPr>
          <w:rFonts w:ascii="Garamond" w:hAnsi="Garamond"/>
          <w:sz w:val="24"/>
          <w:szCs w:val="24"/>
        </w:rPr>
        <w:t xml:space="preserve"> in </w:t>
      </w:r>
      <w:r w:rsidR="003C75C2" w:rsidRPr="003C75C2">
        <w:rPr>
          <w:rFonts w:ascii="Garamond" w:hAnsi="Garamond"/>
          <w:i/>
          <w:iCs/>
          <w:sz w:val="24"/>
          <w:szCs w:val="24"/>
        </w:rPr>
        <w:t>r3PG</w:t>
      </w:r>
      <w:r w:rsidRPr="008D63D5">
        <w:rPr>
          <w:rFonts w:ascii="Garamond" w:hAnsi="Garamond"/>
          <w:sz w:val="24"/>
          <w:szCs w:val="24"/>
        </w:rPr>
        <w:t xml:space="preserve">) that can account for vertically and horizontally heterogeneous canopies e.g. thinned stands, mixed-species stands or uneven-aged stands where there is vertical overlap between the crowns of different cohorts </w:t>
      </w:r>
      <w:r w:rsidR="00A54A33">
        <w:rPr>
          <w:rFonts w:ascii="Garamond" w:hAnsi="Garamond"/>
          <w:sz w:val="24"/>
          <w:szCs w:val="24"/>
        </w:rPr>
        <w:t>(species or age classes)</w:t>
      </w:r>
      <w:r w:rsidRPr="008D63D5">
        <w:rPr>
          <w:rFonts w:ascii="Garamond" w:hAnsi="Garamond"/>
          <w:sz w:val="24"/>
          <w:szCs w:val="24"/>
        </w:rPr>
        <w:t xml:space="preserve">, and/or horizontal variability in leaf area due to the mixing of cohorts, and gaps in the canopy resulting from disturbances </w:t>
      </w:r>
      <w:r w:rsidRPr="008D63D5">
        <w:rPr>
          <w:rFonts w:ascii="Garamond" w:hAnsi="Garamond"/>
          <w:sz w:val="24"/>
          <w:szCs w:val="24"/>
        </w:rPr>
        <w:fldChar w:fldCharType="begin"/>
      </w:r>
      <w:r w:rsidR="003E7938">
        <w:rPr>
          <w:rFonts w:ascii="Garamond" w:hAnsi="Garamond"/>
          <w:sz w:val="24"/>
          <w:szCs w:val="24"/>
        </w:rPr>
        <w:instrText xml:space="preserve"> ADDIN EN.CITE &lt;EndNote&gt;&lt;Cite&gt;&lt;Author&gt;Forrester&lt;/Author&gt;&lt;Year&gt;2014&lt;/Year&gt;&lt;RecNum&gt;4765&lt;/RecNum&gt;&lt;DisplayText&gt;(Forrester, 2014b, Forrester et al., 2014)&lt;/DisplayText&gt;&lt;record&gt;&lt;rec-number&gt;4765&lt;/rec-number&gt;&lt;foreign-keys&gt;&lt;key app="EN" db-id="2x999fsf50tf9ketear52pakz9wxaserp5tr" timestamp="0"&gt;4765&lt;/key&gt;&lt;/foreign-keys&gt;&lt;ref-type name="Journal Article"&gt;17&lt;/ref-type&gt;&lt;contributors&gt;&lt;authors&gt;&lt;author&gt;Forrester, D. I.&lt;/author&gt;&lt;/authors&gt;&lt;/contributors&gt;&lt;titles&gt;&lt;title&gt;A stand-level light interception model for horizontally and vertically heterogeneous canopies&lt;/title&gt;&lt;secondary-title&gt;Ecological Modelling&lt;/secondary-title&gt;&lt;/titles&gt;&lt;periodical&gt;&lt;full-title&gt;Ecological Modelling&lt;/full-title&gt;&lt;/periodical&gt;&lt;pages&gt;14-22&lt;/pages&gt;&lt;volume&gt;276&lt;/volume&gt;&lt;dates&gt;&lt;year&gt;2014&lt;/year&gt;&lt;/dates&gt;&lt;urls&gt;&lt;/urls&gt;&lt;/record&gt;&lt;/Cite&gt;&lt;Cite&gt;&lt;Author&gt;Forrester&lt;/Author&gt;&lt;Year&gt;2014&lt;/Year&gt;&lt;RecNum&gt;4849&lt;/RecNum&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003E7938">
        <w:rPr>
          <w:rFonts w:ascii="Garamond" w:hAnsi="Garamond"/>
          <w:noProof/>
          <w:sz w:val="24"/>
          <w:szCs w:val="24"/>
        </w:rPr>
        <w:t>(Forrester, 2014b, Forrester et al., 2014)</w:t>
      </w:r>
      <w:r w:rsidRPr="008D63D5">
        <w:rPr>
          <w:rFonts w:ascii="Garamond" w:hAnsi="Garamond"/>
          <w:sz w:val="24"/>
          <w:szCs w:val="24"/>
        </w:rPr>
        <w:fldChar w:fldCharType="end"/>
      </w:r>
      <w:r w:rsidRPr="008D63D5">
        <w:rPr>
          <w:rFonts w:ascii="Garamond" w:hAnsi="Garamond"/>
          <w:sz w:val="24"/>
          <w:szCs w:val="24"/>
        </w:rPr>
        <w:t xml:space="preserve">. For this approach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for the </w:t>
      </w:r>
      <w:r w:rsidRPr="008D63D5">
        <w:rPr>
          <w:rFonts w:ascii="Garamond" w:hAnsi="Garamond"/>
          <w:i/>
          <w:sz w:val="24"/>
          <w:szCs w:val="24"/>
        </w:rPr>
        <w:t>i</w:t>
      </w:r>
      <w:r w:rsidRPr="008D63D5">
        <w:rPr>
          <w:rFonts w:ascii="Garamond" w:hAnsi="Garamond"/>
          <w:i/>
          <w:sz w:val="24"/>
          <w:szCs w:val="24"/>
          <w:vertAlign w:val="superscript"/>
        </w:rPr>
        <w:t>th</w:t>
      </w:r>
      <w:r w:rsidRPr="008D63D5">
        <w:rPr>
          <w:rFonts w:ascii="Garamond" w:hAnsi="Garamond"/>
          <w:sz w:val="24"/>
          <w:szCs w:val="24"/>
        </w:rPr>
        <w:t xml:space="preserve"> </w:t>
      </w:r>
      <w:r w:rsidR="003C75C2">
        <w:rPr>
          <w:rFonts w:ascii="Garamond" w:hAnsi="Garamond"/>
          <w:sz w:val="24"/>
          <w:szCs w:val="24"/>
        </w:rPr>
        <w:t xml:space="preserve">cohort </w:t>
      </w:r>
      <w:r w:rsidRPr="008D63D5">
        <w:rPr>
          <w:rFonts w:ascii="Garamond" w:hAnsi="Garamond"/>
          <w:sz w:val="24"/>
          <w:szCs w:val="24"/>
        </w:rPr>
        <w:t xml:space="preserve">in the </w:t>
      </w:r>
      <w:r w:rsidRPr="008D63D5">
        <w:rPr>
          <w:rFonts w:ascii="Garamond" w:hAnsi="Garamond"/>
          <w:i/>
          <w:sz w:val="24"/>
          <w:szCs w:val="24"/>
        </w:rPr>
        <w:t>j</w:t>
      </w:r>
      <w:r w:rsidRPr="008D63D5">
        <w:rPr>
          <w:rFonts w:ascii="Garamond" w:hAnsi="Garamond"/>
          <w:i/>
          <w:sz w:val="24"/>
          <w:szCs w:val="24"/>
          <w:vertAlign w:val="superscript"/>
        </w:rPr>
        <w:t>th</w:t>
      </w:r>
      <w:r w:rsidRPr="008D63D5">
        <w:rPr>
          <w:rFonts w:ascii="Garamond" w:hAnsi="Garamond"/>
          <w:sz w:val="24"/>
          <w:szCs w:val="24"/>
        </w:rPr>
        <w:t xml:space="preserve"> (vertical) canopy layer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pa</m:t>
                </m:r>
              </m:sub>
            </m:sSub>
          </m:e>
          <m:sub>
            <m:r>
              <w:rPr>
                <w:rFonts w:ascii="Cambria Math" w:hAnsi="Cambria Math"/>
                <w:sz w:val="24"/>
                <w:szCs w:val="24"/>
              </w:rPr>
              <m:t>ij</m:t>
            </m:r>
          </m:sub>
        </m:sSub>
      </m:oMath>
      <w:r w:rsidR="00F16F54">
        <w:rPr>
          <w:rFonts w:ascii="Garamond" w:hAnsi="Garamond"/>
          <w:sz w:val="24"/>
          <w:szCs w:val="24"/>
        </w:rPr>
        <w:t xml:space="preserve">) </w:t>
      </w:r>
      <w:r w:rsidRPr="008D63D5">
        <w:rPr>
          <w:rFonts w:ascii="Garamond" w:hAnsi="Garamond"/>
          <w:sz w:val="24"/>
          <w:szCs w:val="24"/>
        </w:rPr>
        <w:t xml:space="preserve">is predicted using Equation 19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&lt;EndNote&gt;&lt;Cite&gt;&lt;Author&gt;Forrester&lt;/Author&gt;&lt;Year&gt;2014&lt;/Year&gt;&lt;RecNum&gt;4849&lt;/RecNum&gt;&lt;DisplayText&gt;(Forrester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(Forrester et al., 2014)</w:t>
      </w:r>
      <w:r w:rsidRPr="008D63D5">
        <w:rPr>
          <w:rFonts w:ascii="Garamond" w:hAnsi="Garamond"/>
          <w:sz w:val="24"/>
          <w:szCs w:val="24"/>
        </w:rPr>
        <w:fldChar w:fldCharType="end"/>
      </w:r>
      <w:r w:rsidRPr="008D63D5">
        <w:rPr>
          <w:rFonts w:ascii="Garamond" w:hAnsi="Garamond"/>
          <w:sz w:val="24"/>
          <w:szCs w:val="24"/>
        </w:rPr>
        <w:t>.</w:t>
      </w:r>
    </w:p>
    <w:p w14:paraId="7A13D9BE"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6954CE0" w14:textId="1F7081F6"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pa</m:t>
                </m:r>
              </m:sub>
            </m:sSub>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Sub>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j</m:t>
                </m:r>
              </m:sub>
            </m:sSub>
          </m:sub>
        </m:sSub>
        <m:d>
          <m:dPr>
            <m:begChr m:val="["/>
            <m:endChr m:val="]"/>
            <m:ctrlPr>
              <w:rPr>
                <w:rFonts w:ascii="Cambria Math" w:hAnsi="Cambria Math"/>
                <w:i/>
                <w:sz w:val="24"/>
                <w:szCs w:val="24"/>
              </w:rPr>
            </m:ctrlPr>
          </m:dPr>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d>
                  <m:dPr>
                    <m:ctrlPr>
                      <w:rPr>
                        <w:rFonts w:ascii="Cambria Math" w:hAnsi="Cambria Math"/>
                        <w:i/>
                        <w:sz w:val="24"/>
                        <w:szCs w:val="24"/>
                      </w:rPr>
                    </m:ctrlPr>
                  </m:dPr>
                  <m:e>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H,i</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e>
                    </m:nary>
                  </m:e>
                </m:d>
              </m:sup>
            </m:sSup>
          </m:e>
        </m:d>
        <m:r>
          <w:rPr>
            <w:rFonts w:ascii="Cambria Math" w:hAnsi="Cambria Math"/>
            <w:sz w:val="24"/>
            <w:szCs w:val="24"/>
          </w:rPr>
          <m:t>2.3</m:t>
        </m:r>
        <m:acc>
          <m:accPr>
            <m:chr m:val="̅"/>
            <m:ctrlPr>
              <w:rPr>
                <w:rFonts w:ascii="Cambria Math" w:hAnsi="Cambria Math"/>
                <w:i/>
                <w:sz w:val="24"/>
                <w:szCs w:val="24"/>
              </w:rPr>
            </m:ctrlPr>
          </m:accPr>
          <m:e>
            <m:r>
              <w:rPr>
                <w:rFonts w:ascii="Cambria Math" w:hAnsi="Cambria Math"/>
                <w:sz w:val="24"/>
                <w:szCs w:val="24"/>
              </w:rPr>
              <m:t>Q</m:t>
            </m:r>
          </m:e>
        </m:acc>
        <m:r>
          <m:rPr>
            <m:sty m:val="p"/>
          </m:rPr>
          <w:rPr>
            <w:rFonts w:ascii="Cambria Math" w:hAnsi="Cambria Math"/>
            <w:sz w:val="24"/>
            <w:szCs w:val="24"/>
          </w:rPr>
          <m:t>Δ</m:t>
        </m:r>
        <m:r>
          <w:rPr>
            <w:rFonts w:ascii="Cambria Math" w:hAnsi="Cambria Math"/>
            <w:sz w:val="24"/>
            <w:szCs w:val="24"/>
          </w:rPr>
          <m:t>t</m:t>
        </m:r>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A54A33">
        <w:rPr>
          <w:rFonts w:ascii="Garamond" w:hAnsi="Garamond"/>
          <w:sz w:val="24"/>
          <w:szCs w:val="24"/>
        </w:rPr>
        <w:tab/>
      </w:r>
      <w:r w:rsidR="002E1824" w:rsidRPr="008D63D5">
        <w:rPr>
          <w:rFonts w:ascii="Garamond" w:hAnsi="Garamond"/>
          <w:sz w:val="24"/>
          <w:szCs w:val="24"/>
        </w:rPr>
        <w:t>(19)</w:t>
      </w:r>
    </w:p>
    <w:p w14:paraId="08B31B26" w14:textId="77777777" w:rsidR="002E1824" w:rsidRPr="008D63D5" w:rsidRDefault="002E1824" w:rsidP="002E1824">
      <w:pPr>
        <w:spacing w:after="0" w:line="360" w:lineRule="auto"/>
        <w:rPr>
          <w:rFonts w:ascii="Garamond" w:hAnsi="Garamond"/>
          <w:sz w:val="24"/>
          <w:szCs w:val="24"/>
        </w:rPr>
      </w:pPr>
    </w:p>
    <w:p w14:paraId="5A253840" w14:textId="41FA8C26"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xml:space="preserve"> is defined as an extinction coefficient for a homogeneous canopy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&lt;EndNote&gt;&lt;Cite&gt;&lt;Author&gt;Duursma&lt;/Author&gt;&lt;Year&gt;2007&lt;/Year&gt;&lt;RecNum&gt;4489&lt;/RecNum&gt;&lt;DisplayText&gt;(Duursma and Mäkelä, 2007)&lt;/DisplayText&gt;&lt;record&gt;&lt;rec-number&gt;4489&lt;/rec-number&gt;&lt;foreign-keys&gt;&lt;key app="EN" db-id="2x999fsf50tf9ketear52pakz9wxaserp5tr" timestamp="1354984392"&gt;4489&lt;/key&gt;&lt;/foreign-keys&gt;&lt;ref-type name="Journal Article"&gt;17&lt;/ref-type&gt;&lt;contributors&gt;&lt;authors&gt;&lt;author&gt;Duursma, R. A.&lt;/author&gt;&lt;author&gt;Mäkelä, A.&lt;/author&gt;&lt;/authors&gt;&lt;/contributors&gt;&lt;titles&gt;&lt;title&gt;Summary models for light interception and light-use efficiency of non-homogeneous canopies&lt;/title&gt;&lt;secondary-title&gt;Tree Physiology&lt;/secondary-title&gt;&lt;/titles&gt;&lt;periodical&gt;&lt;full-title&gt;Tree Physiology&lt;/full-title&gt;&lt;/periodical&gt;&lt;pages&gt;859-870&lt;/pages&gt;&lt;volume&gt;27&lt;/volume&gt;&lt;dates&gt;&lt;year&gt;2007&lt;/year&gt;&lt;/dates&gt;&lt;urls&gt;&lt;/urls&gt;&lt;/record&gt;&lt;/Cite&gt;&lt;/EndNote&gt;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(Duursma and Mäkelä, 2007)</w:t>
      </w:r>
      <w:r w:rsidRPr="008D63D5">
        <w:rPr>
          <w:rFonts w:ascii="Garamond" w:hAnsi="Garamond"/>
          <w:sz w:val="24"/>
          <w:szCs w:val="24"/>
        </w:rPr>
        <w:fldChar w:fldCharType="end"/>
      </w:r>
      <w:r w:rsidRPr="008D63D5">
        <w:rPr>
          <w:rFonts w:ascii="Garamond" w:hAnsi="Garamond"/>
          <w:sz w:val="24"/>
          <w:szCs w:val="24"/>
        </w:rPr>
        <w:t xml:space="preserve">. This is required because typical long-term (monthly, annual) extinction coefficients, </w:t>
      </w:r>
      <w:r w:rsidRPr="008D63D5">
        <w:rPr>
          <w:rFonts w:ascii="Garamond" w:hAnsi="Garamond"/>
          <w:i/>
          <w:sz w:val="24"/>
          <w:szCs w:val="24"/>
        </w:rPr>
        <w:t>k</w:t>
      </w:r>
      <w:r w:rsidRPr="008D63D5">
        <w:rPr>
          <w:rFonts w:ascii="Garamond" w:hAnsi="Garamond"/>
          <w:sz w:val="24"/>
          <w:szCs w:val="24"/>
        </w:rPr>
        <w:t xml:space="preserve"> (Equations 15 &amp; 16) vary for a given species when the crown architecture and canopy structures change </w:t>
      </w:r>
      <w:r w:rsidR="00A54A33" w:rsidRPr="00A54A33">
        <w:rPr>
          <w:rFonts w:ascii="Garamond" w:hAnsi="Garamond"/>
          <w:sz w:val="24"/>
          <w:szCs w:val="24"/>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sidR="00A54A33" w:rsidRPr="00A54A33">
        <w:rPr>
          <w:rFonts w:ascii="Garamond" w:hAnsi="Garamond"/>
          <w:sz w:val="24"/>
          <w:szCs w:val="24"/>
        </w:rPr>
        <w:instrText xml:space="preserve"> ADDIN EN.CITE </w:instrText>
      </w:r>
      <w:r w:rsidR="00A54A33" w:rsidRPr="00A54A33">
        <w:rPr>
          <w:rFonts w:ascii="Garamond" w:hAnsi="Garamond"/>
          <w:sz w:val="24"/>
          <w:szCs w:val="24"/>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sidR="00A54A33" w:rsidRPr="00A54A33">
        <w:rPr>
          <w:rFonts w:ascii="Garamond" w:hAnsi="Garamond"/>
          <w:sz w:val="24"/>
          <w:szCs w:val="24"/>
        </w:rPr>
        <w:instrText xml:space="preserve"> ADDIN EN.CITE.DATA </w:instrText>
      </w:r>
      <w:r w:rsidR="00A54A33" w:rsidRPr="00A54A33">
        <w:rPr>
          <w:rFonts w:ascii="Garamond" w:hAnsi="Garamond"/>
          <w:sz w:val="24"/>
          <w:szCs w:val="24"/>
        </w:rPr>
      </w:r>
      <w:r w:rsidR="00A54A33" w:rsidRPr="00A54A33">
        <w:rPr>
          <w:rFonts w:ascii="Garamond" w:hAnsi="Garamond"/>
          <w:sz w:val="24"/>
          <w:szCs w:val="24"/>
        </w:rPr>
        <w:fldChar w:fldCharType="end"/>
      </w:r>
      <w:r w:rsidR="00A54A33" w:rsidRPr="00A54A33">
        <w:rPr>
          <w:rFonts w:ascii="Garamond" w:hAnsi="Garamond"/>
          <w:sz w:val="24"/>
          <w:szCs w:val="24"/>
        </w:rPr>
      </w:r>
      <w:r w:rsidR="00A54A33" w:rsidRPr="00A54A33">
        <w:rPr>
          <w:rFonts w:ascii="Garamond" w:hAnsi="Garamond"/>
          <w:sz w:val="24"/>
          <w:szCs w:val="24"/>
        </w:rPr>
        <w:fldChar w:fldCharType="separate"/>
      </w:r>
      <w:r w:rsidR="00A54A33" w:rsidRPr="00A54A33">
        <w:rPr>
          <w:rFonts w:ascii="Garamond" w:hAnsi="Garamond"/>
          <w:noProof/>
          <w:sz w:val="24"/>
          <w:szCs w:val="24"/>
        </w:rPr>
        <w:t>(Cannell et al., 1987, Sampson and Smith, 1993, Binkley et al., 2013, le Maire et al., 2019)</w:t>
      </w:r>
      <w:r w:rsidR="00A54A33" w:rsidRPr="00A54A33">
        <w:rPr>
          <w:rFonts w:ascii="Garamond" w:hAnsi="Garamond"/>
          <w:sz w:val="24"/>
          <w:szCs w:val="24"/>
        </w:rPr>
        <w:fldChar w:fldCharType="end"/>
      </w:r>
      <w:r w:rsidRPr="008D63D5">
        <w:rPr>
          <w:rFonts w:ascii="Garamond" w:hAnsi="Garamond"/>
          <w:sz w:val="24"/>
          <w:szCs w:val="24"/>
        </w:rPr>
        <w:t>. A homogeneous canopy is defined as one composed of trees of the same height, with the same live-crown length, having box-shaped crowns that fit together perfectly (no space between crowns), and of the same leaf-area density (LAD, leaf area per crown volume, m</w:t>
      </w:r>
      <w:r w:rsidRPr="008D63D5">
        <w:rPr>
          <w:rFonts w:ascii="Garamond" w:hAnsi="Garamond"/>
          <w:sz w:val="24"/>
          <w:szCs w:val="24"/>
          <w:vertAlign w:val="superscript"/>
        </w:rPr>
        <w:t>2</w:t>
      </w:r>
      <w:r w:rsidRPr="008D63D5">
        <w:rPr>
          <w:rFonts w:ascii="Garamond" w:hAnsi="Garamond"/>
          <w:sz w:val="24"/>
          <w:szCs w:val="24"/>
        </w:rPr>
        <w:t xml:space="preserve"> m</w:t>
      </w:r>
      <w:r w:rsidRPr="008D63D5">
        <w:rPr>
          <w:rFonts w:ascii="Garamond" w:hAnsi="Garamond"/>
          <w:sz w:val="24"/>
          <w:szCs w:val="24"/>
          <w:vertAlign w:val="superscript"/>
        </w:rPr>
        <w:t>-3</w:t>
      </w:r>
      <w:r w:rsidRPr="008D63D5">
        <w:rPr>
          <w:rFonts w:ascii="Garamond" w:hAnsi="Garamond"/>
          <w:sz w:val="24"/>
          <w:szCs w:val="24"/>
        </w:rPr>
        <w:t xml:space="preserve">), leaf angle distribution, leaf reflectance and leaf transmittance.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xml:space="preserve"> is therefore independent of trees per ha.</w:t>
      </w:r>
    </w:p>
    <w:p w14:paraId="60EBD8F9" w14:textId="54AC8E84" w:rsidR="002E1824" w:rsidRPr="008D63D5" w:rsidRDefault="00A60710" w:rsidP="002E1824">
      <w:pPr>
        <w:spacing w:after="0" w:line="360" w:lineRule="auto"/>
        <w:rPr>
          <w:rFonts w:ascii="Garamond" w:hAnsi="Garamond"/>
          <w:sz w:val="24"/>
          <w:szCs w:val="24"/>
        </w:rPr>
      </w:pPr>
      <w:r>
        <w:rPr>
          <w:rFonts w:ascii="Garamond" w:hAnsi="Garamond"/>
          <w:sz w:val="24"/>
          <w:szCs w:val="24"/>
        </w:rPr>
        <w:t>λ</w:t>
      </w:r>
      <w:r w:rsidRPr="00A60710">
        <w:rPr>
          <w:rFonts w:ascii="Garamond" w:hAnsi="Garamond"/>
          <w:sz w:val="24"/>
          <w:szCs w:val="24"/>
          <w:vertAlign w:val="subscript"/>
        </w:rPr>
        <w:t>v</w:t>
      </w:r>
    </w:p>
    <w:p w14:paraId="52EFAD9C" w14:textId="21D04A3F"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The </w:t>
      </w:r>
      <m:oMath>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Sub>
      </m:oMath>
      <w:r w:rsidRPr="008D63D5">
        <w:rPr>
          <w:rFonts w:ascii="Garamond" w:hAnsi="Garamond"/>
          <w:sz w:val="24"/>
          <w:szCs w:val="24"/>
        </w:rPr>
        <w:t xml:space="preserve"> is an empirical parameter that partitions the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to each of the </w:t>
      </w:r>
      <w:r w:rsidRPr="008D63D5">
        <w:rPr>
          <w:rFonts w:ascii="Garamond" w:hAnsi="Garamond"/>
          <w:i/>
          <w:sz w:val="24"/>
          <w:szCs w:val="24"/>
        </w:rPr>
        <w:t>i</w:t>
      </w:r>
      <w:r w:rsidRPr="008D63D5">
        <w:rPr>
          <w:rFonts w:ascii="Garamond" w:hAnsi="Garamond"/>
          <w:sz w:val="24"/>
          <w:szCs w:val="24"/>
        </w:rPr>
        <w:t xml:space="preserve"> </w:t>
      </w:r>
      <w:r w:rsidR="00A54A33">
        <w:rPr>
          <w:rFonts w:ascii="Garamond" w:hAnsi="Garamond"/>
          <w:sz w:val="24"/>
          <w:szCs w:val="24"/>
        </w:rPr>
        <w:t>cohorts</w:t>
      </w:r>
      <w:r w:rsidRPr="008D63D5">
        <w:rPr>
          <w:rFonts w:ascii="Garamond" w:hAnsi="Garamond"/>
          <w:sz w:val="24"/>
          <w:szCs w:val="24"/>
        </w:rPr>
        <w:t xml:space="preserve"> within a given layer (</w:t>
      </w:r>
      <w:r w:rsidRPr="008D63D5">
        <w:rPr>
          <w:rFonts w:ascii="Garamond" w:hAnsi="Garamond"/>
          <w:i/>
          <w:sz w:val="24"/>
          <w:szCs w:val="24"/>
        </w:rPr>
        <w:t>j</w:t>
      </w:r>
      <w:r w:rsidRPr="008D63D5">
        <w:rPr>
          <w:rFonts w:ascii="Garamond" w:hAnsi="Garamond"/>
          <w:sz w:val="24"/>
          <w:szCs w:val="24"/>
        </w:rPr>
        <w:t xml:space="preserve">) based on the vertical structure (relative species heights) of the layer as well as the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xml:space="preserve"> and </w:t>
      </w:r>
      <w:r w:rsidRPr="008D63D5">
        <w:rPr>
          <w:rFonts w:ascii="Garamond" w:hAnsi="Garamond"/>
          <w:i/>
          <w:sz w:val="24"/>
          <w:szCs w:val="24"/>
        </w:rPr>
        <w:t>L</w:t>
      </w:r>
      <w:r w:rsidRPr="008D63D5">
        <w:rPr>
          <w:rFonts w:ascii="Garamond" w:hAnsi="Garamond"/>
          <w:sz w:val="24"/>
          <w:szCs w:val="24"/>
        </w:rPr>
        <w:t xml:space="preserve"> of each species (Equation 20). </w:t>
      </w:r>
    </w:p>
    <w:p w14:paraId="4FE41BC1" w14:textId="77777777" w:rsidR="002E1824" w:rsidRPr="008D63D5" w:rsidRDefault="002E1824" w:rsidP="002E1824">
      <w:pPr>
        <w:spacing w:after="0" w:line="360" w:lineRule="auto"/>
        <w:rPr>
          <w:rFonts w:ascii="Garamond" w:hAnsi="Garamond"/>
          <w:sz w:val="24"/>
          <w:szCs w:val="24"/>
        </w:rPr>
      </w:pPr>
    </w:p>
    <w:p w14:paraId="7D098C08" w14:textId="6CD20C64"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Sub>
        <m:r>
          <w:rPr>
            <w:rFonts w:ascii="Cambria Math" w:hAnsi="Cambria Math"/>
            <w:sz w:val="24"/>
            <w:szCs w:val="24"/>
          </w:rPr>
          <m:t>=0.0123+0.2366</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H,i</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H,i</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e>
            </m:nary>
          </m:den>
        </m:f>
        <m:r>
          <w:rPr>
            <w:rFonts w:ascii="Cambria Math" w:hAnsi="Cambria Math"/>
            <w:sz w:val="24"/>
            <w:szCs w:val="24"/>
          </w:rPr>
          <m:t>+0.0291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m,i</m:t>
                </m:r>
              </m:sub>
            </m:sSub>
          </m:num>
          <m:den>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m:t>
                </m:r>
              </m:sub>
            </m:sSub>
          </m:den>
        </m:f>
        <m:r>
          <w:rPr>
            <w:rFonts w:ascii="Cambria Math" w:hAnsi="Cambria Math"/>
            <w:sz w:val="24"/>
            <w:szCs w:val="24"/>
          </w:rPr>
          <m:t>+0.6084</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H,i</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H,i</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e>
            </m:nary>
          </m:den>
        </m:f>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m,i</m:t>
                </m:r>
              </m:sub>
            </m:sSub>
          </m:num>
          <m:den>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m:t>
                </m:r>
              </m:sub>
            </m:sSub>
          </m:den>
        </m:f>
      </m:oMath>
      <w:r w:rsidR="002E1824" w:rsidRPr="008D63D5">
        <w:rPr>
          <w:rFonts w:ascii="Garamond" w:hAnsi="Garamond"/>
          <w:sz w:val="24"/>
          <w:szCs w:val="24"/>
        </w:rPr>
        <w:tab/>
      </w:r>
      <w:r w:rsidR="002E1824" w:rsidRPr="008D63D5">
        <w:rPr>
          <w:rFonts w:ascii="Garamond" w:hAnsi="Garamond"/>
          <w:sz w:val="24"/>
          <w:szCs w:val="24"/>
        </w:rPr>
        <w:tab/>
      </w:r>
      <w:r w:rsidR="00A54A33">
        <w:rPr>
          <w:rFonts w:ascii="Garamond" w:hAnsi="Garamond"/>
          <w:sz w:val="24"/>
          <w:szCs w:val="24"/>
        </w:rPr>
        <w:tab/>
      </w:r>
      <w:r w:rsidR="002E1824" w:rsidRPr="008D63D5">
        <w:rPr>
          <w:rFonts w:ascii="Garamond" w:hAnsi="Garamond"/>
          <w:sz w:val="24"/>
          <w:szCs w:val="24"/>
        </w:rPr>
        <w:t>(20)</w:t>
      </w:r>
    </w:p>
    <w:p w14:paraId="724E15B3" w14:textId="77777777" w:rsidR="002E1824" w:rsidRPr="008D63D5" w:rsidRDefault="002E1824" w:rsidP="002E1824">
      <w:pPr>
        <w:spacing w:after="0" w:line="360" w:lineRule="auto"/>
        <w:rPr>
          <w:rFonts w:ascii="Garamond" w:hAnsi="Garamond"/>
          <w:sz w:val="24"/>
          <w:szCs w:val="24"/>
        </w:rPr>
      </w:pPr>
    </w:p>
    <w:p w14:paraId="38A36B8A" w14:textId="610B2F16"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h</w:t>
      </w:r>
      <w:r w:rsidRPr="008D63D5">
        <w:rPr>
          <w:rFonts w:ascii="Garamond" w:hAnsi="Garamond"/>
          <w:i/>
          <w:sz w:val="24"/>
          <w:szCs w:val="24"/>
          <w:vertAlign w:val="subscript"/>
        </w:rPr>
        <w:t>m,i</w:t>
      </w:r>
      <w:r w:rsidRPr="008D63D5">
        <w:rPr>
          <w:rFonts w:ascii="Garamond" w:hAnsi="Garamond"/>
          <w:sz w:val="24"/>
          <w:szCs w:val="24"/>
        </w:rPr>
        <w:t xml:space="preserve"> is the mid-crown height of </w:t>
      </w:r>
      <w:r w:rsidR="00C80C3D">
        <w:rPr>
          <w:rFonts w:ascii="Garamond" w:hAnsi="Garamond"/>
          <w:sz w:val="24"/>
          <w:szCs w:val="24"/>
        </w:rPr>
        <w:t>cohort</w:t>
      </w:r>
      <w:r w:rsidRPr="008D63D5">
        <w:rPr>
          <w:rFonts w:ascii="Garamond" w:hAnsi="Garamond"/>
          <w:sz w:val="24"/>
          <w:szCs w:val="24"/>
        </w:rPr>
        <w:t xml:space="preserve"> </w:t>
      </w:r>
      <w:r w:rsidRPr="008D63D5">
        <w:rPr>
          <w:rFonts w:ascii="Garamond" w:hAnsi="Garamond"/>
          <w:i/>
          <w:sz w:val="24"/>
          <w:szCs w:val="24"/>
        </w:rPr>
        <w:t>i</w:t>
      </w:r>
      <w:r w:rsidRPr="008D63D5">
        <w:rPr>
          <w:rFonts w:ascii="Garamond" w:hAnsi="Garamond"/>
          <w:sz w:val="24"/>
          <w:szCs w:val="24"/>
        </w:rPr>
        <w:t xml:space="preserve"> and </w:t>
      </w:r>
      <w:r w:rsidRPr="008D63D5">
        <w:rPr>
          <w:rFonts w:ascii="Garamond" w:hAnsi="Garamond"/>
          <w:i/>
          <w:sz w:val="24"/>
          <w:szCs w:val="24"/>
        </w:rPr>
        <w:t>h</w:t>
      </w:r>
      <w:r w:rsidRPr="008D63D5">
        <w:rPr>
          <w:rFonts w:ascii="Garamond" w:hAnsi="Garamond"/>
          <w:i/>
          <w:sz w:val="24"/>
          <w:szCs w:val="24"/>
          <w:vertAlign w:val="subscript"/>
        </w:rPr>
        <w:t>m</w:t>
      </w:r>
      <w:r w:rsidRPr="008D63D5">
        <w:rPr>
          <w:rFonts w:ascii="Garamond" w:hAnsi="Garamond"/>
          <w:sz w:val="24"/>
          <w:szCs w:val="24"/>
        </w:rPr>
        <w:t xml:space="preserve"> is the mid-crown height of the layer in which </w:t>
      </w:r>
      <w:r w:rsidR="00C80C3D">
        <w:rPr>
          <w:rFonts w:ascii="Garamond" w:hAnsi="Garamond"/>
          <w:sz w:val="24"/>
          <w:szCs w:val="24"/>
        </w:rPr>
        <w:t>cohort</w:t>
      </w:r>
      <w:r w:rsidR="00C80C3D" w:rsidRPr="008D63D5">
        <w:rPr>
          <w:rFonts w:ascii="Garamond" w:hAnsi="Garamond"/>
          <w:sz w:val="24"/>
          <w:szCs w:val="24"/>
        </w:rPr>
        <w:t xml:space="preserve"> </w:t>
      </w:r>
      <w:r w:rsidRPr="008D63D5">
        <w:rPr>
          <w:rFonts w:ascii="Garamond" w:hAnsi="Garamond"/>
          <w:i/>
          <w:sz w:val="24"/>
          <w:szCs w:val="24"/>
        </w:rPr>
        <w:t>i</w:t>
      </w:r>
      <w:r w:rsidRPr="008D63D5">
        <w:rPr>
          <w:rFonts w:ascii="Garamond" w:hAnsi="Garamond"/>
          <w:sz w:val="24"/>
          <w:szCs w:val="24"/>
        </w:rPr>
        <w:t xml:space="preserve"> belongs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&lt;EndNote&gt;&lt;Cite&gt;&lt;Author&gt;Forrester&lt;/Author&gt;&lt;Year&gt;2014&lt;/Year&gt;&lt;RecNum&gt;4849&lt;/RecNum&gt;&lt;DisplayText&gt;(Forrester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(Forrester et al., 2014)</w:t>
      </w:r>
      <w:r w:rsidRPr="008D63D5">
        <w:rPr>
          <w:rFonts w:ascii="Garamond" w:hAnsi="Garamond"/>
          <w:sz w:val="24"/>
          <w:szCs w:val="24"/>
        </w:rPr>
        <w:fldChar w:fldCharType="end"/>
      </w:r>
      <w:r w:rsidRPr="008D63D5">
        <w:rPr>
          <w:rFonts w:ascii="Garamond" w:hAnsi="Garamond"/>
          <w:sz w:val="24"/>
          <w:szCs w:val="24"/>
        </w:rPr>
        <w:t xml:space="preserve">. The mid-crown-height is the height of a point </w:t>
      </w:r>
      <w:r w:rsidR="00A60710" w:rsidRPr="008D63D5">
        <w:rPr>
          <w:rFonts w:ascii="Garamond" w:hAnsi="Garamond"/>
          <w:sz w:val="24"/>
          <w:szCs w:val="24"/>
        </w:rPr>
        <w:t>halfway</w:t>
      </w:r>
      <w:r w:rsidRPr="008D63D5">
        <w:rPr>
          <w:rFonts w:ascii="Garamond" w:hAnsi="Garamond"/>
          <w:sz w:val="24"/>
          <w:szCs w:val="24"/>
        </w:rPr>
        <w:t xml:space="preserve"> between tree height and the height to crown base (</w:t>
      </w:r>
      <w:r w:rsidR="00A60710">
        <w:rPr>
          <w:rFonts w:ascii="Garamond" w:hAnsi="Garamond"/>
          <w:i/>
          <w:sz w:val="24"/>
          <w:szCs w:val="24"/>
        </w:rPr>
        <w:t>h</w:t>
      </w:r>
      <w:r w:rsidRPr="008D63D5">
        <w:rPr>
          <w:rFonts w:ascii="Garamond" w:hAnsi="Garamond"/>
          <w:i/>
          <w:sz w:val="24"/>
          <w:szCs w:val="24"/>
          <w:vertAlign w:val="subscript"/>
        </w:rPr>
        <w:t>b</w:t>
      </w:r>
      <w:r w:rsidRPr="008D63D5">
        <w:rPr>
          <w:rFonts w:ascii="Garamond" w:hAnsi="Garamond"/>
          <w:sz w:val="24"/>
          <w:szCs w:val="24"/>
        </w:rPr>
        <w:t xml:space="preserve">), where the </w:t>
      </w:r>
      <w:r w:rsidR="00A60710">
        <w:rPr>
          <w:rFonts w:ascii="Garamond" w:hAnsi="Garamond"/>
          <w:i/>
          <w:sz w:val="24"/>
          <w:szCs w:val="24"/>
        </w:rPr>
        <w:t>h</w:t>
      </w:r>
      <w:r w:rsidR="00A60710" w:rsidRPr="008D63D5">
        <w:rPr>
          <w:rFonts w:ascii="Garamond" w:hAnsi="Garamond"/>
          <w:i/>
          <w:sz w:val="24"/>
          <w:szCs w:val="24"/>
          <w:vertAlign w:val="subscript"/>
        </w:rPr>
        <w:t>b</w:t>
      </w:r>
      <w:r w:rsidR="00A60710" w:rsidRPr="008D63D5">
        <w:rPr>
          <w:rFonts w:ascii="Garamond" w:hAnsi="Garamond"/>
          <w:sz w:val="24"/>
          <w:szCs w:val="24"/>
        </w:rPr>
        <w:t xml:space="preserve"> </w:t>
      </w:r>
      <w:r w:rsidRPr="008D63D5">
        <w:rPr>
          <w:rFonts w:ascii="Garamond" w:hAnsi="Garamond"/>
          <w:sz w:val="24"/>
          <w:szCs w:val="24"/>
        </w:rPr>
        <w:t xml:space="preserve">is the height where the lowest live branch joins the stem. Thus, the mid-crown height of a given </w:t>
      </w:r>
      <w:r w:rsidR="00C80C3D">
        <w:rPr>
          <w:rFonts w:ascii="Garamond" w:hAnsi="Garamond"/>
          <w:sz w:val="24"/>
          <w:szCs w:val="24"/>
        </w:rPr>
        <w:t>cohort</w:t>
      </w:r>
      <w:r w:rsidR="00C80C3D" w:rsidRPr="008D63D5">
        <w:rPr>
          <w:rFonts w:ascii="Garamond" w:hAnsi="Garamond"/>
          <w:sz w:val="24"/>
          <w:szCs w:val="24"/>
        </w:rPr>
        <w:t xml:space="preserve"> </w:t>
      </w:r>
      <w:r w:rsidRPr="008D63D5">
        <w:rPr>
          <w:rFonts w:ascii="Garamond" w:hAnsi="Garamond"/>
          <w:sz w:val="24"/>
          <w:szCs w:val="24"/>
        </w:rPr>
        <w:t>is calculated as (height –</w:t>
      </w:r>
      <w:r w:rsidRPr="008D63D5">
        <w:rPr>
          <w:rFonts w:ascii="Garamond" w:hAnsi="Garamond"/>
          <w:i/>
          <w:sz w:val="24"/>
          <w:szCs w:val="24"/>
        </w:rPr>
        <w:t xml:space="preserve"> </w:t>
      </w:r>
      <w:r w:rsidR="00A60710">
        <w:rPr>
          <w:rFonts w:ascii="Garamond" w:hAnsi="Garamond"/>
          <w:i/>
          <w:sz w:val="24"/>
          <w:szCs w:val="24"/>
        </w:rPr>
        <w:t>h</w:t>
      </w:r>
      <w:r w:rsidR="00A60710" w:rsidRPr="008D63D5">
        <w:rPr>
          <w:rFonts w:ascii="Garamond" w:hAnsi="Garamond"/>
          <w:i/>
          <w:sz w:val="24"/>
          <w:szCs w:val="24"/>
          <w:vertAlign w:val="subscript"/>
        </w:rPr>
        <w:t>b</w:t>
      </w:r>
      <w:r w:rsidRPr="008D63D5">
        <w:rPr>
          <w:rFonts w:ascii="Garamond" w:hAnsi="Garamond"/>
          <w:sz w:val="24"/>
          <w:szCs w:val="24"/>
        </w:rPr>
        <w:t xml:space="preserve">)/2 + </w:t>
      </w:r>
      <w:r w:rsidR="00A60710">
        <w:rPr>
          <w:rFonts w:ascii="Garamond" w:hAnsi="Garamond"/>
          <w:i/>
          <w:sz w:val="24"/>
          <w:szCs w:val="24"/>
        </w:rPr>
        <w:t>h</w:t>
      </w:r>
      <w:r w:rsidR="00A60710" w:rsidRPr="008D63D5">
        <w:rPr>
          <w:rFonts w:ascii="Garamond" w:hAnsi="Garamond"/>
          <w:i/>
          <w:sz w:val="24"/>
          <w:szCs w:val="24"/>
          <w:vertAlign w:val="subscript"/>
        </w:rPr>
        <w:t>b</w:t>
      </w:r>
      <w:r w:rsidRPr="008D63D5">
        <w:rPr>
          <w:rFonts w:ascii="Garamond" w:hAnsi="Garamond"/>
          <w:sz w:val="24"/>
          <w:szCs w:val="24"/>
        </w:rPr>
        <w:t xml:space="preserve">; the mid-crown height of a given layer is calculated using the height of the tallest </w:t>
      </w:r>
      <w:r w:rsidR="00C80C3D">
        <w:rPr>
          <w:rFonts w:ascii="Garamond" w:hAnsi="Garamond"/>
          <w:sz w:val="24"/>
          <w:szCs w:val="24"/>
        </w:rPr>
        <w:t>cohort</w:t>
      </w:r>
      <w:r w:rsidR="00C80C3D" w:rsidRPr="008D63D5">
        <w:rPr>
          <w:rFonts w:ascii="Garamond" w:hAnsi="Garamond"/>
          <w:sz w:val="24"/>
          <w:szCs w:val="24"/>
        </w:rPr>
        <w:t xml:space="preserve"> </w:t>
      </w:r>
      <w:r w:rsidRPr="008D63D5">
        <w:rPr>
          <w:rFonts w:ascii="Garamond" w:hAnsi="Garamond"/>
          <w:sz w:val="24"/>
          <w:szCs w:val="24"/>
        </w:rPr>
        <w:t xml:space="preserve">in that layer, and the minimum </w:t>
      </w:r>
      <w:r w:rsidR="00A60710">
        <w:rPr>
          <w:rFonts w:ascii="Garamond" w:hAnsi="Garamond"/>
          <w:i/>
          <w:sz w:val="24"/>
          <w:szCs w:val="24"/>
        </w:rPr>
        <w:t>h</w:t>
      </w:r>
      <w:r w:rsidR="00A60710" w:rsidRPr="008D63D5">
        <w:rPr>
          <w:rFonts w:ascii="Garamond" w:hAnsi="Garamond"/>
          <w:i/>
          <w:sz w:val="24"/>
          <w:szCs w:val="24"/>
          <w:vertAlign w:val="subscript"/>
        </w:rPr>
        <w:t>b</w:t>
      </w:r>
      <w:r w:rsidR="00A60710" w:rsidRPr="008D63D5">
        <w:rPr>
          <w:rFonts w:ascii="Garamond" w:hAnsi="Garamond"/>
          <w:sz w:val="24"/>
          <w:szCs w:val="24"/>
        </w:rPr>
        <w:t xml:space="preserve"> </w:t>
      </w:r>
      <w:r w:rsidRPr="008D63D5">
        <w:rPr>
          <w:rFonts w:ascii="Garamond" w:hAnsi="Garamond"/>
          <w:sz w:val="24"/>
          <w:szCs w:val="24"/>
        </w:rPr>
        <w:t xml:space="preserve">of all </w:t>
      </w:r>
      <w:r w:rsidR="00C80C3D">
        <w:rPr>
          <w:rFonts w:ascii="Garamond" w:hAnsi="Garamond"/>
          <w:sz w:val="24"/>
          <w:szCs w:val="24"/>
        </w:rPr>
        <w:t>cohort</w:t>
      </w:r>
      <w:r w:rsidR="00C80C3D" w:rsidRPr="008D63D5">
        <w:rPr>
          <w:rFonts w:ascii="Garamond" w:hAnsi="Garamond"/>
          <w:sz w:val="24"/>
          <w:szCs w:val="24"/>
        </w:rPr>
        <w:t xml:space="preserve"> </w:t>
      </w:r>
      <w:r w:rsidRPr="008D63D5">
        <w:rPr>
          <w:rFonts w:ascii="Garamond" w:hAnsi="Garamond"/>
          <w:sz w:val="24"/>
          <w:szCs w:val="24"/>
        </w:rPr>
        <w:t xml:space="preserve">in that layer. Equation 20 has been tested for a wide range of crown </w:t>
      </w:r>
      <w:r w:rsidRPr="008D63D5">
        <w:rPr>
          <w:rFonts w:ascii="Garamond" w:hAnsi="Garamond"/>
          <w:sz w:val="24"/>
          <w:szCs w:val="24"/>
        </w:rPr>
        <w:lastRenderedPageBreak/>
        <w:t xml:space="preserve">architectures, species, species combinations, stand densities and vertical stand structures </w:t>
      </w:r>
      <w:r w:rsidRPr="008D63D5">
        <w:rPr>
          <w:rFonts w:ascii="Garamond" w:hAnsi="Garamond"/>
          <w:sz w:val="24"/>
          <w:szCs w:val="24"/>
        </w:rPr>
        <w:fldChar w:fldCharType="begin"/>
      </w:r>
      <w:r w:rsidR="003E7938">
        <w:rPr>
          <w:rFonts w:ascii="Garamond" w:hAnsi="Garamond"/>
          <w:sz w:val="24"/>
          <w:szCs w:val="24"/>
        </w:rPr>
        <w:instrText xml:space="preserve"> ADDIN EN.CITE &lt;EndNote&gt;&lt;Cite&gt;&lt;Author&gt;Forrester&lt;/Author&gt;&lt;Year&gt;2014&lt;/Year&gt;&lt;RecNum&gt;4765&lt;/RecNum&gt;&lt;DisplayText&gt;(Forrester, 2014b, Forrester et al., 2014)&lt;/DisplayText&gt;&lt;record&gt;&lt;rec-number&gt;4765&lt;/rec-number&gt;&lt;foreign-keys&gt;&lt;key app="EN" db-id="2x999fsf50tf9ketear52pakz9wxaserp5tr" timestamp="0"&gt;4765&lt;/key&gt;&lt;/foreign-keys&gt;&lt;ref-type name="Journal Article"&gt;17&lt;/ref-type&gt;&lt;contributors&gt;&lt;authors&gt;&lt;author&gt;Forrester, D. I.&lt;/author&gt;&lt;/authors&gt;&lt;/contributors&gt;&lt;titles&gt;&lt;title&gt;A stand-level light interception model for horizontally and vertically heterogeneous canopies&lt;/title&gt;&lt;secondary-title&gt;Ecological Modelling&lt;/secondary-title&gt;&lt;/titles&gt;&lt;periodical&gt;&lt;full-title&gt;Ecological Modelling&lt;/full-title&gt;&lt;/periodical&gt;&lt;pages&gt;14-22&lt;/pages&gt;&lt;volume&gt;276&lt;/volume&gt;&lt;dates&gt;&lt;year&gt;2014&lt;/year&gt;&lt;/dates&gt;&lt;urls&gt;&lt;/urls&gt;&lt;/record&gt;&lt;/Cite&gt;&lt;Cite&gt;&lt;Author&gt;Forrester&lt;/Author&gt;&lt;Year&gt;2014&lt;/Year&gt;&lt;RecNum&gt;4849&lt;/RecNum&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003E7938">
        <w:rPr>
          <w:rFonts w:ascii="Garamond" w:hAnsi="Garamond"/>
          <w:noProof/>
          <w:sz w:val="24"/>
          <w:szCs w:val="24"/>
        </w:rPr>
        <w:t>(Forrester, 2014b, Forrester et al., 2014)</w:t>
      </w:r>
      <w:r w:rsidRPr="008D63D5">
        <w:rPr>
          <w:rFonts w:ascii="Garamond" w:hAnsi="Garamond"/>
          <w:sz w:val="24"/>
          <w:szCs w:val="24"/>
        </w:rPr>
        <w:fldChar w:fldCharType="end"/>
      </w:r>
      <w:r w:rsidRPr="008D63D5">
        <w:rPr>
          <w:rFonts w:ascii="Garamond" w:hAnsi="Garamond"/>
          <w:sz w:val="24"/>
          <w:szCs w:val="24"/>
        </w:rPr>
        <w:t xml:space="preserve">. </w:t>
      </w:r>
    </w:p>
    <w:p w14:paraId="70615C2E" w14:textId="77777777" w:rsidR="002E1824" w:rsidRPr="008D63D5" w:rsidRDefault="002E1824" w:rsidP="002E1824">
      <w:pPr>
        <w:spacing w:after="0" w:line="360" w:lineRule="auto"/>
        <w:rPr>
          <w:rFonts w:ascii="Garamond" w:hAnsi="Garamond"/>
          <w:sz w:val="24"/>
          <w:szCs w:val="24"/>
        </w:rPr>
      </w:pPr>
    </w:p>
    <w:p w14:paraId="621A42C0" w14:textId="292FB830"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The horizontal heterogeneity </w:t>
      </w:r>
      <m:oMath>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j</m:t>
                </m:r>
              </m:sub>
            </m:sSub>
          </m:sub>
        </m:sSub>
      </m:oMath>
      <w:r w:rsidRPr="008D63D5">
        <w:rPr>
          <w:rFonts w:ascii="Garamond" w:hAnsi="Garamond"/>
          <w:sz w:val="24"/>
          <w:szCs w:val="24"/>
        </w:rPr>
        <w:t xml:space="preserve"> is a function of mean midday solar zenith angle,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the ratio of mean tree leaf area (</w:t>
      </w:r>
      <w:r w:rsidRPr="008D63D5">
        <w:rPr>
          <w:rFonts w:ascii="Garamond" w:hAnsi="Garamond"/>
          <w:i/>
          <w:sz w:val="24"/>
          <w:szCs w:val="24"/>
        </w:rPr>
        <w:t>L</w:t>
      </w:r>
      <w:r w:rsidRPr="008D63D5">
        <w:rPr>
          <w:rFonts w:ascii="Garamond" w:hAnsi="Garamond"/>
          <w:i/>
          <w:sz w:val="24"/>
          <w:szCs w:val="24"/>
          <w:vertAlign w:val="subscript"/>
        </w:rPr>
        <w:t>A</w:t>
      </w:r>
      <w:r w:rsidRPr="008D63D5">
        <w:rPr>
          <w:rFonts w:ascii="Garamond" w:hAnsi="Garamond"/>
          <w:sz w:val="24"/>
          <w:szCs w:val="24"/>
        </w:rPr>
        <w:t>) to mean tree crown surface area (</w:t>
      </w:r>
      <w:r w:rsidRPr="008D63D5">
        <w:rPr>
          <w:rFonts w:ascii="Garamond" w:hAnsi="Garamond"/>
          <w:i/>
          <w:sz w:val="24"/>
          <w:szCs w:val="24"/>
        </w:rPr>
        <w:t>S</w:t>
      </w:r>
      <w:r w:rsidRPr="008D63D5">
        <w:rPr>
          <w:rFonts w:ascii="Garamond" w:hAnsi="Garamond"/>
          <w:i/>
          <w:sz w:val="24"/>
          <w:szCs w:val="24"/>
          <w:vertAlign w:val="subscript"/>
        </w:rPr>
        <w:t>A</w:t>
      </w:r>
      <w:r w:rsidRPr="008D63D5">
        <w:rPr>
          <w:rFonts w:ascii="Garamond" w:hAnsi="Garamond"/>
          <w:sz w:val="24"/>
          <w:szCs w:val="24"/>
        </w:rPr>
        <w:t xml:space="preserve">) and </w:t>
      </w:r>
      <w:r w:rsidRPr="008D63D5">
        <w:rPr>
          <w:rFonts w:ascii="Garamond" w:hAnsi="Garamond"/>
          <w:i/>
          <w:sz w:val="24"/>
          <w:szCs w:val="24"/>
        </w:rPr>
        <w:t>v</w:t>
      </w:r>
      <w:r w:rsidRPr="008D63D5">
        <w:rPr>
          <w:rFonts w:ascii="Garamond" w:hAnsi="Garamond"/>
          <w:i/>
          <w:sz w:val="24"/>
          <w:szCs w:val="24"/>
          <w:vertAlign w:val="subscript"/>
        </w:rPr>
        <w:t>frac</w:t>
      </w:r>
      <w:r w:rsidRPr="008D63D5">
        <w:rPr>
          <w:rFonts w:ascii="Garamond" w:hAnsi="Garamond"/>
          <w:sz w:val="24"/>
          <w:szCs w:val="24"/>
        </w:rPr>
        <w:t>, which is the sum of the crown volume (m</w:t>
      </w:r>
      <w:r w:rsidRPr="008D63D5">
        <w:rPr>
          <w:rFonts w:ascii="Garamond" w:hAnsi="Garamond"/>
          <w:sz w:val="24"/>
          <w:szCs w:val="24"/>
          <w:vertAlign w:val="superscript"/>
        </w:rPr>
        <w:t>3</w:t>
      </w:r>
      <w:r w:rsidRPr="008D63D5">
        <w:rPr>
          <w:rFonts w:ascii="Garamond" w:hAnsi="Garamond"/>
          <w:sz w:val="24"/>
          <w:szCs w:val="24"/>
        </w:rPr>
        <w:t>) of all crowns within a given layer within one hectare divided by the total volume of that layer (m</w:t>
      </w:r>
      <w:r w:rsidRPr="008D63D5">
        <w:rPr>
          <w:rFonts w:ascii="Garamond" w:hAnsi="Garamond"/>
          <w:sz w:val="24"/>
          <w:szCs w:val="24"/>
          <w:vertAlign w:val="superscript"/>
        </w:rPr>
        <w:t>3</w:t>
      </w:r>
      <w:r w:rsidRPr="008D63D5">
        <w:rPr>
          <w:rFonts w:ascii="Garamond" w:hAnsi="Garamond"/>
          <w:sz w:val="24"/>
          <w:szCs w:val="24"/>
        </w:rPr>
        <w:t xml:space="preserve">) </w:t>
      </w:r>
      <w:r w:rsidRPr="008D63D5">
        <w:rPr>
          <w:rFonts w:ascii="Garamond" w:hAnsi="Garamond"/>
          <w:sz w:val="24"/>
          <w:szCs w:val="24"/>
        </w:rPr>
        <w:fldChar w:fldCharType="begin"/>
      </w:r>
      <w:r w:rsidR="00C80C3D">
        <w:rPr>
          <w:rFonts w:ascii="Garamond" w:hAnsi="Garamond"/>
          <w:sz w:val="24"/>
          <w:szCs w:val="24"/>
        </w:rPr>
        <w:instrText xml:space="preserve"> ADDIN EN.CITE &lt;EndNote&gt;&lt;Cite&gt;&lt;Author&gt;Forrester&lt;/Author&gt;&lt;Year&gt;2014&lt;/Year&gt;&lt;RecNum&gt;4849&lt;/RecNum&gt;&lt;Prefix&gt;Equations 21 &amp;amp; 22`; &lt;/Prefix&gt;&lt;DisplayText&gt;(Equations 21 &amp;amp; 22; 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00C80C3D">
        <w:rPr>
          <w:rFonts w:ascii="Garamond" w:hAnsi="Garamond"/>
          <w:noProof/>
          <w:sz w:val="24"/>
          <w:szCs w:val="24"/>
        </w:rPr>
        <w:t>(Equations 21 &amp; 22; Forrester et al., 2014)</w:t>
      </w:r>
      <w:r w:rsidRPr="008D63D5">
        <w:rPr>
          <w:rFonts w:ascii="Garamond" w:hAnsi="Garamond"/>
          <w:sz w:val="24"/>
          <w:szCs w:val="24"/>
        </w:rPr>
        <w:fldChar w:fldCharType="end"/>
      </w:r>
      <w:r w:rsidRPr="008D63D5">
        <w:rPr>
          <w:rFonts w:ascii="Garamond" w:hAnsi="Garamond"/>
          <w:sz w:val="24"/>
          <w:szCs w:val="24"/>
        </w:rPr>
        <w:t xml:space="preserve">. </w:t>
      </w:r>
      <w:r w:rsidR="008111FE">
        <w:rPr>
          <w:rFonts w:ascii="Garamond" w:hAnsi="Garamond"/>
          <w:sz w:val="24"/>
          <w:szCs w:val="24"/>
        </w:rPr>
        <w:t xml:space="preserve">Crown surface area is calculated assuming </w:t>
      </w:r>
      <w:r w:rsidR="00FD45F6">
        <w:rPr>
          <w:rFonts w:ascii="Garamond" w:hAnsi="Garamond"/>
          <w:sz w:val="24"/>
          <w:szCs w:val="24"/>
        </w:rPr>
        <w:t xml:space="preserve">crown </w:t>
      </w:r>
      <w:r w:rsidR="008111FE">
        <w:rPr>
          <w:rFonts w:ascii="Garamond" w:hAnsi="Garamond"/>
          <w:sz w:val="24"/>
          <w:szCs w:val="24"/>
        </w:rPr>
        <w:t>shapes</w:t>
      </w:r>
      <w:r w:rsidR="00FD45F6">
        <w:rPr>
          <w:rFonts w:ascii="Garamond" w:hAnsi="Garamond"/>
          <w:sz w:val="24"/>
          <w:szCs w:val="24"/>
        </w:rPr>
        <w:t xml:space="preserve"> for which there are four options (cone = 1, ellipsoid = 2, half-elipsoid = 3, rectangular = 4). </w:t>
      </w:r>
      <w:r w:rsidRPr="008D63D5">
        <w:rPr>
          <w:rFonts w:ascii="Garamond" w:hAnsi="Garamond"/>
          <w:sz w:val="24"/>
          <w:szCs w:val="24"/>
        </w:rPr>
        <w:t xml:space="preserve">The total volume of a layer is (height of the tallest </w:t>
      </w:r>
      <w:r w:rsidR="00C80C3D">
        <w:rPr>
          <w:rFonts w:ascii="Garamond" w:hAnsi="Garamond"/>
          <w:sz w:val="24"/>
          <w:szCs w:val="24"/>
        </w:rPr>
        <w:t>cohort</w:t>
      </w:r>
      <w:r w:rsidR="00C80C3D" w:rsidRPr="008D63D5">
        <w:rPr>
          <w:rFonts w:ascii="Garamond" w:hAnsi="Garamond"/>
          <w:sz w:val="24"/>
          <w:szCs w:val="24"/>
        </w:rPr>
        <w:t xml:space="preserve"> </w:t>
      </w:r>
      <w:r w:rsidRPr="008D63D5">
        <w:rPr>
          <w:rFonts w:ascii="Garamond" w:hAnsi="Garamond"/>
          <w:sz w:val="24"/>
          <w:szCs w:val="24"/>
        </w:rPr>
        <w:t xml:space="preserve">– minimum </w:t>
      </w:r>
      <w:r w:rsidRPr="008D63D5">
        <w:rPr>
          <w:rFonts w:ascii="Garamond" w:hAnsi="Garamond"/>
          <w:i/>
          <w:sz w:val="24"/>
          <w:szCs w:val="24"/>
        </w:rPr>
        <w:t>H</w:t>
      </w:r>
      <w:r w:rsidRPr="008D63D5">
        <w:rPr>
          <w:rFonts w:ascii="Garamond" w:hAnsi="Garamond"/>
          <w:i/>
          <w:sz w:val="24"/>
          <w:szCs w:val="24"/>
          <w:vertAlign w:val="subscript"/>
        </w:rPr>
        <w:t>b</w:t>
      </w:r>
      <w:r w:rsidRPr="008D63D5">
        <w:rPr>
          <w:rFonts w:ascii="Garamond" w:hAnsi="Garamond"/>
          <w:sz w:val="24"/>
          <w:szCs w:val="24"/>
        </w:rPr>
        <w:t xml:space="preserve">) </w:t>
      </w:r>
      <w:r w:rsidRPr="008D63D5">
        <w:rPr>
          <w:rFonts w:ascii="Garamond" w:hAnsi="Garamond"/>
          <w:sz w:val="24"/>
          <w:szCs w:val="24"/>
        </w:rPr>
        <w:sym w:font="Symbol" w:char="F0B4"/>
      </w:r>
      <w:r w:rsidRPr="008D63D5">
        <w:rPr>
          <w:rFonts w:ascii="Garamond" w:hAnsi="Garamond"/>
          <w:sz w:val="24"/>
          <w:szCs w:val="24"/>
        </w:rPr>
        <w:t xml:space="preserve"> 100 m </w:t>
      </w:r>
      <w:r w:rsidRPr="008D63D5">
        <w:rPr>
          <w:rFonts w:ascii="Garamond" w:hAnsi="Garamond"/>
          <w:sz w:val="24"/>
          <w:szCs w:val="24"/>
        </w:rPr>
        <w:sym w:font="Symbol" w:char="F0B4"/>
      </w:r>
      <w:r w:rsidRPr="008D63D5">
        <w:rPr>
          <w:rFonts w:ascii="Garamond" w:hAnsi="Garamond"/>
          <w:sz w:val="24"/>
          <w:szCs w:val="24"/>
        </w:rPr>
        <w:t xml:space="preserve"> 100 m. The </w:t>
      </w:r>
      <w:r w:rsidRPr="008D63D5">
        <w:rPr>
          <w:rFonts w:ascii="Garamond" w:hAnsi="Garamond"/>
          <w:i/>
          <w:sz w:val="24"/>
          <w:szCs w:val="24"/>
        </w:rPr>
        <w:t>v</w:t>
      </w:r>
      <w:r w:rsidRPr="008D63D5">
        <w:rPr>
          <w:rFonts w:ascii="Garamond" w:hAnsi="Garamond"/>
          <w:i/>
          <w:sz w:val="24"/>
          <w:szCs w:val="24"/>
          <w:vertAlign w:val="subscript"/>
        </w:rPr>
        <w:t>frac</w:t>
      </w:r>
      <w:r w:rsidRPr="008D63D5">
        <w:rPr>
          <w:rFonts w:ascii="Garamond" w:hAnsi="Garamond"/>
          <w:sz w:val="24"/>
          <w:szCs w:val="24"/>
        </w:rPr>
        <w:t xml:space="preserve"> quantifies canopy openness and therefore the potential inter-tree shading, which increases as the mean midday zenith angle increases due to season and latitude. The zenith angle used to calculate </w:t>
      </w:r>
      <m:oMath>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j</m:t>
                </m:r>
              </m:sub>
            </m:sSub>
          </m:sub>
        </m:sSub>
      </m:oMath>
      <w:r w:rsidRPr="008D63D5">
        <w:rPr>
          <w:rFonts w:ascii="Garamond" w:hAnsi="Garamond"/>
          <w:sz w:val="24"/>
          <w:szCs w:val="24"/>
        </w:rPr>
        <w:t xml:space="preserve"> is an adjusted value, </w:t>
      </w:r>
      <w:r w:rsidRPr="008D63D5">
        <w:rPr>
          <w:rFonts w:ascii="Garamond" w:hAnsi="Garamond"/>
          <w:i/>
          <w:sz w:val="24"/>
          <w:szCs w:val="24"/>
        </w:rPr>
        <w:t>z</w:t>
      </w:r>
      <w:r w:rsidRPr="008D63D5">
        <w:rPr>
          <w:rFonts w:ascii="Garamond" w:hAnsi="Garamond"/>
          <w:i/>
          <w:sz w:val="24"/>
          <w:szCs w:val="24"/>
          <w:vertAlign w:val="subscript"/>
        </w:rPr>
        <w:t>adj</w:t>
      </w:r>
      <w:r w:rsidRPr="008D63D5">
        <w:rPr>
          <w:rFonts w:ascii="Garamond" w:hAnsi="Garamond"/>
          <w:sz w:val="24"/>
          <w:szCs w:val="24"/>
        </w:rPr>
        <w:t xml:space="preserve">. This is needed because mean midday solar zenith angle is a sine-shaped function of Julian day, but at latitudes of &lt; 23º, the sine shape is distorted when solar zenith angles decline to 0 and increase again, instead of continuing to decline below zero, which would maintain the sine shape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&lt;EndNote&gt;&lt;Cite&gt;&lt;Author&gt;Forrester&lt;/Author&gt;&lt;Year&gt;2014&lt;/Year&gt;&lt;RecNum&gt;4849&lt;/RecNum&gt;&lt;Prefix&gt;see Appendix B in &lt;/Prefix&gt;&lt;DisplayText&gt;(see Appendix B in 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(see Appendix B in Forrester et al., 2014)</w:t>
      </w:r>
      <w:r w:rsidRPr="008D63D5">
        <w:rPr>
          <w:rFonts w:ascii="Garamond" w:hAnsi="Garamond"/>
          <w:sz w:val="24"/>
          <w:szCs w:val="24"/>
        </w:rPr>
        <w:fldChar w:fldCharType="end"/>
      </w:r>
      <w:r w:rsidRPr="008D63D5">
        <w:rPr>
          <w:rFonts w:ascii="Garamond" w:hAnsi="Garamond"/>
          <w:sz w:val="24"/>
          <w:szCs w:val="24"/>
        </w:rPr>
        <w:t xml:space="preserve">. The </w:t>
      </w:r>
      <w:r w:rsidRPr="008D63D5">
        <w:rPr>
          <w:rFonts w:ascii="Garamond" w:hAnsi="Garamond"/>
          <w:i/>
          <w:sz w:val="24"/>
          <w:szCs w:val="24"/>
        </w:rPr>
        <w:t>z</w:t>
      </w:r>
      <w:r w:rsidRPr="008D63D5">
        <w:rPr>
          <w:rFonts w:ascii="Garamond" w:hAnsi="Garamond"/>
          <w:i/>
          <w:sz w:val="24"/>
          <w:szCs w:val="24"/>
          <w:vertAlign w:val="subscript"/>
        </w:rPr>
        <w:t>adj</w:t>
      </w:r>
      <w:r w:rsidRPr="008D63D5">
        <w:rPr>
          <w:rFonts w:ascii="Garamond" w:hAnsi="Garamond"/>
          <w:sz w:val="24"/>
          <w:szCs w:val="24"/>
        </w:rPr>
        <w:t xml:space="preserve"> allows that part of the curve to be negative (× -1). The </w:t>
      </w:r>
      <m:oMath>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j</m:t>
                </m:r>
              </m:sub>
            </m:sSub>
          </m:sub>
        </m:sSub>
      </m:oMath>
      <w:r w:rsidRPr="008D63D5">
        <w:rPr>
          <w:rFonts w:ascii="Garamond" w:hAnsi="Garamond"/>
          <w:sz w:val="24"/>
          <w:szCs w:val="24"/>
        </w:rPr>
        <w:t xml:space="preserve"> is then calculated using two empirical equations (21 and 22) because </w:t>
      </w:r>
      <w:r w:rsidRPr="008D63D5">
        <w:rPr>
          <w:rFonts w:ascii="Garamond" w:hAnsi="Garamond"/>
          <w:i/>
          <w:sz w:val="24"/>
          <w:szCs w:val="24"/>
        </w:rPr>
        <w:t>z</w:t>
      </w:r>
      <w:r w:rsidRPr="008D63D5">
        <w:rPr>
          <w:rFonts w:ascii="Garamond" w:hAnsi="Garamond"/>
          <w:i/>
          <w:sz w:val="24"/>
          <w:szCs w:val="24"/>
          <w:vertAlign w:val="subscript"/>
        </w:rPr>
        <w:t>adj</w:t>
      </w:r>
      <w:r w:rsidRPr="008D63D5">
        <w:rPr>
          <w:rFonts w:ascii="Garamond" w:hAnsi="Garamond"/>
          <w:sz w:val="24"/>
          <w:szCs w:val="24"/>
        </w:rPr>
        <w:t xml:space="preserve"> does not influence </w:t>
      </w:r>
      <m:oMath>
        <m:sSub>
          <m:sSubPr>
            <m:ctrlPr>
              <w:rPr>
                <w:rFonts w:ascii="Cambria Math" w:hAnsi="Cambria Math"/>
                <w:i/>
                <w:sz w:val="24"/>
                <w:szCs w:val="24"/>
              </w:rPr>
            </m:ctrlPr>
          </m:sSubPr>
          <m:e>
            <m:r>
              <m:rPr>
                <m:sty m:val="p"/>
              </m:rP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j</m:t>
                </m:r>
              </m:sub>
            </m:sSub>
          </m:sub>
        </m:sSub>
      </m:oMath>
      <w:r w:rsidRPr="008D63D5">
        <w:rPr>
          <w:rFonts w:ascii="Garamond" w:hAnsi="Garamond"/>
          <w:sz w:val="24"/>
          <w:szCs w:val="24"/>
        </w:rPr>
        <w:t xml:space="preserve"> until it is greater than 30º. These are general equations that can be applied to any species and stand structure.</w:t>
      </w:r>
    </w:p>
    <w:p w14:paraId="247FAB46" w14:textId="77777777" w:rsidR="002E1824" w:rsidRPr="008D63D5" w:rsidRDefault="002E1824" w:rsidP="002E1824">
      <w:pPr>
        <w:spacing w:after="0" w:line="360" w:lineRule="auto"/>
        <w:rPr>
          <w:rFonts w:ascii="Garamond" w:hAnsi="Garamond"/>
          <w:sz w:val="24"/>
          <w:szCs w:val="24"/>
        </w:rPr>
      </w:pPr>
    </w:p>
    <w:p w14:paraId="50DA6901" w14:textId="095DD638" w:rsidR="002E1824" w:rsidRPr="00472DB5" w:rsidRDefault="00000000" w:rsidP="002E1824">
      <w:pPr>
        <w:spacing w:after="0" w:line="360" w:lineRule="auto"/>
        <w:rPr>
          <w:rFonts w:ascii="Garamond" w:hAnsi="Garamond"/>
          <w:sz w:val="20"/>
          <w:szCs w:val="20"/>
        </w:rPr>
      </w:pPr>
      <m:oMath>
        <m:sSub>
          <m:sSubPr>
            <m:ctrlPr>
              <w:rPr>
                <w:rFonts w:ascii="Cambria Math" w:hAnsi="Cambria Math"/>
                <w:i/>
                <w:sz w:val="20"/>
                <w:szCs w:val="20"/>
              </w:rPr>
            </m:ctrlPr>
          </m:sSubPr>
          <m:e>
            <m:r>
              <m:rPr>
                <m:sty m:val="p"/>
              </m:rPr>
              <w:rPr>
                <w:rFonts w:ascii="Cambria Math" w:hAnsi="Cambria Math"/>
                <w:sz w:val="20"/>
                <w:szCs w:val="20"/>
              </w:rPr>
              <m:t>λ</m:t>
            </m:r>
          </m:e>
          <m:sub>
            <m:sSub>
              <m:sSubPr>
                <m:ctrlPr>
                  <w:rPr>
                    <w:rFonts w:ascii="Cambria Math" w:hAnsi="Cambria Math"/>
                    <w:i/>
                    <w:sz w:val="20"/>
                    <w:szCs w:val="20"/>
                  </w:rPr>
                </m:ctrlPr>
              </m:sSub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j</m:t>
                    </m:r>
                  </m:sub>
                </m:sSub>
                <m:r>
                  <w:rPr>
                    <w:rFonts w:ascii="Cambria Math" w:hAnsi="Cambria Math"/>
                    <w:sz w:val="20"/>
                    <w:szCs w:val="20"/>
                  </w:rPr>
                  <m:t>,z</m:t>
                </m:r>
              </m:e>
              <m:sub>
                <m:r>
                  <w:rPr>
                    <w:rFonts w:ascii="Cambria Math" w:hAnsi="Cambria Math"/>
                    <w:sz w:val="20"/>
                    <w:szCs w:val="20"/>
                  </w:rPr>
                  <m:t>adj</m:t>
                </m:r>
              </m:sub>
            </m:sSub>
            <m:r>
              <w:rPr>
                <w:rFonts w:ascii="Cambria Math" w:hAnsi="Cambria Math"/>
                <w:sz w:val="20"/>
                <w:szCs w:val="20"/>
              </w:rPr>
              <m:t>≤30</m:t>
            </m:r>
          </m:sub>
        </m:sSub>
        <m:r>
          <w:rPr>
            <w:rFonts w:ascii="Cambria Math" w:hAnsi="Cambria Math"/>
            <w:sz w:val="20"/>
            <w:szCs w:val="20"/>
          </w:rPr>
          <m:t>=0.8260+</m:t>
        </m:r>
        <m:d>
          <m:dPr>
            <m:ctrlPr>
              <w:rPr>
                <w:rFonts w:ascii="Cambria Math" w:hAnsi="Cambria Math"/>
                <w:i/>
                <w:sz w:val="20"/>
                <w:szCs w:val="20"/>
              </w:rPr>
            </m:ctrlPr>
          </m:dPr>
          <m:e>
            <m:r>
              <w:rPr>
                <w:rFonts w:ascii="Cambria Math" w:hAnsi="Cambria Math"/>
                <w:sz w:val="20"/>
                <w:szCs w:val="20"/>
              </w:rPr>
              <m:t xml:space="preserve">1.1698-0.9221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H</m:t>
                </m:r>
              </m:sub>
            </m:sSub>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A</m:t>
                    </m:r>
                  </m:sub>
                </m:sSub>
              </m:num>
              <m:den>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A</m:t>
                    </m:r>
                  </m:sub>
                </m:sSub>
              </m:den>
            </m:f>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0.1</m:t>
            </m:r>
          </m:e>
          <m:sup>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frac</m:t>
                </m:r>
              </m:sub>
            </m:sSub>
          </m:sup>
        </m:sSup>
        <m:r>
          <w:rPr>
            <w:rFonts w:ascii="Cambria Math" w:hAnsi="Cambria Math"/>
            <w:sz w:val="20"/>
            <w:szCs w:val="20"/>
          </w:rPr>
          <m:t>-0.6703×</m:t>
        </m:r>
        <m:sSup>
          <m:sSupPr>
            <m:ctrlPr>
              <w:rPr>
                <w:rFonts w:ascii="Cambria Math" w:hAnsi="Cambria Math"/>
                <w:i/>
                <w:sz w:val="20"/>
                <w:szCs w:val="20"/>
              </w:rPr>
            </m:ctrlPr>
          </m:sSupPr>
          <m:e>
            <m:r>
              <w:rPr>
                <w:rFonts w:ascii="Cambria Math" w:hAnsi="Cambria Math"/>
                <w:sz w:val="20"/>
                <w:szCs w:val="20"/>
              </w:rPr>
              <m:t>0.1</m:t>
            </m:r>
          </m:e>
          <m:sup>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frac</m:t>
                </m:r>
              </m:sub>
            </m:sSub>
          </m:sup>
        </m:sSup>
      </m:oMath>
      <w:r w:rsidR="002E1824" w:rsidRPr="00472DB5">
        <w:rPr>
          <w:rFonts w:ascii="Garamond" w:hAnsi="Garamond"/>
          <w:sz w:val="20"/>
          <w:szCs w:val="20"/>
        </w:rPr>
        <w:tab/>
      </w:r>
      <w:r w:rsidR="002E1824">
        <w:rPr>
          <w:rFonts w:ascii="Garamond" w:hAnsi="Garamond"/>
          <w:sz w:val="20"/>
          <w:szCs w:val="20"/>
        </w:rPr>
        <w:tab/>
      </w:r>
      <w:r w:rsidR="00613D4A">
        <w:rPr>
          <w:rFonts w:ascii="Garamond" w:hAnsi="Garamond"/>
          <w:sz w:val="20"/>
          <w:szCs w:val="20"/>
        </w:rPr>
        <w:tab/>
      </w:r>
      <w:r w:rsidR="002E1824" w:rsidRPr="00472DB5">
        <w:rPr>
          <w:rFonts w:ascii="Garamond" w:hAnsi="Garamond"/>
          <w:sz w:val="20"/>
          <w:szCs w:val="20"/>
        </w:rPr>
        <w:t>(21)</w:t>
      </w:r>
    </w:p>
    <w:p w14:paraId="65FB3DA0" w14:textId="77777777" w:rsidR="002E1824" w:rsidRPr="00472DB5" w:rsidRDefault="002E1824" w:rsidP="002E1824">
      <w:pPr>
        <w:spacing w:after="0" w:line="360" w:lineRule="auto"/>
        <w:rPr>
          <w:rFonts w:ascii="Garamond" w:hAnsi="Garamond"/>
          <w:sz w:val="20"/>
          <w:szCs w:val="20"/>
        </w:rPr>
      </w:pPr>
    </w:p>
    <w:p w14:paraId="72782366" w14:textId="560B0BAE" w:rsidR="002E1824" w:rsidRDefault="00000000" w:rsidP="002E1824">
      <w:pPr>
        <w:spacing w:after="0" w:line="360" w:lineRule="auto"/>
        <w:rPr>
          <w:rFonts w:ascii="Garamond" w:hAnsi="Garamond"/>
          <w:sz w:val="20"/>
          <w:szCs w:val="20"/>
        </w:rPr>
      </w:pPr>
      <m:oMath>
        <m:sSub>
          <m:sSubPr>
            <m:ctrlPr>
              <w:rPr>
                <w:rFonts w:ascii="Cambria Math" w:hAnsi="Cambria Math"/>
                <w:i/>
                <w:sz w:val="20"/>
                <w:szCs w:val="20"/>
              </w:rPr>
            </m:ctrlPr>
          </m:sSubPr>
          <m:e>
            <m:r>
              <m:rPr>
                <m:sty m:val="p"/>
              </m:rPr>
              <w:rPr>
                <w:rFonts w:ascii="Cambria Math" w:hAnsi="Cambria Math"/>
                <w:sz w:val="20"/>
                <w:szCs w:val="20"/>
              </w:rPr>
              <m:t>λ</m:t>
            </m:r>
          </m:e>
          <m:sub>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adj</m:t>
                </m:r>
              </m:sub>
            </m:sSub>
            <m:r>
              <w:rPr>
                <w:rFonts w:ascii="Cambria Math" w:hAnsi="Cambria Math"/>
                <w:sz w:val="20"/>
                <w:szCs w:val="20"/>
              </w:rPr>
              <m:t>&gt;30</m:t>
            </m:r>
          </m:sub>
        </m:sSub>
        <m:r>
          <w:rPr>
            <w:rFonts w:ascii="Cambria Math" w:hAnsi="Cambria Math"/>
            <w:sz w:val="20"/>
            <w:szCs w:val="20"/>
          </w:rPr>
          <m:t>=0.8260+0.0011×</m:t>
        </m:r>
        <m:sSup>
          <m:sSupPr>
            <m:ctrlPr>
              <w:rPr>
                <w:rFonts w:ascii="Cambria Math" w:hAnsi="Cambria Math"/>
                <w:i/>
                <w:sz w:val="20"/>
                <w:szCs w:val="20"/>
              </w:rPr>
            </m:ctrlPr>
          </m:sSupPr>
          <m:e>
            <m:r>
              <w:rPr>
                <w:rFonts w:ascii="Cambria Math" w:hAnsi="Cambria Math"/>
                <w:sz w:val="20"/>
                <w:szCs w:val="20"/>
              </w:rPr>
              <m:t>1.0807</m:t>
            </m:r>
          </m:e>
          <m:sup>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adj</m:t>
                </m:r>
              </m:sub>
            </m:sSub>
          </m:sup>
        </m:sSup>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 xml:space="preserve">1.1698-0.9221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H</m:t>
                </m:r>
              </m:sub>
            </m:sSub>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A</m:t>
                    </m:r>
                  </m:sub>
                </m:sSub>
              </m:num>
              <m:den>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A</m:t>
                    </m:r>
                  </m:sub>
                </m:sSub>
              </m:den>
            </m:f>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0.1</m:t>
            </m:r>
          </m:e>
          <m:sup>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frac</m:t>
                </m:r>
              </m:sub>
            </m:sSub>
          </m:sup>
        </m:sSup>
        <m:r>
          <w:rPr>
            <w:rFonts w:ascii="Cambria Math" w:hAnsi="Cambria Math"/>
            <w:sz w:val="20"/>
            <w:szCs w:val="20"/>
          </w:rPr>
          <m:t>-0.6703×</m:t>
        </m:r>
        <m:sSup>
          <m:sSupPr>
            <m:ctrlPr>
              <w:rPr>
                <w:rFonts w:ascii="Cambria Math" w:hAnsi="Cambria Math"/>
                <w:i/>
                <w:sz w:val="20"/>
                <w:szCs w:val="20"/>
              </w:rPr>
            </m:ctrlPr>
          </m:sSupPr>
          <m:e>
            <m:r>
              <w:rPr>
                <w:rFonts w:ascii="Cambria Math" w:hAnsi="Cambria Math"/>
                <w:sz w:val="20"/>
                <w:szCs w:val="20"/>
              </w:rPr>
              <m:t>0.1</m:t>
            </m:r>
          </m:e>
          <m:sup>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frac</m:t>
                </m:r>
              </m:sub>
            </m:sSub>
          </m:sup>
        </m:sSup>
      </m:oMath>
      <w:r w:rsidR="00613D4A">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6A702B">
        <w:rPr>
          <w:rFonts w:ascii="Garamond" w:hAnsi="Garamond"/>
          <w:sz w:val="20"/>
          <w:szCs w:val="20"/>
        </w:rPr>
        <w:tab/>
      </w:r>
      <w:r w:rsidR="002E1824" w:rsidRPr="00472DB5">
        <w:rPr>
          <w:rFonts w:ascii="Garamond" w:hAnsi="Garamond"/>
          <w:sz w:val="20"/>
          <w:szCs w:val="20"/>
        </w:rPr>
        <w:t>(22)</w:t>
      </w:r>
    </w:p>
    <w:p w14:paraId="223EF6D0" w14:textId="77777777" w:rsidR="00995619" w:rsidRDefault="00995619" w:rsidP="002E1824">
      <w:pPr>
        <w:spacing w:after="0" w:line="360" w:lineRule="auto"/>
        <w:rPr>
          <w:rFonts w:ascii="Garamond" w:hAnsi="Garamond"/>
          <w:sz w:val="24"/>
          <w:szCs w:val="24"/>
        </w:rPr>
      </w:pPr>
    </w:p>
    <w:p w14:paraId="4B9DC50F" w14:textId="435380B4" w:rsidR="00774BAA" w:rsidRPr="00D51F45" w:rsidRDefault="00961D46" w:rsidP="00CE121A">
      <w:pPr>
        <w:spacing w:after="0" w:line="360" w:lineRule="auto"/>
        <w:rPr>
          <w:rFonts w:ascii="Garamond" w:hAnsi="Garamond"/>
          <w:color w:val="auto"/>
          <w:sz w:val="24"/>
          <w:szCs w:val="24"/>
        </w:rPr>
      </w:pPr>
      <w:r w:rsidRPr="00961D46">
        <w:rPr>
          <w:rFonts w:ascii="Garamond" w:hAnsi="Garamond"/>
          <w:color w:val="auto"/>
          <w:sz w:val="24"/>
          <w:szCs w:val="24"/>
        </w:rPr>
        <w:t xml:space="preserve">These calculations (Equations 19-22; </w:t>
      </w:r>
      <w:r w:rsidRPr="00961D46">
        <w:rPr>
          <w:rFonts w:ascii="Garamond" w:hAnsi="Garamond"/>
          <w:b/>
          <w:bCs/>
          <w:color w:val="auto"/>
          <w:sz w:val="24"/>
          <w:szCs w:val="24"/>
        </w:rPr>
        <w:t>light_model = 2</w:t>
      </w:r>
      <w:r w:rsidRPr="00961D46">
        <w:rPr>
          <w:rFonts w:ascii="Garamond" w:hAnsi="Garamond"/>
          <w:color w:val="auto"/>
          <w:sz w:val="24"/>
          <w:szCs w:val="24"/>
        </w:rPr>
        <w:t xml:space="preserve"> in </w:t>
      </w:r>
      <w:r w:rsidRPr="00961D46">
        <w:rPr>
          <w:rFonts w:ascii="Garamond" w:hAnsi="Garamond"/>
          <w:i/>
          <w:iCs/>
          <w:color w:val="auto"/>
          <w:sz w:val="24"/>
          <w:szCs w:val="24"/>
        </w:rPr>
        <w:t>r3PG</w:t>
      </w:r>
      <w:r w:rsidRPr="00961D46">
        <w:rPr>
          <w:rFonts w:ascii="Garamond" w:hAnsi="Garamond"/>
          <w:color w:val="auto"/>
          <w:sz w:val="24"/>
          <w:szCs w:val="24"/>
        </w:rPr>
        <w:t xml:space="preserve">) assume a </w:t>
      </w:r>
      <w:r w:rsidR="00774BAA" w:rsidRPr="00961D46">
        <w:rPr>
          <w:rFonts w:ascii="Garamond" w:hAnsi="Garamond"/>
          <w:color w:val="auto"/>
          <w:sz w:val="24"/>
          <w:szCs w:val="24"/>
        </w:rPr>
        <w:t>horizontally homogeneous canopy</w:t>
      </w:r>
      <w:r w:rsidRPr="00961D46">
        <w:rPr>
          <w:rFonts w:ascii="Garamond" w:hAnsi="Garamond"/>
          <w:color w:val="auto"/>
          <w:sz w:val="24"/>
          <w:szCs w:val="24"/>
        </w:rPr>
        <w:t xml:space="preserve">. This may be a horizontally homogeneous mixture of cohorts, but it </w:t>
      </w:r>
      <w:r w:rsidR="00774BAA" w:rsidRPr="00961D46">
        <w:rPr>
          <w:rFonts w:ascii="Garamond" w:hAnsi="Garamond"/>
          <w:color w:val="auto"/>
          <w:sz w:val="24"/>
          <w:szCs w:val="24"/>
        </w:rPr>
        <w:t>represent</w:t>
      </w:r>
      <w:r>
        <w:rPr>
          <w:rFonts w:ascii="Garamond" w:hAnsi="Garamond"/>
          <w:color w:val="auto"/>
          <w:sz w:val="24"/>
          <w:szCs w:val="24"/>
        </w:rPr>
        <w:t>s</w:t>
      </w:r>
      <w:r w:rsidR="00774BAA" w:rsidRPr="00961D46">
        <w:rPr>
          <w:rFonts w:ascii="Garamond" w:hAnsi="Garamond"/>
          <w:color w:val="auto"/>
          <w:sz w:val="24"/>
          <w:szCs w:val="24"/>
        </w:rPr>
        <w:t xml:space="preserve"> stands without canopy gaps</w:t>
      </w:r>
      <w:r w:rsidR="001A5FC8">
        <w:rPr>
          <w:rFonts w:ascii="Garamond" w:hAnsi="Garamond"/>
          <w:color w:val="auto"/>
          <w:sz w:val="24"/>
          <w:szCs w:val="24"/>
        </w:rPr>
        <w:t>, or where gaps have recently closed</w:t>
      </w:r>
      <w:r w:rsidR="00774BAA" w:rsidRPr="00961D46">
        <w:rPr>
          <w:rFonts w:ascii="Garamond" w:hAnsi="Garamond"/>
          <w:color w:val="auto"/>
          <w:sz w:val="24"/>
          <w:szCs w:val="24"/>
        </w:rPr>
        <w:t xml:space="preserve">. </w:t>
      </w:r>
      <w:r>
        <w:rPr>
          <w:rFonts w:ascii="Garamond" w:hAnsi="Garamond"/>
          <w:color w:val="auto"/>
          <w:sz w:val="24"/>
          <w:szCs w:val="24"/>
        </w:rPr>
        <w:t xml:space="preserve">In such stands the youngest cohorts are likely to be </w:t>
      </w:r>
      <w:r w:rsidRPr="00961D46">
        <w:rPr>
          <w:rFonts w:ascii="Garamond" w:hAnsi="Garamond"/>
          <w:color w:val="auto"/>
          <w:sz w:val="24"/>
          <w:szCs w:val="24"/>
        </w:rPr>
        <w:t xml:space="preserve">larger than </w:t>
      </w:r>
      <w:r w:rsidRPr="00414503">
        <w:rPr>
          <w:rFonts w:ascii="Garamond" w:hAnsi="Garamond"/>
          <w:color w:val="auto"/>
          <w:sz w:val="24"/>
          <w:szCs w:val="24"/>
        </w:rPr>
        <w:t xml:space="preserve">seedlings </w:t>
      </w:r>
      <w:r w:rsidR="00774BAA" w:rsidRPr="00414503">
        <w:rPr>
          <w:rFonts w:ascii="Garamond" w:hAnsi="Garamond"/>
          <w:color w:val="auto"/>
          <w:sz w:val="24"/>
          <w:szCs w:val="24"/>
        </w:rPr>
        <w:t xml:space="preserve">(e.g. </w:t>
      </w:r>
      <w:r w:rsidRPr="00414503">
        <w:rPr>
          <w:rFonts w:ascii="Garamond" w:hAnsi="Garamond"/>
          <w:color w:val="auto"/>
          <w:sz w:val="24"/>
          <w:szCs w:val="24"/>
        </w:rPr>
        <w:t>&gt;</w:t>
      </w:r>
      <w:r w:rsidR="00774BAA" w:rsidRPr="00414503">
        <w:rPr>
          <w:rFonts w:ascii="Garamond" w:hAnsi="Garamond"/>
          <w:color w:val="auto"/>
          <w:sz w:val="24"/>
          <w:szCs w:val="24"/>
        </w:rPr>
        <w:t xml:space="preserve"> 2 m tall), having already established within gaps that have now partly or </w:t>
      </w:r>
      <w:r w:rsidR="00774BAA" w:rsidRPr="00476E0B">
        <w:rPr>
          <w:rFonts w:ascii="Garamond" w:hAnsi="Garamond"/>
          <w:color w:val="auto"/>
          <w:sz w:val="24"/>
          <w:szCs w:val="24"/>
        </w:rPr>
        <w:t xml:space="preserve">fully closed. </w:t>
      </w:r>
      <w:r w:rsidR="001A5FC8" w:rsidRPr="00476E0B">
        <w:rPr>
          <w:rFonts w:ascii="Garamond" w:hAnsi="Garamond"/>
          <w:color w:val="auto"/>
          <w:sz w:val="24"/>
          <w:szCs w:val="24"/>
        </w:rPr>
        <w:t>S</w:t>
      </w:r>
      <w:r w:rsidR="00774BAA" w:rsidRPr="00476E0B">
        <w:rPr>
          <w:rFonts w:ascii="Garamond" w:hAnsi="Garamond"/>
          <w:color w:val="auto"/>
          <w:sz w:val="24"/>
          <w:szCs w:val="24"/>
        </w:rPr>
        <w:t xml:space="preserve">eedlings are more likely to </w:t>
      </w:r>
      <w:r w:rsidR="001A5FC8" w:rsidRPr="00476E0B">
        <w:rPr>
          <w:rFonts w:ascii="Garamond" w:hAnsi="Garamond"/>
          <w:color w:val="auto"/>
          <w:sz w:val="24"/>
          <w:szCs w:val="24"/>
        </w:rPr>
        <w:t xml:space="preserve">successfully </w:t>
      </w:r>
      <w:r w:rsidR="00774BAA" w:rsidRPr="00476E0B">
        <w:rPr>
          <w:rFonts w:ascii="Garamond" w:hAnsi="Garamond"/>
          <w:color w:val="auto"/>
          <w:sz w:val="24"/>
          <w:szCs w:val="24"/>
        </w:rPr>
        <w:t>establish in canopy gaps</w:t>
      </w:r>
      <w:r w:rsidR="00414503" w:rsidRPr="00476E0B">
        <w:rPr>
          <w:rFonts w:ascii="Garamond" w:hAnsi="Garamond"/>
          <w:color w:val="auto"/>
          <w:sz w:val="24"/>
          <w:szCs w:val="24"/>
        </w:rPr>
        <w:t>,</w:t>
      </w:r>
      <w:r w:rsidR="00774BAA" w:rsidRPr="00476E0B">
        <w:rPr>
          <w:rFonts w:ascii="Garamond" w:hAnsi="Garamond"/>
          <w:color w:val="auto"/>
          <w:sz w:val="24"/>
          <w:szCs w:val="24"/>
        </w:rPr>
        <w:t xml:space="preserve"> where </w:t>
      </w:r>
      <w:r w:rsidR="00414503" w:rsidRPr="00476E0B">
        <w:rPr>
          <w:rFonts w:ascii="Garamond" w:hAnsi="Garamond"/>
          <w:color w:val="auto"/>
          <w:sz w:val="24"/>
          <w:szCs w:val="24"/>
        </w:rPr>
        <w:t xml:space="preserve">there is enough </w:t>
      </w:r>
      <w:r w:rsidR="00774BAA" w:rsidRPr="00476E0B">
        <w:rPr>
          <w:rFonts w:ascii="Garamond" w:hAnsi="Garamond"/>
          <w:color w:val="auto"/>
          <w:sz w:val="24"/>
          <w:szCs w:val="24"/>
        </w:rPr>
        <w:t>photosynthetically active radiation (PAR). To simulate the establishment of seedling cohorts in a multi-cohort stand, it is necessary to add calculation</w:t>
      </w:r>
      <w:r w:rsidR="00476E0B" w:rsidRPr="00476E0B">
        <w:rPr>
          <w:rFonts w:ascii="Garamond" w:hAnsi="Garamond"/>
          <w:color w:val="auto"/>
          <w:sz w:val="24"/>
          <w:szCs w:val="24"/>
        </w:rPr>
        <w:t xml:space="preserve">s that </w:t>
      </w:r>
      <w:r w:rsidR="00774BAA" w:rsidRPr="00476E0B">
        <w:rPr>
          <w:rFonts w:ascii="Garamond" w:hAnsi="Garamond"/>
          <w:color w:val="auto"/>
          <w:sz w:val="24"/>
          <w:szCs w:val="24"/>
        </w:rPr>
        <w:t xml:space="preserve">redistribute some of the remaining PAR (not absorbed </w:t>
      </w:r>
      <w:r w:rsidR="00476E0B" w:rsidRPr="00476E0B">
        <w:rPr>
          <w:rFonts w:ascii="Garamond" w:hAnsi="Garamond"/>
          <w:color w:val="auto"/>
          <w:sz w:val="24"/>
          <w:szCs w:val="24"/>
        </w:rPr>
        <w:t>when using Equations 19-22</w:t>
      </w:r>
      <w:r w:rsidR="00774BAA" w:rsidRPr="00476E0B">
        <w:rPr>
          <w:rFonts w:ascii="Garamond" w:hAnsi="Garamond"/>
          <w:color w:val="auto"/>
          <w:sz w:val="24"/>
          <w:szCs w:val="24"/>
        </w:rPr>
        <w:t xml:space="preserve">) to shorter cohorts within a stand to more accurately represent </w:t>
      </w:r>
      <w:r w:rsidR="00774BAA" w:rsidRPr="00D51F45">
        <w:rPr>
          <w:rFonts w:ascii="Garamond" w:hAnsi="Garamond"/>
          <w:color w:val="auto"/>
          <w:sz w:val="24"/>
          <w:szCs w:val="24"/>
        </w:rPr>
        <w:t xml:space="preserve">the PAR likely to be received by seedlings that successfully regenerate in canopy gaps. </w:t>
      </w:r>
      <w:r w:rsidR="00D51F45" w:rsidRPr="00D51F45">
        <w:rPr>
          <w:rFonts w:ascii="Garamond" w:hAnsi="Garamond"/>
          <w:color w:val="auto"/>
          <w:sz w:val="24"/>
          <w:szCs w:val="24"/>
        </w:rPr>
        <w:t xml:space="preserve">This redistribution is done </w:t>
      </w:r>
      <w:r w:rsidR="00774BAA" w:rsidRPr="00D51F45">
        <w:rPr>
          <w:rFonts w:ascii="Garamond" w:hAnsi="Garamond"/>
          <w:color w:val="auto"/>
          <w:sz w:val="24"/>
          <w:szCs w:val="24"/>
        </w:rPr>
        <w:t xml:space="preserve">by applying a multiplier to the cohort APAR that was calculated </w:t>
      </w:r>
      <w:r w:rsidR="00D51F45" w:rsidRPr="00D51F45">
        <w:rPr>
          <w:rFonts w:ascii="Garamond" w:hAnsi="Garamond"/>
          <w:color w:val="auto"/>
          <w:sz w:val="24"/>
          <w:szCs w:val="24"/>
        </w:rPr>
        <w:t>using Equations 19-22, and requires</w:t>
      </w:r>
      <w:r w:rsidR="00774BAA" w:rsidRPr="00D51F45">
        <w:rPr>
          <w:rFonts w:ascii="Garamond" w:hAnsi="Garamond"/>
          <w:color w:val="auto"/>
          <w:sz w:val="24"/>
          <w:szCs w:val="24"/>
        </w:rPr>
        <w:t xml:space="preserve"> one species-specific parameter, </w:t>
      </w:r>
      <w:r w:rsidR="00774BAA" w:rsidRPr="00D51F45">
        <w:rPr>
          <w:rFonts w:ascii="Garamond" w:hAnsi="Garamond"/>
          <w:i/>
          <w:iCs/>
          <w:color w:val="auto"/>
          <w:sz w:val="24"/>
          <w:szCs w:val="24"/>
        </w:rPr>
        <w:t>γ</w:t>
      </w:r>
      <w:r w:rsidR="00774BAA" w:rsidRPr="00D51F45">
        <w:rPr>
          <w:rFonts w:ascii="Garamond" w:hAnsi="Garamond"/>
          <w:color w:val="auto"/>
          <w:sz w:val="24"/>
          <w:szCs w:val="24"/>
        </w:rPr>
        <w:t xml:space="preserve">, </w:t>
      </w:r>
      <w:r w:rsidR="00D51F45" w:rsidRPr="00D51F45">
        <w:rPr>
          <w:rFonts w:ascii="Garamond" w:hAnsi="Garamond"/>
          <w:color w:val="auto"/>
          <w:sz w:val="24"/>
          <w:szCs w:val="24"/>
        </w:rPr>
        <w:t>to</w:t>
      </w:r>
      <w:r w:rsidR="00774BAA" w:rsidRPr="00D51F45">
        <w:rPr>
          <w:rFonts w:ascii="Garamond" w:hAnsi="Garamond"/>
          <w:color w:val="auto"/>
          <w:sz w:val="24"/>
          <w:szCs w:val="24"/>
        </w:rPr>
        <w:t xml:space="preserve"> amplif</w:t>
      </w:r>
      <w:r w:rsidR="00D51F45" w:rsidRPr="00D51F45">
        <w:rPr>
          <w:rFonts w:ascii="Garamond" w:hAnsi="Garamond"/>
          <w:color w:val="auto"/>
          <w:sz w:val="24"/>
          <w:szCs w:val="24"/>
        </w:rPr>
        <w:t>y</w:t>
      </w:r>
      <w:r w:rsidR="00774BAA" w:rsidRPr="00D51F45">
        <w:rPr>
          <w:rFonts w:ascii="Garamond" w:hAnsi="Garamond"/>
          <w:color w:val="auto"/>
          <w:sz w:val="24"/>
          <w:szCs w:val="24"/>
        </w:rPr>
        <w:t xml:space="preserve"> the light benefit to shorter cohorts.</w:t>
      </w:r>
    </w:p>
    <w:p w14:paraId="7E9DB812" w14:textId="77777777" w:rsidR="00774BAA" w:rsidRPr="00D51F45" w:rsidRDefault="00774BAA" w:rsidP="00774BAA">
      <w:pPr>
        <w:rPr>
          <w:rFonts w:ascii="Garamond" w:hAnsi="Garamond"/>
          <w:color w:val="auto"/>
          <w:sz w:val="24"/>
          <w:szCs w:val="24"/>
        </w:rPr>
      </w:pPr>
    </w:p>
    <w:p w14:paraId="2E28C419" w14:textId="21E1987C" w:rsidR="00774BAA" w:rsidRPr="00F16F54" w:rsidRDefault="00774BAA" w:rsidP="00CE121A">
      <w:pPr>
        <w:spacing w:line="360" w:lineRule="auto"/>
        <w:rPr>
          <w:rFonts w:ascii="Garamond" w:hAnsi="Garamond"/>
          <w:color w:val="auto"/>
          <w:sz w:val="24"/>
          <w:szCs w:val="24"/>
        </w:rPr>
      </w:pPr>
      <w:r w:rsidRPr="00D51F45">
        <w:rPr>
          <w:rFonts w:ascii="Garamond" w:hAnsi="Garamond"/>
          <w:color w:val="auto"/>
          <w:sz w:val="24"/>
          <w:szCs w:val="24"/>
        </w:rPr>
        <w:lastRenderedPageBreak/>
        <w:t>The APAR multiplier declines towards 1 as the relative height of the cohort increases because taller cohorts are less likely to be in canopy gaps. The APAR multiplier also declines as the fraction of above-canopy PAR absorbed by the whole stand canopy (</w:t>
      </w:r>
      <w:r w:rsidRPr="00D51F45">
        <w:rPr>
          <w:rFonts w:ascii="Garamond" w:hAnsi="Garamond"/>
          <w:i/>
          <w:iCs/>
          <w:color w:val="auto"/>
          <w:sz w:val="24"/>
          <w:szCs w:val="24"/>
        </w:rPr>
        <w:t>f</w:t>
      </w:r>
      <w:r w:rsidRPr="00D51F45">
        <w:rPr>
          <w:rFonts w:ascii="Garamond" w:hAnsi="Garamond"/>
          <w:color w:val="auto"/>
          <w:sz w:val="24"/>
          <w:szCs w:val="24"/>
        </w:rPr>
        <w:t xml:space="preserve">) declines because this adjustment is less important in low density stands where high proportions of above-canopy PAR may reach the ground even in the </w:t>
      </w:r>
      <w:r w:rsidRPr="00F16F54">
        <w:rPr>
          <w:rFonts w:ascii="Garamond" w:hAnsi="Garamond"/>
          <w:color w:val="auto"/>
          <w:sz w:val="24"/>
          <w:szCs w:val="24"/>
        </w:rPr>
        <w:t xml:space="preserve">absence of </w:t>
      </w:r>
      <w:r w:rsidR="00D51F45" w:rsidRPr="00F16F54">
        <w:rPr>
          <w:rFonts w:ascii="Garamond" w:hAnsi="Garamond"/>
          <w:color w:val="auto"/>
          <w:sz w:val="24"/>
          <w:szCs w:val="24"/>
        </w:rPr>
        <w:t>disturbances</w:t>
      </w:r>
      <w:r w:rsidRPr="00F16F54">
        <w:rPr>
          <w:rFonts w:ascii="Garamond" w:hAnsi="Garamond"/>
          <w:color w:val="auto"/>
          <w:sz w:val="24"/>
          <w:szCs w:val="24"/>
        </w:rPr>
        <w:t xml:space="preserve">. </w:t>
      </w:r>
    </w:p>
    <w:p w14:paraId="6CF7BAC9" w14:textId="77777777" w:rsidR="00774BAA" w:rsidRPr="00F16F54" w:rsidRDefault="00774BAA" w:rsidP="00774BAA">
      <w:pPr>
        <w:rPr>
          <w:rFonts w:ascii="Garamond" w:hAnsi="Garamond"/>
          <w:color w:val="auto"/>
          <w:sz w:val="24"/>
          <w:szCs w:val="24"/>
        </w:rPr>
      </w:pPr>
    </w:p>
    <w:p w14:paraId="76C5AAB3" w14:textId="0DA84E20" w:rsidR="00774BAA" w:rsidRPr="00F16F54" w:rsidRDefault="00774BAA" w:rsidP="00F16F54">
      <w:pPr>
        <w:spacing w:line="360" w:lineRule="auto"/>
        <w:rPr>
          <w:rFonts w:ascii="Garamond" w:hAnsi="Garamond"/>
          <w:color w:val="auto"/>
          <w:sz w:val="24"/>
          <w:szCs w:val="24"/>
        </w:rPr>
      </w:pPr>
      <w:r w:rsidRPr="00F16F54">
        <w:rPr>
          <w:rFonts w:ascii="Garamond" w:hAnsi="Garamond"/>
          <w:color w:val="auto"/>
          <w:sz w:val="24"/>
          <w:szCs w:val="24"/>
        </w:rPr>
        <w:t>The relative height of a cohort (</w:t>
      </w:r>
      <w:r w:rsidRPr="00F16F54">
        <w:rPr>
          <w:rFonts w:ascii="Garamond" w:hAnsi="Garamond"/>
          <w:i/>
          <w:iCs/>
          <w:color w:val="auto"/>
          <w:sz w:val="24"/>
          <w:szCs w:val="24"/>
        </w:rPr>
        <w:t>rh</w:t>
      </w:r>
      <w:r w:rsidR="00F16F54" w:rsidRPr="00F16F54">
        <w:rPr>
          <w:rFonts w:ascii="Garamond" w:hAnsi="Garamond"/>
          <w:i/>
          <w:iCs/>
          <w:color w:val="auto"/>
          <w:sz w:val="24"/>
          <w:szCs w:val="24"/>
          <w:vertAlign w:val="subscript"/>
        </w:rPr>
        <w:t>L</w:t>
      </w:r>
      <w:r w:rsidRPr="00F16F54">
        <w:rPr>
          <w:rFonts w:ascii="Garamond" w:hAnsi="Garamond"/>
          <w:i/>
          <w:iCs/>
          <w:color w:val="auto"/>
          <w:sz w:val="24"/>
          <w:szCs w:val="24"/>
          <w:vertAlign w:val="subscript"/>
        </w:rPr>
        <w:t>i</w:t>
      </w:r>
      <w:r w:rsidRPr="00F16F54">
        <w:rPr>
          <w:rFonts w:ascii="Garamond" w:hAnsi="Garamond"/>
          <w:color w:val="auto"/>
          <w:sz w:val="24"/>
          <w:szCs w:val="24"/>
        </w:rPr>
        <w:t xml:space="preserve">; Equation </w:t>
      </w:r>
      <w:r w:rsidR="00F16F54" w:rsidRPr="00F16F54">
        <w:rPr>
          <w:rFonts w:ascii="Garamond" w:hAnsi="Garamond"/>
          <w:color w:val="auto"/>
          <w:sz w:val="24"/>
          <w:szCs w:val="24"/>
        </w:rPr>
        <w:t>23</w:t>
      </w:r>
      <w:r w:rsidRPr="00F16F54">
        <w:rPr>
          <w:rFonts w:ascii="Garamond" w:hAnsi="Garamond"/>
          <w:color w:val="auto"/>
          <w:sz w:val="24"/>
          <w:szCs w:val="24"/>
        </w:rPr>
        <w:t xml:space="preserve">) is the height of the cohort relative to the weighted average (by </w:t>
      </w:r>
      <w:r w:rsidRPr="00F16F54">
        <w:rPr>
          <w:rFonts w:ascii="Garamond" w:hAnsi="Garamond"/>
          <w:i/>
          <w:iCs/>
          <w:color w:val="auto"/>
          <w:sz w:val="24"/>
          <w:szCs w:val="24"/>
        </w:rPr>
        <w:t>L</w:t>
      </w:r>
      <w:r w:rsidRPr="00F16F54">
        <w:rPr>
          <w:rFonts w:ascii="Garamond" w:hAnsi="Garamond"/>
          <w:color w:val="auto"/>
          <w:sz w:val="24"/>
          <w:szCs w:val="24"/>
        </w:rPr>
        <w:t>, leaf area index, m</w:t>
      </w:r>
      <w:r w:rsidRPr="00F16F54">
        <w:rPr>
          <w:rFonts w:ascii="Garamond" w:hAnsi="Garamond"/>
          <w:color w:val="auto"/>
          <w:sz w:val="24"/>
          <w:szCs w:val="24"/>
          <w:vertAlign w:val="superscript"/>
        </w:rPr>
        <w:t>2</w:t>
      </w:r>
      <w:r w:rsidRPr="00F16F54">
        <w:rPr>
          <w:rFonts w:ascii="Garamond" w:hAnsi="Garamond"/>
          <w:color w:val="auto"/>
          <w:sz w:val="24"/>
          <w:szCs w:val="24"/>
        </w:rPr>
        <w:t xml:space="preserve"> m</w:t>
      </w:r>
      <w:r w:rsidRPr="00F16F54">
        <w:rPr>
          <w:rFonts w:ascii="Garamond" w:hAnsi="Garamond"/>
          <w:color w:val="auto"/>
          <w:sz w:val="24"/>
          <w:szCs w:val="24"/>
          <w:vertAlign w:val="superscript"/>
        </w:rPr>
        <w:t>-2</w:t>
      </w:r>
      <w:r w:rsidRPr="00F16F54">
        <w:rPr>
          <w:rFonts w:ascii="Garamond" w:hAnsi="Garamond"/>
          <w:color w:val="auto"/>
          <w:sz w:val="24"/>
          <w:szCs w:val="24"/>
        </w:rPr>
        <w:t>) height (</w:t>
      </w:r>
      <m:oMath>
        <m:sSub>
          <m:sSubPr>
            <m:ctrlPr>
              <w:rPr>
                <w:rFonts w:ascii="Cambria Math" w:hAnsi="Cambria Math"/>
                <w:i/>
                <w:color w:val="auto"/>
                <w:sz w:val="24"/>
                <w:szCs w:val="24"/>
              </w:rPr>
            </m:ctrlPr>
          </m:sSubPr>
          <m:e>
            <m:acc>
              <m:accPr>
                <m:chr m:val="̅"/>
                <m:ctrlPr>
                  <w:rPr>
                    <w:rFonts w:ascii="Cambria Math" w:hAnsi="Cambria Math"/>
                    <w:i/>
                    <w:color w:val="auto"/>
                    <w:sz w:val="24"/>
                    <w:szCs w:val="24"/>
                  </w:rPr>
                </m:ctrlPr>
              </m:accPr>
              <m:e>
                <m:r>
                  <w:rPr>
                    <w:rFonts w:ascii="Cambria Math" w:hAnsi="Cambria Math"/>
                    <w:color w:val="auto"/>
                    <w:sz w:val="24"/>
                    <w:szCs w:val="24"/>
                  </w:rPr>
                  <m:t>h</m:t>
                </m:r>
              </m:e>
            </m:acc>
          </m:e>
          <m:sub>
            <m:r>
              <w:rPr>
                <w:rFonts w:ascii="Cambria Math" w:hAnsi="Cambria Math"/>
                <w:color w:val="auto"/>
                <w:sz w:val="24"/>
                <w:szCs w:val="24"/>
              </w:rPr>
              <m:t>L</m:t>
            </m:r>
          </m:sub>
        </m:sSub>
      </m:oMath>
      <w:r w:rsidRPr="00F16F54">
        <w:rPr>
          <w:rFonts w:ascii="Garamond" w:eastAsiaTheme="minorEastAsia" w:hAnsi="Garamond"/>
          <w:color w:val="auto"/>
          <w:sz w:val="24"/>
          <w:szCs w:val="24"/>
        </w:rPr>
        <w:t>; Equation 2</w:t>
      </w:r>
      <w:r w:rsidRPr="00F16F54">
        <w:rPr>
          <w:rFonts w:ascii="Garamond" w:hAnsi="Garamond"/>
          <w:color w:val="auto"/>
          <w:sz w:val="24"/>
          <w:szCs w:val="24"/>
        </w:rPr>
        <w:t xml:space="preserve">) of all cohorts in the stand (Equation </w:t>
      </w:r>
      <w:r w:rsidR="00F16F54" w:rsidRPr="00F16F54">
        <w:rPr>
          <w:rFonts w:ascii="Garamond" w:hAnsi="Garamond"/>
          <w:color w:val="auto"/>
          <w:sz w:val="24"/>
          <w:szCs w:val="24"/>
        </w:rPr>
        <w:t>24</w:t>
      </w:r>
      <w:r w:rsidRPr="00F16F54">
        <w:rPr>
          <w:rFonts w:ascii="Garamond" w:hAnsi="Garamond"/>
          <w:color w:val="auto"/>
          <w:sz w:val="24"/>
          <w:szCs w:val="24"/>
        </w:rPr>
        <w:t>). The weighted average is used to provide a more stable height than the height of the tallest cohort or the unweighted mean height.</w:t>
      </w:r>
    </w:p>
    <w:p w14:paraId="183294A2" w14:textId="77777777" w:rsidR="00774BAA" w:rsidRPr="00F16F54" w:rsidRDefault="00774BAA" w:rsidP="00774BAA">
      <w:pPr>
        <w:rPr>
          <w:rFonts w:ascii="Times New Roman" w:hAnsi="Times New Roman"/>
          <w:color w:val="auto"/>
        </w:rPr>
      </w:pPr>
    </w:p>
    <w:p w14:paraId="677CCB36" w14:textId="704C150C" w:rsidR="00774BAA" w:rsidRPr="00F16F54" w:rsidRDefault="00000000" w:rsidP="00774BAA">
      <w:pPr>
        <w:rPr>
          <w:color w:val="auto"/>
        </w:rPr>
      </w:pPr>
      <m:oMath>
        <m:sSub>
          <m:sSubPr>
            <m:ctrlPr>
              <w:rPr>
                <w:rFonts w:ascii="Cambria Math" w:hAnsi="Cambria Math"/>
                <w:i/>
                <w:color w:val="auto"/>
              </w:rPr>
            </m:ctrlPr>
          </m:sSubPr>
          <m:e>
            <m:r>
              <w:rPr>
                <w:rFonts w:ascii="Cambria Math" w:hAnsi="Cambria Math"/>
                <w:color w:val="auto"/>
              </w:rPr>
              <m:t>rh</m:t>
            </m:r>
          </m:e>
          <m:sub>
            <m:r>
              <w:rPr>
                <w:rFonts w:ascii="Cambria Math" w:hAnsi="Cambria Math"/>
                <w:color w:val="auto"/>
              </w:rPr>
              <m:t>Li</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i</m:t>
                </m:r>
              </m:sub>
            </m:sSub>
          </m:num>
          <m:den>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h</m:t>
                    </m:r>
                  </m:e>
                </m:acc>
              </m:e>
              <m:sub>
                <m:r>
                  <w:rPr>
                    <w:rFonts w:ascii="Cambria Math" w:hAnsi="Cambria Math"/>
                    <w:color w:val="auto"/>
                  </w:rPr>
                  <m:t>L</m:t>
                </m:r>
              </m:sub>
            </m:sSub>
          </m:den>
        </m:f>
      </m:oMath>
      <w:r w:rsidR="00774BAA" w:rsidRPr="00F16F54">
        <w:rPr>
          <w:rFonts w:eastAsiaTheme="minorEastAsia"/>
          <w:color w:val="auto"/>
        </w:rPr>
        <w:t>,</w:t>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t>(</w:t>
      </w:r>
      <w:r w:rsidR="00D51F45" w:rsidRPr="008778A8">
        <w:rPr>
          <w:rFonts w:ascii="Garamond" w:eastAsiaTheme="minorEastAsia" w:hAnsi="Garamond"/>
          <w:color w:val="auto"/>
          <w:sz w:val="24"/>
          <w:szCs w:val="24"/>
        </w:rPr>
        <w:t>23</w:t>
      </w:r>
      <w:r w:rsidR="00774BAA" w:rsidRPr="008778A8">
        <w:rPr>
          <w:rFonts w:ascii="Garamond" w:eastAsiaTheme="minorEastAsia" w:hAnsi="Garamond"/>
          <w:color w:val="auto"/>
          <w:sz w:val="24"/>
          <w:szCs w:val="24"/>
        </w:rPr>
        <w:t>)</w:t>
      </w:r>
    </w:p>
    <w:p w14:paraId="398CD7F2" w14:textId="77777777" w:rsidR="00774BAA" w:rsidRPr="00F16F54" w:rsidRDefault="00774BAA" w:rsidP="00774BAA">
      <w:pPr>
        <w:rPr>
          <w:rFonts w:ascii="Times New Roman" w:hAnsi="Times New Roman"/>
          <w:color w:val="auto"/>
        </w:rPr>
      </w:pPr>
    </w:p>
    <w:p w14:paraId="6B452605" w14:textId="77777777" w:rsidR="00774BAA" w:rsidRPr="00F16F54" w:rsidRDefault="00774BAA" w:rsidP="00774BAA">
      <w:pPr>
        <w:rPr>
          <w:rFonts w:ascii="Garamond" w:hAnsi="Garamond"/>
          <w:color w:val="auto"/>
          <w:sz w:val="24"/>
          <w:szCs w:val="24"/>
        </w:rPr>
      </w:pPr>
      <w:r w:rsidRPr="00F16F54">
        <w:rPr>
          <w:rFonts w:ascii="Garamond" w:hAnsi="Garamond"/>
          <w:color w:val="auto"/>
          <w:sz w:val="24"/>
          <w:szCs w:val="24"/>
        </w:rPr>
        <w:t xml:space="preserve">where </w:t>
      </w:r>
      <w:r w:rsidRPr="00F16F54">
        <w:rPr>
          <w:rFonts w:ascii="Garamond" w:hAnsi="Garamond"/>
          <w:i/>
          <w:iCs/>
          <w:color w:val="auto"/>
          <w:sz w:val="24"/>
          <w:szCs w:val="24"/>
        </w:rPr>
        <w:t>h</w:t>
      </w:r>
      <w:r w:rsidRPr="00F16F54">
        <w:rPr>
          <w:rFonts w:ascii="Garamond" w:hAnsi="Garamond"/>
          <w:i/>
          <w:iCs/>
          <w:color w:val="auto"/>
          <w:sz w:val="24"/>
          <w:szCs w:val="24"/>
          <w:vertAlign w:val="subscript"/>
        </w:rPr>
        <w:t>i</w:t>
      </w:r>
      <w:r w:rsidRPr="00F16F54">
        <w:rPr>
          <w:rFonts w:ascii="Garamond" w:hAnsi="Garamond"/>
          <w:color w:val="auto"/>
          <w:sz w:val="24"/>
          <w:szCs w:val="24"/>
        </w:rPr>
        <w:t xml:space="preserve"> is the height of the ith cohort.</w:t>
      </w:r>
    </w:p>
    <w:p w14:paraId="56D0761E" w14:textId="77777777" w:rsidR="00774BAA" w:rsidRPr="00F16F54" w:rsidRDefault="00774BAA" w:rsidP="00774BAA">
      <w:pPr>
        <w:rPr>
          <w:color w:val="auto"/>
        </w:rPr>
      </w:pPr>
    </w:p>
    <w:p w14:paraId="165030BF" w14:textId="6EC70647" w:rsidR="00774BAA" w:rsidRPr="00F16F54" w:rsidRDefault="00000000" w:rsidP="00774BAA">
      <w:pPr>
        <w:rPr>
          <w:color w:val="auto"/>
        </w:rPr>
      </w:pPr>
      <m:oMath>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h</m:t>
                </m:r>
              </m:e>
            </m:acc>
          </m:e>
          <m:sub>
            <m:r>
              <w:rPr>
                <w:rFonts w:ascii="Cambria Math" w:hAnsi="Cambria Math"/>
                <w:color w:val="auto"/>
              </w:rPr>
              <m:t>L</m:t>
            </m:r>
          </m:sub>
        </m:sSub>
        <m:r>
          <w:rPr>
            <w:rFonts w:ascii="Cambria Math" w:hAnsi="Cambria Math"/>
            <w:color w:val="auto"/>
          </w:rPr>
          <m:t>=</m:t>
        </m:r>
        <m:f>
          <m:fPr>
            <m:ctrlPr>
              <w:rPr>
                <w:rFonts w:ascii="Cambria Math" w:hAnsi="Cambria Math"/>
                <w:i/>
                <w:color w:val="auto"/>
              </w:rPr>
            </m:ctrlPr>
          </m:fPr>
          <m:num>
            <m:nary>
              <m:naryPr>
                <m:chr m:val="∑"/>
                <m:limLoc m:val="undOvr"/>
                <m:supHide m:val="1"/>
                <m:ctrlPr>
                  <w:rPr>
                    <w:rFonts w:ascii="Cambria Math" w:hAnsi="Cambria Math"/>
                    <w:i/>
                    <w:color w:val="auto"/>
                  </w:rPr>
                </m:ctrlPr>
              </m:naryPr>
              <m:sub>
                <m:r>
                  <w:rPr>
                    <w:rFonts w:ascii="Cambria Math" w:hAnsi="Cambria Math"/>
                    <w:color w:val="auto"/>
                  </w:rPr>
                  <m:t>j</m:t>
                </m:r>
              </m:sub>
              <m:sup/>
              <m:e>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j</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j</m:t>
                        </m:r>
                      </m:sub>
                    </m:sSub>
                  </m:e>
                </m:d>
              </m:e>
            </m:nary>
          </m:num>
          <m:den>
            <m:nary>
              <m:naryPr>
                <m:chr m:val="∑"/>
                <m:limLoc m:val="undOvr"/>
                <m:supHide m:val="1"/>
                <m:ctrlPr>
                  <w:rPr>
                    <w:rFonts w:ascii="Cambria Math" w:hAnsi="Cambria Math"/>
                    <w:i/>
                    <w:color w:val="auto"/>
                  </w:rPr>
                </m:ctrlPr>
              </m:naryPr>
              <m:sub>
                <m:r>
                  <w:rPr>
                    <w:rFonts w:ascii="Cambria Math" w:hAnsi="Cambria Math"/>
                    <w:color w:val="auto"/>
                  </w:rPr>
                  <m:t>j</m:t>
                </m:r>
              </m:sub>
              <m:sup/>
              <m:e>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j</m:t>
                    </m:r>
                  </m:sub>
                </m:sSub>
              </m:e>
            </m:nary>
          </m:den>
        </m:f>
      </m:oMath>
      <w:r w:rsidR="00774BAA" w:rsidRPr="00F16F54">
        <w:rPr>
          <w:rFonts w:eastAsiaTheme="minorEastAsia"/>
          <w:color w:val="auto"/>
        </w:rPr>
        <w:t>,</w:t>
      </w:r>
      <w:r w:rsidR="00774BAA" w:rsidRPr="00F16F54">
        <w:rPr>
          <w:rFonts w:eastAsiaTheme="minorEastAsia"/>
          <w:color w:val="auto"/>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t>(</w:t>
      </w:r>
      <w:r w:rsidR="00D51F45" w:rsidRPr="008778A8">
        <w:rPr>
          <w:rFonts w:ascii="Garamond" w:eastAsiaTheme="minorEastAsia" w:hAnsi="Garamond"/>
          <w:color w:val="auto"/>
          <w:sz w:val="24"/>
          <w:szCs w:val="24"/>
        </w:rPr>
        <w:t>24</w:t>
      </w:r>
      <w:r w:rsidR="00774BAA" w:rsidRPr="008778A8">
        <w:rPr>
          <w:rFonts w:ascii="Garamond" w:eastAsiaTheme="minorEastAsia" w:hAnsi="Garamond"/>
          <w:color w:val="auto"/>
          <w:sz w:val="24"/>
          <w:szCs w:val="24"/>
        </w:rPr>
        <w:t>)</w:t>
      </w:r>
    </w:p>
    <w:p w14:paraId="1D6ACCAE" w14:textId="77777777" w:rsidR="00774BAA" w:rsidRPr="00F16F54" w:rsidRDefault="00774BAA" w:rsidP="00774BAA">
      <w:pPr>
        <w:rPr>
          <w:rFonts w:ascii="Times New Roman" w:hAnsi="Times New Roman"/>
          <w:color w:val="auto"/>
        </w:rPr>
      </w:pPr>
    </w:p>
    <w:p w14:paraId="253AF904" w14:textId="4BA86F93" w:rsidR="00774BAA" w:rsidRPr="00F16F54" w:rsidRDefault="00774BAA" w:rsidP="00F16F54">
      <w:pPr>
        <w:spacing w:line="360" w:lineRule="auto"/>
        <w:rPr>
          <w:rFonts w:ascii="Garamond" w:hAnsi="Garamond"/>
          <w:color w:val="auto"/>
          <w:sz w:val="24"/>
          <w:szCs w:val="24"/>
        </w:rPr>
      </w:pPr>
      <w:r w:rsidRPr="00F16F54">
        <w:rPr>
          <w:rFonts w:ascii="Garamond" w:hAnsi="Garamond"/>
          <w:color w:val="auto"/>
          <w:sz w:val="24"/>
          <w:szCs w:val="24"/>
        </w:rPr>
        <w:t xml:space="preserve">The </w:t>
      </w:r>
      <w:bookmarkStart w:id="25" w:name="_Hlk216337704"/>
      <w:r w:rsidR="00F16F54" w:rsidRPr="00F16F54">
        <w:rPr>
          <w:rFonts w:ascii="Garamond" w:hAnsi="Garamond"/>
          <w:color w:val="auto"/>
          <w:sz w:val="24"/>
          <w:szCs w:val="24"/>
        </w:rPr>
        <w:t>APAR multiplier</w:t>
      </w:r>
      <w:r w:rsidRPr="00F16F54">
        <w:rPr>
          <w:rFonts w:ascii="Garamond" w:hAnsi="Garamond"/>
          <w:color w:val="auto"/>
          <w:sz w:val="24"/>
          <w:szCs w:val="24"/>
        </w:rPr>
        <w:t xml:space="preserve"> </w:t>
      </w:r>
      <w:bookmarkEnd w:id="25"/>
      <w:r w:rsidRPr="00F16F54">
        <w:rPr>
          <w:rFonts w:ascii="Garamond" w:hAnsi="Garamond"/>
          <w:color w:val="auto"/>
          <w:sz w:val="24"/>
          <w:szCs w:val="24"/>
        </w:rPr>
        <w:t>(m</w:t>
      </w:r>
      <w:r w:rsidRPr="00F16F54">
        <w:rPr>
          <w:rFonts w:ascii="Garamond" w:hAnsi="Garamond"/>
          <w:color w:val="auto"/>
          <w:sz w:val="24"/>
          <w:szCs w:val="24"/>
          <w:vertAlign w:val="subscript"/>
        </w:rPr>
        <w:t>APAR</w:t>
      </w:r>
      <w:r w:rsidRPr="00F16F54">
        <w:rPr>
          <w:rFonts w:ascii="Garamond" w:hAnsi="Garamond"/>
          <w:color w:val="auto"/>
          <w:sz w:val="24"/>
          <w:szCs w:val="24"/>
        </w:rPr>
        <w:t xml:space="preserve">) is calculated for each cohort using Equation </w:t>
      </w:r>
      <w:r w:rsidR="00F16F54" w:rsidRPr="00F16F54">
        <w:rPr>
          <w:rFonts w:ascii="Garamond" w:hAnsi="Garamond"/>
          <w:color w:val="auto"/>
          <w:sz w:val="24"/>
          <w:szCs w:val="24"/>
        </w:rPr>
        <w:t>25</w:t>
      </w:r>
      <w:r w:rsidRPr="00F16F54">
        <w:rPr>
          <w:rFonts w:ascii="Garamond" w:hAnsi="Garamond"/>
          <w:color w:val="auto"/>
          <w:sz w:val="24"/>
          <w:szCs w:val="24"/>
        </w:rPr>
        <w:t xml:space="preserve">. </w:t>
      </w:r>
      <w:r w:rsidRPr="00F16F54">
        <w:rPr>
          <w:rFonts w:ascii="Garamond" w:hAnsi="Garamond"/>
          <w:i/>
          <w:iCs/>
          <w:color w:val="auto"/>
          <w:sz w:val="24"/>
          <w:szCs w:val="24"/>
        </w:rPr>
        <w:t>m</w:t>
      </w:r>
      <w:r w:rsidRPr="00F16F54">
        <w:rPr>
          <w:rFonts w:ascii="Garamond" w:hAnsi="Garamond"/>
          <w:i/>
          <w:iCs/>
          <w:color w:val="auto"/>
          <w:sz w:val="24"/>
          <w:szCs w:val="24"/>
          <w:vertAlign w:val="subscript"/>
        </w:rPr>
        <w:t>APAR</w:t>
      </w:r>
      <w:r w:rsidRPr="00F16F54">
        <w:rPr>
          <w:rFonts w:ascii="Garamond" w:hAnsi="Garamond"/>
          <w:color w:val="auto"/>
          <w:sz w:val="24"/>
          <w:szCs w:val="24"/>
        </w:rPr>
        <w:t xml:space="preserve"> </w:t>
      </w:r>
      <w:r w:rsidR="00F16F54" w:rsidRPr="00F16F54">
        <w:rPr>
          <w:rFonts w:ascii="Garamond" w:hAnsi="Garamond"/>
          <w:color w:val="auto"/>
          <w:sz w:val="24"/>
          <w:szCs w:val="24"/>
        </w:rPr>
        <w:t>is</w:t>
      </w:r>
      <w:r w:rsidRPr="00F16F54">
        <w:rPr>
          <w:rFonts w:ascii="Garamond" w:hAnsi="Garamond"/>
          <w:color w:val="auto"/>
          <w:sz w:val="24"/>
          <w:szCs w:val="24"/>
        </w:rPr>
        <w:t xml:space="preserve"> highest for the shortest cohorts in dense (high </w:t>
      </w:r>
      <w:r w:rsidRPr="00F16F54">
        <w:rPr>
          <w:rFonts w:ascii="Garamond" w:hAnsi="Garamond"/>
          <w:i/>
          <w:iCs/>
          <w:color w:val="auto"/>
          <w:sz w:val="24"/>
          <w:szCs w:val="24"/>
        </w:rPr>
        <w:t>f</w:t>
      </w:r>
      <w:r w:rsidRPr="00F16F54">
        <w:rPr>
          <w:rFonts w:ascii="Garamond" w:hAnsi="Garamond"/>
          <w:color w:val="auto"/>
          <w:sz w:val="24"/>
          <w:szCs w:val="24"/>
        </w:rPr>
        <w:t>) stands and will decline towards 1 for the taller cohorts</w:t>
      </w:r>
      <w:r w:rsidR="003C4BCA">
        <w:rPr>
          <w:rFonts w:ascii="Garamond" w:hAnsi="Garamond"/>
          <w:color w:val="auto"/>
          <w:sz w:val="24"/>
          <w:szCs w:val="24"/>
        </w:rPr>
        <w:t xml:space="preserve"> (as </w:t>
      </w:r>
      <w:r w:rsidR="003C4BCA" w:rsidRPr="00F16F54">
        <w:rPr>
          <w:rFonts w:ascii="Garamond" w:hAnsi="Garamond"/>
          <w:i/>
          <w:iCs/>
          <w:color w:val="auto"/>
          <w:sz w:val="24"/>
          <w:szCs w:val="24"/>
        </w:rPr>
        <w:t>rh</w:t>
      </w:r>
      <w:r w:rsidR="003C4BCA" w:rsidRPr="00F16F54">
        <w:rPr>
          <w:rFonts w:ascii="Garamond" w:hAnsi="Garamond"/>
          <w:i/>
          <w:iCs/>
          <w:color w:val="auto"/>
          <w:sz w:val="24"/>
          <w:szCs w:val="24"/>
          <w:vertAlign w:val="subscript"/>
        </w:rPr>
        <w:t>Li</w:t>
      </w:r>
      <w:r w:rsidR="003C4BCA">
        <w:rPr>
          <w:rFonts w:ascii="Garamond" w:hAnsi="Garamond"/>
          <w:color w:val="auto"/>
          <w:sz w:val="24"/>
          <w:szCs w:val="24"/>
        </w:rPr>
        <w:t xml:space="preserve"> increases to 1) </w:t>
      </w:r>
      <w:r w:rsidRPr="00F16F54">
        <w:rPr>
          <w:rFonts w:ascii="Garamond" w:hAnsi="Garamond"/>
          <w:color w:val="auto"/>
          <w:sz w:val="24"/>
          <w:szCs w:val="24"/>
        </w:rPr>
        <w:t xml:space="preserve">and in very open stands (low </w:t>
      </w:r>
      <w:r w:rsidRPr="00F16F54">
        <w:rPr>
          <w:rFonts w:ascii="Garamond" w:hAnsi="Garamond"/>
          <w:i/>
          <w:iCs/>
          <w:color w:val="auto"/>
          <w:sz w:val="24"/>
          <w:szCs w:val="24"/>
        </w:rPr>
        <w:t>f</w:t>
      </w:r>
      <w:r w:rsidRPr="00F16F54">
        <w:rPr>
          <w:rFonts w:ascii="Garamond" w:hAnsi="Garamond"/>
          <w:color w:val="auto"/>
          <w:sz w:val="24"/>
          <w:szCs w:val="24"/>
        </w:rPr>
        <w:t>).</w:t>
      </w:r>
    </w:p>
    <w:p w14:paraId="7F528575" w14:textId="77777777" w:rsidR="00774BAA" w:rsidRPr="00F16F54" w:rsidRDefault="00774BAA" w:rsidP="00774BAA">
      <w:pPr>
        <w:rPr>
          <w:rFonts w:ascii="Times New Roman" w:hAnsi="Times New Roman"/>
          <w:color w:val="auto"/>
        </w:rPr>
      </w:pPr>
    </w:p>
    <w:p w14:paraId="1BD6E480" w14:textId="41237D2E" w:rsidR="00774BAA" w:rsidRPr="00F16F54" w:rsidRDefault="00000000" w:rsidP="00774BAA">
      <w:pPr>
        <w:rPr>
          <w:color w:val="auto"/>
        </w:rPr>
      </w:pPr>
      <m:oMath>
        <m:sSub>
          <m:sSubPr>
            <m:ctrlPr>
              <w:rPr>
                <w:rFonts w:ascii="Cambria Math" w:hAnsi="Cambria Math"/>
                <w:i/>
                <w:color w:val="auto"/>
              </w:rPr>
            </m:ctrlPr>
          </m:sSubPr>
          <m:e>
            <m:r>
              <w:rPr>
                <w:rFonts w:ascii="Cambria Math" w:hAnsi="Cambria Math"/>
                <w:color w:val="auto"/>
              </w:rPr>
              <m:t>m</m:t>
            </m:r>
          </m:e>
          <m:sub>
            <m:r>
              <w:rPr>
                <w:rFonts w:ascii="Cambria Math" w:hAnsi="Cambria Math"/>
                <w:color w:val="auto"/>
              </w:rPr>
              <m:t>APAR,i</m:t>
            </m:r>
          </m:sub>
        </m:sSub>
        <m:r>
          <w:rPr>
            <w:rFonts w:ascii="Cambria Math" w:hAnsi="Cambria Math"/>
            <w:color w:val="auto"/>
          </w:rPr>
          <m:t>=</m:t>
        </m:r>
        <m:d>
          <m:dPr>
            <m:begChr m:val="{"/>
            <m:endChr m:val=""/>
            <m:ctrlPr>
              <w:rPr>
                <w:rFonts w:ascii="Cambria Math" w:hAnsi="Cambria Math"/>
                <w:i/>
                <w:color w:val="auto"/>
              </w:rPr>
            </m:ctrlPr>
          </m:dPr>
          <m:e>
            <m:m>
              <m:mPr>
                <m:mcs>
                  <m:mc>
                    <m:mcPr>
                      <m:count m:val="2"/>
                      <m:mcJc m:val="center"/>
                    </m:mcPr>
                  </m:mc>
                </m:mcs>
                <m:ctrlPr>
                  <w:rPr>
                    <w:rFonts w:ascii="Cambria Math" w:hAnsi="Cambria Math"/>
                    <w:i/>
                    <w:color w:val="auto"/>
                  </w:rPr>
                </m:ctrlPr>
              </m:mPr>
              <m:mr>
                <m:e>
                  <m:r>
                    <w:rPr>
                      <w:rFonts w:ascii="Cambria Math" w:hAnsi="Cambria Math"/>
                      <w:color w:val="auto"/>
                    </w:rPr>
                    <m:t>1+f×</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e</m:t>
                          </m:r>
                        </m:e>
                        <m:sup>
                          <m:sSub>
                            <m:sSubPr>
                              <m:ctrlPr>
                                <w:rPr>
                                  <w:rFonts w:ascii="Cambria Math" w:hAnsi="Cambria Math"/>
                                  <w:i/>
                                  <w:color w:val="auto"/>
                                </w:rPr>
                              </m:ctrlPr>
                            </m:sSubPr>
                            <m:e>
                              <m:r>
                                <w:rPr>
                                  <w:rFonts w:ascii="Cambria Math" w:hAnsi="Cambria Math"/>
                                  <w:color w:val="auto"/>
                                </w:rPr>
                                <m:t>γ</m:t>
                              </m:r>
                            </m:e>
                            <m:sub>
                              <m:r>
                                <w:rPr>
                                  <w:rFonts w:ascii="Cambria Math" w:hAnsi="Cambria Math"/>
                                  <w:color w:val="auto"/>
                                </w:rPr>
                                <m:t>i</m:t>
                              </m:r>
                            </m:sub>
                          </m:sSub>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1-rh</m:t>
                                  </m:r>
                                </m:e>
                                <m:sub>
                                  <m:r>
                                    <w:rPr>
                                      <w:rFonts w:ascii="Cambria Math" w:hAnsi="Cambria Math"/>
                                      <w:color w:val="auto"/>
                                    </w:rPr>
                                    <m:t>Li</m:t>
                                  </m:r>
                                </m:sub>
                              </m:sSub>
                            </m:e>
                          </m:d>
                        </m:sup>
                      </m:sSup>
                      <m:r>
                        <w:rPr>
                          <w:rFonts w:ascii="Cambria Math" w:hAnsi="Cambria Math"/>
                          <w:color w:val="auto"/>
                        </w:rPr>
                        <m:t>-1</m:t>
                      </m:r>
                    </m:e>
                  </m:d>
                  <m:r>
                    <w:rPr>
                      <w:rFonts w:ascii="Cambria Math" w:hAnsi="Cambria Math"/>
                      <w:color w:val="auto"/>
                    </w:rPr>
                    <m:t>,</m:t>
                  </m:r>
                </m:e>
                <m:e>
                  <m:sSub>
                    <m:sSubPr>
                      <m:ctrlPr>
                        <w:rPr>
                          <w:rFonts w:ascii="Cambria Math" w:hAnsi="Cambria Math"/>
                          <w:i/>
                          <w:color w:val="auto"/>
                        </w:rPr>
                      </m:ctrlPr>
                    </m:sSubPr>
                    <m:e>
                      <m:r>
                        <w:rPr>
                          <w:rFonts w:ascii="Cambria Math" w:hAnsi="Cambria Math"/>
                          <w:color w:val="auto"/>
                        </w:rPr>
                        <m:t>rh</m:t>
                      </m:r>
                    </m:e>
                    <m:sub>
                      <m:r>
                        <w:rPr>
                          <w:rFonts w:ascii="Cambria Math" w:hAnsi="Cambria Math"/>
                          <w:color w:val="auto"/>
                        </w:rPr>
                        <m:t>Li</m:t>
                      </m:r>
                    </m:sub>
                  </m:sSub>
                  <m:r>
                    <w:rPr>
                      <w:rFonts w:ascii="Cambria Math" w:hAnsi="Cambria Math"/>
                      <w:color w:val="auto"/>
                    </w:rPr>
                    <m:t>&lt;1</m:t>
                  </m:r>
                </m:e>
              </m:mr>
              <m:mr>
                <m:e>
                  <m:r>
                    <w:rPr>
                      <w:rFonts w:ascii="Cambria Math" w:hAnsi="Cambria Math"/>
                      <w:color w:val="auto"/>
                    </w:rPr>
                    <m:t>1,</m:t>
                  </m:r>
                </m:e>
                <m:e>
                  <m:sSub>
                    <m:sSubPr>
                      <m:ctrlPr>
                        <w:rPr>
                          <w:rFonts w:ascii="Cambria Math" w:hAnsi="Cambria Math"/>
                          <w:i/>
                          <w:color w:val="auto"/>
                        </w:rPr>
                      </m:ctrlPr>
                    </m:sSubPr>
                    <m:e>
                      <m:r>
                        <w:rPr>
                          <w:rFonts w:ascii="Cambria Math" w:hAnsi="Cambria Math"/>
                          <w:color w:val="auto"/>
                        </w:rPr>
                        <m:t>rh</m:t>
                      </m:r>
                    </m:e>
                    <m:sub>
                      <m:r>
                        <w:rPr>
                          <w:rFonts w:ascii="Cambria Math" w:hAnsi="Cambria Math"/>
                          <w:color w:val="auto"/>
                        </w:rPr>
                        <m:t>Li</m:t>
                      </m:r>
                    </m:sub>
                  </m:sSub>
                  <m:r>
                    <w:rPr>
                      <w:rFonts w:ascii="Cambria Math" w:hAnsi="Cambria Math"/>
                      <w:color w:val="auto"/>
                    </w:rPr>
                    <m:t>≥1</m:t>
                  </m:r>
                </m:e>
              </m:mr>
            </m:m>
          </m:e>
        </m:d>
      </m:oMath>
      <w:r w:rsidR="00774BAA" w:rsidRPr="00F16F54">
        <w:rPr>
          <w:rFonts w:eastAsiaTheme="minorEastAsia"/>
          <w:color w:val="auto"/>
        </w:rPr>
        <w:t>,</w:t>
      </w:r>
      <w:r w:rsidR="00774BAA" w:rsidRPr="00F16F54">
        <w:rPr>
          <w:rFonts w:eastAsiaTheme="minorEastAsia"/>
          <w:color w:val="auto"/>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t>(</w:t>
      </w:r>
      <w:r w:rsidR="00D51F45" w:rsidRPr="008778A8">
        <w:rPr>
          <w:rFonts w:ascii="Garamond" w:eastAsiaTheme="minorEastAsia" w:hAnsi="Garamond"/>
          <w:color w:val="auto"/>
          <w:sz w:val="24"/>
          <w:szCs w:val="24"/>
        </w:rPr>
        <w:t>25</w:t>
      </w:r>
      <w:r w:rsidR="00774BAA" w:rsidRPr="008778A8">
        <w:rPr>
          <w:rFonts w:ascii="Garamond" w:eastAsiaTheme="minorEastAsia" w:hAnsi="Garamond"/>
          <w:color w:val="auto"/>
          <w:sz w:val="24"/>
          <w:szCs w:val="24"/>
        </w:rPr>
        <w:t>)</w:t>
      </w:r>
    </w:p>
    <w:p w14:paraId="1E08B3E1" w14:textId="77777777" w:rsidR="00774BAA" w:rsidRPr="00F16F54" w:rsidRDefault="00774BAA" w:rsidP="00774BAA">
      <w:pPr>
        <w:rPr>
          <w:rFonts w:ascii="Garamond" w:hAnsi="Garamond"/>
          <w:color w:val="auto"/>
          <w:sz w:val="24"/>
          <w:szCs w:val="24"/>
        </w:rPr>
      </w:pPr>
    </w:p>
    <w:p w14:paraId="4EE98D1D" w14:textId="6A1D600B" w:rsidR="00774BAA" w:rsidRPr="00A53EC8" w:rsidRDefault="00774BAA" w:rsidP="00A53EC8">
      <w:pPr>
        <w:spacing w:line="360" w:lineRule="auto"/>
        <w:rPr>
          <w:rFonts w:ascii="Garamond" w:hAnsi="Garamond"/>
          <w:color w:val="auto"/>
          <w:sz w:val="24"/>
          <w:szCs w:val="24"/>
        </w:rPr>
      </w:pPr>
      <w:r w:rsidRPr="00F16F54">
        <w:rPr>
          <w:rFonts w:ascii="Garamond" w:hAnsi="Garamond"/>
          <w:color w:val="auto"/>
          <w:sz w:val="24"/>
          <w:szCs w:val="24"/>
        </w:rPr>
        <w:t xml:space="preserve">where </w:t>
      </w:r>
      <w:r w:rsidRPr="00F16F54">
        <w:rPr>
          <w:rFonts w:ascii="Garamond" w:hAnsi="Garamond"/>
          <w:i/>
          <w:iCs/>
          <w:color w:val="auto"/>
          <w:sz w:val="24"/>
          <w:szCs w:val="24"/>
        </w:rPr>
        <w:t>f</w:t>
      </w:r>
      <w:r w:rsidRPr="00F16F54">
        <w:rPr>
          <w:rFonts w:ascii="Garamond" w:hAnsi="Garamond"/>
          <w:color w:val="auto"/>
          <w:sz w:val="24"/>
          <w:szCs w:val="24"/>
        </w:rPr>
        <w:t xml:space="preserve"> is the proportion of above-canopy PAR absorbed by the whole canopy </w:t>
      </w:r>
      <w:r w:rsidR="00F16F54" w:rsidRPr="00F16F54">
        <w:rPr>
          <w:rFonts w:ascii="Garamond" w:hAnsi="Garamond"/>
          <w:color w:val="auto"/>
          <w:sz w:val="24"/>
          <w:szCs w:val="24"/>
        </w:rPr>
        <w:t xml:space="preserve">(sum of </w:t>
      </w: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m:t>
            </m:r>
          </m:sub>
        </m:sSub>
      </m:oMath>
      <w:r w:rsidR="00F16F54" w:rsidRPr="00F16F54">
        <w:rPr>
          <w:rFonts w:ascii="Garamond" w:hAnsi="Garamond"/>
          <w:color w:val="auto"/>
          <w:sz w:val="24"/>
          <w:szCs w:val="24"/>
        </w:rPr>
        <w:t xml:space="preserve"> from Equation 19)</w:t>
      </w:r>
      <w:r w:rsidRPr="00F16F54">
        <w:rPr>
          <w:rFonts w:ascii="Garamond" w:hAnsi="Garamond"/>
          <w:color w:val="auto"/>
          <w:sz w:val="24"/>
          <w:szCs w:val="24"/>
        </w:rPr>
        <w:t xml:space="preserve">, </w:t>
      </w:r>
      <w:r w:rsidRPr="00F16F54">
        <w:rPr>
          <w:rFonts w:ascii="Garamond" w:hAnsi="Garamond"/>
          <w:i/>
          <w:iCs/>
          <w:color w:val="auto"/>
          <w:sz w:val="24"/>
          <w:szCs w:val="24"/>
        </w:rPr>
        <w:t>γ</w:t>
      </w:r>
      <w:r w:rsidRPr="00F16F54">
        <w:rPr>
          <w:rFonts w:ascii="Garamond" w:hAnsi="Garamond"/>
          <w:color w:val="auto"/>
          <w:sz w:val="24"/>
          <w:szCs w:val="24"/>
        </w:rPr>
        <w:t xml:space="preserve"> determines the strength of the light redistribution for shorter cohorts: </w:t>
      </w:r>
      <w:r w:rsidRPr="00F16F54">
        <w:rPr>
          <w:rFonts w:ascii="Garamond" w:hAnsi="Garamond"/>
          <w:i/>
          <w:iCs/>
          <w:color w:val="auto"/>
          <w:sz w:val="24"/>
          <w:szCs w:val="24"/>
        </w:rPr>
        <w:t xml:space="preserve">γ </w:t>
      </w:r>
      <w:r w:rsidRPr="00F16F54">
        <w:rPr>
          <w:rFonts w:ascii="Garamond" w:hAnsi="Garamond"/>
          <w:color w:val="auto"/>
          <w:sz w:val="24"/>
          <w:szCs w:val="24"/>
        </w:rPr>
        <w:t>= 0 results in no adjustment (</w:t>
      </w:r>
      <w:r w:rsidRPr="00F16F54">
        <w:rPr>
          <w:rFonts w:ascii="Garamond" w:hAnsi="Garamond"/>
          <w:i/>
          <w:iCs/>
          <w:color w:val="auto"/>
          <w:sz w:val="24"/>
          <w:szCs w:val="24"/>
        </w:rPr>
        <w:t>m</w:t>
      </w:r>
      <w:r w:rsidRPr="00F16F54">
        <w:rPr>
          <w:rFonts w:ascii="Garamond" w:hAnsi="Garamond"/>
          <w:i/>
          <w:iCs/>
          <w:color w:val="auto"/>
          <w:sz w:val="24"/>
          <w:szCs w:val="24"/>
          <w:vertAlign w:val="subscript"/>
        </w:rPr>
        <w:t>APAR</w:t>
      </w:r>
      <w:r w:rsidRPr="00F16F54">
        <w:rPr>
          <w:rFonts w:ascii="Garamond" w:hAnsi="Garamond"/>
          <w:color w:val="auto"/>
          <w:sz w:val="24"/>
          <w:szCs w:val="24"/>
        </w:rPr>
        <w:t xml:space="preserve"> = 1), while higher </w:t>
      </w:r>
      <w:r w:rsidRPr="00F16F54">
        <w:rPr>
          <w:rFonts w:ascii="Garamond" w:hAnsi="Garamond"/>
          <w:i/>
          <w:iCs/>
          <w:color w:val="auto"/>
          <w:sz w:val="24"/>
          <w:szCs w:val="24"/>
        </w:rPr>
        <w:t>γ</w:t>
      </w:r>
      <w:r w:rsidRPr="00F16F54">
        <w:rPr>
          <w:rFonts w:ascii="Garamond" w:hAnsi="Garamond"/>
          <w:color w:val="auto"/>
          <w:sz w:val="24"/>
          <w:szCs w:val="24"/>
        </w:rPr>
        <w:t xml:space="preserve"> increase the curvature of the </w:t>
      </w:r>
      <w:r w:rsidRPr="00F16F54">
        <w:rPr>
          <w:rFonts w:ascii="Garamond" w:hAnsi="Garamond"/>
          <w:i/>
          <w:iCs/>
          <w:color w:val="auto"/>
          <w:sz w:val="24"/>
          <w:szCs w:val="24"/>
        </w:rPr>
        <w:t>m</w:t>
      </w:r>
      <w:r w:rsidRPr="00F16F54">
        <w:rPr>
          <w:rFonts w:ascii="Garamond" w:hAnsi="Garamond"/>
          <w:i/>
          <w:iCs/>
          <w:color w:val="auto"/>
          <w:sz w:val="24"/>
          <w:szCs w:val="24"/>
          <w:vertAlign w:val="subscript"/>
        </w:rPr>
        <w:t>APAR</w:t>
      </w:r>
      <w:r w:rsidRPr="00F16F54">
        <w:rPr>
          <w:rFonts w:ascii="Garamond" w:hAnsi="Garamond"/>
          <w:color w:val="auto"/>
          <w:sz w:val="24"/>
          <w:szCs w:val="24"/>
        </w:rPr>
        <w:t xml:space="preserve"> - </w:t>
      </w:r>
      <w:r w:rsidRPr="0033448D">
        <w:rPr>
          <w:rFonts w:ascii="Garamond" w:hAnsi="Garamond"/>
          <w:i/>
          <w:iCs/>
          <w:color w:val="auto"/>
          <w:sz w:val="24"/>
          <w:szCs w:val="24"/>
        </w:rPr>
        <w:t>rh</w:t>
      </w:r>
      <w:r w:rsidRPr="00F16F54">
        <w:rPr>
          <w:rFonts w:ascii="Garamond" w:hAnsi="Garamond"/>
          <w:color w:val="auto"/>
          <w:sz w:val="24"/>
          <w:szCs w:val="24"/>
        </w:rPr>
        <w:t xml:space="preserve"> relationship, </w:t>
      </w:r>
      <w:r w:rsidRPr="00A53EC8">
        <w:rPr>
          <w:rFonts w:ascii="Garamond" w:hAnsi="Garamond"/>
          <w:color w:val="auto"/>
          <w:sz w:val="24"/>
          <w:szCs w:val="24"/>
        </w:rPr>
        <w:t xml:space="preserve">amplifying the light benefit to shorter cohorts. </w:t>
      </w:r>
    </w:p>
    <w:p w14:paraId="70D76B39" w14:textId="77777777" w:rsidR="00774BAA" w:rsidRDefault="00774BAA" w:rsidP="00A53EC8">
      <w:pPr>
        <w:spacing w:line="360" w:lineRule="auto"/>
        <w:rPr>
          <w:rFonts w:ascii="Garamond" w:hAnsi="Garamond"/>
          <w:color w:val="auto"/>
          <w:sz w:val="24"/>
          <w:szCs w:val="24"/>
        </w:rPr>
      </w:pPr>
    </w:p>
    <w:p w14:paraId="2B621C69" w14:textId="3DBD8125" w:rsidR="00F172AC" w:rsidRDefault="00F933B6" w:rsidP="00A53EC8">
      <w:pPr>
        <w:spacing w:line="360" w:lineRule="auto"/>
        <w:rPr>
          <w:rFonts w:ascii="Garamond" w:hAnsi="Garamond"/>
          <w:color w:val="auto"/>
          <w:sz w:val="24"/>
          <w:szCs w:val="24"/>
        </w:rPr>
      </w:pPr>
      <w:r>
        <w:rPr>
          <w:rFonts w:ascii="Garamond" w:hAnsi="Garamond"/>
          <w:noProof/>
          <w:color w:val="auto"/>
          <w:sz w:val="24"/>
          <w:szCs w:val="24"/>
        </w:rPr>
        <w:lastRenderedPageBreak/>
        <w:drawing>
          <wp:inline distT="0" distB="0" distL="0" distR="0" wp14:anchorId="007B277E" wp14:editId="5087A5EC">
            <wp:extent cx="4183380" cy="2907781"/>
            <wp:effectExtent l="0" t="0" r="7620" b="6985"/>
            <wp:docPr id="2099517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94594" cy="2915575"/>
                    </a:xfrm>
                    <a:prstGeom prst="rect">
                      <a:avLst/>
                    </a:prstGeom>
                    <a:noFill/>
                  </pic:spPr>
                </pic:pic>
              </a:graphicData>
            </a:graphic>
          </wp:inline>
        </w:drawing>
      </w:r>
    </w:p>
    <w:p w14:paraId="2C56A063" w14:textId="55D91F26" w:rsidR="00F172AC" w:rsidRPr="002E6D7F" w:rsidRDefault="00F172AC" w:rsidP="00F172AC">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10</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 xml:space="preserve">APAR multiplier as a function of relative height (Equation 25, with </w:t>
      </w:r>
      <w:r w:rsidRPr="00F172AC">
        <w:rPr>
          <w:i/>
          <w:iCs/>
          <w:color w:val="808080" w:themeColor="background2" w:themeShade="80"/>
          <w:sz w:val="20"/>
          <w:szCs w:val="20"/>
        </w:rPr>
        <w:t>f</w:t>
      </w:r>
      <w:r>
        <w:rPr>
          <w:color w:val="808080" w:themeColor="background2" w:themeShade="80"/>
          <w:sz w:val="20"/>
          <w:szCs w:val="20"/>
        </w:rPr>
        <w:t xml:space="preserve"> = 0.8)</w:t>
      </w:r>
    </w:p>
    <w:p w14:paraId="5C82282A" w14:textId="77777777" w:rsidR="00F172AC" w:rsidRPr="00A53EC8" w:rsidRDefault="00F172AC" w:rsidP="00A53EC8">
      <w:pPr>
        <w:spacing w:line="360" w:lineRule="auto"/>
        <w:rPr>
          <w:rFonts w:ascii="Garamond" w:hAnsi="Garamond"/>
          <w:color w:val="auto"/>
          <w:sz w:val="24"/>
          <w:szCs w:val="24"/>
        </w:rPr>
      </w:pPr>
    </w:p>
    <w:p w14:paraId="133953CF" w14:textId="09675C16" w:rsidR="00774BAA" w:rsidRPr="00A53EC8" w:rsidRDefault="00774BAA" w:rsidP="00A53EC8">
      <w:pPr>
        <w:spacing w:line="360" w:lineRule="auto"/>
        <w:rPr>
          <w:rFonts w:ascii="Garamond" w:hAnsi="Garamond"/>
          <w:color w:val="auto"/>
          <w:sz w:val="24"/>
          <w:szCs w:val="24"/>
        </w:rPr>
      </w:pPr>
      <w:r w:rsidRPr="00A53EC8">
        <w:rPr>
          <w:rFonts w:ascii="Garamond" w:hAnsi="Garamond"/>
          <w:color w:val="auto"/>
          <w:sz w:val="24"/>
          <w:szCs w:val="24"/>
        </w:rPr>
        <w:t xml:space="preserve">Critically, the final APAR of a cohort cannot be greater than the APAR it could potentially absorb if it received the above canopy photosynthetically active radiation </w:t>
      </w:r>
      <w:r w:rsidR="00A567FE">
        <w:rPr>
          <w:rFonts w:ascii="Cambria Math" w:hAnsi="Cambria Math"/>
          <w:iCs/>
          <w:color w:val="auto"/>
          <w:sz w:val="24"/>
          <w:szCs w:val="24"/>
        </w:rPr>
        <w:t>(</w:t>
      </w:r>
      <m:oMath>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p,above</m:t>
            </m:r>
          </m:sub>
        </m:sSub>
      </m:oMath>
      <w:r w:rsidR="00A567FE">
        <w:rPr>
          <w:rFonts w:ascii="Cambria Math" w:hAnsi="Cambria Math"/>
          <w:color w:val="auto"/>
          <w:sz w:val="24"/>
          <w:szCs w:val="24"/>
        </w:rPr>
        <w:t>)</w:t>
      </w:r>
      <w:r w:rsidRPr="00A53EC8">
        <w:rPr>
          <w:rFonts w:ascii="Garamond" w:hAnsi="Garamond"/>
          <w:color w:val="auto"/>
          <w:sz w:val="24"/>
          <w:szCs w:val="24"/>
        </w:rPr>
        <w:t>, which depends on its leaf area index (</w:t>
      </w:r>
      <w:r w:rsidRPr="00A53EC8">
        <w:rPr>
          <w:rFonts w:ascii="Garamond" w:hAnsi="Garamond"/>
          <w:i/>
          <w:iCs/>
          <w:color w:val="auto"/>
          <w:sz w:val="24"/>
          <w:szCs w:val="24"/>
        </w:rPr>
        <w:t>L</w:t>
      </w:r>
      <w:r w:rsidR="00934E59" w:rsidRPr="00A53EC8">
        <w:rPr>
          <w:rFonts w:ascii="Garamond" w:hAnsi="Garamond"/>
          <w:i/>
          <w:iCs/>
          <w:color w:val="auto"/>
          <w:sz w:val="24"/>
          <w:szCs w:val="24"/>
          <w:vertAlign w:val="subscript"/>
        </w:rPr>
        <w:t>i</w:t>
      </w:r>
      <w:r w:rsidRPr="00A53EC8">
        <w:rPr>
          <w:rFonts w:ascii="Garamond" w:hAnsi="Garamond"/>
          <w:color w:val="auto"/>
          <w:sz w:val="24"/>
          <w:szCs w:val="24"/>
        </w:rPr>
        <w:t>), light extinction coefficient (</w:t>
      </w:r>
      <w:r w:rsidRPr="00A53EC8">
        <w:rPr>
          <w:rFonts w:ascii="Garamond" w:hAnsi="Garamond"/>
          <w:i/>
          <w:iCs/>
          <w:color w:val="auto"/>
          <w:sz w:val="24"/>
          <w:szCs w:val="24"/>
        </w:rPr>
        <w:t>k</w:t>
      </w:r>
      <w:r w:rsidR="00934E59" w:rsidRPr="00A53EC8">
        <w:rPr>
          <w:rFonts w:ascii="Garamond" w:hAnsi="Garamond"/>
          <w:i/>
          <w:iCs/>
          <w:color w:val="auto"/>
          <w:sz w:val="24"/>
          <w:szCs w:val="24"/>
          <w:vertAlign w:val="subscript"/>
        </w:rPr>
        <w:t>H</w:t>
      </w:r>
      <w:r w:rsidRPr="00A53EC8">
        <w:rPr>
          <w:rFonts w:ascii="Garamond" w:hAnsi="Garamond"/>
          <w:color w:val="auto"/>
          <w:sz w:val="24"/>
          <w:szCs w:val="24"/>
        </w:rPr>
        <w:t xml:space="preserve">), and the PAR it receives. This is ensured using Equation </w:t>
      </w:r>
      <w:r w:rsidR="00934E59" w:rsidRPr="00A53EC8">
        <w:rPr>
          <w:rFonts w:ascii="Garamond" w:hAnsi="Garamond"/>
          <w:color w:val="auto"/>
          <w:sz w:val="24"/>
          <w:szCs w:val="24"/>
        </w:rPr>
        <w:t>26</w:t>
      </w:r>
      <w:r w:rsidRPr="00A53EC8">
        <w:rPr>
          <w:rFonts w:ascii="Garamond" w:hAnsi="Garamond"/>
          <w:color w:val="auto"/>
          <w:sz w:val="24"/>
          <w:szCs w:val="24"/>
        </w:rPr>
        <w:t>.</w:t>
      </w:r>
    </w:p>
    <w:p w14:paraId="1950E778" w14:textId="77777777" w:rsidR="00774BAA" w:rsidRPr="00A53EC8" w:rsidRDefault="00774BAA" w:rsidP="00A53EC8">
      <w:pPr>
        <w:spacing w:line="360" w:lineRule="auto"/>
        <w:rPr>
          <w:rFonts w:ascii="Garamond" w:hAnsi="Garamond"/>
          <w:color w:val="auto"/>
          <w:sz w:val="24"/>
          <w:szCs w:val="24"/>
        </w:rPr>
      </w:pPr>
    </w:p>
    <w:p w14:paraId="4FCCB412" w14:textId="6490055D" w:rsidR="00774BAA" w:rsidRPr="00A53EC8" w:rsidRDefault="00000000" w:rsidP="00A53EC8">
      <w:pPr>
        <w:spacing w:line="360" w:lineRule="auto"/>
        <w:rPr>
          <w:rFonts w:eastAsiaTheme="minorEastAsia"/>
          <w:color w:val="auto"/>
        </w:rPr>
      </w:pPr>
      <m:oMath>
        <m:sSub>
          <m:sSubPr>
            <m:ctrlPr>
              <w:rPr>
                <w:rFonts w:ascii="Cambria Math" w:hAnsi="Cambria Math"/>
                <w:i/>
                <w:color w:val="auto"/>
              </w:rPr>
            </m:ctrlPr>
          </m:sSubPr>
          <m:e>
            <m:r>
              <w:rPr>
                <w:rFonts w:ascii="Cambria Math" w:hAnsi="Cambria Math"/>
                <w:color w:val="auto"/>
              </w:rPr>
              <m:t>m</m:t>
            </m:r>
          </m:e>
          <m:sub>
            <m:r>
              <w:rPr>
                <w:rFonts w:ascii="Cambria Math" w:hAnsi="Cambria Math"/>
                <w:color w:val="auto"/>
              </w:rPr>
              <m:t>APAR,i</m:t>
            </m:r>
          </m:sub>
        </m:sSub>
        <m:r>
          <w:rPr>
            <w:rFonts w:ascii="Cambria Math" w:hAnsi="Cambria Math"/>
            <w:color w:val="auto"/>
          </w:rPr>
          <m:t>=min</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m</m:t>
                </m:r>
              </m:e>
              <m:sub>
                <m:r>
                  <w:rPr>
                    <w:rFonts w:ascii="Cambria Math" w:hAnsi="Cambria Math"/>
                    <w:color w:val="auto"/>
                  </w:rPr>
                  <m:t>APAR,i</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sz w:val="24"/>
                        <w:szCs w:val="24"/>
                      </w:rPr>
                      <m:t>∅</m:t>
                    </m:r>
                  </m:e>
                  <m:sub>
                    <m:r>
                      <w:rPr>
                        <w:rFonts w:ascii="Cambria Math" w:hAnsi="Cambria Math"/>
                        <w:color w:val="auto"/>
                      </w:rPr>
                      <m:t>p,above</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1-</m:t>
                    </m:r>
                    <m:sSup>
                      <m:sSupPr>
                        <m:ctrlPr>
                          <w:rPr>
                            <w:rFonts w:ascii="Cambria Math" w:hAnsi="Cambria Math"/>
                            <w:i/>
                            <w:color w:val="auto"/>
                          </w:rPr>
                        </m:ctrlPr>
                      </m:sSupPr>
                      <m:e>
                        <m:r>
                          <w:rPr>
                            <w:rFonts w:ascii="Cambria Math" w:hAnsi="Cambria Math"/>
                            <w:color w:val="auto"/>
                          </w:rPr>
                          <m:t>e</m:t>
                        </m:r>
                      </m:e>
                      <m:sup>
                        <m:r>
                          <w:rPr>
                            <w:rFonts w:ascii="Cambria Math" w:hAnsi="Cambria Math"/>
                            <w:color w:val="auto"/>
                          </w:rPr>
                          <m:t>-</m:t>
                        </m:r>
                        <m:sSub>
                          <m:sSubPr>
                            <m:ctrlPr>
                              <w:rPr>
                                <w:rFonts w:ascii="Cambria Math" w:hAnsi="Cambria Math"/>
                                <w:i/>
                                <w:color w:val="auto"/>
                              </w:rPr>
                            </m:ctrlPr>
                          </m:sSubPr>
                          <m:e>
                            <m:r>
                              <w:rPr>
                                <w:rFonts w:ascii="Cambria Math" w:hAnsi="Cambria Math"/>
                                <w:color w:val="auto"/>
                              </w:rPr>
                              <m:t>k</m:t>
                            </m:r>
                          </m:e>
                          <m:sub>
                            <m:r>
                              <w:rPr>
                                <w:rFonts w:ascii="Cambria Math" w:hAnsi="Cambria Math"/>
                                <w:color w:val="auto"/>
                              </w:rPr>
                              <m:t>Hi</m:t>
                            </m:r>
                          </m:sub>
                        </m:sSub>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i</m:t>
                            </m:r>
                          </m:sub>
                        </m:sSub>
                      </m:sup>
                    </m:sSup>
                  </m:e>
                </m:d>
              </m:num>
              <m:den>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m:t>
                    </m:r>
                  </m:sub>
                </m:sSub>
                <m:r>
                  <m:rPr>
                    <m:sty m:val="p"/>
                  </m:rPr>
                  <w:rPr>
                    <w:rFonts w:ascii="Cambria Math" w:hAnsi="Cambria Math"/>
                    <w:color w:val="auto"/>
                    <w:sz w:val="24"/>
                    <w:szCs w:val="24"/>
                  </w:rPr>
                  <m:t xml:space="preserve"> </m:t>
                </m:r>
              </m:den>
            </m:f>
          </m:e>
        </m:d>
      </m:oMath>
      <w:r w:rsidR="00774BAA" w:rsidRPr="00A53EC8">
        <w:rPr>
          <w:rFonts w:eastAsiaTheme="minorEastAsia"/>
          <w:color w:val="auto"/>
        </w:rPr>
        <w:t>,</w:t>
      </w:r>
      <w:r w:rsidR="00774BAA" w:rsidRPr="00A53EC8">
        <w:rPr>
          <w:rFonts w:eastAsiaTheme="minorEastAsia"/>
          <w:color w:val="auto"/>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D51F45"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w:t>
      </w:r>
      <w:r w:rsidR="00D51F45" w:rsidRPr="008778A8">
        <w:rPr>
          <w:rFonts w:ascii="Garamond" w:eastAsiaTheme="minorEastAsia" w:hAnsi="Garamond"/>
          <w:color w:val="auto"/>
          <w:sz w:val="24"/>
          <w:szCs w:val="24"/>
        </w:rPr>
        <w:t>26</w:t>
      </w:r>
      <w:r w:rsidR="00774BAA" w:rsidRPr="008778A8">
        <w:rPr>
          <w:rFonts w:ascii="Garamond" w:eastAsiaTheme="minorEastAsia" w:hAnsi="Garamond"/>
          <w:color w:val="auto"/>
          <w:sz w:val="24"/>
          <w:szCs w:val="24"/>
        </w:rPr>
        <w:t>)</w:t>
      </w:r>
    </w:p>
    <w:p w14:paraId="7B24E955" w14:textId="77777777" w:rsidR="00774BAA" w:rsidRPr="00A53EC8" w:rsidRDefault="00774BAA" w:rsidP="00A53EC8">
      <w:pPr>
        <w:spacing w:line="360" w:lineRule="auto"/>
        <w:rPr>
          <w:rFonts w:ascii="Garamond" w:hAnsi="Garamond"/>
          <w:color w:val="auto"/>
          <w:sz w:val="24"/>
          <w:szCs w:val="24"/>
        </w:rPr>
      </w:pPr>
    </w:p>
    <w:p w14:paraId="52185711" w14:textId="61A489D0" w:rsidR="00774BAA" w:rsidRPr="00A53EC8" w:rsidRDefault="00774BAA" w:rsidP="00A53EC8">
      <w:pPr>
        <w:spacing w:line="360" w:lineRule="auto"/>
        <w:rPr>
          <w:rFonts w:ascii="Garamond" w:hAnsi="Garamond"/>
          <w:color w:val="auto"/>
          <w:sz w:val="24"/>
          <w:szCs w:val="24"/>
        </w:rPr>
      </w:pPr>
      <w:r w:rsidRPr="00A53EC8">
        <w:rPr>
          <w:rFonts w:ascii="Garamond" w:hAnsi="Garamond"/>
          <w:color w:val="auto"/>
          <w:sz w:val="24"/>
          <w:szCs w:val="24"/>
        </w:rPr>
        <w:t>where</w:t>
      </w:r>
      <w:r w:rsidRPr="00A53EC8">
        <w:rPr>
          <w:rFonts w:ascii="Garamond" w:hAnsi="Garamond"/>
          <w:i/>
          <w:iCs/>
          <w:color w:val="auto"/>
          <w:sz w:val="24"/>
          <w:szCs w:val="24"/>
        </w:rPr>
        <w:t xml:space="preserve"> </w:t>
      </w: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m:t>
            </m:r>
          </m:sub>
        </m:sSub>
      </m:oMath>
      <w:r w:rsidR="00934E59" w:rsidRPr="00A53EC8">
        <w:rPr>
          <w:rFonts w:ascii="Garamond" w:hAnsi="Garamond"/>
          <w:color w:val="auto"/>
          <w:sz w:val="24"/>
          <w:szCs w:val="24"/>
        </w:rPr>
        <w:t xml:space="preserve"> </w:t>
      </w:r>
      <w:r w:rsidRPr="00A53EC8">
        <w:rPr>
          <w:rFonts w:ascii="Garamond" w:hAnsi="Garamond"/>
          <w:color w:val="auto"/>
          <w:sz w:val="24"/>
          <w:szCs w:val="24"/>
        </w:rPr>
        <w:t xml:space="preserve">is the APAR </w:t>
      </w:r>
      <w:r w:rsidR="00934E59" w:rsidRPr="00A53EC8">
        <w:rPr>
          <w:rFonts w:ascii="Garamond" w:hAnsi="Garamond"/>
          <w:color w:val="auto"/>
          <w:sz w:val="24"/>
          <w:szCs w:val="24"/>
        </w:rPr>
        <w:t xml:space="preserve">of cohort </w:t>
      </w:r>
      <w:r w:rsidR="00934E59" w:rsidRPr="00A53EC8">
        <w:rPr>
          <w:rFonts w:ascii="Garamond" w:hAnsi="Garamond"/>
          <w:i/>
          <w:iCs/>
          <w:color w:val="auto"/>
          <w:sz w:val="24"/>
          <w:szCs w:val="24"/>
        </w:rPr>
        <w:t>i</w:t>
      </w:r>
      <w:r w:rsidR="00934E59" w:rsidRPr="00A53EC8">
        <w:rPr>
          <w:rFonts w:ascii="Garamond" w:hAnsi="Garamond"/>
          <w:color w:val="auto"/>
          <w:sz w:val="24"/>
          <w:szCs w:val="24"/>
        </w:rPr>
        <w:t xml:space="preserve"> </w:t>
      </w:r>
      <w:r w:rsidRPr="00A53EC8">
        <w:rPr>
          <w:rFonts w:ascii="Garamond" w:hAnsi="Garamond"/>
          <w:color w:val="auto"/>
          <w:sz w:val="24"/>
          <w:szCs w:val="24"/>
        </w:rPr>
        <w:t xml:space="preserve">calculated </w:t>
      </w:r>
      <w:r w:rsidR="00934E59" w:rsidRPr="00A53EC8">
        <w:rPr>
          <w:rFonts w:ascii="Garamond" w:hAnsi="Garamond"/>
          <w:color w:val="auto"/>
          <w:sz w:val="24"/>
          <w:szCs w:val="24"/>
        </w:rPr>
        <w:t>using Equation 19</w:t>
      </w:r>
      <w:r w:rsidRPr="00A53EC8">
        <w:rPr>
          <w:rFonts w:ascii="Garamond" w:hAnsi="Garamond"/>
          <w:color w:val="auto"/>
          <w:sz w:val="24"/>
          <w:szCs w:val="24"/>
        </w:rPr>
        <w:t xml:space="preserve">, which assume a horizontally homogeneous canopy. </w:t>
      </w:r>
      <w:r w:rsidR="00934E59" w:rsidRPr="00A53EC8">
        <w:rPr>
          <w:rFonts w:ascii="Garamond" w:hAnsi="Garamond"/>
          <w:color w:val="auto"/>
          <w:sz w:val="24"/>
          <w:szCs w:val="24"/>
        </w:rPr>
        <w:t>T</w:t>
      </w:r>
      <w:r w:rsidRPr="00A53EC8">
        <w:rPr>
          <w:rFonts w:ascii="Garamond" w:hAnsi="Garamond"/>
          <w:color w:val="auto"/>
          <w:sz w:val="24"/>
          <w:szCs w:val="24"/>
        </w:rPr>
        <w:t xml:space="preserve">he </w:t>
      </w:r>
      <w:r w:rsidRPr="00A53EC8">
        <w:rPr>
          <w:rFonts w:ascii="Garamond" w:hAnsi="Garamond"/>
          <w:i/>
          <w:iCs/>
          <w:color w:val="auto"/>
          <w:sz w:val="24"/>
          <w:szCs w:val="24"/>
        </w:rPr>
        <w:t>m</w:t>
      </w:r>
      <w:r w:rsidRPr="00A53EC8">
        <w:rPr>
          <w:rFonts w:ascii="Garamond" w:hAnsi="Garamond"/>
          <w:i/>
          <w:iCs/>
          <w:color w:val="auto"/>
          <w:sz w:val="24"/>
          <w:szCs w:val="24"/>
          <w:vertAlign w:val="subscript"/>
        </w:rPr>
        <w:t>APAR,i</w:t>
      </w:r>
      <w:r w:rsidRPr="00A53EC8">
        <w:rPr>
          <w:rFonts w:ascii="Garamond" w:hAnsi="Garamond"/>
          <w:color w:val="auto"/>
          <w:sz w:val="24"/>
          <w:szCs w:val="24"/>
        </w:rPr>
        <w:t xml:space="preserve"> is used to adjust </w:t>
      </w: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m:t>
            </m:r>
          </m:sub>
        </m:sSub>
      </m:oMath>
      <w:r w:rsidRPr="00A53EC8">
        <w:rPr>
          <w:rFonts w:ascii="Garamond" w:hAnsi="Garamond"/>
          <w:color w:val="auto"/>
          <w:sz w:val="24"/>
          <w:szCs w:val="24"/>
        </w:rPr>
        <w:t xml:space="preserve"> to quantify the potentially higher APAR the cohort may obtain if it was regenerating in a canopy gap </w:t>
      </w:r>
      <w:r w:rsidR="00934E59" w:rsidRPr="00A53EC8">
        <w:rPr>
          <w:rFonts w:ascii="Garamond" w:hAnsi="Garamond"/>
          <w:color w:val="auto"/>
          <w:sz w:val="24"/>
          <w:szCs w:val="24"/>
        </w:rPr>
        <w:t>(</w:t>
      </w: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i,final</m:t>
            </m:r>
          </m:sub>
        </m:sSub>
      </m:oMath>
      <w:r w:rsidR="00934E59" w:rsidRPr="00A53EC8">
        <w:rPr>
          <w:rFonts w:ascii="Garamond" w:hAnsi="Garamond"/>
          <w:color w:val="auto"/>
          <w:sz w:val="24"/>
          <w:szCs w:val="24"/>
        </w:rPr>
        <w:t>)</w:t>
      </w:r>
      <w:r w:rsidRPr="00A53EC8">
        <w:rPr>
          <w:rFonts w:ascii="Garamond" w:hAnsi="Garamond"/>
          <w:color w:val="auto"/>
          <w:sz w:val="24"/>
          <w:szCs w:val="24"/>
        </w:rPr>
        <w:t xml:space="preserve"> (Equation </w:t>
      </w:r>
      <w:r w:rsidR="00934E59" w:rsidRPr="00A53EC8">
        <w:rPr>
          <w:rFonts w:ascii="Garamond" w:hAnsi="Garamond"/>
          <w:color w:val="auto"/>
          <w:sz w:val="24"/>
          <w:szCs w:val="24"/>
        </w:rPr>
        <w:t>27</w:t>
      </w:r>
      <w:r w:rsidRPr="00A53EC8">
        <w:rPr>
          <w:rFonts w:ascii="Garamond" w:hAnsi="Garamond"/>
          <w:color w:val="auto"/>
          <w:sz w:val="24"/>
          <w:szCs w:val="24"/>
        </w:rPr>
        <w:t>).</w:t>
      </w:r>
    </w:p>
    <w:p w14:paraId="0AD10451" w14:textId="77777777" w:rsidR="00774BAA" w:rsidRPr="00A53EC8" w:rsidRDefault="00774BAA" w:rsidP="00A53EC8">
      <w:pPr>
        <w:spacing w:line="360" w:lineRule="auto"/>
        <w:rPr>
          <w:rFonts w:ascii="Garamond" w:hAnsi="Garamond"/>
          <w:color w:val="auto"/>
          <w:sz w:val="24"/>
          <w:szCs w:val="24"/>
        </w:rPr>
      </w:pPr>
    </w:p>
    <w:p w14:paraId="0F9F4270" w14:textId="023318AC" w:rsidR="00774BAA" w:rsidRPr="008778A8" w:rsidRDefault="00000000" w:rsidP="00A53EC8">
      <w:pPr>
        <w:spacing w:line="360" w:lineRule="auto"/>
        <w:rPr>
          <w:rFonts w:ascii="Garamond" w:hAnsi="Garamond"/>
          <w:color w:val="auto"/>
          <w:sz w:val="24"/>
          <w:szCs w:val="24"/>
        </w:rPr>
      </w:pP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i,final</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m</m:t>
            </m:r>
          </m:e>
          <m:sub>
            <m:r>
              <w:rPr>
                <w:rFonts w:ascii="Cambria Math" w:hAnsi="Cambria Math"/>
                <w:color w:val="auto"/>
              </w:rPr>
              <m:t>APAR,i</m:t>
            </m:r>
          </m:sub>
        </m:sSub>
        <m:r>
          <w:rPr>
            <w:rFonts w:ascii="Cambria Math" w:hAnsi="Cambria Math"/>
            <w:color w:val="auto"/>
          </w:rPr>
          <m:t>×</m:t>
        </m:r>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m:t>
            </m:r>
          </m:sub>
        </m:sSub>
      </m:oMath>
      <w:r w:rsidR="00774BAA" w:rsidRPr="00A53EC8">
        <w:rPr>
          <w:rFonts w:eastAsiaTheme="minorEastAsia"/>
          <w:color w:val="auto"/>
        </w:rPr>
        <w:t>,</w:t>
      </w:r>
      <w:r w:rsidR="00774BAA" w:rsidRPr="00A53EC8">
        <w:rPr>
          <w:rFonts w:eastAsiaTheme="minorEastAsia"/>
          <w:color w:val="auto"/>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934E59"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w:t>
      </w:r>
      <w:r w:rsidR="00D51F45" w:rsidRPr="008778A8">
        <w:rPr>
          <w:rFonts w:ascii="Garamond" w:eastAsiaTheme="minorEastAsia" w:hAnsi="Garamond"/>
          <w:color w:val="auto"/>
          <w:sz w:val="24"/>
          <w:szCs w:val="24"/>
        </w:rPr>
        <w:t>27</w:t>
      </w:r>
      <w:r w:rsidR="00774BAA" w:rsidRPr="008778A8">
        <w:rPr>
          <w:rFonts w:ascii="Garamond" w:eastAsiaTheme="minorEastAsia" w:hAnsi="Garamond"/>
          <w:color w:val="auto"/>
          <w:sz w:val="24"/>
          <w:szCs w:val="24"/>
        </w:rPr>
        <w:t>)</w:t>
      </w:r>
    </w:p>
    <w:p w14:paraId="6BC48034" w14:textId="77777777" w:rsidR="00774BAA" w:rsidRPr="00A53EC8" w:rsidRDefault="00774BAA" w:rsidP="00A53EC8">
      <w:pPr>
        <w:spacing w:line="360" w:lineRule="auto"/>
        <w:rPr>
          <w:rFonts w:ascii="Times New Roman" w:hAnsi="Times New Roman"/>
          <w:color w:val="auto"/>
        </w:rPr>
      </w:pPr>
    </w:p>
    <w:p w14:paraId="6C772999" w14:textId="6FDF9D8A" w:rsidR="00774BAA" w:rsidRPr="00A53EC8" w:rsidRDefault="00774BAA" w:rsidP="00A53EC8">
      <w:pPr>
        <w:spacing w:line="360" w:lineRule="auto"/>
        <w:rPr>
          <w:rFonts w:ascii="Garamond" w:hAnsi="Garamond"/>
          <w:color w:val="auto"/>
          <w:sz w:val="24"/>
          <w:szCs w:val="24"/>
        </w:rPr>
      </w:pPr>
      <w:r w:rsidRPr="00A53EC8">
        <w:rPr>
          <w:rFonts w:ascii="Garamond" w:hAnsi="Garamond"/>
          <w:color w:val="auto"/>
          <w:sz w:val="24"/>
          <w:szCs w:val="24"/>
        </w:rPr>
        <w:t xml:space="preserve">The total stand APAR cannot be greater than above-canopy PAR (i.e. </w:t>
      </w:r>
      <w:r w:rsidRPr="00A53EC8">
        <w:rPr>
          <w:rFonts w:ascii="Garamond" w:hAnsi="Garamond"/>
          <w:i/>
          <w:iCs/>
          <w:color w:val="auto"/>
          <w:sz w:val="24"/>
          <w:szCs w:val="24"/>
        </w:rPr>
        <w:t>f</w:t>
      </w:r>
      <w:r w:rsidRPr="00A53EC8">
        <w:rPr>
          <w:rFonts w:ascii="Garamond" w:hAnsi="Garamond"/>
          <w:color w:val="auto"/>
          <w:sz w:val="24"/>
          <w:szCs w:val="24"/>
        </w:rPr>
        <w:t xml:space="preserve"> ≤ 1). This is ensured using equations </w:t>
      </w:r>
      <w:r w:rsidR="00934E59" w:rsidRPr="00A53EC8">
        <w:rPr>
          <w:rFonts w:ascii="Garamond" w:hAnsi="Garamond"/>
          <w:color w:val="auto"/>
          <w:sz w:val="24"/>
          <w:szCs w:val="24"/>
        </w:rPr>
        <w:t>28</w:t>
      </w:r>
      <w:r w:rsidRPr="00A53EC8">
        <w:rPr>
          <w:rFonts w:ascii="Garamond" w:hAnsi="Garamond"/>
          <w:color w:val="auto"/>
          <w:sz w:val="24"/>
          <w:szCs w:val="24"/>
        </w:rPr>
        <w:t xml:space="preserve"> and </w:t>
      </w:r>
      <w:r w:rsidR="00934E59" w:rsidRPr="00A53EC8">
        <w:rPr>
          <w:rFonts w:ascii="Garamond" w:hAnsi="Garamond"/>
          <w:color w:val="auto"/>
          <w:sz w:val="24"/>
          <w:szCs w:val="24"/>
        </w:rPr>
        <w:t>29</w:t>
      </w:r>
      <w:r w:rsidRPr="00A53EC8">
        <w:rPr>
          <w:rFonts w:ascii="Garamond" w:hAnsi="Garamond"/>
          <w:color w:val="auto"/>
          <w:sz w:val="24"/>
          <w:szCs w:val="24"/>
        </w:rPr>
        <w:t>.</w:t>
      </w:r>
    </w:p>
    <w:p w14:paraId="3283C333" w14:textId="77777777" w:rsidR="00774BAA" w:rsidRPr="00A53EC8" w:rsidRDefault="00774BAA" w:rsidP="00A53EC8">
      <w:pPr>
        <w:spacing w:line="360" w:lineRule="auto"/>
        <w:rPr>
          <w:rFonts w:ascii="Times New Roman" w:hAnsi="Times New Roman"/>
          <w:color w:val="auto"/>
        </w:rPr>
      </w:pPr>
    </w:p>
    <w:p w14:paraId="03E455AC" w14:textId="281D9B22" w:rsidR="00774BAA" w:rsidRPr="008778A8" w:rsidRDefault="00000000" w:rsidP="00A53EC8">
      <w:pPr>
        <w:spacing w:line="360" w:lineRule="auto"/>
        <w:rPr>
          <w:rFonts w:ascii="Garamond" w:hAnsi="Garamond"/>
          <w:color w:val="auto"/>
          <w:sz w:val="24"/>
          <w:szCs w:val="24"/>
        </w:rPr>
      </w:pPr>
      <m:oMath>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pa,stand</m:t>
            </m:r>
          </m:sub>
        </m:sSub>
        <m:r>
          <w:rPr>
            <w:rFonts w:ascii="Cambria Math" w:hAnsi="Cambria Math"/>
            <w:color w:val="auto"/>
          </w:rPr>
          <m:t>=</m:t>
        </m:r>
        <m:nary>
          <m:naryPr>
            <m:chr m:val="∑"/>
            <m:limLoc m:val="undOvr"/>
            <m:subHide m:val="1"/>
            <m:supHide m:val="1"/>
            <m:ctrlPr>
              <w:rPr>
                <w:rFonts w:ascii="Cambria Math" w:hAnsi="Cambria Math"/>
                <w:i/>
                <w:color w:val="auto"/>
              </w:rPr>
            </m:ctrlPr>
          </m:naryPr>
          <m:sub/>
          <m:sup/>
          <m:e>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ij,final</m:t>
                </m:r>
              </m:sub>
            </m:sSub>
          </m:e>
        </m:nary>
      </m:oMath>
      <w:r w:rsidR="00774BAA" w:rsidRPr="00A53EC8">
        <w:rPr>
          <w:rFonts w:eastAsiaTheme="minorEastAsia"/>
          <w:color w:val="auto"/>
        </w:rPr>
        <w:t>,</w:t>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t>(</w:t>
      </w:r>
      <w:r w:rsidR="00D51F45" w:rsidRPr="008778A8">
        <w:rPr>
          <w:rFonts w:ascii="Garamond" w:eastAsiaTheme="minorEastAsia" w:hAnsi="Garamond"/>
          <w:color w:val="auto"/>
          <w:sz w:val="24"/>
          <w:szCs w:val="24"/>
        </w:rPr>
        <w:t>28</w:t>
      </w:r>
      <w:r w:rsidR="00774BAA" w:rsidRPr="008778A8">
        <w:rPr>
          <w:rFonts w:ascii="Garamond" w:eastAsiaTheme="minorEastAsia" w:hAnsi="Garamond"/>
          <w:color w:val="auto"/>
          <w:sz w:val="24"/>
          <w:szCs w:val="24"/>
        </w:rPr>
        <w:t>)</w:t>
      </w:r>
    </w:p>
    <w:p w14:paraId="69B7484D" w14:textId="77777777" w:rsidR="00774BAA" w:rsidRPr="00A53EC8" w:rsidRDefault="00774BAA" w:rsidP="00A53EC8">
      <w:pPr>
        <w:spacing w:line="360" w:lineRule="auto"/>
        <w:rPr>
          <w:rFonts w:ascii="Times New Roman" w:hAnsi="Times New Roman"/>
          <w:color w:val="auto"/>
        </w:rPr>
      </w:pPr>
    </w:p>
    <w:p w14:paraId="375DA13E" w14:textId="0C34E1B5" w:rsidR="00774BAA" w:rsidRPr="00A53EC8" w:rsidRDefault="00774BAA" w:rsidP="00A53EC8">
      <w:pPr>
        <w:spacing w:line="360" w:lineRule="auto"/>
        <w:rPr>
          <w:rFonts w:ascii="Garamond" w:hAnsi="Garamond"/>
          <w:color w:val="auto"/>
          <w:sz w:val="24"/>
          <w:szCs w:val="24"/>
        </w:rPr>
      </w:pPr>
      <w:r w:rsidRPr="00A53EC8">
        <w:rPr>
          <w:rFonts w:ascii="Garamond" w:hAnsi="Garamond"/>
          <w:color w:val="auto"/>
          <w:sz w:val="24"/>
          <w:szCs w:val="24"/>
        </w:rPr>
        <w:t xml:space="preserve">where </w:t>
      </w:r>
      <m:oMath>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pa,stand</m:t>
            </m:r>
          </m:sub>
        </m:sSub>
      </m:oMath>
      <w:r w:rsidRPr="00A53EC8">
        <w:rPr>
          <w:rFonts w:ascii="Garamond" w:hAnsi="Garamond"/>
          <w:color w:val="auto"/>
          <w:sz w:val="24"/>
          <w:szCs w:val="24"/>
        </w:rPr>
        <w:t xml:space="preserve"> is the total stand APAR. If </w:t>
      </w:r>
      <m:oMath>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pa,stand</m:t>
            </m:r>
          </m:sub>
        </m:sSub>
      </m:oMath>
      <w:r w:rsidRPr="00A53EC8">
        <w:rPr>
          <w:rFonts w:ascii="Garamond" w:hAnsi="Garamond"/>
          <w:color w:val="auto"/>
          <w:sz w:val="24"/>
          <w:szCs w:val="24"/>
        </w:rPr>
        <w:t xml:space="preserve"> ≤ </w:t>
      </w:r>
      <m:oMath>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p,above</m:t>
            </m:r>
          </m:sub>
        </m:sSub>
      </m:oMath>
      <w:r w:rsidRPr="00A53EC8">
        <w:rPr>
          <w:rFonts w:ascii="Garamond" w:hAnsi="Garamond"/>
          <w:color w:val="auto"/>
          <w:sz w:val="24"/>
          <w:szCs w:val="24"/>
        </w:rPr>
        <w:t xml:space="preserve">, then no further adjustments are required. If </w:t>
      </w:r>
      <m:oMath>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pa,stand</m:t>
            </m:r>
          </m:sub>
        </m:sSub>
      </m:oMath>
      <w:r w:rsidRPr="00A53EC8">
        <w:rPr>
          <w:rFonts w:ascii="Garamond" w:hAnsi="Garamond"/>
          <w:color w:val="auto"/>
          <w:sz w:val="24"/>
          <w:szCs w:val="24"/>
        </w:rPr>
        <w:t xml:space="preserve"> &gt; </w:t>
      </w:r>
      <w:r w:rsidRPr="00A53EC8">
        <w:rPr>
          <w:rFonts w:ascii="Garamond" w:hAnsi="Garamond"/>
          <w:i/>
          <w:iCs/>
          <w:color w:val="auto"/>
          <w:sz w:val="24"/>
          <w:szCs w:val="24"/>
        </w:rPr>
        <w:t>PAR</w:t>
      </w:r>
      <w:r w:rsidRPr="00A53EC8">
        <w:rPr>
          <w:rFonts w:ascii="Garamond" w:hAnsi="Garamond"/>
          <w:i/>
          <w:iCs/>
          <w:color w:val="auto"/>
          <w:sz w:val="24"/>
          <w:szCs w:val="24"/>
          <w:vertAlign w:val="subscript"/>
        </w:rPr>
        <w:t>above</w:t>
      </w:r>
      <w:r w:rsidRPr="00A53EC8">
        <w:rPr>
          <w:rFonts w:ascii="Garamond" w:hAnsi="Garamond"/>
          <w:color w:val="auto"/>
          <w:sz w:val="24"/>
          <w:szCs w:val="24"/>
        </w:rPr>
        <w:t xml:space="preserve">, the </w:t>
      </w: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ij,final</m:t>
            </m:r>
          </m:sub>
        </m:sSub>
      </m:oMath>
      <w:r w:rsidR="00934E59" w:rsidRPr="00A53EC8">
        <w:rPr>
          <w:rFonts w:ascii="Garamond" w:hAnsi="Garamond"/>
          <w:color w:val="auto"/>
          <w:sz w:val="24"/>
          <w:szCs w:val="24"/>
        </w:rPr>
        <w:t xml:space="preserve"> </w:t>
      </w:r>
      <w:r w:rsidRPr="00A53EC8">
        <w:rPr>
          <w:rFonts w:ascii="Garamond" w:hAnsi="Garamond"/>
          <w:color w:val="auto"/>
          <w:sz w:val="24"/>
          <w:szCs w:val="24"/>
        </w:rPr>
        <w:t>is reduced using Equation (</w:t>
      </w:r>
      <w:r w:rsidR="00934E59" w:rsidRPr="00A53EC8">
        <w:rPr>
          <w:rFonts w:ascii="Garamond" w:hAnsi="Garamond"/>
          <w:color w:val="auto"/>
          <w:sz w:val="24"/>
          <w:szCs w:val="24"/>
        </w:rPr>
        <w:t>29</w:t>
      </w:r>
      <w:r w:rsidRPr="00A53EC8">
        <w:rPr>
          <w:rFonts w:ascii="Garamond" w:hAnsi="Garamond"/>
          <w:color w:val="auto"/>
          <w:sz w:val="24"/>
          <w:szCs w:val="24"/>
        </w:rPr>
        <w:t>).</w:t>
      </w:r>
    </w:p>
    <w:p w14:paraId="1DFF9740" w14:textId="77777777" w:rsidR="00774BAA" w:rsidRPr="00A53EC8" w:rsidRDefault="00774BAA" w:rsidP="00A53EC8">
      <w:pPr>
        <w:spacing w:line="360" w:lineRule="auto"/>
        <w:rPr>
          <w:rFonts w:ascii="Times New Roman" w:hAnsi="Times New Roman"/>
          <w:color w:val="auto"/>
        </w:rPr>
      </w:pPr>
    </w:p>
    <w:p w14:paraId="715A2FEA" w14:textId="46D58DEC" w:rsidR="00774BAA" w:rsidRPr="008778A8" w:rsidRDefault="00000000" w:rsidP="00A53EC8">
      <w:pPr>
        <w:spacing w:line="360" w:lineRule="auto"/>
        <w:rPr>
          <w:rFonts w:ascii="Garamond" w:eastAsiaTheme="minorEastAsia" w:hAnsi="Garamond"/>
          <w:color w:val="auto"/>
          <w:sz w:val="24"/>
          <w:szCs w:val="24"/>
        </w:rPr>
      </w:pPr>
      <m:oMath>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ij,final</m:t>
            </m:r>
          </m:sub>
        </m:sSub>
        <m:r>
          <w:rPr>
            <w:rFonts w:ascii="Cambria Math" w:hAnsi="Cambria Math"/>
            <w:color w:val="auto"/>
          </w:rPr>
          <m:t>=</m:t>
        </m:r>
        <m:sSub>
          <m:sSubPr>
            <m:ctrlPr>
              <w:rPr>
                <w:rFonts w:ascii="Cambria Math" w:hAnsi="Cambria Math"/>
                <w:i/>
                <w:color w:val="auto"/>
                <w:sz w:val="24"/>
                <w:szCs w:val="24"/>
              </w:rPr>
            </m:ctrlPr>
          </m:sSubPr>
          <m:e>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m:t>
                </m:r>
              </m:sub>
            </m:sSub>
          </m:e>
          <m:sub>
            <m:r>
              <w:rPr>
                <w:rFonts w:ascii="Cambria Math" w:hAnsi="Cambria Math"/>
                <w:color w:val="auto"/>
                <w:sz w:val="24"/>
                <w:szCs w:val="24"/>
              </w:rPr>
              <m:t>ij,final</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p,above</m:t>
                </m:r>
              </m:sub>
            </m:sSub>
          </m:num>
          <m:den>
            <m:sSub>
              <m:sSubPr>
                <m:ctrlPr>
                  <w:rPr>
                    <w:rFonts w:ascii="Cambria Math" w:hAnsi="Cambria Math"/>
                    <w:i/>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pa,stand</m:t>
                </m:r>
              </m:sub>
            </m:sSub>
          </m:den>
        </m:f>
      </m:oMath>
      <w:r w:rsidR="00774BAA" w:rsidRPr="008778A8">
        <w:rPr>
          <w:rFonts w:ascii="Garamond" w:eastAsiaTheme="minorEastAsia" w:hAnsi="Garamond"/>
          <w:color w:val="auto"/>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ab/>
      </w:r>
      <w:r w:rsidR="00D51F45" w:rsidRPr="008778A8">
        <w:rPr>
          <w:rFonts w:ascii="Garamond" w:eastAsiaTheme="minorEastAsia" w:hAnsi="Garamond"/>
          <w:color w:val="auto"/>
          <w:sz w:val="24"/>
          <w:szCs w:val="24"/>
        </w:rPr>
        <w:tab/>
      </w:r>
      <w:r w:rsidR="00774BAA" w:rsidRPr="008778A8">
        <w:rPr>
          <w:rFonts w:ascii="Garamond" w:eastAsiaTheme="minorEastAsia" w:hAnsi="Garamond"/>
          <w:color w:val="auto"/>
          <w:sz w:val="24"/>
          <w:szCs w:val="24"/>
        </w:rPr>
        <w:t>(</w:t>
      </w:r>
      <w:r w:rsidR="00D51F45" w:rsidRPr="008778A8">
        <w:rPr>
          <w:rFonts w:ascii="Garamond" w:eastAsiaTheme="minorEastAsia" w:hAnsi="Garamond"/>
          <w:color w:val="auto"/>
          <w:sz w:val="24"/>
          <w:szCs w:val="24"/>
        </w:rPr>
        <w:t>29</w:t>
      </w:r>
      <w:r w:rsidR="00774BAA" w:rsidRPr="008778A8">
        <w:rPr>
          <w:rFonts w:ascii="Garamond" w:eastAsiaTheme="minorEastAsia" w:hAnsi="Garamond"/>
          <w:color w:val="auto"/>
          <w:sz w:val="24"/>
          <w:szCs w:val="24"/>
        </w:rPr>
        <w:t>)</w:t>
      </w:r>
    </w:p>
    <w:p w14:paraId="56C3AC2E" w14:textId="77777777" w:rsidR="00995619" w:rsidRDefault="00995619" w:rsidP="002E1824">
      <w:pPr>
        <w:spacing w:after="0" w:line="360" w:lineRule="auto"/>
        <w:rPr>
          <w:rFonts w:ascii="Garamond" w:hAnsi="Garamond"/>
          <w:sz w:val="24"/>
          <w:szCs w:val="24"/>
        </w:rPr>
      </w:pPr>
    </w:p>
    <w:p w14:paraId="02D3A544" w14:textId="1176FF82" w:rsidR="00281A70" w:rsidRDefault="0098117B" w:rsidP="002E1824">
      <w:pPr>
        <w:spacing w:after="0" w:line="360" w:lineRule="auto"/>
        <w:rPr>
          <w:rFonts w:ascii="Garamond" w:hAnsi="Garamond"/>
          <w:sz w:val="24"/>
          <w:szCs w:val="24"/>
        </w:rPr>
      </w:pPr>
      <w:r>
        <w:rPr>
          <w:rFonts w:ascii="Garamond" w:hAnsi="Garamond"/>
          <w:sz w:val="24"/>
          <w:szCs w:val="24"/>
        </w:rPr>
        <w:t xml:space="preserve">It is important to note that the APAR multiplier function (Equation 25, Figure 10) has not </w:t>
      </w:r>
      <w:r w:rsidR="003E1925">
        <w:rPr>
          <w:rFonts w:ascii="Garamond" w:hAnsi="Garamond"/>
          <w:sz w:val="24"/>
          <w:szCs w:val="24"/>
        </w:rPr>
        <w:t xml:space="preserve">yet </w:t>
      </w:r>
      <w:r>
        <w:rPr>
          <w:rFonts w:ascii="Garamond" w:hAnsi="Garamond"/>
          <w:sz w:val="24"/>
          <w:szCs w:val="24"/>
        </w:rPr>
        <w:t>been validated using observations of light absorption by seedling cohorts in stands with various gap sizes and mean dominant heights</w:t>
      </w:r>
      <w:r w:rsidR="003E1925">
        <w:rPr>
          <w:rFonts w:ascii="Garamond" w:hAnsi="Garamond"/>
          <w:sz w:val="24"/>
          <w:szCs w:val="24"/>
        </w:rPr>
        <w:t>, or by using well validated detailed tree-level light models which could also be used when observations are unavailable</w:t>
      </w:r>
      <w:r>
        <w:rPr>
          <w:rFonts w:ascii="Garamond" w:hAnsi="Garamond"/>
          <w:sz w:val="24"/>
          <w:szCs w:val="24"/>
        </w:rPr>
        <w:t xml:space="preserve">. </w:t>
      </w:r>
      <w:r w:rsidR="003E1925">
        <w:rPr>
          <w:rFonts w:ascii="Garamond" w:hAnsi="Garamond"/>
          <w:sz w:val="24"/>
          <w:szCs w:val="24"/>
        </w:rPr>
        <w:t xml:space="preserve">Examples of tree-level light models </w:t>
      </w:r>
      <w:r w:rsidR="00281A70">
        <w:rPr>
          <w:rFonts w:ascii="Garamond" w:hAnsi="Garamond"/>
          <w:sz w:val="24"/>
          <w:szCs w:val="24"/>
        </w:rPr>
        <w:t>might include</w:t>
      </w:r>
      <w:r w:rsidR="003E1925">
        <w:rPr>
          <w:rFonts w:ascii="Garamond" w:hAnsi="Garamond"/>
          <w:sz w:val="24"/>
          <w:szCs w:val="24"/>
        </w:rPr>
        <w:t xml:space="preserve"> Maestra </w:t>
      </w:r>
      <w:r w:rsidR="00195EE1">
        <w:rPr>
          <w:rFonts w:ascii="Garamond" w:hAnsi="Garamond"/>
          <w:sz w:val="24"/>
          <w:szCs w:val="24"/>
        </w:rPr>
        <w:fldChar w:fldCharType="begin">
          <w:fldData xml:space="preserve">PEVuZE5vdGU+PENpdGU+PEF1dGhvcj5EdXVyc21hPC9BdXRob3I+PFllYXI+MjAxMjwvWWVhcj48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</w:fldData>
        </w:fldChar>
      </w:r>
      <w:r w:rsidR="00195EE1">
        <w:rPr>
          <w:rFonts w:ascii="Garamond" w:hAnsi="Garamond"/>
          <w:sz w:val="24"/>
          <w:szCs w:val="24"/>
        </w:rPr>
        <w:instrText xml:space="preserve"> ADDIN EN.CITE </w:instrText>
      </w:r>
      <w:r w:rsidR="00195EE1">
        <w:rPr>
          <w:rFonts w:ascii="Garamond" w:hAnsi="Garamond"/>
          <w:sz w:val="24"/>
          <w:szCs w:val="24"/>
        </w:rPr>
        <w:fldChar w:fldCharType="begin">
          <w:fldData xml:space="preserve">PEVuZE5vdGU+PENpdGU+PEF1dGhvcj5EdXVyc21hPC9BdXRob3I+PFllYXI+MjAxMjwvWWVhcj48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</w:fldData>
        </w:fldChar>
      </w:r>
      <w:r w:rsidR="00195EE1">
        <w:rPr>
          <w:rFonts w:ascii="Garamond" w:hAnsi="Garamond"/>
          <w:sz w:val="24"/>
          <w:szCs w:val="24"/>
        </w:rPr>
        <w:instrText xml:space="preserve"> ADDIN EN.CITE.DATA </w:instrText>
      </w:r>
      <w:r w:rsidR="00195EE1">
        <w:rPr>
          <w:rFonts w:ascii="Garamond" w:hAnsi="Garamond"/>
          <w:sz w:val="24"/>
          <w:szCs w:val="24"/>
        </w:rPr>
      </w:r>
      <w:r w:rsidR="00195EE1">
        <w:rPr>
          <w:rFonts w:ascii="Garamond" w:hAnsi="Garamond"/>
          <w:sz w:val="24"/>
          <w:szCs w:val="24"/>
        </w:rPr>
        <w:fldChar w:fldCharType="end"/>
      </w:r>
      <w:r w:rsidR="00195EE1">
        <w:rPr>
          <w:rFonts w:ascii="Garamond" w:hAnsi="Garamond"/>
          <w:sz w:val="24"/>
          <w:szCs w:val="24"/>
        </w:rPr>
      </w:r>
      <w:r w:rsidR="00195EE1">
        <w:rPr>
          <w:rFonts w:ascii="Garamond" w:hAnsi="Garamond"/>
          <w:sz w:val="24"/>
          <w:szCs w:val="24"/>
        </w:rPr>
        <w:fldChar w:fldCharType="separate"/>
      </w:r>
      <w:r w:rsidR="00195EE1">
        <w:rPr>
          <w:rFonts w:ascii="Garamond" w:hAnsi="Garamond"/>
          <w:noProof/>
          <w:sz w:val="24"/>
          <w:szCs w:val="24"/>
        </w:rPr>
        <w:t>(Grace et al., 1987, Wang and Jarvis, 1990, Duursma and Medlyn, 2012)</w:t>
      </w:r>
      <w:r w:rsidR="00195EE1">
        <w:rPr>
          <w:rFonts w:ascii="Garamond" w:hAnsi="Garamond"/>
          <w:sz w:val="24"/>
          <w:szCs w:val="24"/>
        </w:rPr>
        <w:fldChar w:fldCharType="end"/>
      </w:r>
      <w:r w:rsidR="003E1925">
        <w:rPr>
          <w:rFonts w:ascii="Garamond" w:hAnsi="Garamond"/>
          <w:sz w:val="24"/>
          <w:szCs w:val="24"/>
        </w:rPr>
        <w:t xml:space="preserve">, </w:t>
      </w:r>
      <w:r w:rsidR="00281A70" w:rsidRPr="00281A70">
        <w:rPr>
          <w:rFonts w:ascii="Garamond" w:hAnsi="Garamond"/>
          <w:sz w:val="24"/>
          <w:szCs w:val="24"/>
        </w:rPr>
        <w:t xml:space="preserve">tRAYci </w:t>
      </w:r>
      <w:r w:rsidR="00195EE1">
        <w:rPr>
          <w:rFonts w:ascii="Garamond" w:hAnsi="Garamond"/>
          <w:sz w:val="24"/>
          <w:szCs w:val="24"/>
        </w:rPr>
        <w:fldChar w:fldCharType="begin"/>
      </w:r>
      <w:r w:rsidR="00195EE1">
        <w:rPr>
          <w:rFonts w:ascii="Garamond" w:hAnsi="Garamond"/>
          <w:sz w:val="24"/>
          <w:szCs w:val="24"/>
        </w:rPr>
        <w:instrText xml:space="preserve"> ADDIN EN.CITE &lt;EndNote&gt;&lt;Cite&gt;&lt;Author&gt;Brunner&lt;/Author&gt;&lt;Year&gt;1998&lt;/Year&gt;&lt;RecNum&gt;4301&lt;/RecNum&gt;&lt;DisplayText&gt;(Brunner, 1998)&lt;/DisplayText&gt;&lt;record&gt;&lt;rec-number&gt;4301&lt;/rec-number&gt;&lt;foreign-keys&gt;&lt;key app="EN" db-id="2x999fsf50tf9ketear52pakz9wxaserp5tr" timestamp="0"&gt;4301&lt;/key&gt;&lt;/foreign-keys&gt;&lt;ref-type name="Journal Article"&gt;17&lt;/ref-type&gt;&lt;contributors&gt;&lt;authors&gt;&lt;author&gt;Andreas Brunner&lt;/author&gt;&lt;/authors&gt;&lt;/contributors&gt;&lt;titles&gt;&lt;title&gt;A light model for spatially explicit forest stand models&lt;/title&gt;&lt;secondary-title&gt;Forest Ecology and Management&lt;/secondary-title&gt;&lt;/titles&gt;&lt;periodical&gt;&lt;full-title&gt;Forest Ecology and Management&lt;/full-title&gt;&lt;/periodical&gt;&lt;pages&gt;19-46&lt;/pages&gt;&lt;volume&gt;107&lt;/volume&gt;&lt;dates&gt;&lt;year&gt;1998&lt;/year&gt;&lt;/dates&gt;&lt;urls&gt;&lt;/urls&gt;&lt;/record&gt;&lt;/Cite&gt;&lt;/EndNote&gt;</w:instrText>
      </w:r>
      <w:r w:rsidR="00195EE1">
        <w:rPr>
          <w:rFonts w:ascii="Garamond" w:hAnsi="Garamond"/>
          <w:sz w:val="24"/>
          <w:szCs w:val="24"/>
        </w:rPr>
        <w:fldChar w:fldCharType="separate"/>
      </w:r>
      <w:r w:rsidR="00195EE1">
        <w:rPr>
          <w:rFonts w:ascii="Garamond" w:hAnsi="Garamond"/>
          <w:noProof/>
          <w:sz w:val="24"/>
          <w:szCs w:val="24"/>
        </w:rPr>
        <w:t>(Brunner, 1998)</w:t>
      </w:r>
      <w:r w:rsidR="00195EE1">
        <w:rPr>
          <w:rFonts w:ascii="Garamond" w:hAnsi="Garamond"/>
          <w:sz w:val="24"/>
          <w:szCs w:val="24"/>
        </w:rPr>
        <w:fldChar w:fldCharType="end"/>
      </w:r>
      <w:r w:rsidR="003E1925">
        <w:rPr>
          <w:rFonts w:ascii="Garamond" w:hAnsi="Garamond"/>
          <w:sz w:val="24"/>
          <w:szCs w:val="24"/>
        </w:rPr>
        <w:t xml:space="preserve">, </w:t>
      </w:r>
      <w:r w:rsidR="00281A70" w:rsidRPr="00281A70">
        <w:rPr>
          <w:rFonts w:ascii="Garamond" w:hAnsi="Garamond"/>
          <w:sz w:val="24"/>
          <w:szCs w:val="24"/>
        </w:rPr>
        <w:t>SamsaraLight</w:t>
      </w:r>
      <w:r w:rsidR="00281A70">
        <w:rPr>
          <w:rFonts w:ascii="Garamond" w:hAnsi="Garamond"/>
          <w:sz w:val="24"/>
          <w:szCs w:val="24"/>
        </w:rPr>
        <w:t xml:space="preserve"> </w:t>
      </w:r>
      <w:r w:rsidR="00195EE1">
        <w:rPr>
          <w:rFonts w:ascii="Garamond" w:hAnsi="Garamond"/>
          <w:sz w:val="24"/>
          <w:szCs w:val="24"/>
        </w:rPr>
        <w:fldChar w:fldCharType="begin"/>
      </w:r>
      <w:r w:rsidR="00195EE1">
        <w:rPr>
          <w:rFonts w:ascii="Garamond" w:hAnsi="Garamond"/>
          <w:sz w:val="24"/>
          <w:szCs w:val="24"/>
        </w:rPr>
        <w:instrText xml:space="preserve"> ADDIN EN.CITE &lt;EndNote&gt;&lt;Cite&gt;&lt;Author&gt;Ligot&lt;/Author&gt;&lt;Year&gt;2016&lt;/Year&gt;&lt;RecNum&gt;5920&lt;/RecNum&gt;&lt;DisplayText&gt;(Ligot et al., 2016)&lt;/DisplayText&gt;&lt;record&gt;&lt;rec-number&gt;5920&lt;/rec-number&gt;&lt;foreign-keys&gt;&lt;key app="EN" db-id="2x999fsf50tf9ketear52pakz9wxaserp5tr" timestamp="0"&gt;5920&lt;/key&gt;&lt;/foreign-keys&gt;&lt;ref-type name="Journal Article"&gt;17&lt;/ref-type&gt;&lt;contributors&gt;&lt;authors&gt;&lt;author&gt;Ligot, G.&lt;/author&gt;&lt;author&gt;Ameztegui, A.&lt;/author&gt;&lt;author&gt;Courbaud, B.&lt;/author&gt;&lt;author&gt;Coll, L.&lt;/author&gt;&lt;author&gt;Kneeshaw, D.&lt;/author&gt;&lt;/authors&gt;&lt;/contributors&gt;&lt;titles&gt;&lt;title&gt;Tree light capture and spatial variability of understory light increase with species mixing and tree size heterogeneity&lt;/title&gt;&lt;secondary-title&gt;Canadian Journal of Forest Research&lt;/secondary-title&gt;&lt;/titles&gt;&lt;periodical&gt;&lt;full-title&gt;Canadian Journal of Forest Research&lt;/full-title&gt;&lt;/periodical&gt;&lt;pages&gt;968-977&lt;/pages&gt;&lt;volume&gt;46&lt;/volume&gt;&lt;dates&gt;&lt;year&gt;2016&lt;/year&gt;&lt;/dates&gt;&lt;urls&gt;&lt;/urls&gt;&lt;/record&gt;&lt;/Cite&gt;&lt;/EndNote&gt;</w:instrText>
      </w:r>
      <w:r w:rsidR="00195EE1">
        <w:rPr>
          <w:rFonts w:ascii="Garamond" w:hAnsi="Garamond"/>
          <w:sz w:val="24"/>
          <w:szCs w:val="24"/>
        </w:rPr>
        <w:fldChar w:fldCharType="separate"/>
      </w:r>
      <w:r w:rsidR="00195EE1">
        <w:rPr>
          <w:rFonts w:ascii="Garamond" w:hAnsi="Garamond"/>
          <w:noProof/>
          <w:sz w:val="24"/>
          <w:szCs w:val="24"/>
        </w:rPr>
        <w:t>(Ligot et al., 2016)</w:t>
      </w:r>
      <w:r w:rsidR="00195EE1">
        <w:rPr>
          <w:rFonts w:ascii="Garamond" w:hAnsi="Garamond"/>
          <w:sz w:val="24"/>
          <w:szCs w:val="24"/>
        </w:rPr>
        <w:fldChar w:fldCharType="end"/>
      </w:r>
      <w:r w:rsidR="002D5342">
        <w:rPr>
          <w:rFonts w:ascii="Garamond" w:hAnsi="Garamond"/>
          <w:sz w:val="24"/>
          <w:szCs w:val="24"/>
        </w:rPr>
        <w:t>,</w:t>
      </w:r>
      <w:r w:rsidR="00281A70">
        <w:rPr>
          <w:rFonts w:ascii="Garamond" w:hAnsi="Garamond"/>
          <w:sz w:val="24"/>
          <w:szCs w:val="24"/>
        </w:rPr>
        <w:t xml:space="preserve"> </w:t>
      </w:r>
      <w:r w:rsidR="003E1925">
        <w:rPr>
          <w:rFonts w:ascii="Garamond" w:hAnsi="Garamond"/>
          <w:sz w:val="24"/>
          <w:szCs w:val="24"/>
        </w:rPr>
        <w:t xml:space="preserve">and </w:t>
      </w:r>
      <w:r w:rsidR="00281A70">
        <w:rPr>
          <w:rFonts w:ascii="Garamond" w:hAnsi="Garamond"/>
          <w:sz w:val="24"/>
          <w:szCs w:val="24"/>
        </w:rPr>
        <w:t>SORTIE</w:t>
      </w:r>
      <w:r w:rsidR="003E1925">
        <w:rPr>
          <w:rFonts w:ascii="Garamond" w:hAnsi="Garamond"/>
          <w:sz w:val="24"/>
          <w:szCs w:val="24"/>
        </w:rPr>
        <w:t xml:space="preserve"> </w:t>
      </w:r>
      <w:r w:rsidR="00195EE1">
        <w:rPr>
          <w:rFonts w:ascii="Garamond" w:hAnsi="Garamond"/>
          <w:sz w:val="24"/>
          <w:szCs w:val="24"/>
        </w:rPr>
        <w:fldChar w:fldCharType="begin"/>
      </w:r>
      <w:r w:rsidR="00195EE1">
        <w:rPr>
          <w:rFonts w:ascii="Garamond" w:hAnsi="Garamond"/>
          <w:sz w:val="24"/>
          <w:szCs w:val="24"/>
        </w:rPr>
        <w:instrText xml:space="preserve"> ADDIN EN.CITE &lt;EndNote&gt;&lt;Cite&gt;&lt;Author&gt;Canham&lt;/Author&gt;&lt;Year&gt;1999&lt;/Year&gt;&lt;RecNum&gt;2508&lt;/RecNum&gt;&lt;DisplayText&gt;(Canham et al., 1999)&lt;/DisplayText&gt;&lt;record&gt;&lt;rec-number&gt;2508&lt;/rec-number&gt;&lt;foreign-keys&gt;&lt;key app="EN" db-id="2x999fsf50tf9ketear52pakz9wxaserp5tr" timestamp="0"&gt;2508&lt;/key&gt;&lt;/foreign-keys&gt;&lt;ref-type name="Journal Article"&gt;17&lt;/ref-type&gt;&lt;contributors&gt;&lt;authors&gt;&lt;author&gt;Canham, C.&lt;/author&gt;&lt;author&gt;Coates, K. D.&lt;/author&gt;&lt;author&gt;Bartemucci, P.&lt;/author&gt;&lt;author&gt;Quaglia, S.&lt;/author&gt;&lt;/authors&gt;&lt;/contributors&gt;&lt;titles&gt;&lt;title&gt;Measurement and modeling of spatially explicit variation in light transmission through interior cedar-hemlock forests of British Columbia&lt;/title&gt;&lt;secondary-title&gt;Canadian Journal of Forest Research&lt;/secondary-title&gt;&lt;/titles&gt;&lt;periodical&gt;&lt;full-title&gt;Canadian Journal of Forest Research&lt;/full-title&gt;&lt;/periodical&gt;&lt;pages&gt;1775-1783&lt;/pages&gt;&lt;volume&gt;29&lt;/volume&gt;&lt;dates&gt;&lt;year&gt;1999&lt;/year&gt;&lt;/dates&gt;&lt;urls&gt;&lt;/urls&gt;&lt;/record&gt;&lt;/Cite&gt;&lt;/EndNote&gt;</w:instrText>
      </w:r>
      <w:r w:rsidR="00195EE1">
        <w:rPr>
          <w:rFonts w:ascii="Garamond" w:hAnsi="Garamond"/>
          <w:sz w:val="24"/>
          <w:szCs w:val="24"/>
        </w:rPr>
        <w:fldChar w:fldCharType="separate"/>
      </w:r>
      <w:r w:rsidR="00195EE1">
        <w:rPr>
          <w:rFonts w:ascii="Garamond" w:hAnsi="Garamond"/>
          <w:noProof/>
          <w:sz w:val="24"/>
          <w:szCs w:val="24"/>
        </w:rPr>
        <w:t>(Canham et al., 1999)</w:t>
      </w:r>
      <w:r w:rsidR="00195EE1">
        <w:rPr>
          <w:rFonts w:ascii="Garamond" w:hAnsi="Garamond"/>
          <w:sz w:val="24"/>
          <w:szCs w:val="24"/>
        </w:rPr>
        <w:fldChar w:fldCharType="end"/>
      </w:r>
      <w:r w:rsidR="003E1925">
        <w:rPr>
          <w:rFonts w:ascii="Garamond" w:hAnsi="Garamond"/>
          <w:sz w:val="24"/>
          <w:szCs w:val="24"/>
        </w:rPr>
        <w:t>.</w:t>
      </w:r>
    </w:p>
    <w:p w14:paraId="54E489EA" w14:textId="77777777" w:rsidR="00870EE4" w:rsidRDefault="00870EE4" w:rsidP="002E1824">
      <w:pPr>
        <w:spacing w:after="0" w:line="360" w:lineRule="auto"/>
        <w:rPr>
          <w:rFonts w:ascii="Garamond" w:hAnsi="Garamond"/>
          <w:sz w:val="24"/>
          <w:szCs w:val="24"/>
        </w:rPr>
      </w:pPr>
    </w:p>
    <w:p w14:paraId="3925BE81" w14:textId="3673F2BA" w:rsidR="00ED5624" w:rsidRDefault="00ED5624" w:rsidP="00ED5624">
      <w:pPr>
        <w:pStyle w:val="Heading2"/>
        <w:tabs>
          <w:tab w:val="clear" w:pos="1134"/>
          <w:tab w:val="left" w:pos="567"/>
        </w:tabs>
        <w:spacing w:after="0"/>
      </w:pPr>
      <w:bookmarkStart w:id="26" w:name="_Toc222736237"/>
      <w:r>
        <w:t>Biomass pools and partitioning</w:t>
      </w:r>
      <w:bookmarkEnd w:id="26"/>
    </w:p>
    <w:p w14:paraId="7FAABC50"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54073389" w14:textId="455D56D6"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The NPP is divided into foliage (</w:t>
      </w:r>
      <w:r w:rsidRPr="008D63D5">
        <w:rPr>
          <w:rFonts w:ascii="Garamond" w:hAnsi="Garamond"/>
          <w:i/>
          <w:iCs/>
          <w:sz w:val="24"/>
          <w:szCs w:val="24"/>
        </w:rPr>
        <w:t>W</w:t>
      </w:r>
      <w:r w:rsidRPr="008D63D5">
        <w:rPr>
          <w:rFonts w:ascii="Garamond" w:hAnsi="Garamond"/>
          <w:i/>
          <w:iCs/>
          <w:sz w:val="24"/>
          <w:szCs w:val="24"/>
          <w:vertAlign w:val="subscript"/>
        </w:rPr>
        <w:t>F</w:t>
      </w:r>
      <w:r w:rsidRPr="008D63D5">
        <w:rPr>
          <w:rFonts w:ascii="Garamond" w:hAnsi="Garamond"/>
          <w:iCs/>
          <w:sz w:val="24"/>
          <w:szCs w:val="24"/>
        </w:rPr>
        <w:t>)</w:t>
      </w:r>
      <w:r w:rsidRPr="008D63D5">
        <w:rPr>
          <w:rFonts w:ascii="Garamond" w:hAnsi="Garamond"/>
          <w:sz w:val="24"/>
          <w:szCs w:val="24"/>
        </w:rPr>
        <w:t>, root (</w:t>
      </w:r>
      <w:r w:rsidRPr="008D63D5">
        <w:rPr>
          <w:rFonts w:ascii="Garamond" w:hAnsi="Garamond"/>
          <w:i/>
          <w:iCs/>
          <w:sz w:val="24"/>
          <w:szCs w:val="24"/>
        </w:rPr>
        <w:t>W</w:t>
      </w:r>
      <w:r w:rsidRPr="008D63D5">
        <w:rPr>
          <w:rFonts w:ascii="Garamond" w:hAnsi="Garamond"/>
          <w:i/>
          <w:iCs/>
          <w:sz w:val="24"/>
          <w:szCs w:val="24"/>
          <w:vertAlign w:val="subscript"/>
        </w:rPr>
        <w:t>R</w:t>
      </w:r>
      <w:r w:rsidRPr="008D63D5">
        <w:rPr>
          <w:rFonts w:ascii="Garamond" w:hAnsi="Garamond"/>
          <w:iCs/>
          <w:sz w:val="24"/>
          <w:szCs w:val="24"/>
        </w:rPr>
        <w:t xml:space="preserve">) </w:t>
      </w:r>
      <w:r w:rsidRPr="008D63D5">
        <w:rPr>
          <w:rFonts w:ascii="Garamond" w:hAnsi="Garamond"/>
          <w:sz w:val="24"/>
          <w:szCs w:val="24"/>
        </w:rPr>
        <w:t>and stem biomass (</w:t>
      </w:r>
      <w:r w:rsidRPr="008D63D5">
        <w:rPr>
          <w:rFonts w:ascii="Garamond" w:hAnsi="Garamond"/>
          <w:i/>
          <w:iCs/>
          <w:sz w:val="24"/>
          <w:szCs w:val="24"/>
        </w:rPr>
        <w:t>W</w:t>
      </w:r>
      <w:r w:rsidRPr="008D63D5">
        <w:rPr>
          <w:rFonts w:ascii="Garamond" w:hAnsi="Garamond"/>
          <w:i/>
          <w:iCs/>
          <w:sz w:val="24"/>
          <w:szCs w:val="24"/>
          <w:vertAlign w:val="subscript"/>
        </w:rPr>
        <w:t>S</w:t>
      </w:r>
      <w:r w:rsidRPr="008D63D5">
        <w:rPr>
          <w:rFonts w:ascii="Garamond" w:hAnsi="Garamond"/>
          <w:iCs/>
          <w:sz w:val="24"/>
          <w:szCs w:val="24"/>
        </w:rPr>
        <w:t xml:space="preserve">) </w:t>
      </w:r>
      <w:r w:rsidRPr="008D63D5">
        <w:rPr>
          <w:rFonts w:ascii="Garamond" w:hAnsi="Garamond"/>
          <w:sz w:val="24"/>
          <w:szCs w:val="24"/>
        </w:rPr>
        <w:t xml:space="preserve">based on McMurtrie and Wolf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ExcludeAuth="1"&gt;&lt;Author&gt;McMurtrie&lt;/Author&gt;&lt;Year&gt;1983&lt;/Year&gt;&lt;RecNum&gt;4589&lt;/RecNum&gt;&lt;DisplayText&gt;(1983)&lt;/DisplayText&gt;&lt;record&gt;&lt;rec-number&gt;4589&lt;/rec-number&gt;&lt;foreign-keys&gt;&lt;key app="EN" db-id="2x999fsf50tf9ketear52pakz9wxaserp5tr" timestamp="1371636228"&gt;4589&lt;/key&gt;&lt;/foreign-keys&gt;&lt;ref-type name="Journal Article"&gt;17&lt;/ref-type&gt;&lt;contributors&gt;&lt;authors&gt;&lt;author&gt;McMurtrie, R.E.&lt;/author&gt;&lt;author&gt;Wolf, L.&lt;/author&gt;&lt;/authors&gt;&lt;/contributors&gt;&lt;titles&gt;&lt;title&gt;A model of competition between trees and grass for radiation, water and nutrients&lt;/title&gt;&lt;secondary-title&gt;Annals of Botany&lt;/secondary-title&gt;&lt;/titles&gt;&lt;periodical&gt;&lt;full-title&gt;Annals of Botany&lt;/full-title&gt;&lt;/periodical&gt;&lt;pages&gt;449-458&lt;/pages&gt;&lt;volume&gt;52&lt;/volume&gt;&lt;dates&gt;&lt;year&gt;1983&lt;/year&gt;&lt;/dates&gt;&lt;urls&gt;&lt;/urls&gt;&lt;/record&gt;&lt;/Cite&gt;&lt;/EndNote&gt;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(1983)</w:t>
      </w:r>
      <w:r w:rsidRPr="008D63D5">
        <w:rPr>
          <w:rFonts w:ascii="Garamond" w:hAnsi="Garamond"/>
          <w:sz w:val="24"/>
          <w:szCs w:val="24"/>
        </w:rPr>
        <w:fldChar w:fldCharType="end"/>
      </w:r>
      <w:r w:rsidRPr="008D63D5">
        <w:rPr>
          <w:rFonts w:ascii="Garamond" w:hAnsi="Garamond"/>
          <w:sz w:val="24"/>
          <w:szCs w:val="24"/>
        </w:rPr>
        <w:t xml:space="preserve"> </w:t>
      </w:r>
    </w:p>
    <w:p w14:paraId="3350ECF5"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429F32D8" w14:textId="236FBEA5" w:rsidR="002E1824" w:rsidRPr="008D63D5" w:rsidRDefault="002E1824" w:rsidP="002E1824">
      <w:pPr>
        <w:autoSpaceDE w:val="0"/>
        <w:autoSpaceDN w:val="0"/>
        <w:adjustRightInd w:val="0"/>
        <w:spacing w:after="0" w:line="360" w:lineRule="auto"/>
        <w:rPr>
          <w:rFonts w:ascii="Garamond" w:hAnsi="Garamond"/>
          <w:sz w:val="24"/>
          <w:szCs w:val="24"/>
          <w:lang w:val="en-US"/>
        </w:rPr>
      </w:pP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F</m:t>
            </m:r>
          </m:sub>
        </m:sSub>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m:t>
            </m:r>
          </m:sub>
        </m:sSub>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m:t>
            </m:r>
          </m:sub>
        </m:sSub>
        <m:r>
          <m:rPr>
            <m:sty m:val="p"/>
          </m:rPr>
          <w:rPr>
            <w:rFonts w:ascii="Cambria Math" w:hAnsi="Cambria Math"/>
            <w:sz w:val="24"/>
            <w:szCs w:val="24"/>
          </w:rPr>
          <m:t>Δ</m:t>
        </m:r>
        <m:r>
          <w:rPr>
            <w:rFonts w:ascii="Cambria Math" w:hAnsi="Cambria Math"/>
            <w:sz w:val="24"/>
            <w:szCs w:val="24"/>
          </w:rPr>
          <m:t>t</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F</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m:t>
                </m:r>
              </m:sub>
            </m:sSub>
            <m:r>
              <w:rPr>
                <w:rFonts w:ascii="Cambria Math" w:hAnsi="Cambria Math"/>
                <w:sz w:val="24"/>
                <w:szCs w:val="24"/>
                <w:lang w:val="en-US"/>
              </w:rPr>
              <m:t>/</m:t>
            </m:r>
            <m:r>
              <w:rPr>
                <w:rFonts w:ascii="Cambria Math" w:hAnsi="Cambria Math"/>
                <w:sz w:val="24"/>
                <w:szCs w:val="24"/>
              </w:rPr>
              <m:t>N</m:t>
            </m:r>
          </m:e>
        </m:d>
        <m:r>
          <m:rPr>
            <m:sty m:val="p"/>
          </m:rPr>
          <w:rPr>
            <w:rFonts w:ascii="Cambria Math" w:hAnsi="Cambria Math"/>
            <w:sz w:val="24"/>
            <w:szCs w:val="24"/>
          </w:rPr>
          <m:t>Δ</m:t>
        </m:r>
        <m:r>
          <w:rPr>
            <w:rFonts w:ascii="Cambria Math" w:hAnsi="Cambria Math"/>
            <w:sz w:val="24"/>
            <w:szCs w:val="24"/>
          </w:rPr>
          <m:t>N</m:t>
        </m:r>
      </m:oMath>
      <w:r w:rsidRPr="008D63D5">
        <w:rPr>
          <w:rFonts w:ascii="Garamond" w:hAnsi="Garamond"/>
          <w:sz w:val="24"/>
          <w:szCs w:val="24"/>
          <w:lang w:val="en-US"/>
        </w:rPr>
        <w:tab/>
      </w:r>
      <w:r w:rsidRPr="008D63D5">
        <w:rPr>
          <w:rFonts w:ascii="Garamond" w:hAnsi="Garamond"/>
          <w:sz w:val="24"/>
          <w:szCs w:val="24"/>
          <w:lang w:val="en-US"/>
        </w:rPr>
        <w:tab/>
      </w:r>
      <w:r w:rsidRPr="008D63D5">
        <w:rPr>
          <w:rFonts w:ascii="Garamond" w:hAnsi="Garamond"/>
          <w:sz w:val="24"/>
          <w:szCs w:val="24"/>
          <w:lang w:val="en-US"/>
        </w:rPr>
        <w:tab/>
      </w:r>
      <w:r w:rsidRPr="008D63D5">
        <w:rPr>
          <w:rFonts w:ascii="Garamond" w:hAnsi="Garamond"/>
          <w:sz w:val="24"/>
          <w:szCs w:val="24"/>
          <w:lang w:val="en-US"/>
        </w:rPr>
        <w:tab/>
      </w:r>
      <w:r w:rsidRPr="008D63D5">
        <w:rPr>
          <w:rFonts w:ascii="Garamond" w:hAnsi="Garamond"/>
          <w:sz w:val="24"/>
          <w:szCs w:val="24"/>
          <w:lang w:val="en-US"/>
        </w:rPr>
        <w:tab/>
      </w:r>
      <w:r w:rsidRPr="008D63D5">
        <w:rPr>
          <w:rFonts w:ascii="Garamond" w:hAnsi="Garamond"/>
          <w:sz w:val="24"/>
          <w:szCs w:val="24"/>
          <w:lang w:val="en-US"/>
        </w:rPr>
        <w:tab/>
      </w:r>
      <w:r w:rsidR="0081648A">
        <w:rPr>
          <w:rFonts w:ascii="Garamond" w:hAnsi="Garamond"/>
          <w:sz w:val="24"/>
          <w:szCs w:val="24"/>
          <w:lang w:val="en-US"/>
        </w:rPr>
        <w:tab/>
      </w:r>
      <w:r w:rsidRPr="008D63D5">
        <w:rPr>
          <w:rFonts w:ascii="Garamond" w:hAnsi="Garamond"/>
          <w:sz w:val="24"/>
          <w:szCs w:val="24"/>
          <w:lang w:val="en-US"/>
        </w:rPr>
        <w:t>(</w:t>
      </w:r>
      <w:r w:rsidR="008778A8">
        <w:rPr>
          <w:rFonts w:ascii="Garamond" w:hAnsi="Garamond"/>
          <w:sz w:val="24"/>
          <w:szCs w:val="24"/>
          <w:lang w:val="en-US"/>
        </w:rPr>
        <w:t>30</w:t>
      </w:r>
      <w:r w:rsidRPr="008D63D5">
        <w:rPr>
          <w:rFonts w:ascii="Garamond" w:hAnsi="Garamond"/>
          <w:sz w:val="24"/>
          <w:szCs w:val="24"/>
          <w:lang w:val="en-US"/>
        </w:rPr>
        <w:t>)</w:t>
      </w:r>
    </w:p>
    <w:p w14:paraId="706E5904" w14:textId="0B15A5B7" w:rsidR="002E1824" w:rsidRPr="008D63D5" w:rsidRDefault="002E1824" w:rsidP="002E1824">
      <w:pPr>
        <w:autoSpaceDE w:val="0"/>
        <w:autoSpaceDN w:val="0"/>
        <w:adjustRightInd w:val="0"/>
        <w:spacing w:after="0" w:line="360" w:lineRule="auto"/>
        <w:rPr>
          <w:rFonts w:ascii="Garamond" w:hAnsi="Garamond"/>
          <w:sz w:val="24"/>
          <w:szCs w:val="24"/>
        </w:rPr>
      </w:pP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R</m:t>
            </m:r>
          </m:sub>
        </m:sSub>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m:t>
            </m:r>
          </m:sub>
        </m:sSub>
        <m:r>
          <m:rPr>
            <m:sty m:val="p"/>
          </m:rPr>
          <w:rPr>
            <w:rFonts w:ascii="Cambria Math" w:hAnsi="Cambria Math"/>
            <w:sz w:val="24"/>
            <w:szCs w:val="24"/>
          </w:rPr>
          <m:t>Δ</m:t>
        </m:r>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R</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m:t>
                </m:r>
              </m:sub>
            </m:sSub>
            <m:r>
              <w:rPr>
                <w:rFonts w:ascii="Cambria Math" w:hAnsi="Cambria Math"/>
                <w:sz w:val="24"/>
                <w:szCs w:val="24"/>
              </w:rPr>
              <m:t>/N</m:t>
            </m:r>
          </m:e>
        </m:d>
        <m:r>
          <m:rPr>
            <m:sty m:val="p"/>
          </m:rPr>
          <w:rPr>
            <w:rFonts w:ascii="Cambria Math" w:hAnsi="Cambria Math"/>
            <w:sz w:val="24"/>
            <w:szCs w:val="24"/>
          </w:rPr>
          <m:t>Δ</m:t>
        </m:r>
        <m:r>
          <w:rPr>
            <w:rFonts w:ascii="Cambria Math" w:hAnsi="Cambria Math"/>
            <w:sz w:val="24"/>
            <w:szCs w:val="24"/>
          </w:rPr>
          <m:t>N</m:t>
        </m:r>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Pr>
          <w:rFonts w:ascii="Garamond" w:hAnsi="Garamond"/>
          <w:sz w:val="24"/>
          <w:szCs w:val="24"/>
        </w:rPr>
        <w:tab/>
      </w:r>
      <w:r w:rsidRPr="008D63D5">
        <w:rPr>
          <w:rFonts w:ascii="Garamond" w:hAnsi="Garamond"/>
          <w:sz w:val="24"/>
          <w:szCs w:val="24"/>
        </w:rPr>
        <w:tab/>
      </w:r>
      <w:r w:rsidR="0081648A">
        <w:rPr>
          <w:rFonts w:ascii="Garamond" w:hAnsi="Garamond"/>
          <w:sz w:val="24"/>
          <w:szCs w:val="24"/>
        </w:rPr>
        <w:tab/>
      </w:r>
      <w:r w:rsidRPr="008D63D5">
        <w:rPr>
          <w:rFonts w:ascii="Garamond" w:hAnsi="Garamond"/>
          <w:sz w:val="24"/>
          <w:szCs w:val="24"/>
        </w:rPr>
        <w:t>(</w:t>
      </w:r>
      <w:r w:rsidR="008778A8">
        <w:rPr>
          <w:rFonts w:ascii="Garamond" w:hAnsi="Garamond"/>
          <w:sz w:val="24"/>
          <w:szCs w:val="24"/>
        </w:rPr>
        <w:t>31</w:t>
      </w:r>
      <w:r w:rsidRPr="008D63D5">
        <w:rPr>
          <w:rFonts w:ascii="Garamond" w:hAnsi="Garamond"/>
          <w:sz w:val="24"/>
          <w:szCs w:val="24"/>
        </w:rPr>
        <w:t>)</w:t>
      </w:r>
    </w:p>
    <w:p w14:paraId="5459D268" w14:textId="504549CD" w:rsidR="002E1824" w:rsidRPr="008D63D5" w:rsidRDefault="002E1824" w:rsidP="002E1824">
      <w:pPr>
        <w:autoSpaceDE w:val="0"/>
        <w:autoSpaceDN w:val="0"/>
        <w:adjustRightInd w:val="0"/>
        <w:spacing w:after="0" w:line="360" w:lineRule="auto"/>
        <w:rPr>
          <w:rFonts w:ascii="Garamond" w:hAnsi="Garamond"/>
          <w:sz w:val="24"/>
          <w:szCs w:val="24"/>
        </w:rPr>
      </w:pP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r>
              <w:rPr>
                <w:rFonts w:ascii="Cambria Math" w:hAnsi="Cambria Math"/>
                <w:sz w:val="24"/>
                <w:szCs w:val="24"/>
              </w:rPr>
              <m:t>/N</m:t>
            </m:r>
          </m:e>
        </m:d>
        <m:r>
          <m:rPr>
            <m:sty m:val="p"/>
          </m:rPr>
          <w:rPr>
            <w:rFonts w:ascii="Cambria Math" w:hAnsi="Cambria Math"/>
            <w:sz w:val="24"/>
            <w:szCs w:val="24"/>
          </w:rPr>
          <m:t>Δ</m:t>
        </m:r>
        <m:r>
          <w:rPr>
            <w:rFonts w:ascii="Cambria Math" w:hAnsi="Cambria Math"/>
            <w:sz w:val="24"/>
            <w:szCs w:val="24"/>
          </w:rPr>
          <m:t>N</m:t>
        </m:r>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81648A">
        <w:rPr>
          <w:rFonts w:ascii="Garamond" w:hAnsi="Garamond"/>
          <w:sz w:val="24"/>
          <w:szCs w:val="24"/>
        </w:rPr>
        <w:tab/>
      </w:r>
      <w:r w:rsidRPr="008D63D5">
        <w:rPr>
          <w:rFonts w:ascii="Garamond" w:hAnsi="Garamond"/>
          <w:sz w:val="24"/>
          <w:szCs w:val="24"/>
        </w:rPr>
        <w:t>(</w:t>
      </w:r>
      <w:r w:rsidR="008778A8">
        <w:rPr>
          <w:rFonts w:ascii="Garamond" w:hAnsi="Garamond"/>
          <w:sz w:val="24"/>
          <w:szCs w:val="24"/>
        </w:rPr>
        <w:t>32</w:t>
      </w:r>
      <w:r w:rsidRPr="008D63D5">
        <w:rPr>
          <w:rFonts w:ascii="Garamond" w:hAnsi="Garamond"/>
          <w:sz w:val="24"/>
          <w:szCs w:val="24"/>
        </w:rPr>
        <w:t>)</w:t>
      </w:r>
    </w:p>
    <w:p w14:paraId="14E9C59D"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74EC5BD" w14:textId="2000D745" w:rsidR="002E1824" w:rsidRPr="00A07011" w:rsidRDefault="002E1824" w:rsidP="002E1824">
      <w:pPr>
        <w:autoSpaceDE w:val="0"/>
        <w:autoSpaceDN w:val="0"/>
        <w:adjustRightInd w:val="0"/>
        <w:spacing w:after="0" w:line="360" w:lineRule="auto"/>
        <w:rPr>
          <w:rFonts w:ascii="Garamond" w:hAnsi="Garamond"/>
          <w:color w:val="auto"/>
          <w:sz w:val="24"/>
          <w:szCs w:val="24"/>
        </w:rPr>
      </w:pPr>
      <w:r w:rsidRPr="00A07011">
        <w:rPr>
          <w:rFonts w:ascii="Garamond" w:hAnsi="Garamond"/>
          <w:color w:val="auto"/>
          <w:sz w:val="24"/>
          <w:szCs w:val="24"/>
        </w:rPr>
        <w:t>where Δ</w:t>
      </w:r>
      <w:r w:rsidRPr="00A07011">
        <w:rPr>
          <w:rFonts w:ascii="Garamond" w:hAnsi="Garamond"/>
          <w:i/>
          <w:iCs/>
          <w:color w:val="auto"/>
          <w:sz w:val="24"/>
          <w:szCs w:val="24"/>
        </w:rPr>
        <w:t>W</w:t>
      </w:r>
      <w:r w:rsidRPr="00A07011">
        <w:rPr>
          <w:rFonts w:ascii="Garamond" w:hAnsi="Garamond"/>
          <w:i/>
          <w:iCs/>
          <w:color w:val="auto"/>
          <w:sz w:val="24"/>
          <w:szCs w:val="24"/>
          <w:vertAlign w:val="subscript"/>
        </w:rPr>
        <w:t>i</w:t>
      </w:r>
      <w:r w:rsidRPr="00A07011">
        <w:rPr>
          <w:rFonts w:ascii="Garamond" w:hAnsi="Garamond"/>
          <w:i/>
          <w:iCs/>
          <w:color w:val="auto"/>
          <w:sz w:val="24"/>
          <w:szCs w:val="24"/>
        </w:rPr>
        <w:t xml:space="preserve"> </w:t>
      </w:r>
      <w:r w:rsidRPr="00A07011">
        <w:rPr>
          <w:rFonts w:ascii="Garamond" w:hAnsi="Garamond"/>
          <w:color w:val="auto"/>
          <w:sz w:val="24"/>
          <w:szCs w:val="24"/>
        </w:rPr>
        <w:t xml:space="preserve">is the change in the </w:t>
      </w:r>
      <w:r w:rsidRPr="00A07011">
        <w:rPr>
          <w:rFonts w:ascii="Garamond" w:hAnsi="Garamond"/>
          <w:i/>
          <w:iCs/>
          <w:color w:val="auto"/>
          <w:sz w:val="24"/>
          <w:szCs w:val="24"/>
        </w:rPr>
        <w:t>i</w:t>
      </w:r>
      <w:r w:rsidRPr="00A07011">
        <w:rPr>
          <w:rFonts w:ascii="Garamond" w:hAnsi="Garamond"/>
          <w:color w:val="auto"/>
          <w:sz w:val="24"/>
          <w:szCs w:val="24"/>
          <w:vertAlign w:val="superscript"/>
        </w:rPr>
        <w:t>th</w:t>
      </w:r>
      <w:r w:rsidRPr="00A07011">
        <w:rPr>
          <w:rFonts w:ascii="Garamond" w:hAnsi="Garamond"/>
          <w:color w:val="auto"/>
          <w:position w:val="10"/>
          <w:sz w:val="24"/>
          <w:szCs w:val="24"/>
          <w:vertAlign w:val="superscript"/>
        </w:rPr>
        <w:t xml:space="preserve"> </w:t>
      </w:r>
      <w:r w:rsidRPr="00A07011">
        <w:rPr>
          <w:rFonts w:ascii="Garamond" w:hAnsi="Garamond"/>
          <w:color w:val="auto"/>
          <w:sz w:val="24"/>
          <w:szCs w:val="24"/>
        </w:rPr>
        <w:t>pool over a time interval of Δ</w:t>
      </w:r>
      <w:r w:rsidRPr="00A07011">
        <w:rPr>
          <w:rFonts w:ascii="Garamond" w:hAnsi="Garamond"/>
          <w:i/>
          <w:iCs/>
          <w:color w:val="auto"/>
          <w:sz w:val="24"/>
          <w:szCs w:val="24"/>
        </w:rPr>
        <w:t xml:space="preserve">t </w:t>
      </w:r>
      <w:r w:rsidR="007B3757" w:rsidRPr="00A07011">
        <w:rPr>
          <w:rFonts w:ascii="Garamond" w:hAnsi="Garamond"/>
          <w:color w:val="auto"/>
          <w:sz w:val="24"/>
          <w:szCs w:val="24"/>
        </w:rPr>
        <w:t>months</w:t>
      </w:r>
      <w:r w:rsidRPr="00A07011">
        <w:rPr>
          <w:rFonts w:ascii="Garamond" w:hAnsi="Garamond"/>
          <w:color w:val="auto"/>
          <w:sz w:val="24"/>
          <w:szCs w:val="24"/>
        </w:rPr>
        <w:t xml:space="preserve">, </w:t>
      </w:r>
      <w:r w:rsidRPr="00A07011">
        <w:rPr>
          <w:rFonts w:ascii="Garamond" w:hAnsi="Garamond"/>
          <w:i/>
          <w:color w:val="auto"/>
          <w:sz w:val="24"/>
          <w:szCs w:val="24"/>
        </w:rPr>
        <w:t>η</w:t>
      </w:r>
      <w:r w:rsidRPr="00A07011">
        <w:rPr>
          <w:rFonts w:ascii="Garamond" w:hAnsi="Garamond"/>
          <w:i/>
          <w:color w:val="auto"/>
          <w:sz w:val="24"/>
          <w:szCs w:val="24"/>
          <w:vertAlign w:val="subscript"/>
        </w:rPr>
        <w:t>i</w:t>
      </w:r>
      <w:r w:rsidRPr="00A07011">
        <w:rPr>
          <w:rFonts w:ascii="Garamond" w:hAnsi="Garamond"/>
          <w:color w:val="auto"/>
          <w:sz w:val="24"/>
          <w:szCs w:val="24"/>
        </w:rPr>
        <w:t xml:space="preserve"> is the fraction of NPP partitioned to the </w:t>
      </w:r>
      <w:r w:rsidRPr="00A07011">
        <w:rPr>
          <w:rFonts w:ascii="Garamond" w:hAnsi="Garamond"/>
          <w:i/>
          <w:iCs/>
          <w:color w:val="auto"/>
          <w:sz w:val="24"/>
          <w:szCs w:val="24"/>
        </w:rPr>
        <w:t>i</w:t>
      </w:r>
      <w:r w:rsidRPr="00A07011">
        <w:rPr>
          <w:rFonts w:ascii="Garamond" w:hAnsi="Garamond"/>
          <w:color w:val="auto"/>
          <w:sz w:val="24"/>
          <w:szCs w:val="24"/>
          <w:vertAlign w:val="superscript"/>
        </w:rPr>
        <w:t>th</w:t>
      </w:r>
      <w:r w:rsidRPr="00A07011">
        <w:rPr>
          <w:rFonts w:ascii="Garamond" w:hAnsi="Garamond"/>
          <w:color w:val="auto"/>
          <w:position w:val="10"/>
          <w:sz w:val="24"/>
          <w:szCs w:val="24"/>
          <w:vertAlign w:val="superscript"/>
        </w:rPr>
        <w:t xml:space="preserve"> </w:t>
      </w:r>
      <w:r w:rsidRPr="00A07011">
        <w:rPr>
          <w:rFonts w:ascii="Garamond" w:hAnsi="Garamond"/>
          <w:color w:val="auto"/>
          <w:sz w:val="24"/>
          <w:szCs w:val="24"/>
        </w:rPr>
        <w:t>pool, γ</w:t>
      </w:r>
      <w:r w:rsidRPr="00A07011">
        <w:rPr>
          <w:rFonts w:ascii="Garamond" w:hAnsi="Garamond"/>
          <w:i/>
          <w:color w:val="auto"/>
          <w:sz w:val="24"/>
          <w:szCs w:val="24"/>
          <w:vertAlign w:val="subscript"/>
        </w:rPr>
        <w:t>F</w:t>
      </w:r>
      <w:r w:rsidRPr="00A07011">
        <w:rPr>
          <w:rFonts w:ascii="Garamond" w:hAnsi="Garamond"/>
          <w:color w:val="auto"/>
          <w:sz w:val="24"/>
          <w:szCs w:val="24"/>
        </w:rPr>
        <w:t xml:space="preserve"> (</w:t>
      </w:r>
      <w:r w:rsidR="007B3757" w:rsidRPr="00A07011">
        <w:rPr>
          <w:rFonts w:ascii="Garamond" w:hAnsi="Garamond"/>
          <w:color w:val="auto"/>
          <w:sz w:val="24"/>
          <w:szCs w:val="24"/>
        </w:rPr>
        <w:t>months</w:t>
      </w:r>
      <w:r w:rsidRPr="00A07011">
        <w:rPr>
          <w:rFonts w:ascii="Garamond" w:hAnsi="Garamond"/>
          <w:color w:val="auto"/>
          <w:sz w:val="24"/>
          <w:szCs w:val="24"/>
          <w:vertAlign w:val="superscript"/>
        </w:rPr>
        <w:t>-1</w:t>
      </w:r>
      <w:r w:rsidRPr="00A07011">
        <w:rPr>
          <w:rFonts w:ascii="Garamond" w:hAnsi="Garamond"/>
          <w:color w:val="auto"/>
          <w:sz w:val="24"/>
          <w:szCs w:val="24"/>
        </w:rPr>
        <w:t xml:space="preserve">) is the litterfall rate, </w:t>
      </w:r>
      <w:r w:rsidRPr="00A07011">
        <w:rPr>
          <w:rFonts w:ascii="Garamond" w:hAnsi="Garamond"/>
          <w:i/>
          <w:color w:val="auto"/>
          <w:sz w:val="24"/>
          <w:szCs w:val="24"/>
        </w:rPr>
        <w:t>γ</w:t>
      </w:r>
      <w:r w:rsidRPr="00A07011">
        <w:rPr>
          <w:rFonts w:ascii="Garamond" w:hAnsi="Garamond"/>
          <w:i/>
          <w:color w:val="auto"/>
          <w:sz w:val="24"/>
          <w:szCs w:val="24"/>
          <w:vertAlign w:val="subscript"/>
        </w:rPr>
        <w:t>R</w:t>
      </w:r>
      <w:r w:rsidRPr="00A07011">
        <w:rPr>
          <w:rFonts w:ascii="Garamond" w:hAnsi="Garamond"/>
          <w:i/>
          <w:iCs/>
          <w:color w:val="auto"/>
          <w:position w:val="-10"/>
          <w:sz w:val="24"/>
          <w:szCs w:val="24"/>
          <w:vertAlign w:val="subscript"/>
        </w:rPr>
        <w:t xml:space="preserve"> </w:t>
      </w:r>
      <w:r w:rsidRPr="00A07011">
        <w:rPr>
          <w:rFonts w:ascii="Garamond" w:hAnsi="Garamond"/>
          <w:color w:val="auto"/>
          <w:sz w:val="24"/>
          <w:szCs w:val="24"/>
        </w:rPr>
        <w:t>(</w:t>
      </w:r>
      <w:r w:rsidR="007B3757" w:rsidRPr="00A07011">
        <w:rPr>
          <w:rFonts w:ascii="Garamond" w:hAnsi="Garamond"/>
          <w:color w:val="auto"/>
          <w:sz w:val="24"/>
          <w:szCs w:val="24"/>
        </w:rPr>
        <w:t>months</w:t>
      </w:r>
      <w:r w:rsidRPr="00A07011">
        <w:rPr>
          <w:rFonts w:ascii="Garamond" w:hAnsi="Garamond"/>
          <w:color w:val="auto"/>
          <w:sz w:val="24"/>
          <w:szCs w:val="24"/>
          <w:vertAlign w:val="superscript"/>
        </w:rPr>
        <w:t>-1</w:t>
      </w:r>
      <w:r w:rsidRPr="00A07011">
        <w:rPr>
          <w:rFonts w:ascii="Garamond" w:hAnsi="Garamond"/>
          <w:color w:val="auto"/>
          <w:sz w:val="24"/>
          <w:szCs w:val="24"/>
        </w:rPr>
        <w:t xml:space="preserve">) is the root turnover rate, </w:t>
      </w:r>
      <w:r w:rsidRPr="00A07011">
        <w:rPr>
          <w:rFonts w:ascii="Garamond" w:hAnsi="Garamond"/>
          <w:i/>
          <w:iCs/>
          <w:color w:val="auto"/>
          <w:sz w:val="24"/>
          <w:szCs w:val="24"/>
        </w:rPr>
        <w:t xml:space="preserve">N </w:t>
      </w:r>
      <w:r w:rsidRPr="00A07011">
        <w:rPr>
          <w:rFonts w:ascii="Garamond" w:hAnsi="Garamond"/>
          <w:color w:val="auto"/>
          <w:sz w:val="24"/>
          <w:szCs w:val="24"/>
        </w:rPr>
        <w:t>is trees ha</w:t>
      </w:r>
      <w:r w:rsidRPr="00A07011">
        <w:rPr>
          <w:rFonts w:ascii="Garamond" w:hAnsi="Garamond"/>
          <w:color w:val="auto"/>
          <w:sz w:val="24"/>
          <w:szCs w:val="24"/>
          <w:vertAlign w:val="superscript"/>
        </w:rPr>
        <w:t>-1</w:t>
      </w:r>
      <w:r w:rsidRPr="00A07011">
        <w:rPr>
          <w:rFonts w:ascii="Garamond" w:hAnsi="Garamond"/>
          <w:color w:val="auto"/>
          <w:sz w:val="24"/>
          <w:szCs w:val="24"/>
        </w:rPr>
        <w:t xml:space="preserve"> and </w:t>
      </w:r>
      <w:r w:rsidRPr="00A07011">
        <w:rPr>
          <w:rFonts w:ascii="Garamond" w:hAnsi="Garamond"/>
          <w:i/>
          <w:color w:val="auto"/>
          <w:sz w:val="24"/>
          <w:szCs w:val="24"/>
        </w:rPr>
        <w:t>m</w:t>
      </w:r>
      <w:r w:rsidRPr="00A07011">
        <w:rPr>
          <w:rFonts w:ascii="Garamond" w:hAnsi="Garamond"/>
          <w:i/>
          <w:color w:val="auto"/>
          <w:sz w:val="24"/>
          <w:szCs w:val="24"/>
          <w:vertAlign w:val="subscript"/>
        </w:rPr>
        <w:t>i</w:t>
      </w:r>
      <w:r w:rsidRPr="00A07011">
        <w:rPr>
          <w:rFonts w:ascii="Garamond" w:hAnsi="Garamond"/>
          <w:color w:val="auto"/>
          <w:sz w:val="24"/>
          <w:szCs w:val="24"/>
        </w:rPr>
        <w:t xml:space="preserve"> is the fraction of the biomass per tree (</w:t>
      </w:r>
      <w:r w:rsidRPr="00A07011">
        <w:rPr>
          <w:rFonts w:ascii="Garamond" w:hAnsi="Garamond"/>
          <w:i/>
          <w:iCs/>
          <w:color w:val="auto"/>
          <w:sz w:val="24"/>
          <w:szCs w:val="24"/>
        </w:rPr>
        <w:t>W</w:t>
      </w:r>
      <w:r w:rsidRPr="00A07011">
        <w:rPr>
          <w:rFonts w:ascii="Garamond" w:hAnsi="Garamond"/>
          <w:i/>
          <w:iCs/>
          <w:color w:val="auto"/>
          <w:sz w:val="24"/>
          <w:szCs w:val="24"/>
          <w:vertAlign w:val="subscript"/>
        </w:rPr>
        <w:t>i</w:t>
      </w:r>
      <w:r w:rsidRPr="00A07011">
        <w:rPr>
          <w:rFonts w:ascii="Garamond" w:hAnsi="Garamond"/>
          <w:color w:val="auto"/>
          <w:sz w:val="24"/>
          <w:szCs w:val="24"/>
        </w:rPr>
        <w:t>/</w:t>
      </w:r>
      <w:r w:rsidRPr="00A07011">
        <w:rPr>
          <w:rFonts w:ascii="Garamond" w:hAnsi="Garamond"/>
          <w:i/>
          <w:iCs/>
          <w:color w:val="auto"/>
          <w:sz w:val="24"/>
          <w:szCs w:val="24"/>
        </w:rPr>
        <w:t>N</w:t>
      </w:r>
      <w:r w:rsidRPr="00A07011">
        <w:rPr>
          <w:rFonts w:ascii="Garamond" w:hAnsi="Garamond"/>
          <w:color w:val="auto"/>
          <w:sz w:val="24"/>
          <w:szCs w:val="24"/>
        </w:rPr>
        <w:t xml:space="preserve">) in the </w:t>
      </w:r>
      <w:r w:rsidRPr="00A07011">
        <w:rPr>
          <w:rFonts w:ascii="Garamond" w:hAnsi="Garamond"/>
          <w:i/>
          <w:iCs/>
          <w:color w:val="auto"/>
          <w:sz w:val="24"/>
          <w:szCs w:val="24"/>
        </w:rPr>
        <w:t>i</w:t>
      </w:r>
      <w:r w:rsidRPr="00A07011">
        <w:rPr>
          <w:rFonts w:ascii="Garamond" w:hAnsi="Garamond"/>
          <w:color w:val="auto"/>
          <w:sz w:val="24"/>
          <w:szCs w:val="24"/>
          <w:vertAlign w:val="superscript"/>
        </w:rPr>
        <w:t>th</w:t>
      </w:r>
      <w:r w:rsidRPr="00A07011">
        <w:rPr>
          <w:rFonts w:ascii="Garamond" w:hAnsi="Garamond"/>
          <w:color w:val="auto"/>
          <w:position w:val="10"/>
          <w:sz w:val="24"/>
          <w:szCs w:val="24"/>
          <w:vertAlign w:val="superscript"/>
        </w:rPr>
        <w:t xml:space="preserve"> </w:t>
      </w:r>
      <w:r w:rsidRPr="00A07011">
        <w:rPr>
          <w:rFonts w:ascii="Garamond" w:hAnsi="Garamond"/>
          <w:color w:val="auto"/>
          <w:sz w:val="24"/>
          <w:szCs w:val="24"/>
        </w:rPr>
        <w:t>pool that is lost when a tree dies</w:t>
      </w:r>
      <w:r w:rsidR="007E53FB">
        <w:rPr>
          <w:rFonts w:ascii="Garamond" w:hAnsi="Garamond"/>
          <w:color w:val="auto"/>
          <w:sz w:val="24"/>
          <w:szCs w:val="24"/>
        </w:rPr>
        <w:t xml:space="preserve"> (see also Equation 106)</w:t>
      </w:r>
      <w:r w:rsidRPr="00A07011">
        <w:rPr>
          <w:rFonts w:ascii="Garamond" w:hAnsi="Garamond"/>
          <w:color w:val="auto"/>
          <w:sz w:val="24"/>
          <w:szCs w:val="24"/>
        </w:rPr>
        <w:t>.</w:t>
      </w:r>
    </w:p>
    <w:p w14:paraId="5404DC38"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59813426"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The root biomass partitioning ratio is a function of the minimum and maximum root partitioning ratios (</w:t>
      </w:r>
      <w:r w:rsidRPr="008D63D5">
        <w:rPr>
          <w:rFonts w:ascii="Garamond" w:hAnsi="Garamond"/>
          <w:i/>
          <w:sz w:val="24"/>
          <w:szCs w:val="24"/>
        </w:rPr>
        <w:t>η</w:t>
      </w:r>
      <w:r w:rsidRPr="008D63D5">
        <w:rPr>
          <w:rFonts w:ascii="Garamond" w:hAnsi="Garamond"/>
          <w:i/>
          <w:sz w:val="24"/>
          <w:szCs w:val="24"/>
          <w:vertAlign w:val="subscript"/>
        </w:rPr>
        <w:t>Rn</w:t>
      </w:r>
      <w:r w:rsidRPr="008D63D5">
        <w:rPr>
          <w:rFonts w:ascii="Garamond" w:hAnsi="Garamond"/>
          <w:i/>
          <w:iCs/>
          <w:position w:val="-10"/>
          <w:sz w:val="24"/>
          <w:szCs w:val="24"/>
          <w:vertAlign w:val="subscript"/>
        </w:rPr>
        <w:t xml:space="preserve"> </w:t>
      </w:r>
      <w:r w:rsidRPr="008D63D5">
        <w:rPr>
          <w:rFonts w:ascii="Garamond" w:hAnsi="Garamond"/>
          <w:sz w:val="24"/>
          <w:szCs w:val="24"/>
        </w:rPr>
        <w:t xml:space="preserve">and </w:t>
      </w:r>
      <w:r w:rsidRPr="008D63D5">
        <w:rPr>
          <w:rFonts w:ascii="Garamond" w:hAnsi="Garamond"/>
          <w:i/>
          <w:sz w:val="24"/>
          <w:szCs w:val="24"/>
        </w:rPr>
        <w:t>η</w:t>
      </w:r>
      <w:r w:rsidRPr="008D63D5">
        <w:rPr>
          <w:rFonts w:ascii="Garamond" w:hAnsi="Garamond"/>
          <w:i/>
          <w:sz w:val="24"/>
          <w:szCs w:val="24"/>
          <w:vertAlign w:val="subscript"/>
        </w:rPr>
        <w:t>Rx</w:t>
      </w:r>
      <w:r w:rsidRPr="008D63D5">
        <w:rPr>
          <w:rFonts w:ascii="Garamond" w:hAnsi="Garamond"/>
          <w:sz w:val="24"/>
          <w:szCs w:val="24"/>
        </w:rPr>
        <w:t xml:space="preserve">) given by </w:t>
      </w:r>
    </w:p>
    <w:p w14:paraId="4CBA6D8C"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2709623C" w14:textId="3CFE48CA"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 xml:space="preserve">Rx </m:t>
                </m:r>
              </m:sub>
            </m:sSub>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Rn</m:t>
                </m:r>
              </m:sub>
            </m:sSub>
          </m:num>
          <m:den>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Rn</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Rx</m:t>
                        </m:r>
                      </m:sub>
                    </m:sSub>
                    <m:r>
                      <w:rPr>
                        <w:rFonts w:ascii="Cambria Math" w:hAnsi="Cambria Math"/>
                        <w:sz w:val="24"/>
                        <w:szCs w:val="24"/>
                      </w:rPr>
                      <m:t>-η</m:t>
                    </m:r>
                  </m:e>
                  <m:sub>
                    <m:r>
                      <w:rPr>
                        <w:rFonts w:ascii="Cambria Math" w:hAnsi="Cambria Math"/>
                        <w:sz w:val="24"/>
                        <w:szCs w:val="24"/>
                      </w:rPr>
                      <m:t>Rn</m:t>
                    </m:r>
                  </m:sub>
                </m:sSub>
              </m:e>
            </m:d>
            <m:r>
              <w:rPr>
                <w:rFonts w:ascii="Cambria Math" w:hAnsi="Cambria Math"/>
                <w:sz w:val="24"/>
                <w:szCs w:val="24"/>
              </w:rPr>
              <m:t>mφ</m:t>
            </m:r>
          </m:den>
        </m:f>
      </m:oMath>
      <w:r w:rsidR="002E1824" w:rsidRPr="008D63D5">
        <w:rPr>
          <w:rFonts w:ascii="Garamond" w:hAnsi="Garamond"/>
          <w:sz w:val="24"/>
          <w:szCs w:val="24"/>
        </w:rPr>
        <w:t xml:space="preserve"> </w:t>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1648A">
        <w:rPr>
          <w:rFonts w:ascii="Garamond" w:hAnsi="Garamond"/>
          <w:sz w:val="24"/>
          <w:szCs w:val="24"/>
        </w:rPr>
        <w:tab/>
      </w:r>
      <w:r w:rsidR="002E1824" w:rsidRPr="008D63D5">
        <w:rPr>
          <w:rFonts w:ascii="Garamond" w:hAnsi="Garamond"/>
          <w:sz w:val="24"/>
          <w:szCs w:val="24"/>
        </w:rPr>
        <w:t>(</w:t>
      </w:r>
      <w:r w:rsidR="008778A8">
        <w:rPr>
          <w:rFonts w:ascii="Garamond" w:hAnsi="Garamond"/>
          <w:sz w:val="24"/>
          <w:szCs w:val="24"/>
        </w:rPr>
        <w:t>33</w:t>
      </w:r>
      <w:r w:rsidR="002E1824" w:rsidRPr="008D63D5">
        <w:rPr>
          <w:rFonts w:ascii="Garamond" w:hAnsi="Garamond"/>
          <w:sz w:val="24"/>
          <w:szCs w:val="24"/>
        </w:rPr>
        <w:t xml:space="preserve">) </w:t>
      </w:r>
    </w:p>
    <w:p w14:paraId="2E0A717D"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1B08C25"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iCs/>
          <w:sz w:val="24"/>
          <w:szCs w:val="24"/>
        </w:rPr>
        <w:lastRenderedPageBreak/>
        <w:t xml:space="preserve">where </w:t>
      </w:r>
      <w:r w:rsidRPr="008D63D5">
        <w:rPr>
          <w:rFonts w:ascii="Garamond" w:hAnsi="Garamond"/>
          <w:i/>
          <w:iCs/>
          <w:sz w:val="24"/>
          <w:szCs w:val="24"/>
        </w:rPr>
        <w:t xml:space="preserve">m </w:t>
      </w:r>
      <w:r w:rsidRPr="008D63D5">
        <w:rPr>
          <w:rFonts w:ascii="Garamond" w:hAnsi="Garamond"/>
          <w:iCs/>
          <w:sz w:val="24"/>
          <w:szCs w:val="24"/>
        </w:rPr>
        <w:t xml:space="preserve">is a linear function of </w:t>
      </w:r>
      <w:r w:rsidRPr="008D63D5">
        <w:rPr>
          <w:rFonts w:ascii="Garamond" w:hAnsi="Garamond"/>
          <w:i/>
          <w:iCs/>
          <w:sz w:val="24"/>
          <w:szCs w:val="24"/>
        </w:rPr>
        <w:t>FR</w:t>
      </w:r>
      <w:r w:rsidRPr="008D63D5">
        <w:rPr>
          <w:rFonts w:ascii="Garamond" w:hAnsi="Garamond"/>
          <w:iCs/>
          <w:sz w:val="24"/>
          <w:szCs w:val="24"/>
        </w:rPr>
        <w:t xml:space="preserve"> such that </w:t>
      </w:r>
      <w:r w:rsidRPr="008D63D5">
        <w:rPr>
          <w:rFonts w:ascii="Garamond" w:hAnsi="Garamond"/>
          <w:sz w:val="24"/>
          <w:szCs w:val="24"/>
        </w:rPr>
        <w:t xml:space="preserve"> </w:t>
      </w:r>
    </w:p>
    <w:p w14:paraId="4CFD4913"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2BE92B61" w14:textId="358F4F34" w:rsidR="002E1824" w:rsidRPr="008D63D5" w:rsidRDefault="002E1824" w:rsidP="002E1824">
      <w:pPr>
        <w:autoSpaceDE w:val="0"/>
        <w:autoSpaceDN w:val="0"/>
        <w:adjustRightInd w:val="0"/>
        <w:spacing w:after="0" w:line="360" w:lineRule="auto"/>
        <w:jc w:val="both"/>
        <w:rPr>
          <w:rFonts w:ascii="Garamond" w:hAnsi="Garamond"/>
          <w:sz w:val="24"/>
          <w:szCs w:val="24"/>
        </w:rPr>
      </w:pPr>
      <m:oMath>
        <m:r>
          <w:rPr>
            <w:rFonts w:ascii="Cambria Math" w:hAnsi="Cambria Math"/>
            <w:sz w:val="24"/>
            <w:szCs w:val="24"/>
          </w:rPr>
          <m:t>m=</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e>
        </m:d>
        <m:r>
          <w:rPr>
            <w:rFonts w:ascii="Cambria Math" w:hAnsi="Cambria Math"/>
            <w:sz w:val="24"/>
            <w:szCs w:val="24"/>
          </w:rPr>
          <m:t>FR</m:t>
        </m:r>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81648A">
        <w:rPr>
          <w:rFonts w:ascii="Garamond" w:hAnsi="Garamond"/>
          <w:sz w:val="24"/>
          <w:szCs w:val="24"/>
        </w:rPr>
        <w:tab/>
      </w:r>
      <w:r w:rsidRPr="008D63D5">
        <w:rPr>
          <w:rFonts w:ascii="Garamond" w:hAnsi="Garamond"/>
          <w:sz w:val="24"/>
          <w:szCs w:val="24"/>
        </w:rPr>
        <w:t>(</w:t>
      </w:r>
      <w:r w:rsidR="008778A8">
        <w:rPr>
          <w:rFonts w:ascii="Garamond" w:hAnsi="Garamond"/>
          <w:sz w:val="24"/>
          <w:szCs w:val="24"/>
        </w:rPr>
        <w:t>34</w:t>
      </w:r>
      <w:r w:rsidRPr="008D63D5">
        <w:rPr>
          <w:rFonts w:ascii="Garamond" w:hAnsi="Garamond"/>
          <w:sz w:val="24"/>
          <w:szCs w:val="24"/>
        </w:rPr>
        <w:t xml:space="preserve">) </w:t>
      </w:r>
    </w:p>
    <w:p w14:paraId="2B31FB09"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37785718" w14:textId="2018B9E8" w:rsidR="002E1824"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m</w:t>
      </w:r>
      <w:r w:rsidRPr="008D63D5">
        <w:rPr>
          <w:rFonts w:ascii="Garamond" w:hAnsi="Garamond"/>
          <w:sz w:val="24"/>
          <w:szCs w:val="24"/>
          <w:vertAlign w:val="subscript"/>
        </w:rPr>
        <w:t xml:space="preserve">0 </w:t>
      </w:r>
      <w:r w:rsidRPr="008D63D5">
        <w:rPr>
          <w:rFonts w:ascii="Garamond" w:hAnsi="Garamond"/>
          <w:sz w:val="24"/>
          <w:szCs w:val="24"/>
        </w:rPr>
        <w:t xml:space="preserve">is the value of </w:t>
      </w:r>
      <w:r w:rsidRPr="008D63D5">
        <w:rPr>
          <w:rFonts w:ascii="Garamond" w:hAnsi="Garamond"/>
          <w:i/>
          <w:sz w:val="24"/>
          <w:szCs w:val="24"/>
        </w:rPr>
        <w:t>m</w:t>
      </w:r>
      <w:r w:rsidRPr="008D63D5">
        <w:rPr>
          <w:rFonts w:ascii="Garamond" w:hAnsi="Garamond"/>
          <w:sz w:val="24"/>
          <w:szCs w:val="24"/>
        </w:rPr>
        <w:t xml:space="preserve"> on sites of poor fertility (i.e. </w:t>
      </w:r>
      <w:r w:rsidRPr="008D63D5">
        <w:rPr>
          <w:rFonts w:ascii="Garamond" w:hAnsi="Garamond"/>
          <w:i/>
          <w:sz w:val="24"/>
          <w:szCs w:val="24"/>
        </w:rPr>
        <w:t>FR</w:t>
      </w:r>
      <w:r w:rsidRPr="008D63D5">
        <w:rPr>
          <w:rFonts w:ascii="Garamond" w:hAnsi="Garamond"/>
          <w:sz w:val="24"/>
          <w:szCs w:val="24"/>
        </w:rPr>
        <w:t xml:space="preserve">=0)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Pr="008D63D5">
        <w:rPr>
          <w:rFonts w:ascii="Garamond" w:hAnsi="Garamond"/>
          <w:sz w:val="24"/>
          <w:szCs w:val="24"/>
        </w:rPr>
        <w:t xml:space="preserve">. Therefore, partitioning </w:t>
      </w:r>
      <w:r w:rsidR="00E94B99">
        <w:rPr>
          <w:rFonts w:ascii="Garamond" w:hAnsi="Garamond"/>
          <w:sz w:val="24"/>
          <w:szCs w:val="24"/>
        </w:rPr>
        <w:t xml:space="preserve">of </w:t>
      </w:r>
      <w:r w:rsidR="00E94B99" w:rsidRPr="008D63D5">
        <w:rPr>
          <w:rFonts w:ascii="Garamond" w:hAnsi="Garamond"/>
          <w:sz w:val="24"/>
          <w:szCs w:val="24"/>
        </w:rPr>
        <w:t xml:space="preserve">NPP </w:t>
      </w:r>
      <w:r w:rsidRPr="008D63D5">
        <w:rPr>
          <w:rFonts w:ascii="Garamond" w:hAnsi="Garamond"/>
          <w:sz w:val="24"/>
          <w:szCs w:val="24"/>
        </w:rPr>
        <w:t>between above- and below-ground biomass is influenced by nutrition, soil moisture, VPD and age.</w:t>
      </w:r>
    </w:p>
    <w:p w14:paraId="2A191D33" w14:textId="77777777" w:rsidR="00CC1712" w:rsidRDefault="00CC1712" w:rsidP="002E1824">
      <w:pPr>
        <w:autoSpaceDE w:val="0"/>
        <w:autoSpaceDN w:val="0"/>
        <w:adjustRightInd w:val="0"/>
        <w:spacing w:after="0" w:line="360" w:lineRule="auto"/>
        <w:rPr>
          <w:rFonts w:ascii="Garamond" w:hAnsi="Garamond"/>
          <w:sz w:val="24"/>
          <w:szCs w:val="24"/>
        </w:rPr>
      </w:pPr>
    </w:p>
    <w:p w14:paraId="7CD2AFDA" w14:textId="4665A56E" w:rsidR="00CC1712" w:rsidRPr="008D63D5" w:rsidRDefault="007F0444"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drawing>
          <wp:inline distT="0" distB="0" distL="0" distR="0" wp14:anchorId="10D0E43E" wp14:editId="729AF473">
            <wp:extent cx="3656085" cy="2563495"/>
            <wp:effectExtent l="0" t="0" r="1905" b="8255"/>
            <wp:docPr id="20603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60856" cy="2566840"/>
                    </a:xfrm>
                    <a:prstGeom prst="rect">
                      <a:avLst/>
                    </a:prstGeom>
                    <a:noFill/>
                  </pic:spPr>
                </pic:pic>
              </a:graphicData>
            </a:graphic>
          </wp:inline>
        </w:drawing>
      </w:r>
    </w:p>
    <w:p w14:paraId="0C175BC7" w14:textId="28AD4C73" w:rsidR="00CC1712" w:rsidRPr="002E6D7F" w:rsidRDefault="00CC1712" w:rsidP="00CC1712">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12</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808080" w:themeColor="background2" w:themeShade="80"/>
          <w:sz w:val="20"/>
          <w:szCs w:val="20"/>
        </w:rPr>
        <w:t>Root biomass partitioning ratio as a function of growing conditions</w:t>
      </w:r>
      <w:r w:rsidR="0026072D">
        <w:rPr>
          <w:color w:val="808080" w:themeColor="background2" w:themeShade="80"/>
          <w:sz w:val="20"/>
          <w:szCs w:val="20"/>
        </w:rPr>
        <w:t xml:space="preserve"> (Equation 33)</w:t>
      </w:r>
    </w:p>
    <w:p w14:paraId="1EB210DB"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30183782" w14:textId="77777777" w:rsidR="00937704" w:rsidRDefault="002E1824" w:rsidP="002E1824">
      <w:pPr>
        <w:autoSpaceDE w:val="0"/>
        <w:autoSpaceDN w:val="0"/>
        <w:adjustRightInd w:val="0"/>
        <w:spacing w:after="0" w:line="360" w:lineRule="auto"/>
        <w:rPr>
          <w:rFonts w:ascii="Garamond" w:hAnsi="Garamond"/>
          <w:color w:val="EE0000"/>
          <w:sz w:val="24"/>
          <w:szCs w:val="24"/>
        </w:rPr>
      </w:pPr>
      <w:r w:rsidRPr="008D63D5">
        <w:rPr>
          <w:rFonts w:ascii="Garamond" w:hAnsi="Garamond"/>
          <w:sz w:val="24"/>
          <w:szCs w:val="24"/>
        </w:rPr>
        <w:t xml:space="preserve">The rest of the </w:t>
      </w:r>
      <w:r w:rsidR="00E94B99" w:rsidRPr="008D63D5">
        <w:rPr>
          <w:rFonts w:ascii="Garamond" w:hAnsi="Garamond"/>
          <w:sz w:val="24"/>
          <w:szCs w:val="24"/>
        </w:rPr>
        <w:t xml:space="preserve">NPP </w:t>
      </w:r>
      <w:r w:rsidRPr="008D63D5">
        <w:rPr>
          <w:rFonts w:ascii="Garamond" w:hAnsi="Garamond"/>
          <w:sz w:val="24"/>
          <w:szCs w:val="24"/>
        </w:rPr>
        <w:t xml:space="preserve">is partitioned between the stems and foliage such that </w:t>
      </w:r>
      <w:r w:rsidRPr="008D63D5">
        <w:rPr>
          <w:rFonts w:ascii="Garamond" w:hAnsi="Garamond"/>
          <w:i/>
          <w:sz w:val="24"/>
          <w:szCs w:val="24"/>
        </w:rPr>
        <w:t>η</w:t>
      </w:r>
      <w:r w:rsidRPr="008D63D5">
        <w:rPr>
          <w:rFonts w:ascii="Garamond" w:hAnsi="Garamond"/>
          <w:i/>
          <w:sz w:val="24"/>
          <w:szCs w:val="24"/>
          <w:vertAlign w:val="subscript"/>
        </w:rPr>
        <w:t xml:space="preserve">R </w:t>
      </w:r>
      <w:r w:rsidRPr="008D63D5">
        <w:rPr>
          <w:rFonts w:ascii="Garamond" w:hAnsi="Garamond"/>
          <w:sz w:val="24"/>
          <w:szCs w:val="24"/>
        </w:rPr>
        <w:t xml:space="preserve">+ </w:t>
      </w:r>
      <w:r w:rsidRPr="008D63D5">
        <w:rPr>
          <w:rFonts w:ascii="Garamond" w:hAnsi="Garamond"/>
          <w:i/>
          <w:sz w:val="24"/>
          <w:szCs w:val="24"/>
        </w:rPr>
        <w:t>η</w:t>
      </w:r>
      <w:r w:rsidRPr="008D63D5">
        <w:rPr>
          <w:rFonts w:ascii="Garamond" w:hAnsi="Garamond"/>
          <w:i/>
          <w:sz w:val="24"/>
          <w:szCs w:val="24"/>
          <w:vertAlign w:val="subscript"/>
        </w:rPr>
        <w:t xml:space="preserve">S </w:t>
      </w:r>
      <w:r w:rsidRPr="008D63D5">
        <w:rPr>
          <w:rFonts w:ascii="Garamond" w:hAnsi="Garamond"/>
          <w:sz w:val="24"/>
          <w:szCs w:val="24"/>
        </w:rPr>
        <w:t xml:space="preserve">+ </w:t>
      </w:r>
      <w:r w:rsidRPr="008D63D5">
        <w:rPr>
          <w:rFonts w:ascii="Garamond" w:hAnsi="Garamond"/>
          <w:i/>
          <w:sz w:val="24"/>
          <w:szCs w:val="24"/>
        </w:rPr>
        <w:t>η</w:t>
      </w:r>
      <w:r w:rsidRPr="008D63D5">
        <w:rPr>
          <w:rFonts w:ascii="Garamond" w:hAnsi="Garamond"/>
          <w:i/>
          <w:sz w:val="24"/>
          <w:szCs w:val="24"/>
          <w:vertAlign w:val="subscript"/>
        </w:rPr>
        <w:t xml:space="preserve">F  </w:t>
      </w:r>
      <w:r w:rsidRPr="008D63D5">
        <w:rPr>
          <w:rFonts w:ascii="Garamond" w:hAnsi="Garamond"/>
          <w:sz w:val="24"/>
          <w:szCs w:val="24"/>
        </w:rPr>
        <w:t xml:space="preserve">= 1. Landsberg and Waring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ExcludeAuth="1"&gt;&lt;Author&gt;Landsberg&lt;/Author&gt;&lt;Year&gt;1997&lt;/Year&gt;&lt;RecNum&gt;1559&lt;/RecNum&gt;&lt;DisplayText&gt;(1997)&lt;/DisplayText&gt;&lt;record&gt;&lt;rec-number&gt;1559&lt;/rec-number&gt;&lt;foreign-keys&gt;&lt;key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(1997)</w:t>
      </w:r>
      <w:r w:rsidRPr="008D63D5">
        <w:rPr>
          <w:rFonts w:ascii="Garamond" w:hAnsi="Garamond"/>
          <w:sz w:val="24"/>
          <w:szCs w:val="24"/>
        </w:rPr>
        <w:fldChar w:fldCharType="end"/>
      </w:r>
      <w:r w:rsidRPr="008D63D5">
        <w:rPr>
          <w:rFonts w:ascii="Garamond" w:hAnsi="Garamond"/>
          <w:sz w:val="24"/>
          <w:szCs w:val="24"/>
        </w:rPr>
        <w:t xml:space="preserve"> showed that the ratio </w:t>
      </w:r>
      <w:r w:rsidRPr="008D63D5">
        <w:rPr>
          <w:rFonts w:ascii="Garamond" w:hAnsi="Garamond"/>
          <w:i/>
          <w:sz w:val="24"/>
          <w:szCs w:val="24"/>
        </w:rPr>
        <w:t>η</w:t>
      </w:r>
      <w:r w:rsidRPr="008D63D5">
        <w:rPr>
          <w:rFonts w:ascii="Garamond" w:hAnsi="Garamond"/>
          <w:i/>
          <w:sz w:val="24"/>
          <w:szCs w:val="24"/>
          <w:vertAlign w:val="subscript"/>
        </w:rPr>
        <w:t>F</w:t>
      </w:r>
      <w:r w:rsidRPr="008D63D5">
        <w:rPr>
          <w:rFonts w:ascii="Garamond" w:hAnsi="Garamond"/>
          <w:sz w:val="24"/>
          <w:szCs w:val="24"/>
        </w:rPr>
        <w:t>/</w:t>
      </w:r>
      <w:r w:rsidRPr="008D63D5">
        <w:rPr>
          <w:rFonts w:ascii="Garamond" w:hAnsi="Garamond"/>
          <w:i/>
          <w:sz w:val="24"/>
          <w:szCs w:val="24"/>
        </w:rPr>
        <w:t>η</w:t>
      </w:r>
      <w:r w:rsidRPr="008D63D5">
        <w:rPr>
          <w:rFonts w:ascii="Garamond" w:hAnsi="Garamond"/>
          <w:i/>
          <w:sz w:val="24"/>
          <w:szCs w:val="24"/>
          <w:vertAlign w:val="subscript"/>
        </w:rPr>
        <w:t>S</w:t>
      </w:r>
      <w:r w:rsidRPr="008D63D5">
        <w:rPr>
          <w:rFonts w:ascii="Garamond" w:hAnsi="Garamond"/>
          <w:sz w:val="24"/>
          <w:szCs w:val="24"/>
        </w:rPr>
        <w:t xml:space="preserve"> (denoted as </w:t>
      </w:r>
      <w:r w:rsidRPr="008D63D5">
        <w:rPr>
          <w:rFonts w:ascii="Garamond" w:hAnsi="Garamond"/>
          <w:i/>
          <w:iCs/>
          <w:sz w:val="24"/>
          <w:szCs w:val="24"/>
        </w:rPr>
        <w:t>p</w:t>
      </w:r>
      <w:r w:rsidRPr="008D63D5">
        <w:rPr>
          <w:rFonts w:ascii="Garamond" w:hAnsi="Garamond"/>
          <w:i/>
          <w:iCs/>
          <w:sz w:val="24"/>
          <w:szCs w:val="24"/>
          <w:vertAlign w:val="subscript"/>
        </w:rPr>
        <w:t>FS</w:t>
      </w:r>
      <w:r w:rsidRPr="008D63D5">
        <w:rPr>
          <w:rFonts w:ascii="Garamond" w:hAnsi="Garamond"/>
          <w:sz w:val="24"/>
          <w:szCs w:val="24"/>
        </w:rPr>
        <w:t>) is an allometric function of stem diameter at breast height (</w:t>
      </w:r>
      <w:r w:rsidRPr="008D63D5">
        <w:rPr>
          <w:rFonts w:ascii="Garamond" w:hAnsi="Garamond"/>
          <w:i/>
          <w:sz w:val="24"/>
          <w:szCs w:val="24"/>
        </w:rPr>
        <w:t>B</w:t>
      </w:r>
      <w:r w:rsidRPr="008D63D5">
        <w:rPr>
          <w:rFonts w:ascii="Garamond" w:hAnsi="Garamond"/>
          <w:sz w:val="24"/>
          <w:szCs w:val="24"/>
        </w:rPr>
        <w:t>)</w:t>
      </w:r>
      <w:r w:rsidR="003C2290">
        <w:rPr>
          <w:rFonts w:ascii="Garamond" w:hAnsi="Garamond"/>
          <w:sz w:val="24"/>
          <w:szCs w:val="24"/>
        </w:rPr>
        <w:t xml:space="preserve"> (Equation 35)</w:t>
      </w:r>
      <w:r w:rsidRPr="008D63D5">
        <w:rPr>
          <w:rFonts w:ascii="Garamond" w:hAnsi="Garamond"/>
          <w:sz w:val="24"/>
          <w:szCs w:val="24"/>
        </w:rPr>
        <w:t>.</w:t>
      </w:r>
      <w:r w:rsidR="00B1164E">
        <w:rPr>
          <w:rFonts w:ascii="Garamond" w:hAnsi="Garamond"/>
          <w:color w:val="EE0000"/>
          <w:sz w:val="24"/>
          <w:szCs w:val="24"/>
        </w:rPr>
        <w:t xml:space="preserve"> </w:t>
      </w:r>
    </w:p>
    <w:p w14:paraId="0AF97926" w14:textId="77777777" w:rsidR="00937704" w:rsidRPr="00937704" w:rsidRDefault="00937704" w:rsidP="002E1824">
      <w:pPr>
        <w:autoSpaceDE w:val="0"/>
        <w:autoSpaceDN w:val="0"/>
        <w:adjustRightInd w:val="0"/>
        <w:spacing w:after="0" w:line="360" w:lineRule="auto"/>
        <w:rPr>
          <w:rFonts w:ascii="Garamond" w:hAnsi="Garamond"/>
          <w:b/>
          <w:bCs/>
          <w:color w:val="auto"/>
          <w:sz w:val="24"/>
          <w:szCs w:val="24"/>
        </w:rPr>
      </w:pPr>
    </w:p>
    <w:p w14:paraId="303D72EF" w14:textId="19B783B0" w:rsidR="002E1824" w:rsidRPr="00937704" w:rsidRDefault="00B1164E" w:rsidP="002E1824">
      <w:pPr>
        <w:autoSpaceDE w:val="0"/>
        <w:autoSpaceDN w:val="0"/>
        <w:adjustRightInd w:val="0"/>
        <w:spacing w:after="0" w:line="360" w:lineRule="auto"/>
        <w:rPr>
          <w:rFonts w:ascii="Garamond" w:hAnsi="Garamond"/>
          <w:b/>
          <w:bCs/>
          <w:color w:val="auto"/>
          <w:sz w:val="24"/>
          <w:szCs w:val="24"/>
        </w:rPr>
      </w:pPr>
      <w:r w:rsidRPr="00937704">
        <w:rPr>
          <w:rFonts w:ascii="Garamond" w:hAnsi="Garamond"/>
          <w:b/>
          <w:bCs/>
          <w:color w:val="auto"/>
          <w:sz w:val="24"/>
          <w:szCs w:val="24"/>
        </w:rPr>
        <w:t xml:space="preserve">While breast height (1.3 m) is </w:t>
      </w:r>
      <w:r w:rsidR="004F6824" w:rsidRPr="00937704">
        <w:rPr>
          <w:rFonts w:ascii="Garamond" w:hAnsi="Garamond"/>
          <w:b/>
          <w:bCs/>
          <w:color w:val="auto"/>
          <w:sz w:val="24"/>
          <w:szCs w:val="24"/>
        </w:rPr>
        <w:t>a</w:t>
      </w:r>
      <w:r w:rsidRPr="00937704">
        <w:rPr>
          <w:rFonts w:ascii="Garamond" w:hAnsi="Garamond"/>
          <w:b/>
          <w:bCs/>
          <w:color w:val="auto"/>
          <w:sz w:val="24"/>
          <w:szCs w:val="24"/>
        </w:rPr>
        <w:t xml:space="preserve"> traditional height for measuring stem diameter, </w:t>
      </w:r>
      <w:r w:rsidRPr="00937704">
        <w:rPr>
          <w:rFonts w:ascii="Garamond" w:hAnsi="Garamond"/>
          <w:b/>
          <w:bCs/>
          <w:i/>
          <w:iCs/>
          <w:color w:val="auto"/>
          <w:sz w:val="24"/>
          <w:szCs w:val="24"/>
        </w:rPr>
        <w:t>B</w:t>
      </w:r>
      <w:r w:rsidRPr="00937704">
        <w:rPr>
          <w:rFonts w:ascii="Garamond" w:hAnsi="Garamond"/>
          <w:b/>
          <w:bCs/>
          <w:color w:val="auto"/>
          <w:sz w:val="24"/>
          <w:szCs w:val="24"/>
        </w:rPr>
        <w:t xml:space="preserve"> </w:t>
      </w:r>
      <w:r w:rsidR="00DF5ADA" w:rsidRPr="00937704">
        <w:rPr>
          <w:rFonts w:ascii="Garamond" w:hAnsi="Garamond"/>
          <w:b/>
          <w:bCs/>
          <w:color w:val="auto"/>
          <w:sz w:val="24"/>
          <w:szCs w:val="24"/>
        </w:rPr>
        <w:t>can</w:t>
      </w:r>
      <w:r w:rsidRPr="00937704">
        <w:rPr>
          <w:rFonts w:ascii="Garamond" w:hAnsi="Garamond"/>
          <w:b/>
          <w:bCs/>
          <w:color w:val="auto"/>
          <w:sz w:val="24"/>
          <w:szCs w:val="24"/>
        </w:rPr>
        <w:t xml:space="preserve"> also be measured at other heights, such as 0.1 m for multi-stemmed shrubby species (e.g. reference</w:t>
      </w:r>
      <w:r w:rsidR="004F6824" w:rsidRPr="00937704">
        <w:rPr>
          <w:rFonts w:ascii="Garamond" w:hAnsi="Garamond"/>
          <w:b/>
          <w:bCs/>
          <w:color w:val="auto"/>
          <w:sz w:val="24"/>
          <w:szCs w:val="24"/>
        </w:rPr>
        <w:t xml:space="preserve"> Forrester rangelands paper</w:t>
      </w:r>
      <w:r w:rsidRPr="00937704">
        <w:rPr>
          <w:rFonts w:ascii="Garamond" w:hAnsi="Garamond"/>
          <w:b/>
          <w:bCs/>
          <w:color w:val="auto"/>
          <w:sz w:val="24"/>
          <w:szCs w:val="24"/>
        </w:rPr>
        <w:t>).</w:t>
      </w:r>
      <w:r w:rsidR="00A0068C" w:rsidRPr="00937704">
        <w:rPr>
          <w:rFonts w:ascii="Garamond" w:hAnsi="Garamond"/>
          <w:b/>
          <w:bCs/>
          <w:color w:val="auto"/>
          <w:sz w:val="24"/>
          <w:szCs w:val="24"/>
        </w:rPr>
        <w:t xml:space="preserve"> Therefore, diameter can be measured at any height, however, it is critical that the same height is used for all allometric parameters (Equations </w:t>
      </w:r>
      <w:r w:rsidR="00937704" w:rsidRPr="00937704">
        <w:rPr>
          <w:rFonts w:ascii="Garamond" w:hAnsi="Garamond"/>
          <w:b/>
          <w:bCs/>
          <w:color w:val="auto"/>
          <w:sz w:val="24"/>
          <w:szCs w:val="24"/>
        </w:rPr>
        <w:t>35, 4</w:t>
      </w:r>
      <w:r w:rsidR="00BE1BBF">
        <w:rPr>
          <w:rFonts w:ascii="Garamond" w:hAnsi="Garamond"/>
          <w:b/>
          <w:bCs/>
          <w:color w:val="auto"/>
          <w:sz w:val="24"/>
          <w:szCs w:val="24"/>
        </w:rPr>
        <w:t>3</w:t>
      </w:r>
      <w:r w:rsidR="00937704" w:rsidRPr="00937704">
        <w:rPr>
          <w:rFonts w:ascii="Garamond" w:hAnsi="Garamond"/>
          <w:b/>
          <w:bCs/>
          <w:color w:val="auto"/>
          <w:sz w:val="24"/>
          <w:szCs w:val="24"/>
        </w:rPr>
        <w:t xml:space="preserve">, </w:t>
      </w:r>
      <w:r w:rsidR="00BE1BBF">
        <w:rPr>
          <w:rFonts w:ascii="Garamond" w:hAnsi="Garamond"/>
          <w:b/>
          <w:bCs/>
          <w:color w:val="auto"/>
          <w:sz w:val="24"/>
          <w:szCs w:val="24"/>
        </w:rPr>
        <w:t>46, 51</w:t>
      </w:r>
      <w:r w:rsidR="00937704" w:rsidRPr="00937704">
        <w:rPr>
          <w:rFonts w:ascii="Garamond" w:hAnsi="Garamond"/>
          <w:b/>
          <w:bCs/>
          <w:color w:val="auto"/>
          <w:sz w:val="24"/>
          <w:szCs w:val="24"/>
        </w:rPr>
        <w:t xml:space="preserve">, </w:t>
      </w:r>
      <w:r w:rsidR="00BE1BBF">
        <w:rPr>
          <w:rFonts w:ascii="Garamond" w:hAnsi="Garamond"/>
          <w:b/>
          <w:bCs/>
          <w:color w:val="auto"/>
          <w:sz w:val="24"/>
          <w:szCs w:val="24"/>
        </w:rPr>
        <w:t>71</w:t>
      </w:r>
      <w:r w:rsidR="00937704" w:rsidRPr="00937704">
        <w:rPr>
          <w:rFonts w:ascii="Garamond" w:hAnsi="Garamond"/>
          <w:b/>
          <w:bCs/>
          <w:color w:val="auto"/>
          <w:sz w:val="24"/>
          <w:szCs w:val="24"/>
        </w:rPr>
        <w:t>-</w:t>
      </w:r>
      <w:r w:rsidR="00FE3CC2">
        <w:rPr>
          <w:rFonts w:ascii="Garamond" w:hAnsi="Garamond"/>
          <w:b/>
          <w:bCs/>
          <w:color w:val="auto"/>
          <w:sz w:val="24"/>
          <w:szCs w:val="24"/>
        </w:rPr>
        <w:t>8</w:t>
      </w:r>
      <w:r w:rsidR="00BE1BBF">
        <w:rPr>
          <w:rFonts w:ascii="Garamond" w:hAnsi="Garamond"/>
          <w:b/>
          <w:bCs/>
          <w:color w:val="auto"/>
          <w:sz w:val="24"/>
          <w:szCs w:val="24"/>
        </w:rPr>
        <w:t>4</w:t>
      </w:r>
      <w:r w:rsidR="00A0068C" w:rsidRPr="00937704">
        <w:rPr>
          <w:rFonts w:ascii="Garamond" w:hAnsi="Garamond"/>
          <w:b/>
          <w:bCs/>
          <w:color w:val="auto"/>
          <w:sz w:val="24"/>
          <w:szCs w:val="24"/>
        </w:rPr>
        <w:t xml:space="preserve">) and for all cohorts considered for a </w:t>
      </w:r>
      <w:r w:rsidR="006A4280">
        <w:rPr>
          <w:rFonts w:ascii="Garamond" w:hAnsi="Garamond"/>
          <w:b/>
          <w:bCs/>
          <w:color w:val="auto"/>
          <w:sz w:val="24"/>
          <w:szCs w:val="24"/>
        </w:rPr>
        <w:t>given</w:t>
      </w:r>
      <w:r w:rsidR="00A0068C" w:rsidRPr="00937704">
        <w:rPr>
          <w:rFonts w:ascii="Garamond" w:hAnsi="Garamond"/>
          <w:b/>
          <w:bCs/>
          <w:color w:val="auto"/>
          <w:sz w:val="24"/>
          <w:szCs w:val="24"/>
        </w:rPr>
        <w:t xml:space="preserve"> simulation. The height of the diameter measurements </w:t>
      </w:r>
      <w:r w:rsidR="00E94B99" w:rsidRPr="00937704">
        <w:rPr>
          <w:rFonts w:ascii="Garamond" w:hAnsi="Garamond"/>
          <w:b/>
          <w:bCs/>
          <w:color w:val="auto"/>
          <w:sz w:val="24"/>
          <w:szCs w:val="24"/>
        </w:rPr>
        <w:t>is</w:t>
      </w:r>
      <w:r w:rsidR="00A0068C" w:rsidRPr="00937704">
        <w:rPr>
          <w:rFonts w:ascii="Garamond" w:hAnsi="Garamond"/>
          <w:b/>
          <w:bCs/>
          <w:color w:val="auto"/>
          <w:sz w:val="24"/>
          <w:szCs w:val="24"/>
        </w:rPr>
        <w:t xml:space="preserve"> indicated using the </w:t>
      </w:r>
      <w:r w:rsidR="00F5431A" w:rsidRPr="00937704">
        <w:rPr>
          <w:rFonts w:ascii="Garamond" w:hAnsi="Garamond"/>
          <w:b/>
          <w:bCs/>
          <w:i/>
          <w:iCs/>
          <w:color w:val="auto"/>
          <w:sz w:val="24"/>
          <w:szCs w:val="24"/>
        </w:rPr>
        <w:t>H</w:t>
      </w:r>
      <w:r w:rsidR="00F5431A" w:rsidRPr="00937704">
        <w:rPr>
          <w:rFonts w:ascii="Garamond" w:hAnsi="Garamond"/>
          <w:b/>
          <w:bCs/>
          <w:i/>
          <w:iCs/>
          <w:color w:val="auto"/>
          <w:sz w:val="24"/>
          <w:szCs w:val="24"/>
          <w:vertAlign w:val="subscript"/>
        </w:rPr>
        <w:t>d</w:t>
      </w:r>
      <w:r w:rsidR="00A0068C" w:rsidRPr="00937704">
        <w:rPr>
          <w:rFonts w:ascii="Garamond" w:hAnsi="Garamond"/>
          <w:b/>
          <w:bCs/>
          <w:color w:val="auto"/>
          <w:sz w:val="24"/>
          <w:szCs w:val="24"/>
        </w:rPr>
        <w:t xml:space="preserve"> parameter. </w:t>
      </w:r>
    </w:p>
    <w:p w14:paraId="406EF857" w14:textId="77777777" w:rsidR="002E1824" w:rsidRPr="00937704" w:rsidRDefault="002E1824" w:rsidP="002E1824">
      <w:pPr>
        <w:autoSpaceDE w:val="0"/>
        <w:autoSpaceDN w:val="0"/>
        <w:adjustRightInd w:val="0"/>
        <w:spacing w:after="0" w:line="360" w:lineRule="auto"/>
        <w:rPr>
          <w:rFonts w:ascii="Garamond" w:hAnsi="Garamond"/>
          <w:b/>
          <w:bCs/>
          <w:color w:val="auto"/>
          <w:sz w:val="24"/>
          <w:szCs w:val="24"/>
        </w:rPr>
      </w:pPr>
    </w:p>
    <w:p w14:paraId="7C3A0050" w14:textId="3F5875E9" w:rsidR="002E1824" w:rsidRPr="008D63D5" w:rsidRDefault="00000000" w:rsidP="002E1824">
      <w:pPr>
        <w:autoSpaceDE w:val="0"/>
        <w:autoSpaceDN w:val="0"/>
        <w:adjustRightInd w:val="0"/>
        <w:spacing w:after="0" w:line="360" w:lineRule="auto"/>
        <w:jc w:val="both"/>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FS</m:t>
            </m:r>
          </m:sub>
        </m:sSub>
        <m:d>
          <m:dPr>
            <m:ctrlPr>
              <w:rPr>
                <w:rFonts w:ascii="Cambria Math" w:hAnsi="Cambria Math"/>
                <w:i/>
                <w:sz w:val="24"/>
                <w:szCs w:val="24"/>
              </w:rPr>
            </m:ctrlPr>
          </m:dPr>
          <m:e>
            <m:r>
              <w:rPr>
                <w:rFonts w:ascii="Cambria Math" w:hAnsi="Cambria Math"/>
                <w:sz w:val="24"/>
                <w:szCs w:val="24"/>
              </w:rPr>
              <m:t>B</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P</m:t>
            </m:r>
          </m:sub>
        </m:sSub>
        <m:sSup>
          <m:sSupPr>
            <m:ctrlPr>
              <w:rPr>
                <w:rFonts w:ascii="Cambria Math" w:hAnsi="Cambria Math"/>
                <w:i/>
                <w:sz w:val="24"/>
                <w:szCs w:val="24"/>
              </w:rPr>
            </m:ctrlPr>
          </m:sSupPr>
          <m:e>
            <m:r>
              <w:rPr>
                <w:rFonts w:ascii="Cambria Math" w:hAnsi="Cambria Math"/>
                <w:sz w:val="24"/>
                <w:szCs w:val="24"/>
              </w:rPr>
              <m:t>B</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p</m:t>
                </m:r>
              </m:sub>
            </m:sSub>
          </m:sup>
        </m:sSup>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1648A">
        <w:rPr>
          <w:rFonts w:ascii="Garamond" w:hAnsi="Garamond"/>
          <w:sz w:val="24"/>
          <w:szCs w:val="24"/>
        </w:rPr>
        <w:tab/>
      </w:r>
      <w:r w:rsidR="002E1824" w:rsidRPr="008D63D5">
        <w:rPr>
          <w:rFonts w:ascii="Garamond" w:hAnsi="Garamond"/>
          <w:sz w:val="24"/>
          <w:szCs w:val="24"/>
        </w:rPr>
        <w:t>(</w:t>
      </w:r>
      <w:r w:rsidR="008778A8">
        <w:rPr>
          <w:rFonts w:ascii="Garamond" w:hAnsi="Garamond"/>
          <w:sz w:val="24"/>
          <w:szCs w:val="24"/>
        </w:rPr>
        <w:t>35</w:t>
      </w:r>
      <w:r w:rsidR="002E1824" w:rsidRPr="008D63D5">
        <w:rPr>
          <w:rFonts w:ascii="Garamond" w:hAnsi="Garamond"/>
          <w:sz w:val="24"/>
          <w:szCs w:val="24"/>
        </w:rPr>
        <w:t>)</w:t>
      </w:r>
    </w:p>
    <w:p w14:paraId="582AEDAE"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1ED065B" w14:textId="7752BD3C"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a</w:t>
      </w:r>
      <w:r w:rsidRPr="008D63D5">
        <w:rPr>
          <w:rFonts w:ascii="Garamond" w:hAnsi="Garamond"/>
          <w:i/>
          <w:sz w:val="24"/>
          <w:szCs w:val="24"/>
          <w:vertAlign w:val="subscript"/>
        </w:rPr>
        <w:t>p</w:t>
      </w:r>
      <w:r w:rsidRPr="008D63D5">
        <w:rPr>
          <w:rFonts w:ascii="Garamond" w:hAnsi="Garamond"/>
          <w:sz w:val="24"/>
          <w:szCs w:val="24"/>
        </w:rPr>
        <w:t xml:space="preserve"> and </w:t>
      </w:r>
      <w:r w:rsidRPr="008D63D5">
        <w:rPr>
          <w:rFonts w:ascii="Garamond" w:hAnsi="Garamond"/>
          <w:i/>
          <w:sz w:val="24"/>
          <w:szCs w:val="24"/>
        </w:rPr>
        <w:t>n</w:t>
      </w:r>
      <w:r w:rsidRPr="008D63D5">
        <w:rPr>
          <w:rFonts w:ascii="Garamond" w:hAnsi="Garamond"/>
          <w:i/>
          <w:sz w:val="24"/>
          <w:szCs w:val="24"/>
          <w:vertAlign w:val="subscript"/>
        </w:rPr>
        <w:t>p</w:t>
      </w:r>
      <w:r w:rsidRPr="008D63D5">
        <w:rPr>
          <w:rFonts w:ascii="Garamond" w:hAnsi="Garamond"/>
          <w:sz w:val="24"/>
          <w:szCs w:val="24"/>
        </w:rPr>
        <w:t>, are constants. While these constants can be derived from allometric leaf</w:t>
      </w:r>
      <w:r>
        <w:rPr>
          <w:rFonts w:ascii="Garamond" w:hAnsi="Garamond"/>
          <w:sz w:val="24"/>
          <w:szCs w:val="24"/>
        </w:rPr>
        <w:t xml:space="preserve"> </w:t>
      </w:r>
      <w:r w:rsidRPr="008D63D5">
        <w:rPr>
          <w:rFonts w:ascii="Garamond" w:hAnsi="Garamond"/>
          <w:sz w:val="24"/>
          <w:szCs w:val="24"/>
        </w:rPr>
        <w:t xml:space="preserve">mass and stem mass equations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(Landsberg and Waring, 1997)</w:t>
      </w:r>
      <w:r w:rsidRPr="008D63D5">
        <w:rPr>
          <w:rFonts w:ascii="Garamond" w:hAnsi="Garamond"/>
          <w:sz w:val="24"/>
          <w:szCs w:val="24"/>
        </w:rPr>
        <w:fldChar w:fldCharType="end"/>
      </w:r>
      <w:r w:rsidRPr="008D63D5">
        <w:rPr>
          <w:rFonts w:ascii="Garamond" w:hAnsi="Garamond"/>
          <w:sz w:val="24"/>
          <w:szCs w:val="24"/>
        </w:rPr>
        <w:t xml:space="preserve">, Sands and Landsberg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ExcludeAuth="1"&gt;&lt;Author&gt;Sands&lt;/Author&gt;&lt;Year&gt;2002&lt;/Year&gt;&lt;RecNum&gt;1623&lt;/RecNum&gt;&lt;DisplayText&gt;(2002)&lt;/DisplayText&gt;&lt;record&gt;&lt;rec-number&gt;1623&lt;/rec-number&gt;&lt;foreign-keys&gt;&lt;key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(2002)</w:t>
      </w:r>
      <w:r w:rsidRPr="008D63D5">
        <w:rPr>
          <w:rFonts w:ascii="Garamond" w:hAnsi="Garamond"/>
          <w:sz w:val="24"/>
          <w:szCs w:val="24"/>
        </w:rPr>
        <w:fldChar w:fldCharType="end"/>
      </w:r>
      <w:r w:rsidRPr="008D63D5">
        <w:rPr>
          <w:rFonts w:ascii="Garamond" w:hAnsi="Garamond"/>
          <w:sz w:val="24"/>
          <w:szCs w:val="24"/>
        </w:rPr>
        <w:t xml:space="preserve"> note that after the canopy </w:t>
      </w:r>
      <w:r w:rsidRPr="008D63D5">
        <w:rPr>
          <w:rFonts w:ascii="Garamond" w:hAnsi="Garamond"/>
          <w:sz w:val="24"/>
          <w:szCs w:val="24"/>
        </w:rPr>
        <w:lastRenderedPageBreak/>
        <w:t xml:space="preserve">closes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is in a quasi-steady-state equilibrium and its relationship with </w:t>
      </w:r>
      <w:r w:rsidRPr="008D63D5">
        <w:rPr>
          <w:rFonts w:ascii="Garamond" w:hAnsi="Garamond"/>
          <w:i/>
          <w:sz w:val="24"/>
          <w:szCs w:val="24"/>
        </w:rPr>
        <w:t xml:space="preserve">B </w:t>
      </w:r>
      <w:r w:rsidRPr="008D63D5">
        <w:rPr>
          <w:rFonts w:ascii="Garamond" w:hAnsi="Garamond"/>
          <w:sz w:val="24"/>
          <w:szCs w:val="24"/>
        </w:rPr>
        <w:t xml:space="preserve">can deteriorate (note that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not only includes all current but also all past foliage mass, including litterfall). Therefore, to simplify parameterisation, </w:t>
      </w:r>
      <w:r w:rsidRPr="008D63D5">
        <w:rPr>
          <w:rFonts w:ascii="Garamond" w:hAnsi="Garamond"/>
          <w:i/>
          <w:sz w:val="24"/>
          <w:szCs w:val="24"/>
        </w:rPr>
        <w:t>p</w:t>
      </w:r>
      <w:r w:rsidRPr="008D63D5">
        <w:rPr>
          <w:rFonts w:ascii="Garamond" w:hAnsi="Garamond"/>
          <w:i/>
          <w:sz w:val="24"/>
          <w:szCs w:val="24"/>
          <w:vertAlign w:val="subscript"/>
        </w:rPr>
        <w:t>FS</w:t>
      </w:r>
      <w:r w:rsidRPr="008D63D5">
        <w:rPr>
          <w:rFonts w:ascii="Garamond" w:hAnsi="Garamond"/>
          <w:sz w:val="24"/>
          <w:szCs w:val="24"/>
        </w:rPr>
        <w:t xml:space="preserve"> is parameterised in terms of its values at </w:t>
      </w:r>
      <w:r w:rsidRPr="008D63D5">
        <w:rPr>
          <w:rFonts w:ascii="Garamond" w:hAnsi="Garamond"/>
          <w:i/>
          <w:sz w:val="24"/>
          <w:szCs w:val="24"/>
        </w:rPr>
        <w:t>B</w:t>
      </w:r>
      <w:r w:rsidRPr="008D63D5">
        <w:rPr>
          <w:rFonts w:ascii="Garamond" w:hAnsi="Garamond"/>
          <w:sz w:val="24"/>
          <w:szCs w:val="24"/>
        </w:rPr>
        <w:t>=2 cm (</w:t>
      </w:r>
      <w:r w:rsidRPr="008D63D5">
        <w:rPr>
          <w:rFonts w:ascii="Garamond" w:hAnsi="Garamond"/>
          <w:i/>
          <w:sz w:val="24"/>
          <w:szCs w:val="24"/>
        </w:rPr>
        <w:t>p</w:t>
      </w:r>
      <w:r w:rsidR="00E94B99" w:rsidRPr="00E94B99">
        <w:rPr>
          <w:rFonts w:ascii="Garamond" w:hAnsi="Garamond"/>
          <w:i/>
          <w:sz w:val="24"/>
          <w:szCs w:val="24"/>
          <w:vertAlign w:val="subscript"/>
        </w:rPr>
        <w:t>FS</w:t>
      </w:r>
      <w:r w:rsidRPr="008D63D5">
        <w:rPr>
          <w:rFonts w:ascii="Garamond" w:hAnsi="Garamond"/>
          <w:i/>
          <w:sz w:val="24"/>
          <w:szCs w:val="24"/>
          <w:vertAlign w:val="subscript"/>
        </w:rPr>
        <w:t>2</w:t>
      </w:r>
      <w:r w:rsidRPr="008D63D5">
        <w:rPr>
          <w:rFonts w:ascii="Garamond" w:hAnsi="Garamond"/>
          <w:sz w:val="24"/>
          <w:szCs w:val="24"/>
        </w:rPr>
        <w:t xml:space="preserve">) and </w:t>
      </w:r>
      <w:r w:rsidRPr="008D63D5">
        <w:rPr>
          <w:rFonts w:ascii="Garamond" w:hAnsi="Garamond"/>
          <w:i/>
          <w:sz w:val="24"/>
          <w:szCs w:val="24"/>
        </w:rPr>
        <w:t>B</w:t>
      </w:r>
      <w:r w:rsidRPr="008D63D5">
        <w:rPr>
          <w:rFonts w:ascii="Garamond" w:hAnsi="Garamond"/>
          <w:sz w:val="24"/>
          <w:szCs w:val="24"/>
        </w:rPr>
        <w:t>=20 cm (</w:t>
      </w:r>
      <w:r w:rsidRPr="008D63D5">
        <w:rPr>
          <w:rFonts w:ascii="Garamond" w:hAnsi="Garamond"/>
          <w:i/>
          <w:sz w:val="24"/>
          <w:szCs w:val="24"/>
        </w:rPr>
        <w:t>p</w:t>
      </w:r>
      <w:r w:rsidR="00E94B99" w:rsidRPr="00E94B99">
        <w:rPr>
          <w:rFonts w:ascii="Garamond" w:hAnsi="Garamond"/>
          <w:i/>
          <w:sz w:val="24"/>
          <w:szCs w:val="24"/>
          <w:vertAlign w:val="subscript"/>
        </w:rPr>
        <w:t>FS</w:t>
      </w:r>
      <w:r w:rsidRPr="008D63D5">
        <w:rPr>
          <w:rFonts w:ascii="Garamond" w:hAnsi="Garamond"/>
          <w:i/>
          <w:sz w:val="24"/>
          <w:szCs w:val="24"/>
          <w:vertAlign w:val="subscript"/>
        </w:rPr>
        <w:t>20</w:t>
      </w:r>
      <w:r w:rsidRPr="008D63D5">
        <w:rPr>
          <w:rFonts w:ascii="Garamond" w:hAnsi="Garamond"/>
          <w:sz w:val="24"/>
          <w:szCs w:val="24"/>
        </w:rPr>
        <w:t xml:space="preserve">) instead of in terms of </w:t>
      </w:r>
      <w:r w:rsidRPr="008D63D5">
        <w:rPr>
          <w:rFonts w:ascii="Garamond" w:hAnsi="Garamond"/>
          <w:i/>
          <w:sz w:val="24"/>
          <w:szCs w:val="24"/>
        </w:rPr>
        <w:t>a</w:t>
      </w:r>
      <w:r w:rsidRPr="008D63D5">
        <w:rPr>
          <w:rFonts w:ascii="Garamond" w:hAnsi="Garamond"/>
          <w:i/>
          <w:sz w:val="24"/>
          <w:szCs w:val="24"/>
          <w:vertAlign w:val="subscript"/>
        </w:rPr>
        <w:t>p</w:t>
      </w:r>
      <w:r w:rsidRPr="008D63D5">
        <w:rPr>
          <w:rFonts w:ascii="Garamond" w:hAnsi="Garamond"/>
          <w:sz w:val="24"/>
          <w:szCs w:val="24"/>
        </w:rPr>
        <w:t xml:space="preserve"> and </w:t>
      </w:r>
      <w:r w:rsidRPr="008D63D5">
        <w:rPr>
          <w:rFonts w:ascii="Garamond" w:hAnsi="Garamond"/>
          <w:i/>
          <w:sz w:val="24"/>
          <w:szCs w:val="24"/>
        </w:rPr>
        <w:t>n</w:t>
      </w:r>
      <w:r w:rsidRPr="008D63D5">
        <w:rPr>
          <w:rFonts w:ascii="Garamond" w:hAnsi="Garamond"/>
          <w:i/>
          <w:sz w:val="24"/>
          <w:szCs w:val="24"/>
          <w:vertAlign w:val="subscript"/>
        </w:rPr>
        <w:t>p</w:t>
      </w:r>
      <w:r w:rsidRPr="008D63D5">
        <w:rPr>
          <w:rFonts w:ascii="Garamond" w:hAnsi="Garamond"/>
          <w:sz w:val="24"/>
          <w:szCs w:val="24"/>
        </w:rPr>
        <w:t xml:space="preserve">, which can instead be calculated from </w:t>
      </w:r>
      <w:r w:rsidRPr="008D63D5">
        <w:rPr>
          <w:rFonts w:ascii="Garamond" w:hAnsi="Garamond"/>
          <w:i/>
          <w:sz w:val="24"/>
          <w:szCs w:val="24"/>
        </w:rPr>
        <w:t>p</w:t>
      </w:r>
      <w:r w:rsidRPr="008D63D5">
        <w:rPr>
          <w:rFonts w:ascii="Garamond" w:hAnsi="Garamond"/>
          <w:i/>
          <w:sz w:val="24"/>
          <w:szCs w:val="24"/>
          <w:vertAlign w:val="subscript"/>
        </w:rPr>
        <w:t>2</w:t>
      </w:r>
      <w:r w:rsidRPr="008D63D5">
        <w:rPr>
          <w:rFonts w:ascii="Garamond" w:hAnsi="Garamond"/>
          <w:sz w:val="24"/>
          <w:szCs w:val="24"/>
        </w:rPr>
        <w:t xml:space="preserve"> and </w:t>
      </w:r>
      <w:r w:rsidRPr="008D63D5">
        <w:rPr>
          <w:rFonts w:ascii="Garamond" w:hAnsi="Garamond"/>
          <w:i/>
          <w:sz w:val="24"/>
          <w:szCs w:val="24"/>
        </w:rPr>
        <w:t>p</w:t>
      </w:r>
      <w:r w:rsidRPr="008D63D5">
        <w:rPr>
          <w:rFonts w:ascii="Garamond" w:hAnsi="Garamond"/>
          <w:i/>
          <w:sz w:val="24"/>
          <w:szCs w:val="24"/>
          <w:vertAlign w:val="subscript"/>
        </w:rPr>
        <w:t>20</w:t>
      </w:r>
      <w:r w:rsidRPr="008D63D5">
        <w:rPr>
          <w:rFonts w:ascii="Garamond" w:hAnsi="Garamond"/>
          <w:sz w:val="24"/>
          <w:szCs w:val="24"/>
        </w:rPr>
        <w:t xml:space="preserve"> such that</w:t>
      </w:r>
    </w:p>
    <w:p w14:paraId="7D1971E0"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54328DA5" w14:textId="6812622A" w:rsidR="002E1824" w:rsidRPr="008D63D5" w:rsidRDefault="00000000" w:rsidP="002E1824">
      <w:pPr>
        <w:autoSpaceDE w:val="0"/>
        <w:autoSpaceDN w:val="0"/>
        <w:adjustRightInd w:val="0"/>
        <w:spacing w:after="0" w:line="360" w:lineRule="auto"/>
        <w:jc w:val="both"/>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ln</m:t>
            </m:r>
            <m:d>
              <m:dPr>
                <m:ctrlPr>
                  <w:rPr>
                    <w:rFonts w:ascii="Cambria Math" w:hAnsi="Cambria Math"/>
                    <w:i/>
                    <w:sz w:val="24"/>
                    <w:szCs w:val="24"/>
                  </w:rPr>
                </m:ctrlPr>
              </m:dPr>
              <m:e>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FS20</m:t>
                        </m:r>
                      </m:sub>
                    </m:sSub>
                  </m:num>
                  <m:den>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FS2</m:t>
                        </m:r>
                      </m:sub>
                    </m:sSub>
                  </m:den>
                </m:f>
              </m:e>
            </m:d>
          </m:num>
          <m:den>
            <m:r>
              <w:rPr>
                <w:rFonts w:ascii="Cambria Math" w:hAnsi="Cambria Math"/>
                <w:sz w:val="24"/>
                <w:szCs w:val="24"/>
              </w:rPr>
              <m:t>ln10</m:t>
            </m:r>
          </m:den>
        </m:f>
      </m:oMath>
      <w:r w:rsidR="002E1824" w:rsidRPr="008D63D5">
        <w:rPr>
          <w:rFonts w:ascii="Garamond" w:hAnsi="Garamond"/>
          <w:sz w:val="24"/>
          <w:szCs w:val="24"/>
        </w:rPr>
        <w:t xml:space="preserve">, </w:t>
      </w:r>
      <w:r w:rsidR="002E1824" w:rsidRPr="008D63D5">
        <w:rPr>
          <w:rFonts w:ascii="Garamond" w:hAnsi="Garamond"/>
          <w:sz w:val="24"/>
          <w:szCs w:val="24"/>
        </w:rPr>
        <w:tab/>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FS2</m:t>
                </m:r>
              </m:sub>
            </m:sSub>
          </m:num>
          <m:den>
            <m:sSup>
              <m:sSupPr>
                <m:ctrlPr>
                  <w:rPr>
                    <w:rFonts w:ascii="Cambria Math" w:hAnsi="Cambria Math"/>
                    <w:i/>
                    <w:sz w:val="24"/>
                    <w:szCs w:val="24"/>
                  </w:rPr>
                </m:ctrlPr>
              </m:sSupPr>
              <m:e>
                <m:r>
                  <w:rPr>
                    <w:rFonts w:ascii="Cambria Math" w:hAnsi="Cambria Math"/>
                    <w:sz w:val="24"/>
                    <w:szCs w:val="24"/>
                  </w:rPr>
                  <m:t>2</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p</m:t>
                    </m:r>
                  </m:sub>
                </m:sSub>
              </m:sup>
            </m:sSup>
          </m:den>
        </m:f>
      </m:oMath>
      <w:r w:rsidR="002E1824" w:rsidRPr="008D63D5">
        <w:rPr>
          <w:rFonts w:ascii="Garamond" w:hAnsi="Garamond"/>
          <w:sz w:val="24"/>
          <w:szCs w:val="24"/>
        </w:rPr>
        <w:t>.</w:t>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81648A">
        <w:rPr>
          <w:rFonts w:ascii="Garamond" w:hAnsi="Garamond"/>
          <w:sz w:val="24"/>
          <w:szCs w:val="24"/>
        </w:rPr>
        <w:tab/>
      </w:r>
      <w:r w:rsidR="002E1824" w:rsidRPr="008D63D5">
        <w:rPr>
          <w:rFonts w:ascii="Garamond" w:hAnsi="Garamond"/>
          <w:sz w:val="24"/>
          <w:szCs w:val="24"/>
        </w:rPr>
        <w:t>(</w:t>
      </w:r>
      <w:r w:rsidR="008778A8">
        <w:rPr>
          <w:rFonts w:ascii="Garamond" w:hAnsi="Garamond"/>
          <w:sz w:val="24"/>
          <w:szCs w:val="24"/>
        </w:rPr>
        <w:t>36</w:t>
      </w:r>
      <w:r w:rsidR="002E1824" w:rsidRPr="008D63D5">
        <w:rPr>
          <w:rFonts w:ascii="Garamond" w:hAnsi="Garamond"/>
          <w:sz w:val="24"/>
          <w:szCs w:val="24"/>
        </w:rPr>
        <w:t>)</w:t>
      </w:r>
    </w:p>
    <w:p w14:paraId="3270D9AB" w14:textId="77777777" w:rsidR="002E1824" w:rsidRDefault="002E1824" w:rsidP="002E1824">
      <w:pPr>
        <w:autoSpaceDE w:val="0"/>
        <w:autoSpaceDN w:val="0"/>
        <w:adjustRightInd w:val="0"/>
        <w:spacing w:after="0" w:line="360" w:lineRule="auto"/>
        <w:jc w:val="both"/>
        <w:rPr>
          <w:rFonts w:ascii="Garamond" w:hAnsi="Garamond"/>
          <w:sz w:val="24"/>
          <w:szCs w:val="24"/>
        </w:rPr>
      </w:pPr>
    </w:p>
    <w:p w14:paraId="39B9E020" w14:textId="77777777" w:rsidR="00803A1D" w:rsidRDefault="00803A1D" w:rsidP="002E1824">
      <w:pPr>
        <w:autoSpaceDE w:val="0"/>
        <w:autoSpaceDN w:val="0"/>
        <w:adjustRightInd w:val="0"/>
        <w:spacing w:after="0" w:line="360" w:lineRule="auto"/>
        <w:jc w:val="both"/>
        <w:rPr>
          <w:rFonts w:ascii="Garamond" w:hAnsi="Garamond"/>
          <w:sz w:val="24"/>
          <w:szCs w:val="24"/>
        </w:rPr>
      </w:pPr>
    </w:p>
    <w:p w14:paraId="062C0B97" w14:textId="49A445F8" w:rsidR="00803A1D" w:rsidRDefault="00000000" w:rsidP="00803A1D">
      <w:pPr>
        <w:autoSpaceDE w:val="0"/>
        <w:autoSpaceDN w:val="0"/>
        <w:adjustRightInd w:val="0"/>
        <w:jc w:val="both"/>
        <w:rPr>
          <w:rFonts w:ascii="Garamond" w:eastAsiaTheme="minorEastAsia" w:hAnsi="Garamond"/>
        </w:rPr>
      </w:pPr>
      <m:oMath>
        <m:sSub>
          <m:sSubPr>
            <m:ctrlPr>
              <w:rPr>
                <w:rFonts w:ascii="Cambria Math" w:hAnsi="Cambria Math"/>
                <w:i/>
              </w:rPr>
            </m:ctrlPr>
          </m:sSubPr>
          <m:e>
            <m:r>
              <w:rPr>
                <w:rFonts w:ascii="Cambria Math" w:hAnsi="Cambria Math"/>
              </w:rPr>
              <m:t>η</m:t>
            </m:r>
          </m:e>
          <m:sub>
            <m:r>
              <w:rPr>
                <w:rFonts w:ascii="Cambria Math" w:hAnsi="Cambria Math"/>
              </w:rPr>
              <m:t>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η</m:t>
                    </m:r>
                  </m:e>
                  <m:sub>
                    <m:r>
                      <w:rPr>
                        <w:rFonts w:ascii="Cambria Math" w:hAnsi="Cambria Math"/>
                      </w:rPr>
                      <m:t>R</m:t>
                    </m:r>
                  </m:sub>
                </m:sSub>
              </m:e>
            </m:d>
          </m:num>
          <m:den>
            <m:r>
              <w:rPr>
                <w:rFonts w:ascii="Cambria Math" w:hAnsi="Cambria Math"/>
              </w:rPr>
              <m:t>1+pFS</m:t>
            </m:r>
          </m:den>
        </m:f>
      </m:oMath>
      <w:r w:rsidR="00803A1D">
        <w:rPr>
          <w:rFonts w:ascii="Garamond" w:eastAsiaTheme="minorEastAsia" w:hAnsi="Garamond"/>
        </w:rPr>
        <w:tab/>
      </w:r>
      <w:r w:rsidR="00803A1D">
        <w:rPr>
          <w:rFonts w:ascii="Garamond" w:eastAsiaTheme="minorEastAsia" w:hAnsi="Garamond"/>
        </w:rPr>
        <w:tab/>
      </w:r>
      <w:r w:rsidR="00803A1D">
        <w:rPr>
          <w:rFonts w:ascii="Garamond" w:eastAsiaTheme="minorEastAsia" w:hAnsi="Garamond"/>
        </w:rPr>
        <w:tab/>
      </w:r>
      <w:r w:rsidR="00803A1D" w:rsidRPr="002C012F">
        <w:rPr>
          <w:rFonts w:ascii="Times New Roman" w:eastAsiaTheme="minorEastAsia" w:hAnsi="Times New Roman"/>
        </w:rPr>
        <w:tab/>
      </w:r>
      <w:r w:rsidR="00803A1D" w:rsidRPr="002C012F">
        <w:rPr>
          <w:rFonts w:ascii="Times New Roman" w:eastAsiaTheme="minorEastAsia" w:hAnsi="Times New Roman"/>
        </w:rPr>
        <w:tab/>
      </w:r>
      <w:r w:rsidR="00803A1D" w:rsidRPr="002C012F">
        <w:rPr>
          <w:rFonts w:ascii="Times New Roman" w:eastAsiaTheme="minorEastAsia" w:hAnsi="Times New Roman"/>
        </w:rPr>
        <w:tab/>
      </w:r>
      <w:r w:rsidR="00803A1D" w:rsidRPr="002C012F">
        <w:rPr>
          <w:rFonts w:ascii="Times New Roman" w:eastAsiaTheme="minorEastAsia" w:hAnsi="Times New Roman"/>
        </w:rPr>
        <w:tab/>
      </w:r>
      <w:r w:rsidR="00803A1D" w:rsidRPr="002C012F">
        <w:rPr>
          <w:rFonts w:ascii="Times New Roman" w:eastAsiaTheme="minorEastAsia" w:hAnsi="Times New Roman"/>
        </w:rPr>
        <w:tab/>
      </w:r>
      <w:r w:rsidR="00803A1D" w:rsidRPr="002C012F">
        <w:rPr>
          <w:rFonts w:ascii="Times New Roman" w:eastAsiaTheme="minorEastAsia" w:hAnsi="Times New Roman"/>
        </w:rPr>
        <w:tab/>
      </w:r>
      <w:r w:rsidR="00803A1D">
        <w:rPr>
          <w:rFonts w:ascii="Times New Roman" w:eastAsiaTheme="minorEastAsia" w:hAnsi="Times New Roman"/>
        </w:rPr>
        <w:tab/>
      </w:r>
      <w:r w:rsidR="00803A1D">
        <w:rPr>
          <w:rFonts w:ascii="Times New Roman" w:eastAsiaTheme="minorEastAsia" w:hAnsi="Times New Roman"/>
        </w:rPr>
        <w:tab/>
      </w:r>
      <w:r w:rsidR="00803A1D" w:rsidRPr="002C012F">
        <w:rPr>
          <w:rFonts w:ascii="Times New Roman" w:eastAsiaTheme="minorEastAsia" w:hAnsi="Times New Roman"/>
        </w:rPr>
        <w:t>(</w:t>
      </w:r>
      <w:r w:rsidR="00803A1D">
        <w:rPr>
          <w:rFonts w:ascii="Times New Roman" w:eastAsiaTheme="minorEastAsia" w:hAnsi="Times New Roman"/>
        </w:rPr>
        <w:t>37</w:t>
      </w:r>
      <w:r w:rsidR="00803A1D" w:rsidRPr="002C012F">
        <w:rPr>
          <w:rFonts w:ascii="Times New Roman" w:eastAsiaTheme="minorEastAsia" w:hAnsi="Times New Roman"/>
        </w:rPr>
        <w:t>)</w:t>
      </w:r>
    </w:p>
    <w:p w14:paraId="48E0DC4C" w14:textId="77777777" w:rsidR="00803A1D" w:rsidRDefault="00803A1D" w:rsidP="002E1824">
      <w:pPr>
        <w:autoSpaceDE w:val="0"/>
        <w:autoSpaceDN w:val="0"/>
        <w:adjustRightInd w:val="0"/>
        <w:spacing w:after="0" w:line="360" w:lineRule="auto"/>
        <w:jc w:val="both"/>
        <w:rPr>
          <w:rFonts w:ascii="Garamond" w:hAnsi="Garamond"/>
          <w:sz w:val="24"/>
          <w:szCs w:val="24"/>
        </w:rPr>
      </w:pPr>
    </w:p>
    <w:p w14:paraId="3D81DDF1" w14:textId="1D425F15" w:rsidR="004471E9" w:rsidRDefault="004471E9" w:rsidP="002E1824">
      <w:pPr>
        <w:autoSpaceDE w:val="0"/>
        <w:autoSpaceDN w:val="0"/>
        <w:adjustRightInd w:val="0"/>
        <w:spacing w:after="0" w:line="360" w:lineRule="auto"/>
        <w:jc w:val="both"/>
        <w:rPr>
          <w:rFonts w:ascii="Garamond" w:hAnsi="Garamond"/>
          <w:sz w:val="24"/>
          <w:szCs w:val="24"/>
        </w:rPr>
      </w:pPr>
      <w:r>
        <w:rPr>
          <w:rFonts w:ascii="Garamond" w:hAnsi="Garamond"/>
          <w:noProof/>
          <w:sz w:val="24"/>
          <w:szCs w:val="24"/>
        </w:rPr>
        <w:drawing>
          <wp:inline distT="0" distB="0" distL="0" distR="0" wp14:anchorId="508040FE" wp14:editId="20FB715E">
            <wp:extent cx="3970020" cy="2788741"/>
            <wp:effectExtent l="0" t="0" r="0" b="0"/>
            <wp:docPr id="1600490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77378" cy="2793910"/>
                    </a:xfrm>
                    <a:prstGeom prst="rect">
                      <a:avLst/>
                    </a:prstGeom>
                    <a:noFill/>
                  </pic:spPr>
                </pic:pic>
              </a:graphicData>
            </a:graphic>
          </wp:inline>
        </w:drawing>
      </w:r>
    </w:p>
    <w:p w14:paraId="55EC5E4B" w14:textId="3F0B50B1" w:rsidR="004471E9" w:rsidRPr="002E6D7F" w:rsidRDefault="004471E9" w:rsidP="004471E9">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13</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sidRPr="003E6810">
        <w:rPr>
          <w:color w:val="5F5F5F"/>
          <w:sz w:val="20"/>
          <w:szCs w:val="20"/>
        </w:rPr>
        <w:t>Ratio of foliage to stem partitioning (</w:t>
      </w:r>
      <w:r w:rsidRPr="003E6810">
        <w:rPr>
          <w:rFonts w:ascii="Garamond" w:hAnsi="Garamond"/>
          <w:i/>
          <w:color w:val="5F5F5F"/>
          <w:sz w:val="24"/>
          <w:szCs w:val="24"/>
        </w:rPr>
        <w:t>η</w:t>
      </w:r>
      <w:r w:rsidRPr="003E6810">
        <w:rPr>
          <w:rFonts w:ascii="Garamond" w:hAnsi="Garamond"/>
          <w:i/>
          <w:color w:val="5F5F5F"/>
          <w:sz w:val="24"/>
          <w:szCs w:val="24"/>
          <w:vertAlign w:val="subscript"/>
        </w:rPr>
        <w:t>F</w:t>
      </w:r>
      <w:r w:rsidRPr="003E6810">
        <w:rPr>
          <w:rFonts w:ascii="Garamond" w:hAnsi="Garamond"/>
          <w:color w:val="5F5F5F"/>
          <w:sz w:val="24"/>
          <w:szCs w:val="24"/>
        </w:rPr>
        <w:t>/</w:t>
      </w:r>
      <w:r w:rsidRPr="003E6810">
        <w:rPr>
          <w:rFonts w:ascii="Garamond" w:hAnsi="Garamond"/>
          <w:i/>
          <w:color w:val="5F5F5F"/>
          <w:sz w:val="24"/>
          <w:szCs w:val="24"/>
        </w:rPr>
        <w:t>η</w:t>
      </w:r>
      <w:r w:rsidRPr="003E6810">
        <w:rPr>
          <w:rFonts w:ascii="Garamond" w:hAnsi="Garamond"/>
          <w:i/>
          <w:color w:val="5F5F5F"/>
          <w:sz w:val="24"/>
          <w:szCs w:val="24"/>
          <w:vertAlign w:val="subscript"/>
        </w:rPr>
        <w:t>S</w:t>
      </w:r>
      <w:r w:rsidRPr="003E6810">
        <w:rPr>
          <w:color w:val="5F5F5F"/>
          <w:sz w:val="20"/>
          <w:szCs w:val="20"/>
        </w:rPr>
        <w:t>) as a function of stem diameter (</w:t>
      </w:r>
      <w:r w:rsidRPr="003E6810">
        <w:rPr>
          <w:i/>
          <w:iCs/>
          <w:color w:val="5F5F5F"/>
          <w:sz w:val="20"/>
          <w:szCs w:val="20"/>
        </w:rPr>
        <w:t>B</w:t>
      </w:r>
      <w:r w:rsidRPr="003E6810">
        <w:rPr>
          <w:color w:val="5F5F5F"/>
          <w:sz w:val="20"/>
          <w:szCs w:val="20"/>
        </w:rPr>
        <w:t xml:space="preserve">) </w:t>
      </w:r>
      <w:r w:rsidR="0026072D" w:rsidRPr="003E6810">
        <w:rPr>
          <w:color w:val="5F5F5F"/>
          <w:sz w:val="20"/>
          <w:szCs w:val="20"/>
        </w:rPr>
        <w:t xml:space="preserve">(Equation 35) </w:t>
      </w:r>
      <w:r w:rsidRPr="003E6810">
        <w:rPr>
          <w:color w:val="5F5F5F"/>
          <w:sz w:val="20"/>
          <w:szCs w:val="20"/>
        </w:rPr>
        <w:t>with p</w:t>
      </w:r>
      <w:r w:rsidRPr="003E6810">
        <w:rPr>
          <w:color w:val="5F5F5F"/>
          <w:sz w:val="20"/>
          <w:szCs w:val="20"/>
          <w:vertAlign w:val="subscript"/>
        </w:rPr>
        <w:t>FS2</w:t>
      </w:r>
      <w:r w:rsidRPr="003E6810">
        <w:rPr>
          <w:color w:val="5F5F5F"/>
          <w:sz w:val="20"/>
          <w:szCs w:val="20"/>
        </w:rPr>
        <w:t xml:space="preserve"> = 0.7 and p</w:t>
      </w:r>
      <w:r w:rsidRPr="003E6810">
        <w:rPr>
          <w:color w:val="5F5F5F"/>
          <w:sz w:val="20"/>
          <w:szCs w:val="20"/>
          <w:vertAlign w:val="subscript"/>
        </w:rPr>
        <w:t>FS20</w:t>
      </w:r>
      <w:r w:rsidRPr="003E6810">
        <w:rPr>
          <w:color w:val="5F5F5F"/>
          <w:sz w:val="20"/>
          <w:szCs w:val="20"/>
        </w:rPr>
        <w:t xml:space="preserve"> = 0.1.</w:t>
      </w:r>
    </w:p>
    <w:p w14:paraId="5D6B944E" w14:textId="77777777" w:rsidR="004471E9" w:rsidRDefault="004471E9" w:rsidP="002E1824">
      <w:pPr>
        <w:autoSpaceDE w:val="0"/>
        <w:autoSpaceDN w:val="0"/>
        <w:adjustRightInd w:val="0"/>
        <w:spacing w:after="0" w:line="360" w:lineRule="auto"/>
        <w:jc w:val="both"/>
        <w:rPr>
          <w:rFonts w:ascii="Garamond" w:hAnsi="Garamond"/>
          <w:sz w:val="24"/>
          <w:szCs w:val="24"/>
        </w:rPr>
      </w:pPr>
    </w:p>
    <w:p w14:paraId="30A7619D" w14:textId="51C6CA17" w:rsidR="0026072D" w:rsidRDefault="00F93EC2" w:rsidP="002E1824">
      <w:pPr>
        <w:autoSpaceDE w:val="0"/>
        <w:autoSpaceDN w:val="0"/>
        <w:adjustRightInd w:val="0"/>
        <w:spacing w:after="0" w:line="360" w:lineRule="auto"/>
        <w:jc w:val="both"/>
        <w:rPr>
          <w:rFonts w:ascii="Garamond" w:hAnsi="Garamond"/>
          <w:sz w:val="24"/>
          <w:szCs w:val="24"/>
        </w:rPr>
      </w:pPr>
      <w:r>
        <w:rPr>
          <w:rFonts w:ascii="Garamond" w:hAnsi="Garamond"/>
          <w:noProof/>
          <w:sz w:val="24"/>
          <w:szCs w:val="24"/>
        </w:rPr>
        <w:drawing>
          <wp:inline distT="0" distB="0" distL="0" distR="0" wp14:anchorId="79A63A2A" wp14:editId="00B8BA31">
            <wp:extent cx="3735673" cy="2613660"/>
            <wp:effectExtent l="0" t="0" r="0" b="0"/>
            <wp:docPr id="814482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43024" cy="2618803"/>
                    </a:xfrm>
                    <a:prstGeom prst="rect">
                      <a:avLst/>
                    </a:prstGeom>
                    <a:noFill/>
                  </pic:spPr>
                </pic:pic>
              </a:graphicData>
            </a:graphic>
          </wp:inline>
        </w:drawing>
      </w:r>
    </w:p>
    <w:p w14:paraId="2F2A239C" w14:textId="7CAB9552" w:rsidR="003E6810" w:rsidRPr="002E6D7F" w:rsidRDefault="003E6810" w:rsidP="003E6810">
      <w:pPr>
        <w:rPr>
          <w:color w:val="808080" w:themeColor="background2" w:themeShade="80"/>
          <w:sz w:val="20"/>
          <w:szCs w:val="20"/>
        </w:rPr>
      </w:pPr>
      <w:r w:rsidRPr="002E6D7F">
        <w:rPr>
          <w:b/>
          <w:bCs/>
          <w:color w:val="808080" w:themeColor="background2" w:themeShade="80"/>
          <w:sz w:val="20"/>
          <w:szCs w:val="20"/>
        </w:rPr>
        <w:lastRenderedPageBreak/>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14</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sidRPr="003E6810">
        <w:rPr>
          <w:color w:val="4B4B4B"/>
          <w:sz w:val="20"/>
          <w:szCs w:val="20"/>
        </w:rPr>
        <w:t>Foliage partitioning (</w:t>
      </w:r>
      <w:r w:rsidRPr="003E6810">
        <w:rPr>
          <w:rFonts w:ascii="Garamond" w:hAnsi="Garamond"/>
          <w:i/>
          <w:color w:val="4B4B4B"/>
          <w:sz w:val="24"/>
          <w:szCs w:val="24"/>
        </w:rPr>
        <w:t>η</w:t>
      </w:r>
      <w:r w:rsidRPr="003E6810">
        <w:rPr>
          <w:rFonts w:ascii="Garamond" w:hAnsi="Garamond"/>
          <w:i/>
          <w:color w:val="4B4B4B"/>
          <w:sz w:val="24"/>
          <w:szCs w:val="24"/>
          <w:vertAlign w:val="subscript"/>
        </w:rPr>
        <w:t xml:space="preserve">F  </w:t>
      </w:r>
      <w:r w:rsidRPr="003E6810">
        <w:rPr>
          <w:rFonts w:ascii="Garamond" w:hAnsi="Garamond"/>
          <w:color w:val="4B4B4B"/>
          <w:sz w:val="24"/>
          <w:szCs w:val="24"/>
        </w:rPr>
        <w:t>= 1-</w:t>
      </w:r>
      <w:r w:rsidRPr="003E6810">
        <w:rPr>
          <w:rFonts w:ascii="Garamond" w:hAnsi="Garamond"/>
          <w:i/>
          <w:color w:val="4B4B4B"/>
          <w:sz w:val="24"/>
          <w:szCs w:val="24"/>
        </w:rPr>
        <w:t xml:space="preserve"> η</w:t>
      </w:r>
      <w:r w:rsidRPr="003E6810">
        <w:rPr>
          <w:rFonts w:ascii="Garamond" w:hAnsi="Garamond"/>
          <w:i/>
          <w:color w:val="4B4B4B"/>
          <w:sz w:val="24"/>
          <w:szCs w:val="24"/>
          <w:vertAlign w:val="subscript"/>
        </w:rPr>
        <w:t xml:space="preserve">R </w:t>
      </w:r>
      <w:r w:rsidRPr="003E6810">
        <w:rPr>
          <w:rFonts w:ascii="Garamond" w:hAnsi="Garamond"/>
          <w:color w:val="4B4B4B"/>
          <w:sz w:val="24"/>
          <w:szCs w:val="24"/>
        </w:rPr>
        <w:t xml:space="preserve">- </w:t>
      </w:r>
      <w:r w:rsidRPr="003E6810">
        <w:rPr>
          <w:rFonts w:ascii="Garamond" w:hAnsi="Garamond"/>
          <w:i/>
          <w:color w:val="4B4B4B"/>
          <w:sz w:val="24"/>
          <w:szCs w:val="24"/>
        </w:rPr>
        <w:t>η</w:t>
      </w:r>
      <w:r w:rsidRPr="003E6810">
        <w:rPr>
          <w:rFonts w:ascii="Garamond" w:hAnsi="Garamond"/>
          <w:i/>
          <w:color w:val="4B4B4B"/>
          <w:sz w:val="24"/>
          <w:szCs w:val="24"/>
          <w:vertAlign w:val="subscript"/>
        </w:rPr>
        <w:t>S</w:t>
      </w:r>
      <w:r w:rsidRPr="003E6810">
        <w:rPr>
          <w:color w:val="4B4B4B"/>
          <w:sz w:val="20"/>
          <w:szCs w:val="20"/>
        </w:rPr>
        <w:t>) and stem partitioning (</w:t>
      </w:r>
      <w:r w:rsidRPr="003E6810">
        <w:rPr>
          <w:rFonts w:ascii="Garamond" w:hAnsi="Garamond"/>
          <w:i/>
          <w:color w:val="4B4B4B"/>
          <w:sz w:val="24"/>
          <w:szCs w:val="24"/>
        </w:rPr>
        <w:t>η</w:t>
      </w:r>
      <w:r w:rsidRPr="003E6810">
        <w:rPr>
          <w:rFonts w:ascii="Garamond" w:hAnsi="Garamond"/>
          <w:i/>
          <w:color w:val="4B4B4B"/>
          <w:sz w:val="24"/>
          <w:szCs w:val="24"/>
          <w:vertAlign w:val="subscript"/>
        </w:rPr>
        <w:t>S</w:t>
      </w:r>
      <w:r w:rsidRPr="003E6810">
        <w:rPr>
          <w:color w:val="4B4B4B"/>
          <w:sz w:val="20"/>
          <w:szCs w:val="20"/>
        </w:rPr>
        <w:t>) (Equation 37) as a function of stem diameter (</w:t>
      </w:r>
      <w:r w:rsidRPr="003E6810">
        <w:rPr>
          <w:i/>
          <w:iCs/>
          <w:color w:val="4B4B4B"/>
          <w:sz w:val="20"/>
          <w:szCs w:val="20"/>
        </w:rPr>
        <w:t>B</w:t>
      </w:r>
      <w:r w:rsidRPr="003E6810">
        <w:rPr>
          <w:color w:val="4B4B4B"/>
          <w:sz w:val="20"/>
          <w:szCs w:val="20"/>
        </w:rPr>
        <w:t>) with p</w:t>
      </w:r>
      <w:r w:rsidRPr="003E6810">
        <w:rPr>
          <w:color w:val="4B4B4B"/>
          <w:sz w:val="20"/>
          <w:szCs w:val="20"/>
          <w:vertAlign w:val="subscript"/>
        </w:rPr>
        <w:t>FS2</w:t>
      </w:r>
      <w:r w:rsidRPr="003E6810">
        <w:rPr>
          <w:color w:val="4B4B4B"/>
          <w:sz w:val="20"/>
          <w:szCs w:val="20"/>
        </w:rPr>
        <w:t xml:space="preserve"> = 0.7</w:t>
      </w:r>
      <w:r>
        <w:rPr>
          <w:color w:val="4B4B4B"/>
          <w:sz w:val="20"/>
          <w:szCs w:val="20"/>
        </w:rPr>
        <w:t xml:space="preserve">, </w:t>
      </w:r>
      <w:r w:rsidRPr="003E6810">
        <w:rPr>
          <w:color w:val="4B4B4B"/>
          <w:sz w:val="20"/>
          <w:szCs w:val="20"/>
        </w:rPr>
        <w:t>p</w:t>
      </w:r>
      <w:r w:rsidRPr="003E6810">
        <w:rPr>
          <w:color w:val="4B4B4B"/>
          <w:sz w:val="20"/>
          <w:szCs w:val="20"/>
          <w:vertAlign w:val="subscript"/>
        </w:rPr>
        <w:t>FS20</w:t>
      </w:r>
      <w:r w:rsidRPr="003E6810">
        <w:rPr>
          <w:color w:val="4B4B4B"/>
          <w:sz w:val="20"/>
          <w:szCs w:val="20"/>
        </w:rPr>
        <w:t xml:space="preserve"> = 0.1</w:t>
      </w:r>
      <w:r>
        <w:rPr>
          <w:color w:val="4B4B4B"/>
          <w:sz w:val="20"/>
          <w:szCs w:val="20"/>
        </w:rPr>
        <w:t xml:space="preserve">, and </w:t>
      </w:r>
      <w:r w:rsidRPr="003E6810">
        <w:rPr>
          <w:rFonts w:ascii="Garamond" w:hAnsi="Garamond"/>
          <w:i/>
          <w:color w:val="4B4B4B"/>
          <w:sz w:val="24"/>
          <w:szCs w:val="24"/>
        </w:rPr>
        <w:t>η</w:t>
      </w:r>
      <w:r w:rsidRPr="003E6810">
        <w:rPr>
          <w:rFonts w:ascii="Garamond" w:hAnsi="Garamond"/>
          <w:i/>
          <w:color w:val="4B4B4B"/>
          <w:sz w:val="24"/>
          <w:szCs w:val="24"/>
          <w:vertAlign w:val="subscript"/>
        </w:rPr>
        <w:t>R</w:t>
      </w:r>
      <w:r>
        <w:rPr>
          <w:color w:val="4B4B4B"/>
          <w:sz w:val="20"/>
          <w:szCs w:val="20"/>
        </w:rPr>
        <w:t xml:space="preserve"> = 0.1</w:t>
      </w:r>
      <w:r w:rsidRPr="003E6810">
        <w:rPr>
          <w:color w:val="4B4B4B"/>
          <w:sz w:val="20"/>
          <w:szCs w:val="20"/>
        </w:rPr>
        <w:t>.</w:t>
      </w:r>
    </w:p>
    <w:p w14:paraId="54CA2FC0" w14:textId="77777777" w:rsidR="0026072D" w:rsidRDefault="0026072D" w:rsidP="002E1824">
      <w:pPr>
        <w:autoSpaceDE w:val="0"/>
        <w:autoSpaceDN w:val="0"/>
        <w:adjustRightInd w:val="0"/>
        <w:spacing w:after="0" w:line="360" w:lineRule="auto"/>
        <w:jc w:val="both"/>
        <w:rPr>
          <w:rFonts w:ascii="Garamond" w:hAnsi="Garamond"/>
          <w:sz w:val="24"/>
          <w:szCs w:val="24"/>
        </w:rPr>
      </w:pPr>
    </w:p>
    <w:p w14:paraId="76592675" w14:textId="0C58AB9F" w:rsidR="00E9346C" w:rsidRDefault="007B3757" w:rsidP="00E9346C">
      <w:pPr>
        <w:pStyle w:val="Heading2"/>
        <w:tabs>
          <w:tab w:val="clear" w:pos="1134"/>
          <w:tab w:val="left" w:pos="567"/>
        </w:tabs>
        <w:spacing w:after="0"/>
      </w:pPr>
      <w:bookmarkStart w:id="27" w:name="_Toc222736238"/>
      <w:r>
        <w:t>Cohort</w:t>
      </w:r>
      <w:r w:rsidR="00E9346C">
        <w:t xml:space="preserve"> proportions and canopy cover</w:t>
      </w:r>
      <w:bookmarkEnd w:id="27"/>
    </w:p>
    <w:p w14:paraId="001C231A"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527B5E62" w14:textId="2692F81B" w:rsidR="002E1824" w:rsidRPr="008D63D5" w:rsidRDefault="002E1824" w:rsidP="002E1824">
      <w:pPr>
        <w:pStyle w:val="Default"/>
        <w:spacing w:line="360" w:lineRule="auto"/>
        <w:rPr>
          <w:rFonts w:ascii="Garamond" w:hAnsi="Garamond" w:cs="Times New Roman"/>
          <w:color w:val="auto"/>
          <w:lang w:val="en-GB"/>
        </w:rPr>
      </w:pPr>
      <w:r w:rsidRPr="008D63D5">
        <w:rPr>
          <w:rFonts w:ascii="Garamond" w:hAnsi="Garamond" w:cs="Times New Roman"/>
          <w:color w:val="auto"/>
          <w:lang w:val="en-GB"/>
        </w:rPr>
        <w:t xml:space="preserve">The proportion of a </w:t>
      </w:r>
      <w:r w:rsidR="007B3757">
        <w:rPr>
          <w:rFonts w:ascii="Garamond" w:hAnsi="Garamond" w:cs="Times New Roman"/>
          <w:color w:val="auto"/>
          <w:lang w:val="en-GB"/>
        </w:rPr>
        <w:t>multi-cohort</w:t>
      </w:r>
      <w:r w:rsidRPr="008D63D5">
        <w:rPr>
          <w:rFonts w:ascii="Garamond" w:hAnsi="Garamond" w:cs="Times New Roman"/>
          <w:color w:val="auto"/>
          <w:lang w:val="en-GB"/>
        </w:rPr>
        <w:t xml:space="preserve"> stand that is composed of a given </w:t>
      </w:r>
      <w:r w:rsidR="007B3757">
        <w:rPr>
          <w:rFonts w:ascii="Garamond" w:hAnsi="Garamond" w:cs="Times New Roman"/>
          <w:color w:val="auto"/>
          <w:lang w:val="en-GB"/>
        </w:rPr>
        <w:t>cohort</w:t>
      </w:r>
      <w:r w:rsidRPr="008D63D5">
        <w:rPr>
          <w:rFonts w:ascii="Garamond" w:hAnsi="Garamond" w:cs="Times New Roman"/>
          <w:color w:val="auto"/>
          <w:lang w:val="en-GB"/>
        </w:rPr>
        <w:t xml:space="preserve"> is required when calculating canopy conductance, rainfall interception and density-dependent mortality. The </w:t>
      </w:r>
      <w:r w:rsidR="007B3757">
        <w:rPr>
          <w:rFonts w:ascii="Garamond" w:hAnsi="Garamond" w:cs="Times New Roman"/>
          <w:color w:val="auto"/>
          <w:lang w:val="en-GB"/>
        </w:rPr>
        <w:t>cohort</w:t>
      </w:r>
      <w:r w:rsidRPr="008D63D5">
        <w:rPr>
          <w:rFonts w:ascii="Garamond" w:hAnsi="Garamond" w:cs="Times New Roman"/>
          <w:color w:val="auto"/>
          <w:lang w:val="en-GB"/>
        </w:rPr>
        <w:t xml:space="preserve"> proportion of the </w:t>
      </w:r>
      <w:r w:rsidRPr="008D63D5">
        <w:rPr>
          <w:rFonts w:ascii="Garamond" w:hAnsi="Garamond" w:cs="Times New Roman"/>
          <w:i/>
          <w:color w:val="auto"/>
          <w:lang w:val="en-GB"/>
        </w:rPr>
        <w:t>i</w:t>
      </w:r>
      <w:r w:rsidRPr="008D63D5">
        <w:rPr>
          <w:rFonts w:ascii="Garamond" w:hAnsi="Garamond" w:cs="Times New Roman"/>
          <w:color w:val="auto"/>
          <w:vertAlign w:val="superscript"/>
          <w:lang w:val="en-GB"/>
        </w:rPr>
        <w:t>th</w:t>
      </w:r>
      <w:r w:rsidRPr="008D63D5">
        <w:rPr>
          <w:rFonts w:ascii="Garamond" w:hAnsi="Garamond" w:cs="Times New Roman"/>
          <w:color w:val="auto"/>
          <w:lang w:val="en-GB"/>
        </w:rPr>
        <w:t xml:space="preserve"> </w:t>
      </w:r>
      <w:r w:rsidR="007B3757">
        <w:rPr>
          <w:rFonts w:ascii="Garamond" w:hAnsi="Garamond" w:cs="Times New Roman"/>
          <w:color w:val="auto"/>
          <w:lang w:val="en-GB"/>
        </w:rPr>
        <w:t>cohort</w:t>
      </w:r>
      <w:r w:rsidRPr="008D63D5">
        <w:rPr>
          <w:rFonts w:ascii="Garamond" w:hAnsi="Garamond" w:cs="Times New Roman"/>
          <w:color w:val="auto"/>
          <w:lang w:val="en-GB"/>
        </w:rPr>
        <w:t xml:space="preserve"> in a mixture containing </w:t>
      </w:r>
      <w:r w:rsidRPr="008D63D5">
        <w:rPr>
          <w:rFonts w:ascii="Garamond" w:hAnsi="Garamond" w:cs="Times New Roman"/>
          <w:i/>
          <w:color w:val="auto"/>
          <w:lang w:val="en-GB"/>
        </w:rPr>
        <w:t>n</w:t>
      </w:r>
      <w:r w:rsidRPr="008D63D5">
        <w:rPr>
          <w:rFonts w:ascii="Garamond" w:hAnsi="Garamond" w:cs="Times New Roman"/>
          <w:color w:val="auto"/>
          <w:lang w:val="en-GB"/>
        </w:rPr>
        <w:t xml:space="preserve"> </w:t>
      </w:r>
      <w:r w:rsidR="007B3757">
        <w:rPr>
          <w:rFonts w:ascii="Garamond" w:hAnsi="Garamond" w:cs="Times New Roman"/>
          <w:color w:val="auto"/>
          <w:lang w:val="en-GB"/>
        </w:rPr>
        <w:t>cohorts</w:t>
      </w:r>
      <w:r w:rsidR="007B3757" w:rsidRPr="008D63D5">
        <w:rPr>
          <w:rFonts w:ascii="Garamond" w:hAnsi="Garamond" w:cs="Times New Roman"/>
          <w:color w:val="auto"/>
          <w:lang w:val="en-GB"/>
        </w:rPr>
        <w:t xml:space="preserve"> </w:t>
      </w:r>
      <w:r w:rsidRPr="008D63D5">
        <w:rPr>
          <w:rFonts w:ascii="Garamond" w:hAnsi="Garamond" w:cs="Times New Roman"/>
          <w:color w:val="auto"/>
          <w:lang w:val="en-GB"/>
        </w:rPr>
        <w:t xml:space="preserve">can be calculated using Equation </w:t>
      </w:r>
      <w:r w:rsidR="00A24850">
        <w:rPr>
          <w:rFonts w:ascii="Garamond" w:hAnsi="Garamond" w:cs="Times New Roman"/>
          <w:color w:val="auto"/>
          <w:lang w:val="en-GB"/>
        </w:rPr>
        <w:t>38</w:t>
      </w:r>
      <w:r w:rsidRPr="008D63D5">
        <w:rPr>
          <w:rFonts w:ascii="Garamond" w:hAnsi="Garamond" w:cs="Times New Roman"/>
          <w:color w:val="auto"/>
          <w:lang w:val="en-GB"/>
        </w:rPr>
        <w:t xml:space="preserve">. The </w:t>
      </w:r>
      <w:r w:rsidR="007B3757">
        <w:rPr>
          <w:rFonts w:ascii="Garamond" w:hAnsi="Garamond" w:cs="Times New Roman"/>
          <w:color w:val="auto"/>
          <w:lang w:val="en-GB"/>
        </w:rPr>
        <w:t>cohort</w:t>
      </w:r>
      <w:r w:rsidR="007B3757" w:rsidRPr="008D63D5">
        <w:rPr>
          <w:rFonts w:ascii="Garamond" w:hAnsi="Garamond" w:cs="Times New Roman"/>
          <w:color w:val="auto"/>
          <w:lang w:val="en-GB"/>
        </w:rPr>
        <w:t xml:space="preserve"> </w:t>
      </w:r>
      <w:r w:rsidRPr="008D63D5">
        <w:rPr>
          <w:rFonts w:ascii="Garamond" w:hAnsi="Garamond" w:cs="Times New Roman"/>
          <w:color w:val="auto"/>
          <w:lang w:val="en-GB"/>
        </w:rPr>
        <w:t>proportion (</w:t>
      </w:r>
      <w:r w:rsidRPr="008D63D5">
        <w:rPr>
          <w:rFonts w:ascii="Garamond" w:hAnsi="Garamond" w:cs="Times New Roman"/>
          <w:i/>
          <w:color w:val="auto"/>
          <w:lang w:val="en-GB"/>
        </w:rPr>
        <w:t>sp</w:t>
      </w:r>
      <w:r w:rsidRPr="008D63D5">
        <w:rPr>
          <w:rFonts w:ascii="Garamond" w:hAnsi="Garamond" w:cs="Times New Roman"/>
          <w:color w:val="auto"/>
          <w:lang w:val="en-GB"/>
        </w:rPr>
        <w:t xml:space="preserve">) is calculated in terms of different variables (e.g. </w:t>
      </w:r>
      <w:r w:rsidRPr="008D63D5">
        <w:rPr>
          <w:rFonts w:ascii="Garamond" w:hAnsi="Garamond" w:cs="Times New Roman"/>
          <w:i/>
          <w:color w:val="auto"/>
          <w:lang w:val="en-GB"/>
        </w:rPr>
        <w:t>L</w:t>
      </w:r>
      <w:r w:rsidRPr="008D63D5">
        <w:rPr>
          <w:rFonts w:ascii="Garamond" w:hAnsi="Garamond" w:cs="Times New Roman"/>
          <w:color w:val="auto"/>
          <w:lang w:val="en-GB"/>
        </w:rPr>
        <w:t xml:space="preserve">, basal area, </w:t>
      </w:r>
      <w:r w:rsidRPr="008D63D5">
        <w:rPr>
          <w:rFonts w:ascii="Garamond" w:hAnsi="Garamond" w:cs="Times New Roman"/>
          <w:i/>
          <w:color w:val="auto"/>
          <w:lang w:val="en-GB"/>
        </w:rPr>
        <w:t>N</w:t>
      </w:r>
      <w:r w:rsidRPr="008D63D5">
        <w:rPr>
          <w:rFonts w:ascii="Garamond" w:hAnsi="Garamond" w:cs="Times New Roman"/>
          <w:color w:val="auto"/>
          <w:lang w:val="en-GB"/>
        </w:rPr>
        <w:t xml:space="preserve">) depending on what the </w:t>
      </w:r>
      <w:r w:rsidRPr="008D63D5">
        <w:rPr>
          <w:rFonts w:ascii="Garamond" w:hAnsi="Garamond" w:cs="Times New Roman"/>
          <w:i/>
          <w:color w:val="auto"/>
          <w:lang w:val="en-GB"/>
        </w:rPr>
        <w:t>sp</w:t>
      </w:r>
      <w:r w:rsidRPr="008D63D5">
        <w:rPr>
          <w:rFonts w:ascii="Garamond" w:hAnsi="Garamond" w:cs="Times New Roman"/>
          <w:color w:val="auto"/>
          <w:lang w:val="en-GB"/>
        </w:rPr>
        <w:t xml:space="preserve"> will be used to calculate.</w:t>
      </w:r>
    </w:p>
    <w:p w14:paraId="61E0A972" w14:textId="77777777" w:rsidR="002E1824" w:rsidRPr="008D63D5" w:rsidRDefault="002E1824" w:rsidP="002E1824">
      <w:pPr>
        <w:pStyle w:val="Default"/>
        <w:spacing w:line="360" w:lineRule="auto"/>
        <w:rPr>
          <w:rFonts w:ascii="Garamond" w:hAnsi="Garamond" w:cs="Times New Roman"/>
          <w:color w:val="auto"/>
          <w:lang w:val="en-GB"/>
        </w:rPr>
      </w:pPr>
    </w:p>
    <w:p w14:paraId="02D16C75" w14:textId="6833AA65"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sp</m:t>
            </m:r>
          </m:e>
          <m:sub>
            <m:r>
              <w:rPr>
                <w:rFonts w:ascii="Cambria Math" w:hAnsi="Cambria Math"/>
                <w:sz w:val="24"/>
                <w:szCs w:val="24"/>
              </w:rPr>
              <m:t>Xi</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nary>
          </m:den>
        </m:f>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803A1D">
        <w:rPr>
          <w:rFonts w:ascii="Garamond" w:hAnsi="Garamond"/>
          <w:sz w:val="24"/>
          <w:szCs w:val="24"/>
        </w:rPr>
        <w:t>38</w:t>
      </w:r>
      <w:r w:rsidR="002E1824" w:rsidRPr="008D63D5">
        <w:rPr>
          <w:rFonts w:ascii="Garamond" w:hAnsi="Garamond"/>
          <w:sz w:val="24"/>
          <w:szCs w:val="24"/>
        </w:rPr>
        <w:t>)</w:t>
      </w:r>
    </w:p>
    <w:p w14:paraId="373A8984" w14:textId="77777777" w:rsidR="002E1824" w:rsidRPr="008D63D5" w:rsidRDefault="002E1824" w:rsidP="002E1824">
      <w:pPr>
        <w:pStyle w:val="Default"/>
        <w:spacing w:line="360" w:lineRule="auto"/>
        <w:rPr>
          <w:rFonts w:ascii="Garamond" w:hAnsi="Garamond" w:cs="Times New Roman"/>
          <w:color w:val="auto"/>
          <w:lang w:val="en-GB"/>
        </w:rPr>
      </w:pPr>
    </w:p>
    <w:p w14:paraId="5BBA4B98" w14:textId="4CB28F16" w:rsidR="002E1824" w:rsidRPr="008D63D5" w:rsidRDefault="002E1824" w:rsidP="002E1824">
      <w:pPr>
        <w:pStyle w:val="Default"/>
        <w:spacing w:line="360" w:lineRule="auto"/>
        <w:rPr>
          <w:rFonts w:ascii="Garamond" w:hAnsi="Garamond" w:cs="Times New Roman"/>
          <w:color w:val="auto"/>
          <w:lang w:val="en-GB"/>
        </w:rPr>
      </w:pPr>
      <w:r w:rsidRPr="008D63D5">
        <w:rPr>
          <w:rFonts w:ascii="Garamond" w:hAnsi="Garamond" w:cs="Times New Roman"/>
          <w:color w:val="auto"/>
          <w:lang w:val="en-GB"/>
        </w:rPr>
        <w:t xml:space="preserve">where </w:t>
      </w:r>
      <w:r w:rsidRPr="008D63D5">
        <w:rPr>
          <w:rFonts w:ascii="Garamond" w:hAnsi="Garamond" w:cs="Times New Roman"/>
          <w:i/>
          <w:color w:val="auto"/>
          <w:lang w:val="en-GB"/>
        </w:rPr>
        <w:t>X</w:t>
      </w:r>
      <w:r w:rsidRPr="008D63D5">
        <w:rPr>
          <w:rFonts w:ascii="Garamond" w:hAnsi="Garamond" w:cs="Times New Roman"/>
          <w:color w:val="auto"/>
          <w:lang w:val="en-GB"/>
        </w:rPr>
        <w:t xml:space="preserve"> is the variable that defines the </w:t>
      </w:r>
      <w:r w:rsidR="007B3757">
        <w:rPr>
          <w:rFonts w:ascii="Garamond" w:hAnsi="Garamond" w:cs="Times New Roman"/>
          <w:color w:val="auto"/>
          <w:lang w:val="en-GB"/>
        </w:rPr>
        <w:t>cohort</w:t>
      </w:r>
      <w:r w:rsidR="007B3757" w:rsidRPr="008D63D5">
        <w:rPr>
          <w:rFonts w:ascii="Garamond" w:hAnsi="Garamond" w:cs="Times New Roman"/>
          <w:color w:val="auto"/>
          <w:lang w:val="en-GB"/>
        </w:rPr>
        <w:t xml:space="preserve"> </w:t>
      </w:r>
      <w:r w:rsidRPr="008D63D5">
        <w:rPr>
          <w:rFonts w:ascii="Garamond" w:hAnsi="Garamond" w:cs="Times New Roman"/>
          <w:color w:val="auto"/>
          <w:lang w:val="en-GB"/>
        </w:rPr>
        <w:t xml:space="preserve">contributions (e.g. </w:t>
      </w:r>
      <w:r w:rsidRPr="008D63D5">
        <w:rPr>
          <w:rFonts w:ascii="Garamond" w:hAnsi="Garamond" w:cs="Times New Roman"/>
          <w:i/>
          <w:color w:val="auto"/>
          <w:lang w:val="en-GB"/>
        </w:rPr>
        <w:t>L</w:t>
      </w:r>
      <w:r w:rsidRPr="008D63D5">
        <w:rPr>
          <w:rFonts w:ascii="Garamond" w:hAnsi="Garamond" w:cs="Times New Roman"/>
          <w:color w:val="auto"/>
          <w:lang w:val="en-GB"/>
        </w:rPr>
        <w:t xml:space="preserve">, basal area, </w:t>
      </w:r>
      <w:r w:rsidRPr="008D63D5">
        <w:rPr>
          <w:rFonts w:ascii="Garamond" w:hAnsi="Garamond" w:cs="Times New Roman"/>
          <w:i/>
          <w:color w:val="auto"/>
          <w:lang w:val="en-GB"/>
        </w:rPr>
        <w:t>N</w:t>
      </w:r>
      <w:r w:rsidRPr="008D63D5">
        <w:rPr>
          <w:rFonts w:ascii="Garamond" w:hAnsi="Garamond" w:cs="Times New Roman"/>
          <w:color w:val="auto"/>
          <w:lang w:val="en-GB"/>
        </w:rPr>
        <w:t xml:space="preserve">). </w:t>
      </w:r>
    </w:p>
    <w:p w14:paraId="14F2F15F"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4722733F" w14:textId="7CCE4EA4"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 canopy cover, ζ, is required if Equation 16 is used to predict </w:t>
      </w:r>
      <w:r w:rsidRPr="008D63D5">
        <w:rPr>
          <w:rFonts w:ascii="Cambria" w:hAnsi="Cambria" w:cs="Cambria"/>
          <w:i/>
          <w:sz w:val="24"/>
          <w:szCs w:val="24"/>
        </w:rPr>
        <w:t>ϕ</w:t>
      </w:r>
      <w:r w:rsidRPr="008D63D5">
        <w:rPr>
          <w:rFonts w:ascii="Garamond" w:hAnsi="Garamond"/>
          <w:i/>
          <w:sz w:val="24"/>
          <w:szCs w:val="24"/>
          <w:vertAlign w:val="subscript"/>
        </w:rPr>
        <w:t>pa</w:t>
      </w:r>
      <w:r w:rsidRPr="008D63D5">
        <w:rPr>
          <w:rFonts w:ascii="Garamond" w:hAnsi="Garamond"/>
          <w:sz w:val="24"/>
          <w:szCs w:val="24"/>
        </w:rPr>
        <w:t xml:space="preserve"> (as opposed to Equation 19 which does not require ζ) or if wood δ</w:t>
      </w:r>
      <w:r w:rsidRPr="008D63D5">
        <w:rPr>
          <w:rFonts w:ascii="Garamond" w:hAnsi="Garamond"/>
          <w:sz w:val="24"/>
          <w:szCs w:val="24"/>
          <w:vertAlign w:val="superscript"/>
        </w:rPr>
        <w:t>13</w:t>
      </w:r>
      <w:r w:rsidRPr="008D63D5">
        <w:rPr>
          <w:rFonts w:ascii="Garamond" w:hAnsi="Garamond"/>
          <w:sz w:val="24"/>
          <w:szCs w:val="24"/>
        </w:rPr>
        <w:t>C is predicted using Equatio</w:t>
      </w:r>
      <w:r w:rsidR="007B3757">
        <w:rPr>
          <w:rFonts w:ascii="Garamond" w:hAnsi="Garamond"/>
          <w:sz w:val="24"/>
          <w:szCs w:val="24"/>
        </w:rPr>
        <w:t xml:space="preserve">n </w:t>
      </w:r>
      <w:r w:rsidR="002143FE">
        <w:rPr>
          <w:rFonts w:ascii="Garamond" w:hAnsi="Garamond"/>
          <w:sz w:val="24"/>
          <w:szCs w:val="24"/>
        </w:rPr>
        <w:t>6</w:t>
      </w:r>
      <w:r w:rsidR="00BE1BBF">
        <w:rPr>
          <w:rFonts w:ascii="Garamond" w:hAnsi="Garamond"/>
          <w:sz w:val="24"/>
          <w:szCs w:val="24"/>
        </w:rPr>
        <w:t>6</w:t>
      </w:r>
      <w:r w:rsidRPr="008D63D5">
        <w:rPr>
          <w:rFonts w:ascii="Garamond" w:hAnsi="Garamond"/>
          <w:sz w:val="24"/>
          <w:szCs w:val="24"/>
        </w:rPr>
        <w:t xml:space="preserve">. When the light model of Equation 16 is used, the ζ is calculated using a parameter that defines the age when that </w:t>
      </w:r>
      <w:r w:rsidR="007B3757">
        <w:rPr>
          <w:rFonts w:ascii="Garamond" w:hAnsi="Garamond"/>
          <w:sz w:val="24"/>
          <w:szCs w:val="24"/>
        </w:rPr>
        <w:t>cohort</w:t>
      </w:r>
      <w:r w:rsidRPr="008D63D5">
        <w:rPr>
          <w:rFonts w:ascii="Garamond" w:hAnsi="Garamond"/>
          <w:sz w:val="24"/>
          <w:szCs w:val="24"/>
        </w:rPr>
        <w:t xml:space="preserve"> closes its canopy (</w:t>
      </w:r>
      <w:r w:rsidRPr="008D63D5">
        <w:rPr>
          <w:rFonts w:ascii="Garamond" w:hAnsi="Garamond"/>
          <w:i/>
          <w:sz w:val="24"/>
          <w:szCs w:val="24"/>
        </w:rPr>
        <w:t>t</w:t>
      </w:r>
      <w:r w:rsidRPr="008D63D5">
        <w:rPr>
          <w:rFonts w:ascii="Garamond" w:hAnsi="Garamond"/>
          <w:i/>
          <w:sz w:val="24"/>
          <w:szCs w:val="24"/>
          <w:vertAlign w:val="subscript"/>
        </w:rPr>
        <w:t>C</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2004)</w:t>
      </w:r>
      <w:r w:rsidRPr="008D63D5">
        <w:rPr>
          <w:rFonts w:ascii="Garamond" w:hAnsi="Garamond"/>
          <w:sz w:val="24"/>
          <w:szCs w:val="24"/>
        </w:rPr>
        <w:fldChar w:fldCharType="end"/>
      </w:r>
      <w:r w:rsidRPr="008D63D5">
        <w:rPr>
          <w:rFonts w:ascii="Garamond" w:hAnsi="Garamond"/>
          <w:sz w:val="24"/>
          <w:szCs w:val="24"/>
        </w:rPr>
        <w:t xml:space="preserve">. If the age is already more than </w:t>
      </w:r>
      <w:r w:rsidRPr="008D63D5">
        <w:rPr>
          <w:rFonts w:ascii="Garamond" w:hAnsi="Garamond"/>
          <w:i/>
          <w:sz w:val="24"/>
          <w:szCs w:val="24"/>
        </w:rPr>
        <w:t>t</w:t>
      </w:r>
      <w:r w:rsidRPr="008D63D5">
        <w:rPr>
          <w:rFonts w:ascii="Garamond" w:hAnsi="Garamond"/>
          <w:i/>
          <w:sz w:val="24"/>
          <w:szCs w:val="24"/>
          <w:vertAlign w:val="subscript"/>
        </w:rPr>
        <w:t>C</w:t>
      </w:r>
      <w:r w:rsidRPr="008D63D5">
        <w:rPr>
          <w:rFonts w:ascii="Garamond" w:hAnsi="Garamond"/>
          <w:sz w:val="24"/>
          <w:szCs w:val="24"/>
        </w:rPr>
        <w:t xml:space="preserve"> then</w:t>
      </w:r>
    </w:p>
    <w:p w14:paraId="0FAC1866"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5830B2BB" w14:textId="3DE19567" w:rsidR="002E1824" w:rsidRPr="008D63D5" w:rsidRDefault="002E1824" w:rsidP="002E1824">
      <w:pPr>
        <w:autoSpaceDE w:val="0"/>
        <w:autoSpaceDN w:val="0"/>
        <w:adjustRightInd w:val="0"/>
        <w:spacing w:after="0" w:line="360" w:lineRule="auto"/>
        <w:rPr>
          <w:rFonts w:ascii="Garamond" w:hAnsi="Garamond"/>
          <w:sz w:val="24"/>
          <w:szCs w:val="24"/>
        </w:rPr>
      </w:pPr>
      <m:oMath>
        <m:r>
          <w:rPr>
            <w:rFonts w:ascii="Cambria Math" w:hAnsi="Cambria Math"/>
            <w:sz w:val="24"/>
            <w:szCs w:val="24"/>
          </w:rPr>
          <m:t>ζ=1</m:t>
        </m:r>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6A702B">
        <w:rPr>
          <w:rFonts w:ascii="Garamond" w:hAnsi="Garamond"/>
          <w:sz w:val="24"/>
          <w:szCs w:val="24"/>
        </w:rPr>
        <w:tab/>
      </w:r>
      <w:r w:rsidRPr="008D63D5">
        <w:rPr>
          <w:rFonts w:ascii="Garamond" w:hAnsi="Garamond"/>
          <w:sz w:val="24"/>
          <w:szCs w:val="24"/>
        </w:rPr>
        <w:t>(</w:t>
      </w:r>
      <w:r w:rsidR="008778A8">
        <w:rPr>
          <w:rFonts w:ascii="Garamond" w:hAnsi="Garamond"/>
          <w:sz w:val="24"/>
          <w:szCs w:val="24"/>
        </w:rPr>
        <w:t>3</w:t>
      </w:r>
      <w:r w:rsidR="008508FE">
        <w:rPr>
          <w:rFonts w:ascii="Garamond" w:hAnsi="Garamond"/>
          <w:sz w:val="24"/>
          <w:szCs w:val="24"/>
        </w:rPr>
        <w:t>9</w:t>
      </w:r>
      <w:r w:rsidRPr="008D63D5">
        <w:rPr>
          <w:rFonts w:ascii="Garamond" w:hAnsi="Garamond"/>
          <w:sz w:val="24"/>
          <w:szCs w:val="24"/>
        </w:rPr>
        <w:t>)</w:t>
      </w:r>
    </w:p>
    <w:p w14:paraId="5F459A2E"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C38C648" w14:textId="77777777"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If the stand age is still less than </w:t>
      </w:r>
      <w:r w:rsidRPr="008D63D5">
        <w:rPr>
          <w:rFonts w:ascii="Garamond" w:hAnsi="Garamond"/>
          <w:i/>
          <w:sz w:val="24"/>
          <w:szCs w:val="24"/>
        </w:rPr>
        <w:t>t</w:t>
      </w:r>
      <w:r w:rsidRPr="008D63D5">
        <w:rPr>
          <w:rFonts w:ascii="Garamond" w:hAnsi="Garamond"/>
          <w:i/>
          <w:sz w:val="24"/>
          <w:szCs w:val="24"/>
          <w:vertAlign w:val="subscript"/>
        </w:rPr>
        <w:t>C</w:t>
      </w:r>
      <w:r w:rsidRPr="008D63D5">
        <w:rPr>
          <w:rFonts w:ascii="Garamond" w:hAnsi="Garamond"/>
          <w:sz w:val="24"/>
          <w:szCs w:val="24"/>
        </w:rPr>
        <w:t xml:space="preserve"> then</w:t>
      </w:r>
    </w:p>
    <w:p w14:paraId="791B7D63"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2EA638E0" w14:textId="024AC96B" w:rsidR="002E1824" w:rsidRPr="008D63D5" w:rsidRDefault="002E1824" w:rsidP="002E1824">
      <w:pPr>
        <w:autoSpaceDE w:val="0"/>
        <w:autoSpaceDN w:val="0"/>
        <w:adjustRightInd w:val="0"/>
        <w:spacing w:after="0" w:line="360" w:lineRule="auto"/>
        <w:rPr>
          <w:rFonts w:ascii="Garamond" w:hAnsi="Garamond"/>
          <w:sz w:val="24"/>
          <w:szCs w:val="24"/>
        </w:rPr>
      </w:pPr>
      <m:oMath>
        <m:r>
          <w:rPr>
            <w:rFonts w:ascii="Cambria Math" w:hAnsi="Cambria Math"/>
            <w:sz w:val="24"/>
            <w:szCs w:val="24"/>
          </w:rPr>
          <m:t>ζ=</m:t>
        </m:r>
        <m:f>
          <m:fPr>
            <m:type m:val="lin"/>
            <m:ctrlPr>
              <w:rPr>
                <w:rFonts w:ascii="Cambria Math" w:hAnsi="Cambria Math"/>
                <w:i/>
                <w:sz w:val="24"/>
                <w:szCs w:val="24"/>
              </w:rPr>
            </m:ctrlPr>
          </m:fPr>
          <m:num>
            <m:r>
              <w:rPr>
                <w:rFonts w:ascii="Cambria Math" w:hAnsi="Cambria Math"/>
                <w:sz w:val="24"/>
                <w:szCs w:val="24"/>
              </w:rPr>
              <m:t>age</m:t>
            </m:r>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m:t>
                </m:r>
              </m:sub>
            </m:sSub>
          </m:den>
        </m:f>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6A702B">
        <w:rPr>
          <w:rFonts w:ascii="Garamond" w:hAnsi="Garamond"/>
          <w:sz w:val="24"/>
          <w:szCs w:val="24"/>
        </w:rPr>
        <w:tab/>
      </w:r>
      <w:r w:rsidRPr="008D63D5">
        <w:rPr>
          <w:rFonts w:ascii="Garamond" w:hAnsi="Garamond"/>
          <w:sz w:val="24"/>
          <w:szCs w:val="24"/>
        </w:rPr>
        <w:t>(</w:t>
      </w:r>
      <w:r w:rsidR="008508FE">
        <w:rPr>
          <w:rFonts w:ascii="Garamond" w:hAnsi="Garamond"/>
          <w:sz w:val="24"/>
          <w:szCs w:val="24"/>
        </w:rPr>
        <w:t>40</w:t>
      </w:r>
      <w:r w:rsidRPr="008D63D5">
        <w:rPr>
          <w:rFonts w:ascii="Garamond" w:hAnsi="Garamond"/>
          <w:sz w:val="24"/>
          <w:szCs w:val="24"/>
        </w:rPr>
        <w:t>)</w:t>
      </w:r>
    </w:p>
    <w:p w14:paraId="39E0B13B"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7BFC05B0" w14:textId="53082951" w:rsidR="002E1824" w:rsidRPr="008D63D5" w:rsidRDefault="002E1824" w:rsidP="002E1824">
      <w:pPr>
        <w:pStyle w:val="Default"/>
        <w:spacing w:line="360" w:lineRule="auto"/>
        <w:rPr>
          <w:rFonts w:ascii="Garamond" w:hAnsi="Garamond" w:cs="Times New Roman"/>
          <w:color w:val="auto"/>
          <w:lang w:val="en-GB"/>
        </w:rPr>
      </w:pPr>
      <w:r w:rsidRPr="008D63D5">
        <w:rPr>
          <w:rFonts w:ascii="Garamond" w:hAnsi="Garamond" w:cs="Times New Roman"/>
          <w:color w:val="auto"/>
          <w:lang w:val="en-GB"/>
        </w:rPr>
        <w:t xml:space="preserve">However, ζ then only varies with age, increasing until the canopy closes, but also needs to vary in response to any other factors that influence canopy cover, such as thinning, and in </w:t>
      </w:r>
      <w:r w:rsidR="007B3757">
        <w:rPr>
          <w:rFonts w:ascii="Garamond" w:hAnsi="Garamond" w:cs="Times New Roman"/>
          <w:color w:val="auto"/>
          <w:lang w:val="en-GB"/>
        </w:rPr>
        <w:t>multi-cohort stands</w:t>
      </w:r>
      <w:r w:rsidRPr="008D63D5">
        <w:rPr>
          <w:rFonts w:ascii="Garamond" w:hAnsi="Garamond" w:cs="Times New Roman"/>
          <w:color w:val="auto"/>
          <w:lang w:val="en-GB"/>
        </w:rPr>
        <w:t xml:space="preserve"> also needs to be expressed only in terms of a given </w:t>
      </w:r>
      <w:r w:rsidR="007B3757">
        <w:rPr>
          <w:rFonts w:ascii="Garamond" w:hAnsi="Garamond" w:cs="Times New Roman"/>
          <w:color w:val="auto"/>
          <w:lang w:val="en-GB"/>
        </w:rPr>
        <w:t>cohort</w:t>
      </w:r>
      <w:r w:rsidR="007B3757" w:rsidRPr="008D63D5">
        <w:rPr>
          <w:rFonts w:ascii="Garamond" w:hAnsi="Garamond" w:cs="Times New Roman"/>
          <w:color w:val="auto"/>
          <w:lang w:val="en-GB"/>
        </w:rPr>
        <w:t xml:space="preserve"> </w:t>
      </w:r>
      <w:r w:rsidRPr="008D63D5">
        <w:rPr>
          <w:rFonts w:ascii="Garamond" w:hAnsi="Garamond" w:cs="Times New Roman"/>
          <w:color w:val="auto"/>
          <w:lang w:val="en-GB"/>
        </w:rPr>
        <w:t xml:space="preserve">(not the total stand). Therefore, ζ is calculated as the sum of the crown projection area of all the trees of that </w:t>
      </w:r>
      <w:r w:rsidR="007B3757">
        <w:rPr>
          <w:rFonts w:ascii="Garamond" w:hAnsi="Garamond" w:cs="Times New Roman"/>
          <w:color w:val="auto"/>
          <w:lang w:val="en-GB"/>
        </w:rPr>
        <w:t>cohort</w:t>
      </w:r>
      <w:r w:rsidR="007B3757" w:rsidRPr="008D63D5">
        <w:rPr>
          <w:rFonts w:ascii="Garamond" w:hAnsi="Garamond" w:cs="Times New Roman"/>
          <w:color w:val="auto"/>
          <w:lang w:val="en-GB"/>
        </w:rPr>
        <w:t xml:space="preserve"> </w:t>
      </w:r>
      <w:r w:rsidRPr="008D63D5">
        <w:rPr>
          <w:rFonts w:ascii="Garamond" w:hAnsi="Garamond" w:cs="Times New Roman"/>
          <w:color w:val="auto"/>
          <w:lang w:val="en-GB"/>
        </w:rPr>
        <w:t>up to a maximum of 1 using Equation</w:t>
      </w:r>
      <w:r w:rsidR="007B3757">
        <w:rPr>
          <w:rFonts w:ascii="Garamond" w:hAnsi="Garamond" w:cs="Times New Roman"/>
          <w:color w:val="auto"/>
          <w:lang w:val="en-GB"/>
        </w:rPr>
        <w:t xml:space="preserve"> </w:t>
      </w:r>
      <w:r w:rsidR="00A24850">
        <w:rPr>
          <w:rFonts w:ascii="Garamond" w:hAnsi="Garamond" w:cs="Times New Roman"/>
          <w:color w:val="auto"/>
          <w:lang w:val="en-GB"/>
        </w:rPr>
        <w:t>41</w:t>
      </w:r>
      <w:r w:rsidRPr="008D63D5">
        <w:rPr>
          <w:rFonts w:ascii="Garamond" w:hAnsi="Garamond" w:cs="Times New Roman"/>
          <w:color w:val="auto"/>
          <w:lang w:val="en-GB"/>
        </w:rPr>
        <w:t xml:space="preserve">. </w:t>
      </w:r>
    </w:p>
    <w:p w14:paraId="0E73284D" w14:textId="77777777" w:rsidR="002E1824" w:rsidRPr="008D63D5" w:rsidRDefault="002E1824" w:rsidP="002E1824">
      <w:pPr>
        <w:pStyle w:val="Default"/>
        <w:spacing w:line="360" w:lineRule="auto"/>
        <w:rPr>
          <w:rFonts w:ascii="Garamond" w:hAnsi="Garamond" w:cs="Times New Roman"/>
          <w:color w:val="auto"/>
          <w:lang w:val="en-GB"/>
        </w:rPr>
      </w:pPr>
    </w:p>
    <w:p w14:paraId="72DDD315" w14:textId="1A82B381" w:rsidR="002E1824" w:rsidRPr="008D63D5" w:rsidRDefault="002E1824" w:rsidP="002E1824">
      <w:pPr>
        <w:pStyle w:val="Default"/>
        <w:spacing w:line="360" w:lineRule="auto"/>
        <w:rPr>
          <w:rFonts w:ascii="Garamond" w:hAnsi="Garamond" w:cs="Times New Roman"/>
          <w:color w:val="auto"/>
          <w:lang w:val="en-GB"/>
        </w:rPr>
      </w:pPr>
      <m:oMath>
        <m:r>
          <w:rPr>
            <w:rFonts w:ascii="Cambria Math" w:hAnsi="Cambria Math" w:cs="Times New Roman"/>
            <w:color w:val="auto"/>
            <w:lang w:val="en-GB"/>
          </w:rPr>
          <m:t>ζ=min</m:t>
        </m:r>
        <m:d>
          <m:dPr>
            <m:ctrlPr>
              <w:rPr>
                <w:rFonts w:ascii="Cambria Math" w:hAnsi="Cambria Math" w:cs="Times New Roman"/>
                <w:i/>
                <w:color w:val="auto"/>
                <w:lang w:val="en-GB"/>
              </w:rPr>
            </m:ctrlPr>
          </m:dPr>
          <m:e>
            <m:r>
              <w:rPr>
                <w:rFonts w:ascii="Cambria Math" w:hAnsi="Cambria Math" w:cs="Times New Roman"/>
                <w:color w:val="auto"/>
                <w:lang w:val="en-GB"/>
              </w:rPr>
              <m:t>1,</m:t>
            </m:r>
            <m:f>
              <m:fPr>
                <m:ctrlPr>
                  <w:rPr>
                    <w:rFonts w:ascii="Cambria Math" w:hAnsi="Cambria Math" w:cs="Times New Roman"/>
                    <w:i/>
                    <w:color w:val="auto"/>
                    <w:lang w:val="en-GB"/>
                  </w:rPr>
                </m:ctrlPr>
              </m:fPr>
              <m:num>
                <m:r>
                  <w:rPr>
                    <w:rFonts w:ascii="Cambria Math" w:hAnsi="Cambria Math" w:cs="Times New Roman"/>
                    <w:color w:val="auto"/>
                    <w:lang w:val="en-GB"/>
                  </w:rPr>
                  <m:t>N</m:t>
                </m:r>
                <m:sSup>
                  <m:sSupPr>
                    <m:ctrlPr>
                      <w:rPr>
                        <w:rFonts w:ascii="Cambria Math" w:hAnsi="Cambria Math" w:cs="Times New Roman"/>
                        <w:i/>
                        <w:color w:val="auto"/>
                        <w:lang w:val="en-GB"/>
                      </w:rPr>
                    </m:ctrlPr>
                  </m:sSupPr>
                  <m:e>
                    <m:r>
                      <w:rPr>
                        <w:rFonts w:ascii="Cambria Math" w:hAnsi="Cambria Math" w:cs="Times New Roman"/>
                        <w:color w:val="auto"/>
                        <w:lang w:val="en-GB"/>
                      </w:rPr>
                      <m:t>(K+0.25)</m:t>
                    </m:r>
                  </m:e>
                  <m:sup>
                    <m:r>
                      <w:rPr>
                        <w:rFonts w:ascii="Cambria Math" w:hAnsi="Cambria Math" w:cs="Times New Roman"/>
                        <w:color w:val="auto"/>
                        <w:lang w:val="en-GB"/>
                      </w:rPr>
                      <m:t>2</m:t>
                    </m:r>
                  </m:sup>
                </m:sSup>
              </m:num>
              <m:den>
                <m:r>
                  <w:rPr>
                    <w:rFonts w:ascii="Cambria Math" w:hAnsi="Cambria Math" w:cs="Times New Roman"/>
                    <w:color w:val="auto"/>
                    <w:lang w:val="en-GB"/>
                  </w:rPr>
                  <m:t>10000</m:t>
                </m:r>
              </m:den>
            </m:f>
          </m:e>
        </m:d>
      </m:oMath>
      <w:r w:rsidRPr="008D63D5">
        <w:rPr>
          <w:rFonts w:ascii="Garamond" w:hAnsi="Garamond" w:cs="Times New Roman"/>
          <w:color w:val="auto"/>
          <w:lang w:val="en-GB"/>
        </w:rPr>
        <w:tab/>
      </w:r>
      <w:r w:rsidRPr="008D63D5">
        <w:rPr>
          <w:rFonts w:ascii="Garamond" w:hAnsi="Garamond" w:cs="Times New Roman"/>
          <w:color w:val="auto"/>
          <w:lang w:val="en-GB"/>
        </w:rPr>
        <w:tab/>
      </w:r>
      <w:r w:rsidRPr="008D63D5">
        <w:rPr>
          <w:rFonts w:ascii="Garamond" w:hAnsi="Garamond" w:cs="Times New Roman"/>
          <w:color w:val="auto"/>
          <w:lang w:val="en-GB"/>
        </w:rPr>
        <w:tab/>
      </w:r>
      <w:r w:rsidRPr="008D63D5">
        <w:rPr>
          <w:rFonts w:ascii="Garamond" w:hAnsi="Garamond" w:cs="Times New Roman"/>
          <w:color w:val="auto"/>
          <w:lang w:val="en-GB"/>
        </w:rPr>
        <w:tab/>
      </w:r>
      <w:r w:rsidRPr="008D63D5">
        <w:rPr>
          <w:rFonts w:ascii="Garamond" w:hAnsi="Garamond" w:cs="Times New Roman"/>
          <w:color w:val="auto"/>
          <w:lang w:val="en-GB"/>
        </w:rPr>
        <w:tab/>
      </w:r>
      <w:r w:rsidRPr="008D63D5">
        <w:rPr>
          <w:rFonts w:ascii="Garamond" w:hAnsi="Garamond" w:cs="Times New Roman"/>
          <w:color w:val="auto"/>
          <w:lang w:val="en-GB"/>
        </w:rPr>
        <w:tab/>
      </w:r>
      <w:r w:rsidRPr="008D63D5">
        <w:rPr>
          <w:rFonts w:ascii="Garamond" w:hAnsi="Garamond" w:cs="Times New Roman"/>
          <w:color w:val="auto"/>
          <w:lang w:val="en-GB"/>
        </w:rPr>
        <w:tab/>
      </w:r>
      <w:r w:rsidRPr="008D63D5">
        <w:rPr>
          <w:rFonts w:ascii="Garamond" w:hAnsi="Garamond" w:cs="Times New Roman"/>
          <w:color w:val="auto"/>
          <w:lang w:val="en-GB"/>
        </w:rPr>
        <w:tab/>
      </w:r>
      <w:r w:rsidR="006A702B">
        <w:rPr>
          <w:rFonts w:ascii="Garamond" w:hAnsi="Garamond" w:cs="Times New Roman"/>
          <w:color w:val="auto"/>
          <w:lang w:val="en-GB"/>
        </w:rPr>
        <w:tab/>
      </w:r>
      <w:r w:rsidRPr="008D63D5">
        <w:rPr>
          <w:rFonts w:ascii="Garamond" w:hAnsi="Garamond" w:cs="Times New Roman"/>
          <w:color w:val="auto"/>
          <w:lang w:val="en-GB"/>
        </w:rPr>
        <w:t>(</w:t>
      </w:r>
      <w:r w:rsidR="008508FE">
        <w:rPr>
          <w:rFonts w:ascii="Garamond" w:hAnsi="Garamond" w:cs="Times New Roman"/>
          <w:color w:val="auto"/>
          <w:lang w:val="en-GB"/>
        </w:rPr>
        <w:t>41</w:t>
      </w:r>
      <w:r w:rsidRPr="008D63D5">
        <w:rPr>
          <w:rFonts w:ascii="Garamond" w:hAnsi="Garamond" w:cs="Times New Roman"/>
          <w:color w:val="auto"/>
          <w:lang w:val="en-GB"/>
        </w:rPr>
        <w:t>)</w:t>
      </w:r>
    </w:p>
    <w:p w14:paraId="42F7C6E9"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3696C345" w14:textId="62437AFF" w:rsidR="002E1824" w:rsidRPr="008D63D5" w:rsidRDefault="002E1824" w:rsidP="002E1824">
      <w:pPr>
        <w:pStyle w:val="Default"/>
        <w:spacing w:line="360" w:lineRule="auto"/>
        <w:rPr>
          <w:rFonts w:ascii="Garamond" w:hAnsi="Garamond" w:cs="Times New Roman"/>
          <w:color w:val="auto"/>
          <w:lang w:val="en-GB"/>
        </w:rPr>
      </w:pPr>
      <w:r w:rsidRPr="008D63D5">
        <w:rPr>
          <w:rFonts w:ascii="Garamond" w:hAnsi="Garamond" w:cs="Times New Roman"/>
          <w:color w:val="auto"/>
          <w:lang w:val="en-GB"/>
        </w:rPr>
        <w:lastRenderedPageBreak/>
        <w:t xml:space="preserve">where </w:t>
      </w:r>
      <w:r w:rsidRPr="008D63D5">
        <w:rPr>
          <w:rFonts w:ascii="Garamond" w:hAnsi="Garamond" w:cs="Times New Roman"/>
          <w:i/>
          <w:color w:val="auto"/>
          <w:lang w:val="en-GB"/>
        </w:rPr>
        <w:t>K</w:t>
      </w:r>
      <w:r w:rsidRPr="008D63D5">
        <w:rPr>
          <w:rFonts w:ascii="Garamond" w:hAnsi="Garamond" w:cs="Times New Roman"/>
          <w:color w:val="auto"/>
          <w:lang w:val="en-GB"/>
        </w:rPr>
        <w:t xml:space="preserve"> is the crown diameter (m) and </w:t>
      </w:r>
      <w:r w:rsidRPr="008D63D5">
        <w:rPr>
          <w:rFonts w:ascii="Garamond" w:hAnsi="Garamond" w:cs="Times New Roman"/>
          <w:i/>
          <w:color w:val="auto"/>
          <w:lang w:val="en-GB"/>
        </w:rPr>
        <w:t>N</w:t>
      </w:r>
      <w:r w:rsidRPr="008D63D5">
        <w:rPr>
          <w:rFonts w:ascii="Garamond" w:hAnsi="Garamond" w:cs="Times New Roman"/>
          <w:color w:val="auto"/>
          <w:lang w:val="en-GB"/>
        </w:rPr>
        <w:t xml:space="preserve"> is the number of trees ha</w:t>
      </w:r>
      <w:r w:rsidRPr="008D63D5">
        <w:rPr>
          <w:rFonts w:ascii="Garamond" w:hAnsi="Garamond" w:cs="Times New Roman"/>
          <w:color w:val="auto"/>
          <w:vertAlign w:val="superscript"/>
          <w:lang w:val="en-GB"/>
        </w:rPr>
        <w:t>-1</w:t>
      </w:r>
      <w:r w:rsidRPr="008D63D5">
        <w:rPr>
          <w:rFonts w:ascii="Garamond" w:hAnsi="Garamond" w:cs="Times New Roman"/>
          <w:color w:val="auto"/>
          <w:lang w:val="en-GB"/>
        </w:rPr>
        <w:t>. Crown projection area is not calculated in the traditional way where it would be π(</w:t>
      </w:r>
      <w:r w:rsidRPr="008D63D5">
        <w:rPr>
          <w:rFonts w:ascii="Garamond" w:hAnsi="Garamond" w:cs="Times New Roman"/>
          <w:i/>
          <w:color w:val="auto"/>
          <w:lang w:val="en-GB"/>
        </w:rPr>
        <w:t>K</w:t>
      </w:r>
      <w:r w:rsidRPr="008D63D5">
        <w:rPr>
          <w:rFonts w:ascii="Garamond" w:hAnsi="Garamond" w:cs="Times New Roman"/>
          <w:color w:val="auto"/>
          <w:lang w:val="en-GB"/>
        </w:rPr>
        <w:t>/2</w:t>
      </w:r>
      <w:r w:rsidRPr="008D63D5">
        <w:rPr>
          <w:rFonts w:ascii="Garamond" w:hAnsi="Garamond" w:cs="Times New Roman"/>
          <w:i/>
          <w:color w:val="auto"/>
          <w:lang w:val="en-GB"/>
        </w:rPr>
        <w:t>)</w:t>
      </w:r>
      <w:r w:rsidRPr="008D63D5">
        <w:rPr>
          <w:rFonts w:ascii="Garamond" w:hAnsi="Garamond" w:cs="Times New Roman"/>
          <w:color w:val="auto"/>
          <w:vertAlign w:val="superscript"/>
          <w:lang w:val="en-GB"/>
        </w:rPr>
        <w:t>2</w:t>
      </w:r>
      <w:r w:rsidRPr="008D63D5">
        <w:rPr>
          <w:rFonts w:ascii="Garamond" w:hAnsi="Garamond" w:cs="Times New Roman"/>
          <w:color w:val="auto"/>
          <w:lang w:val="en-GB"/>
        </w:rPr>
        <w:t>. Instead</w:t>
      </w:r>
      <w:r w:rsidR="007B3757">
        <w:rPr>
          <w:rFonts w:ascii="Garamond" w:hAnsi="Garamond" w:cs="Times New Roman"/>
          <w:color w:val="auto"/>
          <w:lang w:val="en-GB"/>
        </w:rPr>
        <w:t>,</w:t>
      </w:r>
      <w:r w:rsidRPr="008D63D5">
        <w:rPr>
          <w:rFonts w:ascii="Garamond" w:hAnsi="Garamond" w:cs="Times New Roman"/>
          <w:color w:val="auto"/>
          <w:lang w:val="en-GB"/>
        </w:rPr>
        <w:t xml:space="preserve"> it is estimated as a square with sides </w:t>
      </w:r>
      <w:r w:rsidRPr="008D63D5">
        <w:rPr>
          <w:rFonts w:ascii="Garamond" w:hAnsi="Garamond" w:cs="Times New Roman"/>
          <w:i/>
          <w:color w:val="auto"/>
          <w:lang w:val="en-GB"/>
        </w:rPr>
        <w:t>K</w:t>
      </w:r>
      <w:r w:rsidRPr="008D63D5">
        <w:rPr>
          <w:rFonts w:ascii="Garamond" w:hAnsi="Garamond" w:cs="Times New Roman"/>
          <w:color w:val="auto"/>
          <w:lang w:val="en-GB"/>
        </w:rPr>
        <w:t xml:space="preserve"> + 0.25 m in length. The extra 0.25 m takes into account that crowns often don’t touch exactly leaving some space between them due to abrasion from the movement of adjacent crowns. The calculation is based on a square not a circle because there is often some open space between crowns (which tend to be more circular than square), even in stands with closed canopies, and this space also needs to be accounted for when calculating canopy cover in </w:t>
      </w:r>
      <w:r w:rsidR="007B3757">
        <w:rPr>
          <w:rFonts w:ascii="Garamond" w:hAnsi="Garamond" w:cs="Times New Roman"/>
          <w:color w:val="auto"/>
          <w:lang w:val="en-GB"/>
        </w:rPr>
        <w:t>multi-cohort stands</w:t>
      </w:r>
      <w:r w:rsidRPr="008D63D5">
        <w:rPr>
          <w:rFonts w:ascii="Garamond" w:hAnsi="Garamond" w:cs="Times New Roman"/>
          <w:color w:val="auto"/>
          <w:lang w:val="en-GB"/>
        </w:rPr>
        <w:t xml:space="preserve">. </w:t>
      </w:r>
    </w:p>
    <w:p w14:paraId="50CDF3C0" w14:textId="77777777" w:rsidR="002E1824" w:rsidRDefault="002E1824" w:rsidP="002E1824">
      <w:pPr>
        <w:autoSpaceDE w:val="0"/>
        <w:autoSpaceDN w:val="0"/>
        <w:adjustRightInd w:val="0"/>
        <w:spacing w:after="0" w:line="360" w:lineRule="auto"/>
        <w:rPr>
          <w:rFonts w:ascii="Garamond" w:hAnsi="Garamond"/>
          <w:sz w:val="24"/>
          <w:szCs w:val="24"/>
        </w:rPr>
      </w:pPr>
    </w:p>
    <w:p w14:paraId="35134AFE" w14:textId="3AD57938" w:rsidR="00DC2E31" w:rsidRDefault="00DC2E31" w:rsidP="00DC2E31">
      <w:pPr>
        <w:pStyle w:val="Heading2"/>
        <w:tabs>
          <w:tab w:val="clear" w:pos="1134"/>
          <w:tab w:val="left" w:pos="567"/>
        </w:tabs>
        <w:spacing w:after="0"/>
      </w:pPr>
      <w:bookmarkStart w:id="28" w:name="_Toc222736239"/>
      <w:r>
        <w:t>Mortality</w:t>
      </w:r>
      <w:bookmarkEnd w:id="28"/>
    </w:p>
    <w:p w14:paraId="2CA3A64D" w14:textId="77777777" w:rsidR="00DC2E31" w:rsidRPr="008D63D5" w:rsidRDefault="00DC2E31" w:rsidP="002E1824">
      <w:pPr>
        <w:autoSpaceDE w:val="0"/>
        <w:autoSpaceDN w:val="0"/>
        <w:adjustRightInd w:val="0"/>
        <w:spacing w:after="0" w:line="360" w:lineRule="auto"/>
        <w:rPr>
          <w:rFonts w:ascii="Garamond" w:hAnsi="Garamond"/>
          <w:sz w:val="24"/>
          <w:szCs w:val="24"/>
        </w:rPr>
      </w:pPr>
    </w:p>
    <w:p w14:paraId="456F8430" w14:textId="1330DAD0" w:rsidR="006B58B4" w:rsidRPr="004E422C" w:rsidRDefault="0015692E" w:rsidP="004E2B65">
      <w:pPr>
        <w:autoSpaceDE w:val="0"/>
        <w:autoSpaceDN w:val="0"/>
        <w:adjustRightInd w:val="0"/>
        <w:spacing w:after="0" w:line="360" w:lineRule="auto"/>
        <w:rPr>
          <w:rFonts w:ascii="Garamond" w:hAnsi="Garamond" w:cs="Arial"/>
          <w:color w:val="auto"/>
          <w:sz w:val="24"/>
          <w:szCs w:val="24"/>
        </w:rPr>
      </w:pPr>
      <w:r w:rsidRPr="004E422C">
        <w:rPr>
          <w:rFonts w:ascii="Garamond" w:hAnsi="Garamond"/>
          <w:color w:val="auto"/>
          <w:sz w:val="24"/>
          <w:szCs w:val="24"/>
        </w:rPr>
        <w:t>T</w:t>
      </w:r>
      <w:r w:rsidR="00B15A54" w:rsidRPr="004E422C">
        <w:rPr>
          <w:rFonts w:ascii="Garamond" w:hAnsi="Garamond"/>
          <w:color w:val="auto"/>
          <w:sz w:val="24"/>
          <w:szCs w:val="24"/>
        </w:rPr>
        <w:t>he maximum stand biomass</w:t>
      </w:r>
      <w:r w:rsidR="00F17D48">
        <w:rPr>
          <w:rFonts w:ascii="Garamond" w:hAnsi="Garamond"/>
          <w:color w:val="auto"/>
          <w:sz w:val="24"/>
          <w:szCs w:val="24"/>
        </w:rPr>
        <w:t xml:space="preserve"> (or basal area or volume or LAI etc), for a given mean diameter</w:t>
      </w:r>
      <w:r w:rsidR="00B15A54" w:rsidRPr="004E422C">
        <w:rPr>
          <w:rFonts w:ascii="Garamond" w:hAnsi="Garamond"/>
          <w:color w:val="auto"/>
          <w:sz w:val="24"/>
          <w:szCs w:val="24"/>
        </w:rPr>
        <w:t xml:space="preserve">, is determined by background mortality calculations. </w:t>
      </w:r>
      <w:r w:rsidR="00305EFE" w:rsidRPr="004E422C">
        <w:rPr>
          <w:rFonts w:ascii="Garamond" w:hAnsi="Garamond"/>
          <w:color w:val="auto"/>
          <w:sz w:val="24"/>
          <w:szCs w:val="24"/>
        </w:rPr>
        <w:t xml:space="preserve">There are </w:t>
      </w:r>
      <w:r w:rsidRPr="004E422C">
        <w:rPr>
          <w:rFonts w:ascii="Garamond" w:hAnsi="Garamond"/>
          <w:color w:val="auto"/>
          <w:sz w:val="24"/>
          <w:szCs w:val="24"/>
        </w:rPr>
        <w:t>three</w:t>
      </w:r>
      <w:r w:rsidR="00305EFE" w:rsidRPr="004E422C">
        <w:rPr>
          <w:rFonts w:ascii="Garamond" w:hAnsi="Garamond"/>
          <w:color w:val="auto"/>
          <w:sz w:val="24"/>
          <w:szCs w:val="24"/>
        </w:rPr>
        <w:t xml:space="preserve"> options to calculate background mortality, and both are based on the self-thinning line </w:t>
      </w:r>
      <w:r w:rsidR="00475E07" w:rsidRPr="004E422C">
        <w:rPr>
          <w:rFonts w:ascii="Garamond" w:hAnsi="Garamond" w:cs="Arial"/>
          <w:color w:val="auto"/>
          <w:sz w:val="24"/>
          <w:szCs w:val="24"/>
        </w:rPr>
        <w:fldChar w:fldCharType="begin"/>
      </w:r>
      <w:r w:rsidR="00475E07" w:rsidRPr="004E422C">
        <w:rPr>
          <w:rFonts w:ascii="Garamond" w:hAnsi="Garamond" w:cs="Arial"/>
          <w:color w:val="auto"/>
          <w:sz w:val="24"/>
          <w:szCs w:val="24"/>
        </w:rPr>
        <w:instrText xml:space="preserve"> ADDIN EN.CITE &lt;EndNote&gt;&lt;Cite&gt;&lt;Author&gt;Reineke&lt;/Author&gt;&lt;Year&gt;1933&lt;/Year&gt;&lt;RecNum&gt;4927&lt;/RecNum&gt;&lt;DisplayText&gt;(Reineke, 1933, Yoda et al., 1963)&lt;/DisplayText&gt;&lt;record&gt;&lt;rec-number&gt;4927&lt;/rec-number&gt;&lt;foreign-keys&gt;&lt;key app="EN" db-id="2x999fsf50tf9ketear52pakz9wxaserp5tr" timestamp="0"&gt;4927&lt;/key&gt;&lt;/foreign-keys&gt;&lt;ref-type name="Journal Article"&gt;17&lt;/ref-type&gt;&lt;contributors&gt;&lt;authors&gt;&lt;author&gt;Reineke, L.H.&lt;/author&gt;&lt;/authors&gt;&lt;/contributors&gt;&lt;titles&gt;&lt;title&gt;Perfecting a stand-density index for even aged forests&lt;/title&gt;&lt;secondary-title&gt;Journal of Agricultural Research&lt;/secondary-title&gt;&lt;/titles&gt;&lt;periodical&gt;&lt;full-title&gt;Journal of Agricultural Research&lt;/full-title&gt;&lt;/periodical&gt;&lt;pages&gt;627-638&lt;/pages&gt;&lt;volume&gt;46&lt;/volume&gt;&lt;dates&gt;&lt;year&gt;1933&lt;/year&gt;&lt;/dates&gt;&lt;urls&gt;&lt;/urls&gt;&lt;/record&gt;&lt;/Cite&gt;&lt;Cite&gt;&lt;Author&gt;Yoda&lt;/Author&gt;&lt;Year&gt;1963&lt;/Year&gt;&lt;RecNum&gt;4928&lt;/RecNum&gt;&lt;record&gt;&lt;rec-number&gt;4928&lt;/rec-number&gt;&lt;foreign-keys&gt;&lt;key app="EN" db-id="2x999fsf50tf9ketear52pakz9wxaserp5tr" timestamp="0"&gt;4928&lt;/key&gt;&lt;/foreign-keys&gt;&lt;ref-type name="Journal Article"&gt;17&lt;/ref-type&gt;&lt;contributors&gt;&lt;authors&gt;&lt;author&gt;Yoda, K.&lt;/author&gt;&lt;author&gt;Kira, T.&lt;/author&gt;&lt;author&gt;Ogawa, H.&lt;/author&gt;&lt;author&gt;Hozami, K.&lt;/author&gt;&lt;/authors&gt;&lt;/contributors&gt;&lt;titles&gt;&lt;title&gt;Self thinning in overcrowded pure stands under cultivated and natural conditions&lt;/title&gt;&lt;secondary-title&gt;Journal of Biology Osaka City University&lt;/secondary-title&gt;&lt;/titles&gt;&lt;periodical&gt;&lt;full-title&gt;Journal of Biology Osaka City University&lt;/full-title&gt;&lt;/periodical&gt;&lt;pages&gt;107-129&lt;/pages&gt;&lt;volume&gt;14&lt;/volume&gt;&lt;dates&gt;&lt;year&gt;1963&lt;/year&gt;&lt;/dates&gt;&lt;urls&gt;&lt;/urls&gt;&lt;/record&gt;&lt;/Cite&gt;&lt;/EndNote&gt;</w:instrText>
      </w:r>
      <w:r w:rsidR="00475E07" w:rsidRPr="004E422C">
        <w:rPr>
          <w:rFonts w:ascii="Garamond" w:hAnsi="Garamond" w:cs="Arial"/>
          <w:color w:val="auto"/>
          <w:sz w:val="24"/>
          <w:szCs w:val="24"/>
        </w:rPr>
        <w:fldChar w:fldCharType="separate"/>
      </w:r>
      <w:r w:rsidR="00475E07" w:rsidRPr="004E422C">
        <w:rPr>
          <w:rFonts w:ascii="Garamond" w:hAnsi="Garamond" w:cs="Arial"/>
          <w:noProof/>
          <w:color w:val="auto"/>
          <w:sz w:val="24"/>
          <w:szCs w:val="24"/>
        </w:rPr>
        <w:t>(Reineke, 1933, Yoda et al., 1963)</w:t>
      </w:r>
      <w:r w:rsidR="00475E07" w:rsidRPr="004E422C">
        <w:rPr>
          <w:rFonts w:ascii="Garamond" w:hAnsi="Garamond" w:cs="Arial"/>
          <w:color w:val="auto"/>
          <w:sz w:val="24"/>
          <w:szCs w:val="24"/>
        </w:rPr>
        <w:fldChar w:fldCharType="end"/>
      </w:r>
      <w:r w:rsidR="006B58B4" w:rsidRPr="004E422C">
        <w:rPr>
          <w:rFonts w:ascii="Garamond" w:hAnsi="Garamond" w:cs="Arial"/>
          <w:color w:val="auto"/>
          <w:sz w:val="24"/>
          <w:szCs w:val="24"/>
        </w:rPr>
        <w:t xml:space="preserve"> (Equation 42)</w:t>
      </w:r>
      <w:r w:rsidR="00475E07" w:rsidRPr="004E422C">
        <w:rPr>
          <w:rFonts w:ascii="Garamond" w:hAnsi="Garamond" w:cs="Arial"/>
          <w:color w:val="auto"/>
          <w:sz w:val="24"/>
          <w:szCs w:val="24"/>
        </w:rPr>
        <w:t xml:space="preserve">. </w:t>
      </w:r>
      <w:r w:rsidR="006B58B4" w:rsidRPr="004E422C">
        <w:rPr>
          <w:rFonts w:ascii="Garamond" w:hAnsi="Garamond"/>
          <w:color w:val="auto"/>
          <w:sz w:val="24"/>
          <w:szCs w:val="24"/>
        </w:rPr>
        <w:t>When fitted to data on the outer edge of a scatter plot of mean tree size versus tree density, the resulting self-thinning line is assumed to represent a theoretical barrier where mean tree size can only increase if the tree density declines along the self-thinning line.</w:t>
      </w:r>
    </w:p>
    <w:p w14:paraId="1759C627" w14:textId="77777777" w:rsidR="004E2B65" w:rsidRPr="004E422C" w:rsidRDefault="004E2B65" w:rsidP="004E2B65">
      <w:pPr>
        <w:autoSpaceDE w:val="0"/>
        <w:autoSpaceDN w:val="0"/>
        <w:adjustRightInd w:val="0"/>
        <w:spacing w:after="0" w:line="360" w:lineRule="auto"/>
        <w:rPr>
          <w:rFonts w:ascii="Garamond" w:hAnsi="Garamond" w:cs="Arial"/>
          <w:color w:val="auto"/>
          <w:sz w:val="24"/>
          <w:szCs w:val="24"/>
        </w:rPr>
      </w:pPr>
    </w:p>
    <w:p w14:paraId="622F0232" w14:textId="02328174" w:rsidR="006B58B4" w:rsidRPr="004E422C" w:rsidRDefault="006B58B4" w:rsidP="004E2B65">
      <w:pPr>
        <w:spacing w:after="0" w:line="360" w:lineRule="auto"/>
        <w:rPr>
          <w:rFonts w:ascii="Garamond" w:hAnsi="Garamond" w:cs="Arial"/>
          <w:color w:val="auto"/>
          <w:sz w:val="24"/>
          <w:szCs w:val="24"/>
        </w:rPr>
      </w:pPr>
      <m:oMath>
        <m:r>
          <w:rPr>
            <w:rFonts w:ascii="Cambria Math" w:hAnsi="Cambria Math" w:cs="Arial"/>
            <w:color w:val="auto"/>
            <w:sz w:val="24"/>
            <w:szCs w:val="24"/>
          </w:rPr>
          <m:t>ln</m:t>
        </m:r>
        <m:d>
          <m:dPr>
            <m:ctrlPr>
              <w:rPr>
                <w:rFonts w:ascii="Cambria Math" w:hAnsi="Cambria Math"/>
                <w:i/>
                <w:color w:val="auto"/>
                <w:sz w:val="24"/>
                <w:szCs w:val="24"/>
                <w:lang w:eastAsia="de-DE"/>
              </w:rPr>
            </m:ctrlPr>
          </m:dPr>
          <m:e>
            <m:r>
              <w:rPr>
                <w:rFonts w:ascii="Cambria Math" w:hAnsi="Cambria Math" w:cs="Arial"/>
                <w:color w:val="auto"/>
                <w:sz w:val="24"/>
                <w:szCs w:val="24"/>
              </w:rPr>
              <m:t>N</m:t>
            </m:r>
          </m:e>
        </m:d>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int</m:t>
            </m:r>
          </m:sub>
        </m:sSub>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m</m:t>
            </m:r>
          </m:sub>
        </m:sSub>
        <m:r>
          <w:rPr>
            <w:rFonts w:ascii="Cambria Math" w:hAnsi="Cambria Math" w:cs="Arial"/>
            <w:color w:val="auto"/>
            <w:sz w:val="24"/>
            <w:szCs w:val="24"/>
          </w:rPr>
          <m:t xml:space="preserve"> ×</m:t>
        </m:r>
        <m:r>
          <m:rPr>
            <m:sty m:val="p"/>
          </m:rPr>
          <w:rPr>
            <w:rFonts w:ascii="Cambria Math" w:hAnsi="Cambria Math" w:cs="Arial"/>
            <w:color w:val="auto"/>
            <w:sz w:val="24"/>
            <w:szCs w:val="24"/>
          </w:rPr>
          <m:t>ln⁡</m:t>
        </m:r>
        <m:r>
          <w:rPr>
            <w:rFonts w:ascii="Cambria Math" w:hAnsi="Cambria Math" w:cs="Arial"/>
            <w:color w:val="auto"/>
            <w:sz w:val="24"/>
            <w:szCs w:val="24"/>
          </w:rPr>
          <m:t>(</m:t>
        </m:r>
        <m:r>
          <w:rPr>
            <w:rFonts w:ascii="Cambria Math" w:hAnsi="Cambria Math"/>
            <w:color w:val="auto"/>
            <w:sz w:val="24"/>
            <w:szCs w:val="24"/>
            <w:lang w:eastAsia="de-DE"/>
          </w:rPr>
          <m:t>B</m:t>
        </m:r>
        <m:r>
          <w:rPr>
            <w:rFonts w:ascii="Cambria Math" w:hAnsi="Cambria Math" w:cs="Arial"/>
            <w:color w:val="auto"/>
            <w:sz w:val="24"/>
            <w:szCs w:val="24"/>
          </w:rPr>
          <m:t>)</m:t>
        </m:r>
      </m:oMath>
      <w:r w:rsidRPr="004E422C">
        <w:rPr>
          <w:rFonts w:ascii="Garamond" w:hAnsi="Garamond" w:cs="Arial"/>
          <w:color w:val="auto"/>
          <w:sz w:val="24"/>
          <w:szCs w:val="24"/>
        </w:rPr>
        <w:tab/>
      </w:r>
      <w:r w:rsidRPr="004E422C">
        <w:rPr>
          <w:rFonts w:ascii="Garamond" w:hAnsi="Garamond" w:cs="Arial"/>
          <w:color w:val="auto"/>
          <w:sz w:val="24"/>
          <w:szCs w:val="24"/>
        </w:rPr>
        <w:tab/>
      </w:r>
      <w:r w:rsidRPr="004E422C">
        <w:rPr>
          <w:rFonts w:ascii="Garamond" w:hAnsi="Garamond" w:cs="Arial"/>
          <w:color w:val="auto"/>
          <w:sz w:val="24"/>
          <w:szCs w:val="24"/>
        </w:rPr>
        <w:tab/>
      </w:r>
      <w:r w:rsidR="0015692E" w:rsidRPr="004E422C">
        <w:rPr>
          <w:rFonts w:ascii="Garamond" w:hAnsi="Garamond" w:cs="Arial"/>
          <w:color w:val="auto"/>
          <w:sz w:val="24"/>
          <w:szCs w:val="24"/>
        </w:rPr>
        <w:t>(log-log, linearised form)</w:t>
      </w:r>
      <w:r w:rsidR="000978EF" w:rsidRPr="004E422C">
        <w:rPr>
          <w:rFonts w:ascii="Garamond" w:hAnsi="Garamond" w:cs="Arial"/>
          <w:color w:val="auto"/>
          <w:sz w:val="24"/>
          <w:szCs w:val="24"/>
        </w:rPr>
        <w:tab/>
      </w:r>
      <w:r w:rsidR="000978EF" w:rsidRPr="004E422C">
        <w:rPr>
          <w:rFonts w:ascii="Garamond" w:hAnsi="Garamond" w:cs="Arial"/>
          <w:color w:val="auto"/>
          <w:sz w:val="24"/>
          <w:szCs w:val="24"/>
        </w:rPr>
        <w:tab/>
      </w:r>
      <w:r w:rsidR="000978EF" w:rsidRPr="004E422C">
        <w:rPr>
          <w:rFonts w:ascii="Garamond" w:hAnsi="Garamond" w:cs="Arial"/>
          <w:color w:val="auto"/>
          <w:sz w:val="24"/>
          <w:szCs w:val="24"/>
        </w:rPr>
        <w:tab/>
      </w:r>
      <w:r w:rsidRPr="004E422C">
        <w:rPr>
          <w:rFonts w:ascii="Garamond" w:hAnsi="Garamond" w:cs="Arial"/>
          <w:color w:val="auto"/>
          <w:sz w:val="24"/>
          <w:szCs w:val="24"/>
        </w:rPr>
        <w:t>(42</w:t>
      </w:r>
      <w:r w:rsidR="000130B2" w:rsidRPr="004E422C">
        <w:rPr>
          <w:rFonts w:ascii="Garamond" w:hAnsi="Garamond" w:cs="Arial"/>
          <w:color w:val="auto"/>
          <w:sz w:val="24"/>
          <w:szCs w:val="24"/>
        </w:rPr>
        <w:t>a</w:t>
      </w:r>
      <w:r w:rsidRPr="004E422C">
        <w:rPr>
          <w:rFonts w:ascii="Garamond" w:hAnsi="Garamond" w:cs="Arial"/>
          <w:color w:val="auto"/>
          <w:sz w:val="24"/>
          <w:szCs w:val="24"/>
        </w:rPr>
        <w:t>)</w:t>
      </w:r>
    </w:p>
    <w:p w14:paraId="4321B609" w14:textId="2F6E3F3A" w:rsidR="0015692E" w:rsidRPr="004E422C" w:rsidRDefault="0015692E" w:rsidP="0015692E">
      <w:pPr>
        <w:spacing w:after="0" w:line="360" w:lineRule="auto"/>
        <w:rPr>
          <w:rFonts w:ascii="Garamond" w:hAnsi="Garamond" w:cs="Arial"/>
          <w:color w:val="auto"/>
          <w:sz w:val="24"/>
          <w:szCs w:val="24"/>
        </w:rPr>
      </w:pPr>
      <m:oMath>
        <m:r>
          <w:rPr>
            <w:rFonts w:ascii="Cambria Math" w:hAnsi="Cambria Math" w:cs="Arial"/>
            <w:color w:val="auto"/>
            <w:sz w:val="24"/>
            <w:szCs w:val="24"/>
          </w:rPr>
          <m:t>N=</m:t>
        </m:r>
        <m:sSup>
          <m:sSupPr>
            <m:ctrlPr>
              <w:rPr>
                <w:rFonts w:ascii="Cambria Math" w:hAnsi="Cambria Math" w:cs="Arial"/>
                <w:i/>
                <w:color w:val="auto"/>
                <w:sz w:val="24"/>
                <w:szCs w:val="24"/>
              </w:rPr>
            </m:ctrlPr>
          </m:sSupPr>
          <m:e>
            <m:r>
              <w:rPr>
                <w:rFonts w:ascii="Cambria Math" w:hAnsi="Cambria Math" w:cs="Arial"/>
                <w:color w:val="auto"/>
                <w:sz w:val="24"/>
                <w:szCs w:val="24"/>
              </w:rPr>
              <m:t>e</m:t>
            </m:r>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int</m:t>
                </m:r>
              </m:sub>
            </m:sSub>
          </m:sup>
        </m:sSup>
        <m:sSup>
          <m:sSupPr>
            <m:ctrlPr>
              <w:rPr>
                <w:rFonts w:ascii="Cambria Math" w:hAnsi="Cambria Math" w:cs="Arial"/>
                <w:i/>
                <w:color w:val="auto"/>
                <w:sz w:val="24"/>
                <w:szCs w:val="24"/>
              </w:rPr>
            </m:ctrlPr>
          </m:sSupPr>
          <m:e>
            <m:r>
              <w:rPr>
                <w:rFonts w:ascii="Cambria Math" w:hAnsi="Cambria Math" w:cs="Arial"/>
                <w:color w:val="auto"/>
                <w:sz w:val="24"/>
                <w:szCs w:val="24"/>
              </w:rPr>
              <m:t>B</m:t>
            </m:r>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m</m:t>
                </m:r>
              </m:sub>
            </m:sSub>
          </m:sup>
        </m:sSup>
      </m:oMath>
      <w:r w:rsidRPr="004E422C">
        <w:rPr>
          <w:rFonts w:ascii="Garamond" w:hAnsi="Garamond" w:cs="Arial"/>
          <w:color w:val="auto"/>
          <w:sz w:val="24"/>
          <w:szCs w:val="24"/>
        </w:rPr>
        <w:tab/>
      </w:r>
      <w:r w:rsidRPr="004E422C">
        <w:rPr>
          <w:rFonts w:ascii="Garamond" w:hAnsi="Garamond" w:cs="Arial"/>
          <w:color w:val="auto"/>
          <w:sz w:val="24"/>
          <w:szCs w:val="24"/>
        </w:rPr>
        <w:tab/>
      </w:r>
      <w:r w:rsidRPr="004E422C">
        <w:rPr>
          <w:rFonts w:ascii="Garamond" w:hAnsi="Garamond" w:cs="Arial"/>
          <w:color w:val="auto"/>
          <w:sz w:val="24"/>
          <w:szCs w:val="24"/>
        </w:rPr>
        <w:tab/>
      </w:r>
      <w:r w:rsidRPr="004E422C">
        <w:rPr>
          <w:rFonts w:ascii="Garamond" w:hAnsi="Garamond" w:cs="Arial"/>
          <w:color w:val="auto"/>
          <w:sz w:val="24"/>
          <w:szCs w:val="24"/>
        </w:rPr>
        <w:tab/>
      </w:r>
      <w:r w:rsidRPr="004E422C">
        <w:rPr>
          <w:rFonts w:ascii="Garamond" w:hAnsi="Garamond" w:cs="Arial"/>
          <w:color w:val="auto"/>
          <w:sz w:val="24"/>
          <w:szCs w:val="24"/>
        </w:rPr>
        <w:tab/>
        <w:t>(power-law, original scale)</w:t>
      </w:r>
      <w:r w:rsidRPr="004E422C">
        <w:rPr>
          <w:rFonts w:ascii="Garamond" w:hAnsi="Garamond" w:cs="Arial"/>
          <w:color w:val="auto"/>
          <w:sz w:val="24"/>
          <w:szCs w:val="24"/>
        </w:rPr>
        <w:tab/>
      </w:r>
      <w:r w:rsidRPr="004E422C">
        <w:rPr>
          <w:rFonts w:ascii="Garamond" w:hAnsi="Garamond" w:cs="Arial"/>
          <w:color w:val="auto"/>
          <w:sz w:val="24"/>
          <w:szCs w:val="24"/>
        </w:rPr>
        <w:tab/>
      </w:r>
      <w:r w:rsidRPr="004E422C">
        <w:rPr>
          <w:rFonts w:ascii="Garamond" w:hAnsi="Garamond" w:cs="Arial"/>
          <w:color w:val="auto"/>
          <w:sz w:val="24"/>
          <w:szCs w:val="24"/>
        </w:rPr>
        <w:tab/>
        <w:t>(42</w:t>
      </w:r>
      <w:r w:rsidR="000130B2" w:rsidRPr="004E422C">
        <w:rPr>
          <w:rFonts w:ascii="Garamond" w:hAnsi="Garamond" w:cs="Arial"/>
          <w:color w:val="auto"/>
          <w:sz w:val="24"/>
          <w:szCs w:val="24"/>
        </w:rPr>
        <w:t>b</w:t>
      </w:r>
      <w:r w:rsidRPr="004E422C">
        <w:rPr>
          <w:rFonts w:ascii="Garamond" w:hAnsi="Garamond" w:cs="Arial"/>
          <w:color w:val="auto"/>
          <w:sz w:val="24"/>
          <w:szCs w:val="24"/>
        </w:rPr>
        <w:t>)</w:t>
      </w:r>
    </w:p>
    <w:p w14:paraId="09F9D034" w14:textId="77777777" w:rsidR="0015692E" w:rsidRPr="004E422C" w:rsidRDefault="0015692E" w:rsidP="004E2B65">
      <w:pPr>
        <w:spacing w:after="0" w:line="360" w:lineRule="auto"/>
        <w:rPr>
          <w:rFonts w:ascii="Garamond" w:hAnsi="Garamond"/>
          <w:color w:val="auto"/>
          <w:sz w:val="24"/>
          <w:szCs w:val="24"/>
        </w:rPr>
      </w:pPr>
    </w:p>
    <w:p w14:paraId="44E5885B" w14:textId="04A2C528" w:rsidR="006B58B4" w:rsidRPr="004E422C" w:rsidRDefault="006B58B4" w:rsidP="004E2B65">
      <w:pPr>
        <w:spacing w:after="0" w:line="360" w:lineRule="auto"/>
        <w:rPr>
          <w:rFonts w:ascii="Garamond" w:hAnsi="Garamond"/>
          <w:color w:val="auto"/>
          <w:sz w:val="24"/>
          <w:szCs w:val="24"/>
        </w:rPr>
      </w:pPr>
      <w:r w:rsidRPr="004E422C">
        <w:rPr>
          <w:rFonts w:ascii="Garamond" w:hAnsi="Garamond"/>
          <w:color w:val="auto"/>
          <w:sz w:val="24"/>
          <w:szCs w:val="24"/>
        </w:rPr>
        <w:t xml:space="preserve">where </w:t>
      </w:r>
      <w:r w:rsidRPr="004E422C">
        <w:rPr>
          <w:rFonts w:ascii="Garamond" w:hAnsi="Garamond"/>
          <w:i/>
          <w:iCs/>
          <w:color w:val="auto"/>
          <w:sz w:val="24"/>
          <w:szCs w:val="24"/>
        </w:rPr>
        <w:t>N</w:t>
      </w:r>
      <w:r w:rsidRPr="004E422C">
        <w:rPr>
          <w:rFonts w:ascii="Garamond" w:hAnsi="Garamond"/>
          <w:color w:val="auto"/>
          <w:sz w:val="24"/>
          <w:szCs w:val="24"/>
        </w:rPr>
        <w:t xml:space="preserve"> is the tree density (trees ha</w:t>
      </w:r>
      <w:r w:rsidRPr="004E422C">
        <w:rPr>
          <w:rFonts w:ascii="Garamond" w:hAnsi="Garamond"/>
          <w:color w:val="auto"/>
          <w:sz w:val="24"/>
          <w:szCs w:val="24"/>
          <w:vertAlign w:val="superscript"/>
        </w:rPr>
        <w:t>-1</w:t>
      </w:r>
      <w:r w:rsidRPr="004E422C">
        <w:rPr>
          <w:rFonts w:ascii="Garamond" w:hAnsi="Garamond"/>
          <w:color w:val="auto"/>
          <w:sz w:val="24"/>
          <w:szCs w:val="24"/>
        </w:rPr>
        <w:t>)</w:t>
      </w:r>
      <w:r w:rsidR="008A6CF7" w:rsidRPr="004E422C">
        <w:rPr>
          <w:rFonts w:ascii="Garamond" w:hAnsi="Garamond"/>
          <w:color w:val="auto"/>
          <w:sz w:val="24"/>
          <w:szCs w:val="24"/>
        </w:rPr>
        <w:t>,</w:t>
      </w:r>
      <w:r w:rsidRPr="004E422C">
        <w:rPr>
          <w:rFonts w:ascii="Garamond" w:hAnsi="Garamond"/>
          <w:color w:val="auto"/>
          <w:sz w:val="24"/>
          <w:szCs w:val="24"/>
        </w:rPr>
        <w:t xml:space="preserve"> </w:t>
      </w:r>
      <w:r w:rsidRPr="004E422C">
        <w:rPr>
          <w:rFonts w:ascii="Garamond" w:hAnsi="Garamond"/>
          <w:i/>
          <w:iCs/>
          <w:color w:val="auto"/>
          <w:sz w:val="24"/>
          <w:szCs w:val="24"/>
        </w:rPr>
        <w:t>B</w:t>
      </w:r>
      <w:r w:rsidRPr="004E422C">
        <w:rPr>
          <w:rFonts w:ascii="Garamond" w:hAnsi="Garamond"/>
          <w:color w:val="auto"/>
          <w:sz w:val="24"/>
          <w:szCs w:val="24"/>
        </w:rPr>
        <w:t xml:space="preserve"> is </w:t>
      </w:r>
      <w:r w:rsidRPr="004E422C">
        <w:rPr>
          <w:rFonts w:ascii="Garamond" w:hAnsi="Garamond"/>
          <w:color w:val="auto"/>
          <w:sz w:val="24"/>
          <w:szCs w:val="24"/>
          <w:lang w:eastAsia="de-DE"/>
        </w:rPr>
        <w:t>the quadratic mean stem diameter</w:t>
      </w:r>
      <w:r w:rsidR="008A6CF7" w:rsidRPr="004E422C">
        <w:rPr>
          <w:rFonts w:ascii="Garamond" w:hAnsi="Garamond"/>
          <w:color w:val="auto"/>
          <w:sz w:val="24"/>
          <w:szCs w:val="24"/>
          <w:lang w:eastAsia="de-DE"/>
        </w:rPr>
        <w:t xml:space="preserve">, and </w:t>
      </w:r>
      <w:r w:rsidR="000978EF" w:rsidRPr="004E422C">
        <w:rPr>
          <w:rFonts w:ascii="Garamond" w:hAnsi="Garamond"/>
          <w:i/>
          <w:iCs/>
          <w:color w:val="auto"/>
          <w:sz w:val="24"/>
          <w:szCs w:val="24"/>
          <w:lang w:eastAsia="de-DE"/>
        </w:rPr>
        <w:t>n</w:t>
      </w:r>
      <w:r w:rsidR="000978EF" w:rsidRPr="004E422C">
        <w:rPr>
          <w:rFonts w:ascii="Garamond" w:hAnsi="Garamond"/>
          <w:i/>
          <w:iCs/>
          <w:color w:val="auto"/>
          <w:sz w:val="24"/>
          <w:szCs w:val="24"/>
          <w:vertAlign w:val="subscript"/>
          <w:lang w:eastAsia="de-DE"/>
        </w:rPr>
        <w:t>int</w:t>
      </w:r>
      <w:r w:rsidR="008A6CF7" w:rsidRPr="004E422C">
        <w:rPr>
          <w:rFonts w:ascii="Garamond" w:hAnsi="Garamond"/>
          <w:color w:val="auto"/>
          <w:sz w:val="24"/>
          <w:szCs w:val="24"/>
          <w:lang w:eastAsia="de-DE"/>
        </w:rPr>
        <w:t xml:space="preserve"> and </w:t>
      </w:r>
      <w:r w:rsidR="000978EF" w:rsidRPr="004E422C">
        <w:rPr>
          <w:rFonts w:ascii="Garamond" w:hAnsi="Garamond"/>
          <w:i/>
          <w:iCs/>
          <w:color w:val="auto"/>
          <w:sz w:val="24"/>
          <w:szCs w:val="24"/>
          <w:lang w:eastAsia="de-DE"/>
        </w:rPr>
        <w:t>n</w:t>
      </w:r>
      <w:r w:rsidR="000978EF" w:rsidRPr="004E422C">
        <w:rPr>
          <w:rFonts w:ascii="Garamond" w:hAnsi="Garamond"/>
          <w:i/>
          <w:iCs/>
          <w:color w:val="auto"/>
          <w:sz w:val="24"/>
          <w:szCs w:val="24"/>
          <w:vertAlign w:val="subscript"/>
          <w:lang w:eastAsia="de-DE"/>
        </w:rPr>
        <w:t>m</w:t>
      </w:r>
      <w:r w:rsidR="008A6CF7" w:rsidRPr="004E422C">
        <w:rPr>
          <w:rFonts w:ascii="Garamond" w:hAnsi="Garamond"/>
          <w:color w:val="auto"/>
          <w:sz w:val="24"/>
          <w:szCs w:val="24"/>
          <w:lang w:eastAsia="de-DE"/>
        </w:rPr>
        <w:t xml:space="preserve"> are parameters.</w:t>
      </w:r>
    </w:p>
    <w:p w14:paraId="06334CCE" w14:textId="77777777" w:rsidR="006B03A2" w:rsidRPr="006B58B4" w:rsidRDefault="006B03A2" w:rsidP="004E2B65">
      <w:pPr>
        <w:autoSpaceDE w:val="0"/>
        <w:autoSpaceDN w:val="0"/>
        <w:adjustRightInd w:val="0"/>
        <w:spacing w:after="0" w:line="360" w:lineRule="auto"/>
        <w:rPr>
          <w:rFonts w:ascii="Garamond" w:hAnsi="Garamond"/>
          <w:sz w:val="24"/>
          <w:szCs w:val="24"/>
        </w:rPr>
      </w:pPr>
    </w:p>
    <w:p w14:paraId="7916331B" w14:textId="14C78149" w:rsidR="006B03A2" w:rsidRPr="00585437" w:rsidRDefault="006B03A2" w:rsidP="006B03A2">
      <w:pPr>
        <w:pStyle w:val="Heading3"/>
        <w:rPr>
          <w:b w:val="0"/>
          <w:bCs w:val="0"/>
          <w:sz w:val="28"/>
          <w:szCs w:val="28"/>
        </w:rPr>
      </w:pPr>
      <w:r>
        <w:rPr>
          <w:b w:val="0"/>
          <w:bCs w:val="0"/>
          <w:sz w:val="28"/>
          <w:szCs w:val="28"/>
        </w:rPr>
        <w:t xml:space="preserve">Density-dependent mortality when </w:t>
      </w:r>
      <w:r w:rsidRPr="006B03A2">
        <w:rPr>
          <w:b w:val="0"/>
          <w:bCs w:val="0"/>
          <w:sz w:val="28"/>
          <w:szCs w:val="28"/>
        </w:rPr>
        <w:t>mort_model = 1</w:t>
      </w:r>
    </w:p>
    <w:p w14:paraId="63B37C75" w14:textId="77777777" w:rsidR="006B03A2" w:rsidRDefault="006B03A2" w:rsidP="006B03A2">
      <w:pPr>
        <w:autoSpaceDE w:val="0"/>
        <w:autoSpaceDN w:val="0"/>
        <w:adjustRightInd w:val="0"/>
        <w:spacing w:after="0" w:line="360" w:lineRule="auto"/>
        <w:rPr>
          <w:rFonts w:ascii="Garamond" w:hAnsi="Garamond"/>
          <w:sz w:val="24"/>
          <w:szCs w:val="24"/>
        </w:rPr>
      </w:pPr>
    </w:p>
    <w:p w14:paraId="4D685C96" w14:textId="6DC6B10F" w:rsidR="002E1824" w:rsidRPr="00E06781" w:rsidRDefault="00305EFE" w:rsidP="002E1824">
      <w:pPr>
        <w:autoSpaceDE w:val="0"/>
        <w:autoSpaceDN w:val="0"/>
        <w:adjustRightInd w:val="0"/>
        <w:spacing w:after="0" w:line="360" w:lineRule="auto"/>
        <w:rPr>
          <w:rFonts w:ascii="Garamond" w:hAnsi="Garamond"/>
          <w:color w:val="auto"/>
          <w:sz w:val="24"/>
          <w:szCs w:val="24"/>
        </w:rPr>
      </w:pPr>
      <w:r w:rsidRPr="00E06781">
        <w:rPr>
          <w:rFonts w:ascii="Garamond" w:hAnsi="Garamond"/>
          <w:color w:val="auto"/>
          <w:sz w:val="24"/>
          <w:szCs w:val="24"/>
        </w:rPr>
        <w:t>The first approach (</w:t>
      </w:r>
      <w:r w:rsidR="00475E07" w:rsidRPr="00E06781">
        <w:rPr>
          <w:rFonts w:ascii="Garamond" w:hAnsi="Garamond"/>
          <w:b/>
          <w:bCs/>
          <w:color w:val="auto"/>
          <w:sz w:val="24"/>
          <w:szCs w:val="24"/>
        </w:rPr>
        <w:t>mort_model = 1</w:t>
      </w:r>
      <w:r w:rsidRPr="00E06781">
        <w:rPr>
          <w:rFonts w:ascii="Garamond" w:hAnsi="Garamond"/>
          <w:color w:val="auto"/>
          <w:sz w:val="24"/>
          <w:szCs w:val="24"/>
        </w:rPr>
        <w:t xml:space="preserve"> in </w:t>
      </w:r>
      <w:r w:rsidRPr="00E06781">
        <w:rPr>
          <w:rFonts w:ascii="Garamond" w:hAnsi="Garamond"/>
          <w:i/>
          <w:iCs/>
          <w:color w:val="auto"/>
          <w:sz w:val="24"/>
          <w:szCs w:val="24"/>
        </w:rPr>
        <w:t>r3PG</w:t>
      </w:r>
      <w:r w:rsidRPr="00E06781">
        <w:rPr>
          <w:rFonts w:ascii="Garamond" w:hAnsi="Garamond"/>
          <w:color w:val="auto"/>
          <w:sz w:val="24"/>
          <w:szCs w:val="24"/>
        </w:rPr>
        <w:t>) is following the method used in 3-PG</w:t>
      </w:r>
      <w:r w:rsidRPr="00E06781">
        <w:rPr>
          <w:rFonts w:ascii="Garamond" w:hAnsi="Garamond"/>
          <w:color w:val="auto"/>
          <w:sz w:val="24"/>
          <w:szCs w:val="24"/>
          <w:vertAlign w:val="subscript"/>
        </w:rPr>
        <w:t>PJS</w:t>
      </w:r>
      <w:r w:rsidRPr="00E06781">
        <w:rPr>
          <w:rFonts w:ascii="Garamond" w:hAnsi="Garamond"/>
          <w:color w:val="auto"/>
          <w:sz w:val="24"/>
          <w:szCs w:val="24"/>
        </w:rPr>
        <w:t xml:space="preserve">2.7 </w:t>
      </w:r>
      <w:r w:rsidR="002E1824" w:rsidRPr="00E06781">
        <w:rPr>
          <w:rFonts w:ascii="Garamond" w:hAnsi="Garamond"/>
          <w:color w:val="auto"/>
          <w:sz w:val="24"/>
          <w:szCs w:val="24"/>
        </w:rPr>
        <w:fldChar w:fldCharType="begin"/>
      </w:r>
      <w:r w:rsidR="00FA7401" w:rsidRPr="00E06781">
        <w:rPr>
          <w:rFonts w:ascii="Garamond" w:hAnsi="Garamond"/>
          <w:color w:val="auto"/>
          <w:sz w:val="24"/>
          <w:szCs w:val="24"/>
        </w:rPr>
        <w:instrText xml:space="preserve"> ADDIN EN.CITE &lt;EndNote&gt;&lt;Cite&gt;&lt;Author&gt;Landsberg&lt;/Author&gt;&lt;Year&gt;1997&lt;/Year&gt;&lt;RecNum&gt;1559&lt;/RecNum&gt;&lt;DisplayText&gt;(Landsberg and Waring, 1997, Sands and Landsberg, 2002)&lt;/DisplayText&gt;&lt;record&gt;&lt;rec-number&gt;1559&lt;/rec-number&gt;&lt;foreign-keys&gt;&lt;key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Cite&gt;&lt;Author&gt;Sands&lt;/Author&gt;&lt;Year&gt;2002&lt;/Year&gt;&lt;RecNum&gt;1623&lt;/RecNum&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002E1824" w:rsidRPr="00E06781">
        <w:rPr>
          <w:rFonts w:ascii="Garamond" w:hAnsi="Garamond"/>
          <w:color w:val="auto"/>
          <w:sz w:val="24"/>
          <w:szCs w:val="24"/>
        </w:rPr>
        <w:fldChar w:fldCharType="separate"/>
      </w:r>
      <w:r w:rsidR="00FA7401" w:rsidRPr="00E06781">
        <w:rPr>
          <w:rFonts w:ascii="Garamond" w:hAnsi="Garamond"/>
          <w:noProof/>
          <w:color w:val="auto"/>
          <w:sz w:val="24"/>
          <w:szCs w:val="24"/>
        </w:rPr>
        <w:t>(Landsberg and Waring, 1997, Sands and Landsberg, 2002)</w:t>
      </w:r>
      <w:r w:rsidR="002E1824" w:rsidRPr="00E06781">
        <w:rPr>
          <w:rFonts w:ascii="Garamond" w:hAnsi="Garamond"/>
          <w:color w:val="auto"/>
          <w:sz w:val="24"/>
          <w:szCs w:val="24"/>
        </w:rPr>
        <w:fldChar w:fldCharType="end"/>
      </w:r>
      <w:r w:rsidR="002E1824" w:rsidRPr="00E06781">
        <w:rPr>
          <w:rFonts w:ascii="Garamond" w:hAnsi="Garamond"/>
          <w:color w:val="auto"/>
          <w:sz w:val="24"/>
          <w:szCs w:val="24"/>
        </w:rPr>
        <w:t>, which is used to determine the maximum individual tree stem mass (</w:t>
      </w:r>
      <w:r w:rsidR="002E1824" w:rsidRPr="00E06781">
        <w:rPr>
          <w:rFonts w:ascii="Garamond" w:hAnsi="Garamond"/>
          <w:i/>
          <w:color w:val="auto"/>
          <w:sz w:val="24"/>
          <w:szCs w:val="24"/>
        </w:rPr>
        <w:t>w</w:t>
      </w:r>
      <w:r w:rsidR="002E1824" w:rsidRPr="00E06781">
        <w:rPr>
          <w:rFonts w:ascii="Garamond" w:hAnsi="Garamond"/>
          <w:i/>
          <w:color w:val="auto"/>
          <w:sz w:val="24"/>
          <w:szCs w:val="24"/>
          <w:vertAlign w:val="subscript"/>
        </w:rPr>
        <w:t>Sx</w:t>
      </w:r>
      <w:r w:rsidR="002E1824" w:rsidRPr="00E06781">
        <w:rPr>
          <w:rFonts w:ascii="Garamond" w:hAnsi="Garamond"/>
          <w:color w:val="auto"/>
          <w:sz w:val="24"/>
          <w:szCs w:val="24"/>
        </w:rPr>
        <w:t>, kg per tree) from the current number of trees per ha (</w:t>
      </w:r>
      <w:r w:rsidR="002E1824" w:rsidRPr="00E06781">
        <w:rPr>
          <w:rFonts w:ascii="Garamond" w:hAnsi="Garamond"/>
          <w:i/>
          <w:color w:val="auto"/>
          <w:sz w:val="24"/>
          <w:szCs w:val="24"/>
        </w:rPr>
        <w:t>N</w:t>
      </w:r>
      <w:r w:rsidR="002E1824" w:rsidRPr="00E06781">
        <w:rPr>
          <w:rFonts w:ascii="Garamond" w:hAnsi="Garamond"/>
          <w:color w:val="auto"/>
          <w:sz w:val="24"/>
          <w:szCs w:val="24"/>
        </w:rPr>
        <w:t xml:space="preserve">) using Equation </w:t>
      </w:r>
      <w:r w:rsidR="00FA7401" w:rsidRPr="00E06781">
        <w:rPr>
          <w:rFonts w:ascii="Garamond" w:hAnsi="Garamond"/>
          <w:color w:val="auto"/>
          <w:sz w:val="24"/>
          <w:szCs w:val="24"/>
        </w:rPr>
        <w:t>4</w:t>
      </w:r>
      <w:r w:rsidR="0015692E" w:rsidRPr="00E06781">
        <w:rPr>
          <w:rFonts w:ascii="Garamond" w:hAnsi="Garamond"/>
          <w:color w:val="auto"/>
          <w:sz w:val="24"/>
          <w:szCs w:val="24"/>
        </w:rPr>
        <w:t>3</w:t>
      </w:r>
      <w:r w:rsidR="002E1824" w:rsidRPr="00E06781">
        <w:rPr>
          <w:rFonts w:ascii="Garamond" w:hAnsi="Garamond"/>
          <w:color w:val="auto"/>
          <w:sz w:val="24"/>
          <w:szCs w:val="24"/>
        </w:rPr>
        <w:t>.</w:t>
      </w:r>
    </w:p>
    <w:p w14:paraId="37B4CCEC" w14:textId="77777777" w:rsidR="002E1824" w:rsidRPr="00E06781" w:rsidRDefault="002E1824" w:rsidP="002E1824">
      <w:pPr>
        <w:autoSpaceDE w:val="0"/>
        <w:autoSpaceDN w:val="0"/>
        <w:adjustRightInd w:val="0"/>
        <w:spacing w:after="0" w:line="360" w:lineRule="auto"/>
        <w:rPr>
          <w:rFonts w:ascii="Garamond" w:hAnsi="Garamond"/>
          <w:color w:val="auto"/>
          <w:sz w:val="24"/>
          <w:szCs w:val="24"/>
        </w:rPr>
      </w:pPr>
    </w:p>
    <w:p w14:paraId="2E2638D3" w14:textId="33889578" w:rsidR="002E1824" w:rsidRPr="00E06781" w:rsidRDefault="00000000" w:rsidP="002E1824">
      <w:pPr>
        <w:autoSpaceDE w:val="0"/>
        <w:autoSpaceDN w:val="0"/>
        <w:adjustRightInd w:val="0"/>
        <w:spacing w:after="0" w:line="360" w:lineRule="auto"/>
        <w:rPr>
          <w:rFonts w:ascii="Garamond" w:hAnsi="Garamond"/>
          <w:color w:val="auto"/>
          <w:sz w:val="24"/>
          <w:szCs w:val="24"/>
        </w:rPr>
      </w:pPr>
      <m:oMath>
        <m:sSub>
          <m:sSubPr>
            <m:ctrlPr>
              <w:rPr>
                <w:rFonts w:ascii="Cambria Math" w:hAnsi="Cambria Math"/>
                <w:i/>
                <w:color w:val="auto"/>
                <w:sz w:val="24"/>
                <w:szCs w:val="24"/>
              </w:rPr>
            </m:ctrlPr>
          </m:sSubPr>
          <m:e>
            <m:r>
              <w:rPr>
                <w:rFonts w:ascii="Cambria Math" w:hAnsi="Cambria Math"/>
                <w:color w:val="auto"/>
                <w:sz w:val="24"/>
                <w:szCs w:val="24"/>
              </w:rPr>
              <m:t>w</m:t>
            </m:r>
          </m:e>
          <m:sub>
            <m:r>
              <w:rPr>
                <w:rFonts w:ascii="Cambria Math" w:hAnsi="Cambria Math"/>
                <w:color w:val="auto"/>
                <w:sz w:val="24"/>
                <w:szCs w:val="24"/>
              </w:rPr>
              <m:t>Sx</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w</m:t>
            </m:r>
          </m:e>
          <m:sub>
            <m:r>
              <w:rPr>
                <w:rFonts w:ascii="Cambria Math" w:hAnsi="Cambria Math"/>
                <w:color w:val="auto"/>
                <w:sz w:val="24"/>
                <w:szCs w:val="24"/>
              </w:rPr>
              <m:t>Sx1000</m:t>
            </m:r>
          </m:sub>
        </m:sSub>
        <m:sSup>
          <m:sSupPr>
            <m:ctrlPr>
              <w:rPr>
                <w:rFonts w:ascii="Cambria Math" w:hAnsi="Cambria Math"/>
                <w:i/>
                <w:color w:val="auto"/>
                <w:sz w:val="24"/>
                <w:szCs w:val="24"/>
              </w:rPr>
            </m:ctrlPr>
          </m:sSupPr>
          <m:e>
            <m:d>
              <m:dPr>
                <m:ctrlPr>
                  <w:rPr>
                    <w:rFonts w:ascii="Cambria Math" w:hAnsi="Cambria Math"/>
                    <w:i/>
                    <w:color w:val="auto"/>
                    <w:sz w:val="24"/>
                    <w:szCs w:val="24"/>
                  </w:rPr>
                </m:ctrlPr>
              </m:dPr>
              <m:e>
                <m:f>
                  <m:fPr>
                    <m:ctrlPr>
                      <w:rPr>
                        <w:rFonts w:ascii="Cambria Math" w:hAnsi="Cambria Math"/>
                        <w:i/>
                        <w:color w:val="auto"/>
                        <w:sz w:val="24"/>
                        <w:szCs w:val="24"/>
                      </w:rPr>
                    </m:ctrlPr>
                  </m:fPr>
                  <m:num>
                    <m:r>
                      <w:rPr>
                        <w:rFonts w:ascii="Cambria Math" w:hAnsi="Cambria Math"/>
                        <w:color w:val="auto"/>
                        <w:sz w:val="24"/>
                        <w:szCs w:val="24"/>
                      </w:rPr>
                      <m:t>1000</m:t>
                    </m:r>
                  </m:num>
                  <m:den>
                    <m:r>
                      <w:rPr>
                        <w:rFonts w:ascii="Cambria Math" w:hAnsi="Cambria Math"/>
                        <w:color w:val="auto"/>
                        <w:sz w:val="24"/>
                        <w:szCs w:val="24"/>
                      </w:rPr>
                      <m:t>N</m:t>
                    </m:r>
                  </m:den>
                </m:f>
              </m:e>
            </m:d>
          </m:e>
          <m:sup>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m</m:t>
                </m:r>
              </m:sub>
            </m:sSub>
          </m:sup>
        </m:sSup>
      </m:oMath>
      <w:r w:rsidR="002E1824" w:rsidRPr="00E06781">
        <w:rPr>
          <w:rFonts w:ascii="Garamond" w:hAnsi="Garamond"/>
          <w:color w:val="auto"/>
          <w:sz w:val="24"/>
          <w:szCs w:val="24"/>
        </w:rPr>
        <w:tab/>
      </w:r>
      <w:r w:rsidR="002E1824" w:rsidRPr="00E06781">
        <w:rPr>
          <w:rFonts w:ascii="Garamond" w:hAnsi="Garamond"/>
          <w:color w:val="auto"/>
          <w:sz w:val="24"/>
          <w:szCs w:val="24"/>
        </w:rPr>
        <w:tab/>
      </w:r>
      <w:r w:rsidR="002E1824" w:rsidRPr="00E06781">
        <w:rPr>
          <w:rFonts w:ascii="Garamond" w:hAnsi="Garamond"/>
          <w:color w:val="auto"/>
          <w:sz w:val="24"/>
          <w:szCs w:val="24"/>
        </w:rPr>
        <w:tab/>
      </w:r>
      <w:r w:rsidR="002E1824" w:rsidRPr="00E06781">
        <w:rPr>
          <w:rFonts w:ascii="Garamond" w:hAnsi="Garamond"/>
          <w:color w:val="auto"/>
          <w:sz w:val="24"/>
          <w:szCs w:val="24"/>
        </w:rPr>
        <w:tab/>
      </w:r>
      <w:r w:rsidR="002E1824" w:rsidRPr="00E06781">
        <w:rPr>
          <w:rFonts w:ascii="Garamond" w:hAnsi="Garamond"/>
          <w:color w:val="auto"/>
          <w:sz w:val="24"/>
          <w:szCs w:val="24"/>
        </w:rPr>
        <w:tab/>
      </w:r>
      <w:r w:rsidR="002E1824" w:rsidRPr="00E06781">
        <w:rPr>
          <w:rFonts w:ascii="Garamond" w:hAnsi="Garamond"/>
          <w:color w:val="auto"/>
          <w:sz w:val="24"/>
          <w:szCs w:val="24"/>
        </w:rPr>
        <w:tab/>
      </w:r>
      <w:r w:rsidR="002E1824" w:rsidRPr="00E06781">
        <w:rPr>
          <w:rFonts w:ascii="Garamond" w:hAnsi="Garamond"/>
          <w:color w:val="auto"/>
          <w:sz w:val="24"/>
          <w:szCs w:val="24"/>
        </w:rPr>
        <w:tab/>
      </w:r>
      <w:r w:rsidR="002E1824" w:rsidRPr="00E06781">
        <w:rPr>
          <w:rFonts w:ascii="Garamond" w:hAnsi="Garamond"/>
          <w:color w:val="auto"/>
          <w:sz w:val="24"/>
          <w:szCs w:val="24"/>
        </w:rPr>
        <w:tab/>
      </w:r>
      <w:r w:rsidR="006A702B" w:rsidRPr="00E06781">
        <w:rPr>
          <w:rFonts w:ascii="Garamond" w:hAnsi="Garamond"/>
          <w:color w:val="auto"/>
          <w:sz w:val="24"/>
          <w:szCs w:val="24"/>
        </w:rPr>
        <w:tab/>
      </w:r>
      <w:r w:rsidR="002E1824" w:rsidRPr="00E06781">
        <w:rPr>
          <w:rFonts w:ascii="Garamond" w:hAnsi="Garamond"/>
          <w:color w:val="auto"/>
          <w:sz w:val="24"/>
          <w:szCs w:val="24"/>
        </w:rPr>
        <w:t>(</w:t>
      </w:r>
      <w:r w:rsidR="0015692E" w:rsidRPr="00E06781">
        <w:rPr>
          <w:rFonts w:ascii="Garamond" w:hAnsi="Garamond"/>
          <w:color w:val="auto"/>
          <w:sz w:val="24"/>
          <w:szCs w:val="24"/>
        </w:rPr>
        <w:t>43</w:t>
      </w:r>
      <w:r w:rsidR="002E1824" w:rsidRPr="00E06781">
        <w:rPr>
          <w:rFonts w:ascii="Garamond" w:hAnsi="Garamond"/>
          <w:color w:val="auto"/>
          <w:sz w:val="24"/>
          <w:szCs w:val="24"/>
        </w:rPr>
        <w:t>)</w:t>
      </w:r>
    </w:p>
    <w:p w14:paraId="0B5ECE3F" w14:textId="77777777" w:rsidR="002E1824" w:rsidRPr="00E06781" w:rsidRDefault="002E1824" w:rsidP="002E1824">
      <w:pPr>
        <w:autoSpaceDE w:val="0"/>
        <w:autoSpaceDN w:val="0"/>
        <w:adjustRightInd w:val="0"/>
        <w:spacing w:after="0" w:line="360" w:lineRule="auto"/>
        <w:rPr>
          <w:rFonts w:ascii="Garamond" w:hAnsi="Garamond"/>
          <w:color w:val="auto"/>
          <w:sz w:val="24"/>
          <w:szCs w:val="24"/>
        </w:rPr>
      </w:pPr>
    </w:p>
    <w:p w14:paraId="4F1B0753" w14:textId="08947AB4" w:rsidR="002E1824" w:rsidRPr="008D63D5" w:rsidRDefault="002E1824" w:rsidP="002E1824">
      <w:pPr>
        <w:autoSpaceDE w:val="0"/>
        <w:autoSpaceDN w:val="0"/>
        <w:adjustRightInd w:val="0"/>
        <w:spacing w:after="0" w:line="360" w:lineRule="auto"/>
        <w:rPr>
          <w:rFonts w:ascii="Garamond" w:hAnsi="Garamond"/>
          <w:sz w:val="24"/>
          <w:szCs w:val="24"/>
        </w:rPr>
      </w:pPr>
      <w:r w:rsidRPr="00E06781">
        <w:rPr>
          <w:rFonts w:ascii="Garamond" w:hAnsi="Garamond"/>
          <w:color w:val="auto"/>
          <w:sz w:val="24"/>
          <w:szCs w:val="24"/>
        </w:rPr>
        <w:t xml:space="preserve">where </w:t>
      </w:r>
      <w:r w:rsidRPr="00E06781">
        <w:rPr>
          <w:rFonts w:ascii="Garamond" w:hAnsi="Garamond"/>
          <w:i/>
          <w:color w:val="auto"/>
          <w:sz w:val="24"/>
          <w:szCs w:val="24"/>
        </w:rPr>
        <w:t>w</w:t>
      </w:r>
      <w:r w:rsidRPr="00E06781">
        <w:rPr>
          <w:rFonts w:ascii="Garamond" w:hAnsi="Garamond"/>
          <w:i/>
          <w:color w:val="auto"/>
          <w:sz w:val="24"/>
          <w:szCs w:val="24"/>
          <w:vertAlign w:val="subscript"/>
        </w:rPr>
        <w:t>Sx1000</w:t>
      </w:r>
      <w:r w:rsidRPr="00E06781">
        <w:rPr>
          <w:rFonts w:ascii="Garamond" w:hAnsi="Garamond"/>
          <w:color w:val="auto"/>
          <w:sz w:val="24"/>
          <w:szCs w:val="24"/>
        </w:rPr>
        <w:t xml:space="preserve"> is the value of </w:t>
      </w:r>
      <w:r w:rsidRPr="00E06781">
        <w:rPr>
          <w:rFonts w:ascii="Garamond" w:hAnsi="Garamond"/>
          <w:i/>
          <w:color w:val="auto"/>
          <w:sz w:val="24"/>
          <w:szCs w:val="24"/>
        </w:rPr>
        <w:t>w</w:t>
      </w:r>
      <w:r w:rsidRPr="00E06781">
        <w:rPr>
          <w:rFonts w:ascii="Garamond" w:hAnsi="Garamond"/>
          <w:i/>
          <w:color w:val="auto"/>
          <w:sz w:val="24"/>
          <w:szCs w:val="24"/>
          <w:vertAlign w:val="subscript"/>
        </w:rPr>
        <w:t>Sx</w:t>
      </w:r>
      <w:r w:rsidRPr="00E06781">
        <w:rPr>
          <w:rFonts w:ascii="Garamond" w:hAnsi="Garamond"/>
          <w:color w:val="auto"/>
          <w:sz w:val="24"/>
          <w:szCs w:val="24"/>
        </w:rPr>
        <w:t xml:space="preserve"> when </w:t>
      </w:r>
      <w:r w:rsidRPr="00E06781">
        <w:rPr>
          <w:rFonts w:ascii="Garamond" w:hAnsi="Garamond"/>
          <w:i/>
          <w:color w:val="auto"/>
          <w:sz w:val="24"/>
          <w:szCs w:val="24"/>
        </w:rPr>
        <w:t>N</w:t>
      </w:r>
      <w:r w:rsidRPr="00E06781">
        <w:rPr>
          <w:rFonts w:ascii="Garamond" w:hAnsi="Garamond"/>
          <w:color w:val="auto"/>
          <w:sz w:val="24"/>
          <w:szCs w:val="24"/>
        </w:rPr>
        <w:t xml:space="preserve"> = 1000 trees per ha and </w:t>
      </w:r>
      <w:r w:rsidRPr="00E06781">
        <w:rPr>
          <w:rFonts w:ascii="Garamond" w:hAnsi="Garamond"/>
          <w:i/>
          <w:color w:val="auto"/>
          <w:sz w:val="24"/>
          <w:szCs w:val="24"/>
        </w:rPr>
        <w:t>n</w:t>
      </w:r>
      <w:r w:rsidRPr="00E06781">
        <w:rPr>
          <w:rFonts w:ascii="Garamond" w:hAnsi="Garamond"/>
          <w:i/>
          <w:color w:val="auto"/>
          <w:sz w:val="24"/>
          <w:szCs w:val="24"/>
          <w:vertAlign w:val="subscript"/>
        </w:rPr>
        <w:t>m</w:t>
      </w:r>
      <w:r w:rsidRPr="00E06781">
        <w:rPr>
          <w:rFonts w:ascii="Garamond" w:hAnsi="Garamond"/>
          <w:color w:val="auto"/>
          <w:sz w:val="24"/>
          <w:szCs w:val="24"/>
        </w:rPr>
        <w:t xml:space="preserve"> is the exponent of the self-thinning </w:t>
      </w:r>
      <w:r w:rsidR="000978EF" w:rsidRPr="00E06781">
        <w:rPr>
          <w:rFonts w:ascii="Garamond" w:hAnsi="Garamond"/>
          <w:color w:val="auto"/>
          <w:sz w:val="24"/>
          <w:szCs w:val="24"/>
        </w:rPr>
        <w:t>line (Equation 42)</w:t>
      </w:r>
      <w:r w:rsidRPr="00E06781">
        <w:rPr>
          <w:rFonts w:ascii="Garamond" w:hAnsi="Garamond"/>
          <w:color w:val="auto"/>
          <w:sz w:val="24"/>
          <w:szCs w:val="24"/>
        </w:rPr>
        <w:t xml:space="preserve">. When the mean individual tree stem mass </w:t>
      </w:r>
      <w:r w:rsidRPr="00E06781">
        <w:rPr>
          <w:rFonts w:ascii="Garamond" w:hAnsi="Garamond"/>
          <w:i/>
          <w:color w:val="auto"/>
          <w:sz w:val="24"/>
          <w:szCs w:val="24"/>
        </w:rPr>
        <w:t>w</w:t>
      </w:r>
      <w:r w:rsidRPr="00E06781">
        <w:rPr>
          <w:rFonts w:ascii="Garamond" w:hAnsi="Garamond"/>
          <w:i/>
          <w:color w:val="auto"/>
          <w:sz w:val="24"/>
          <w:szCs w:val="24"/>
          <w:vertAlign w:val="subscript"/>
        </w:rPr>
        <w:t>s</w:t>
      </w:r>
      <w:r w:rsidRPr="00E06781">
        <w:rPr>
          <w:rFonts w:ascii="Garamond" w:hAnsi="Garamond"/>
          <w:color w:val="auto"/>
          <w:sz w:val="24"/>
          <w:szCs w:val="24"/>
        </w:rPr>
        <w:t xml:space="preserve"> (</w:t>
      </w:r>
      <w:r w:rsidRPr="00E06781">
        <w:rPr>
          <w:rFonts w:ascii="Garamond" w:hAnsi="Garamond"/>
          <w:i/>
          <w:color w:val="auto"/>
          <w:sz w:val="24"/>
          <w:szCs w:val="24"/>
        </w:rPr>
        <w:t>W</w:t>
      </w:r>
      <w:r w:rsidRPr="00E06781">
        <w:rPr>
          <w:rFonts w:ascii="Garamond" w:hAnsi="Garamond"/>
          <w:i/>
          <w:color w:val="auto"/>
          <w:sz w:val="24"/>
          <w:szCs w:val="24"/>
          <w:vertAlign w:val="subscript"/>
        </w:rPr>
        <w:t>S</w:t>
      </w:r>
      <w:r w:rsidRPr="00E06781">
        <w:rPr>
          <w:rFonts w:ascii="Garamond" w:hAnsi="Garamond"/>
          <w:color w:val="auto"/>
          <w:sz w:val="24"/>
          <w:szCs w:val="24"/>
        </w:rPr>
        <w:t>/</w:t>
      </w:r>
      <w:r w:rsidRPr="00E06781">
        <w:rPr>
          <w:rFonts w:ascii="Garamond" w:hAnsi="Garamond"/>
          <w:i/>
          <w:color w:val="auto"/>
          <w:sz w:val="24"/>
          <w:szCs w:val="24"/>
        </w:rPr>
        <w:t>N</w:t>
      </w:r>
      <w:r w:rsidRPr="00E06781">
        <w:rPr>
          <w:rFonts w:ascii="Garamond" w:hAnsi="Garamond"/>
          <w:color w:val="auto"/>
          <w:sz w:val="24"/>
          <w:szCs w:val="24"/>
        </w:rPr>
        <w:t xml:space="preserve">) is greater than </w:t>
      </w:r>
      <w:r w:rsidRPr="00E06781">
        <w:rPr>
          <w:rFonts w:ascii="Garamond" w:hAnsi="Garamond"/>
          <w:i/>
          <w:color w:val="auto"/>
          <w:sz w:val="24"/>
          <w:szCs w:val="24"/>
        </w:rPr>
        <w:t>w</w:t>
      </w:r>
      <w:r w:rsidRPr="00E06781">
        <w:rPr>
          <w:rFonts w:ascii="Garamond" w:hAnsi="Garamond"/>
          <w:i/>
          <w:color w:val="auto"/>
          <w:sz w:val="24"/>
          <w:szCs w:val="24"/>
          <w:vertAlign w:val="subscript"/>
        </w:rPr>
        <w:t>Sx</w:t>
      </w:r>
      <w:r w:rsidR="00576625" w:rsidRPr="00E06781">
        <w:rPr>
          <w:rFonts w:ascii="Garamond" w:hAnsi="Garamond"/>
          <w:color w:val="auto"/>
          <w:sz w:val="24"/>
          <w:szCs w:val="24"/>
        </w:rPr>
        <w:t xml:space="preserve">, </w:t>
      </w:r>
      <w:r w:rsidRPr="00E06781">
        <w:rPr>
          <w:rFonts w:ascii="Garamond" w:hAnsi="Garamond"/>
          <w:i/>
          <w:color w:val="auto"/>
          <w:sz w:val="24"/>
          <w:szCs w:val="24"/>
        </w:rPr>
        <w:t>N</w:t>
      </w:r>
      <w:r w:rsidRPr="00E06781">
        <w:rPr>
          <w:rFonts w:ascii="Garamond" w:hAnsi="Garamond"/>
          <w:color w:val="auto"/>
          <w:sz w:val="24"/>
          <w:szCs w:val="24"/>
        </w:rPr>
        <w:t xml:space="preserve"> will be </w:t>
      </w:r>
      <w:r w:rsidRPr="00E06781">
        <w:rPr>
          <w:rFonts w:ascii="Garamond" w:hAnsi="Garamond"/>
          <w:color w:val="auto"/>
          <w:sz w:val="24"/>
          <w:szCs w:val="24"/>
        </w:rPr>
        <w:lastRenderedPageBreak/>
        <w:t xml:space="preserve">reduced and hence </w:t>
      </w:r>
      <w:r w:rsidRPr="00E06781">
        <w:rPr>
          <w:rFonts w:ascii="Garamond" w:hAnsi="Garamond"/>
          <w:i/>
          <w:color w:val="auto"/>
          <w:sz w:val="24"/>
          <w:szCs w:val="24"/>
        </w:rPr>
        <w:t>w</w:t>
      </w:r>
      <w:r w:rsidRPr="00E06781">
        <w:rPr>
          <w:rFonts w:ascii="Garamond" w:hAnsi="Garamond"/>
          <w:i/>
          <w:color w:val="auto"/>
          <w:sz w:val="24"/>
          <w:szCs w:val="24"/>
          <w:vertAlign w:val="subscript"/>
        </w:rPr>
        <w:t>Sx</w:t>
      </w:r>
      <w:r w:rsidRPr="00E06781">
        <w:rPr>
          <w:rFonts w:ascii="Garamond" w:hAnsi="Garamond"/>
          <w:color w:val="auto"/>
          <w:sz w:val="24"/>
          <w:szCs w:val="24"/>
        </w:rPr>
        <w:t xml:space="preserve"> will increase. This is done following an iterative procedure until </w:t>
      </w:r>
      <w:r w:rsidRPr="00E06781">
        <w:rPr>
          <w:rFonts w:ascii="Garamond" w:hAnsi="Garamond"/>
          <w:i/>
          <w:color w:val="auto"/>
          <w:sz w:val="24"/>
          <w:szCs w:val="24"/>
        </w:rPr>
        <w:t>w</w:t>
      </w:r>
      <w:r w:rsidRPr="00E06781">
        <w:rPr>
          <w:rFonts w:ascii="Garamond" w:hAnsi="Garamond"/>
          <w:i/>
          <w:color w:val="auto"/>
          <w:sz w:val="24"/>
          <w:szCs w:val="24"/>
          <w:vertAlign w:val="subscript"/>
        </w:rPr>
        <w:t>s</w:t>
      </w:r>
      <w:r w:rsidRPr="00E06781">
        <w:rPr>
          <w:rFonts w:ascii="Garamond" w:hAnsi="Garamond"/>
          <w:color w:val="auto"/>
          <w:sz w:val="24"/>
          <w:szCs w:val="24"/>
        </w:rPr>
        <w:t xml:space="preserve"> &lt; </w:t>
      </w:r>
      <w:r w:rsidRPr="00E06781">
        <w:rPr>
          <w:rFonts w:ascii="Garamond" w:hAnsi="Garamond"/>
          <w:i/>
          <w:color w:val="auto"/>
          <w:sz w:val="24"/>
          <w:szCs w:val="24"/>
        </w:rPr>
        <w:t>w</w:t>
      </w:r>
      <w:r w:rsidRPr="00E06781">
        <w:rPr>
          <w:rFonts w:ascii="Garamond" w:hAnsi="Garamond"/>
          <w:i/>
          <w:color w:val="auto"/>
          <w:sz w:val="24"/>
          <w:szCs w:val="24"/>
          <w:vertAlign w:val="subscript"/>
        </w:rPr>
        <w:t>Sx</w:t>
      </w:r>
      <w:r w:rsidRPr="00E06781">
        <w:rPr>
          <w:rFonts w:ascii="Garamond" w:hAnsi="Garamond"/>
          <w:color w:val="auto"/>
          <w:sz w:val="24"/>
          <w:szCs w:val="24"/>
        </w:rPr>
        <w:t xml:space="preserve">. </w:t>
      </w:r>
      <w:r w:rsidR="00576625" w:rsidRPr="00E06781">
        <w:rPr>
          <w:rFonts w:ascii="Garamond" w:hAnsi="Garamond"/>
          <w:color w:val="auto"/>
          <w:sz w:val="24"/>
          <w:szCs w:val="24"/>
        </w:rPr>
        <w:t>F</w:t>
      </w:r>
      <w:r w:rsidRPr="00E06781">
        <w:rPr>
          <w:rFonts w:ascii="Garamond" w:hAnsi="Garamond"/>
          <w:color w:val="auto"/>
          <w:sz w:val="24"/>
          <w:szCs w:val="24"/>
        </w:rPr>
        <w:t xml:space="preserve">or each tree that dies a fraction </w:t>
      </w:r>
      <w:r w:rsidRPr="00E06781">
        <w:rPr>
          <w:rFonts w:ascii="Garamond" w:hAnsi="Garamond"/>
          <w:i/>
          <w:color w:val="auto"/>
          <w:sz w:val="24"/>
          <w:szCs w:val="24"/>
        </w:rPr>
        <w:t>m</w:t>
      </w:r>
      <w:r w:rsidRPr="00E06781">
        <w:rPr>
          <w:rFonts w:ascii="Garamond" w:hAnsi="Garamond"/>
          <w:i/>
          <w:color w:val="auto"/>
          <w:sz w:val="24"/>
          <w:szCs w:val="24"/>
          <w:vertAlign w:val="subscript"/>
        </w:rPr>
        <w:t>i</w:t>
      </w:r>
      <w:r w:rsidRPr="00E06781">
        <w:rPr>
          <w:rFonts w:ascii="Garamond" w:hAnsi="Garamond"/>
          <w:color w:val="auto"/>
          <w:sz w:val="24"/>
          <w:szCs w:val="24"/>
        </w:rPr>
        <w:t xml:space="preserve"> of the mean biomass </w:t>
      </w:r>
      <w:r w:rsidRPr="008D63D5">
        <w:rPr>
          <w:rFonts w:ascii="Garamond" w:hAnsi="Garamond"/>
          <w:i/>
          <w:sz w:val="24"/>
          <w:szCs w:val="24"/>
        </w:rPr>
        <w:t>w</w:t>
      </w:r>
      <w:r w:rsidRPr="008D63D5">
        <w:rPr>
          <w:rFonts w:ascii="Garamond" w:hAnsi="Garamond"/>
          <w:i/>
          <w:sz w:val="24"/>
          <w:szCs w:val="24"/>
          <w:vertAlign w:val="subscript"/>
        </w:rPr>
        <w:t>i</w:t>
      </w:r>
      <w:r w:rsidRPr="008D63D5">
        <w:rPr>
          <w:rFonts w:ascii="Garamond" w:hAnsi="Garamond"/>
          <w:sz w:val="24"/>
          <w:szCs w:val="24"/>
        </w:rPr>
        <w:t xml:space="preserve"> of the </w:t>
      </w:r>
      <w:r w:rsidRPr="008D63D5">
        <w:rPr>
          <w:rFonts w:ascii="Garamond" w:hAnsi="Garamond"/>
          <w:i/>
          <w:sz w:val="24"/>
          <w:szCs w:val="24"/>
        </w:rPr>
        <w:t>i</w:t>
      </w:r>
      <w:r w:rsidRPr="008D63D5">
        <w:rPr>
          <w:rFonts w:ascii="Garamond" w:hAnsi="Garamond"/>
          <w:sz w:val="24"/>
          <w:szCs w:val="24"/>
          <w:vertAlign w:val="superscript"/>
        </w:rPr>
        <w:t>th</w:t>
      </w:r>
      <w:r w:rsidRPr="008D63D5">
        <w:rPr>
          <w:rFonts w:ascii="Garamond" w:hAnsi="Garamond"/>
          <w:sz w:val="24"/>
          <w:szCs w:val="24"/>
        </w:rPr>
        <w:t xml:space="preserve"> biomass pool (stem, foliage and root) is removed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2004)</w:t>
      </w:r>
      <w:r w:rsidRPr="008D63D5">
        <w:rPr>
          <w:rFonts w:ascii="Garamond" w:hAnsi="Garamond"/>
          <w:sz w:val="24"/>
          <w:szCs w:val="24"/>
        </w:rPr>
        <w:fldChar w:fldCharType="end"/>
      </w:r>
      <w:r w:rsidRPr="008D63D5">
        <w:rPr>
          <w:rFonts w:ascii="Garamond" w:hAnsi="Garamond"/>
          <w:sz w:val="24"/>
          <w:szCs w:val="24"/>
        </w:rPr>
        <w:t xml:space="preserve">. The fractions </w:t>
      </w:r>
      <w:r w:rsidRPr="008D63D5">
        <w:rPr>
          <w:rFonts w:ascii="Garamond" w:hAnsi="Garamond"/>
          <w:i/>
          <w:sz w:val="24"/>
          <w:szCs w:val="24"/>
        </w:rPr>
        <w:t>m</w:t>
      </w:r>
      <w:r w:rsidRPr="008D63D5">
        <w:rPr>
          <w:rFonts w:ascii="Garamond" w:hAnsi="Garamond"/>
          <w:i/>
          <w:sz w:val="24"/>
          <w:szCs w:val="24"/>
          <w:vertAlign w:val="subscript"/>
        </w:rPr>
        <w:t>i</w:t>
      </w:r>
      <w:r w:rsidRPr="008D63D5">
        <w:rPr>
          <w:rFonts w:ascii="Garamond" w:hAnsi="Garamond"/>
          <w:sz w:val="24"/>
          <w:szCs w:val="24"/>
        </w:rPr>
        <w:t xml:space="preserve"> are generally less than 1 and are used in Equations </w:t>
      </w:r>
      <w:r w:rsidR="00FA7401">
        <w:rPr>
          <w:rFonts w:ascii="Garamond" w:hAnsi="Garamond"/>
          <w:sz w:val="24"/>
          <w:szCs w:val="24"/>
        </w:rPr>
        <w:t>30-32</w:t>
      </w:r>
      <w:r w:rsidRPr="008D63D5">
        <w:rPr>
          <w:rFonts w:ascii="Garamond" w:hAnsi="Garamond"/>
          <w:sz w:val="24"/>
          <w:szCs w:val="24"/>
        </w:rPr>
        <w:t xml:space="preserve"> to update the values of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w:t>
      </w:r>
      <w:r w:rsidRPr="008D63D5">
        <w:rPr>
          <w:rFonts w:ascii="Garamond" w:hAnsi="Garamond"/>
          <w:i/>
          <w:sz w:val="24"/>
          <w:szCs w:val="24"/>
        </w:rPr>
        <w:t>W</w:t>
      </w:r>
      <w:r w:rsidRPr="008D63D5">
        <w:rPr>
          <w:rFonts w:ascii="Garamond" w:hAnsi="Garamond"/>
          <w:i/>
          <w:sz w:val="24"/>
          <w:szCs w:val="24"/>
          <w:vertAlign w:val="subscript"/>
        </w:rPr>
        <w:t>R</w:t>
      </w:r>
      <w:r w:rsidRPr="008D63D5">
        <w:rPr>
          <w:rFonts w:ascii="Garamond" w:hAnsi="Garamond"/>
          <w:sz w:val="24"/>
          <w:szCs w:val="24"/>
        </w:rPr>
        <w:t xml:space="preserve">, and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w:t>
      </w:r>
      <w:r w:rsidR="00576625">
        <w:rPr>
          <w:rFonts w:ascii="Garamond" w:hAnsi="Garamond"/>
          <w:sz w:val="24"/>
          <w:szCs w:val="24"/>
        </w:rPr>
        <w:t xml:space="preserve"> The use of </w:t>
      </w:r>
      <w:r w:rsidR="00576625" w:rsidRPr="008D63D5">
        <w:rPr>
          <w:rFonts w:ascii="Garamond" w:hAnsi="Garamond"/>
          <w:i/>
          <w:sz w:val="24"/>
          <w:szCs w:val="24"/>
        </w:rPr>
        <w:t>m</w:t>
      </w:r>
      <w:r w:rsidR="00576625" w:rsidRPr="008D63D5">
        <w:rPr>
          <w:rFonts w:ascii="Garamond" w:hAnsi="Garamond"/>
          <w:i/>
          <w:sz w:val="24"/>
          <w:szCs w:val="24"/>
          <w:vertAlign w:val="subscript"/>
        </w:rPr>
        <w:t>i</w:t>
      </w:r>
      <w:r w:rsidR="00576625" w:rsidRPr="008D63D5">
        <w:rPr>
          <w:rFonts w:ascii="Garamond" w:hAnsi="Garamond"/>
          <w:sz w:val="24"/>
          <w:szCs w:val="24"/>
        </w:rPr>
        <w:t xml:space="preserve"> </w:t>
      </w:r>
      <w:r w:rsidR="00576625">
        <w:rPr>
          <w:rFonts w:ascii="Garamond" w:hAnsi="Garamond"/>
          <w:sz w:val="24"/>
          <w:szCs w:val="24"/>
        </w:rPr>
        <w:t xml:space="preserve">&lt; 1, implies that the </w:t>
      </w:r>
      <w:r w:rsidR="00576625" w:rsidRPr="008D63D5">
        <w:rPr>
          <w:rFonts w:ascii="Garamond" w:hAnsi="Garamond"/>
          <w:sz w:val="24"/>
          <w:szCs w:val="24"/>
        </w:rPr>
        <w:t xml:space="preserve">trees removed are smaller than the mean tree (for the given </w:t>
      </w:r>
      <w:r w:rsidR="00576625">
        <w:rPr>
          <w:rFonts w:ascii="Garamond" w:hAnsi="Garamond"/>
          <w:sz w:val="24"/>
          <w:szCs w:val="24"/>
        </w:rPr>
        <w:t>cohort</w:t>
      </w:r>
      <w:r w:rsidR="00576625" w:rsidRPr="008D63D5">
        <w:rPr>
          <w:rFonts w:ascii="Garamond" w:hAnsi="Garamond"/>
          <w:sz w:val="24"/>
          <w:szCs w:val="24"/>
        </w:rPr>
        <w:t>)</w:t>
      </w:r>
      <w:r w:rsidR="00576625">
        <w:rPr>
          <w:rFonts w:ascii="Garamond" w:hAnsi="Garamond"/>
          <w:sz w:val="24"/>
          <w:szCs w:val="24"/>
        </w:rPr>
        <w:t>.</w:t>
      </w:r>
    </w:p>
    <w:p w14:paraId="5AF4DD15" w14:textId="77777777" w:rsidR="002E1824" w:rsidRDefault="002E1824" w:rsidP="002E1824">
      <w:pPr>
        <w:autoSpaceDE w:val="0"/>
        <w:autoSpaceDN w:val="0"/>
        <w:adjustRightInd w:val="0"/>
        <w:spacing w:after="0" w:line="360" w:lineRule="auto"/>
        <w:rPr>
          <w:rFonts w:ascii="Garamond" w:hAnsi="Garamond"/>
          <w:sz w:val="24"/>
          <w:szCs w:val="24"/>
        </w:rPr>
      </w:pPr>
    </w:p>
    <w:p w14:paraId="73AFC037" w14:textId="52E585C0" w:rsidR="00AB684B" w:rsidRDefault="006A635E"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drawing>
          <wp:inline distT="0" distB="0" distL="0" distR="0" wp14:anchorId="03B8950B" wp14:editId="18A76710">
            <wp:extent cx="3741420" cy="2612287"/>
            <wp:effectExtent l="0" t="0" r="0" b="0"/>
            <wp:docPr id="15484165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51127" cy="2619064"/>
                    </a:xfrm>
                    <a:prstGeom prst="rect">
                      <a:avLst/>
                    </a:prstGeom>
                    <a:noFill/>
                  </pic:spPr>
                </pic:pic>
              </a:graphicData>
            </a:graphic>
          </wp:inline>
        </w:drawing>
      </w:r>
    </w:p>
    <w:p w14:paraId="5F248FF3" w14:textId="22692587" w:rsidR="00AB684B" w:rsidRPr="00965215" w:rsidRDefault="00AB684B" w:rsidP="00AB684B">
      <w:pPr>
        <w:rPr>
          <w:rFonts w:asciiTheme="minorHAnsi" w:hAnsiTheme="minorHAnsi" w:cstheme="minorHAnsi"/>
          <w:color w:val="595959" w:themeColor="text1" w:themeTint="A6"/>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14</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sidR="006A635E">
        <w:rPr>
          <w:color w:val="4B4B4B"/>
          <w:sz w:val="20"/>
          <w:szCs w:val="20"/>
        </w:rPr>
        <w:t>M</w:t>
      </w:r>
      <w:r w:rsidR="006A635E" w:rsidRPr="00AB684B">
        <w:rPr>
          <w:color w:val="4B4B4B"/>
          <w:sz w:val="20"/>
          <w:szCs w:val="20"/>
        </w:rPr>
        <w:t>aximum individual tree stem mass (w</w:t>
      </w:r>
      <w:r w:rsidR="006A635E" w:rsidRPr="00AB684B">
        <w:rPr>
          <w:color w:val="4B4B4B"/>
          <w:sz w:val="20"/>
          <w:szCs w:val="20"/>
          <w:vertAlign w:val="subscript"/>
        </w:rPr>
        <w:t>Sx</w:t>
      </w:r>
      <w:r w:rsidR="006A635E">
        <w:rPr>
          <w:color w:val="4B4B4B"/>
          <w:sz w:val="20"/>
          <w:szCs w:val="20"/>
        </w:rPr>
        <w:t>) as a function of t</w:t>
      </w:r>
      <w:r>
        <w:rPr>
          <w:color w:val="4B4B4B"/>
          <w:sz w:val="20"/>
          <w:szCs w:val="20"/>
        </w:rPr>
        <w:t>ree density (Equation 4</w:t>
      </w:r>
      <w:r w:rsidR="00576625">
        <w:rPr>
          <w:color w:val="4B4B4B"/>
          <w:sz w:val="20"/>
          <w:szCs w:val="20"/>
        </w:rPr>
        <w:t>3</w:t>
      </w:r>
      <w:r>
        <w:rPr>
          <w:color w:val="4B4B4B"/>
          <w:sz w:val="20"/>
          <w:szCs w:val="20"/>
        </w:rPr>
        <w:t>)</w:t>
      </w:r>
      <w:r w:rsidR="00965215">
        <w:rPr>
          <w:color w:val="4B4B4B"/>
          <w:sz w:val="20"/>
          <w:szCs w:val="20"/>
        </w:rPr>
        <w:t xml:space="preserve">, </w:t>
      </w:r>
      <w:r w:rsidR="00965215" w:rsidRPr="00965215">
        <w:rPr>
          <w:rFonts w:asciiTheme="minorHAnsi" w:hAnsiTheme="minorHAnsi" w:cstheme="minorHAnsi"/>
          <w:color w:val="595959" w:themeColor="text1" w:themeTint="A6"/>
          <w:sz w:val="20"/>
          <w:szCs w:val="20"/>
        </w:rPr>
        <w:t xml:space="preserve">with </w:t>
      </w:r>
      <w:r w:rsidR="00965215" w:rsidRPr="00965215">
        <w:rPr>
          <w:rFonts w:asciiTheme="minorHAnsi" w:hAnsiTheme="minorHAnsi" w:cstheme="minorHAnsi"/>
          <w:i/>
          <w:color w:val="595959" w:themeColor="text1" w:themeTint="A6"/>
          <w:sz w:val="20"/>
          <w:szCs w:val="20"/>
        </w:rPr>
        <w:t>n</w:t>
      </w:r>
      <w:r w:rsidR="00965215" w:rsidRPr="00965215">
        <w:rPr>
          <w:rFonts w:asciiTheme="minorHAnsi" w:hAnsiTheme="minorHAnsi" w:cstheme="minorHAnsi"/>
          <w:i/>
          <w:color w:val="595959" w:themeColor="text1" w:themeTint="A6"/>
          <w:sz w:val="20"/>
          <w:szCs w:val="20"/>
          <w:vertAlign w:val="subscript"/>
        </w:rPr>
        <w:t>m</w:t>
      </w:r>
      <w:r w:rsidR="00965215" w:rsidRPr="00965215">
        <w:rPr>
          <w:rFonts w:asciiTheme="minorHAnsi" w:hAnsiTheme="minorHAnsi" w:cstheme="minorHAnsi"/>
          <w:iCs/>
          <w:color w:val="595959" w:themeColor="text1" w:themeTint="A6"/>
          <w:sz w:val="20"/>
          <w:szCs w:val="20"/>
        </w:rPr>
        <w:t xml:space="preserve"> = 1.5</w:t>
      </w:r>
      <w:r w:rsidRPr="00965215">
        <w:rPr>
          <w:rFonts w:asciiTheme="minorHAnsi" w:hAnsiTheme="minorHAnsi" w:cstheme="minorHAnsi"/>
          <w:color w:val="595959" w:themeColor="text1" w:themeTint="A6"/>
          <w:sz w:val="20"/>
          <w:szCs w:val="20"/>
        </w:rPr>
        <w:t>.</w:t>
      </w:r>
    </w:p>
    <w:p w14:paraId="3C9A71FA" w14:textId="77777777" w:rsidR="00AB684B" w:rsidRDefault="00AB684B" w:rsidP="002E1824">
      <w:pPr>
        <w:autoSpaceDE w:val="0"/>
        <w:autoSpaceDN w:val="0"/>
        <w:adjustRightInd w:val="0"/>
        <w:spacing w:after="0" w:line="360" w:lineRule="auto"/>
        <w:rPr>
          <w:rFonts w:ascii="Garamond" w:hAnsi="Garamond"/>
          <w:sz w:val="24"/>
          <w:szCs w:val="24"/>
        </w:rPr>
      </w:pPr>
    </w:p>
    <w:p w14:paraId="5EBDFF1F" w14:textId="77777777" w:rsidR="00AB684B" w:rsidRDefault="00AB684B" w:rsidP="002E1824">
      <w:pPr>
        <w:autoSpaceDE w:val="0"/>
        <w:autoSpaceDN w:val="0"/>
        <w:adjustRightInd w:val="0"/>
        <w:spacing w:after="0" w:line="360" w:lineRule="auto"/>
        <w:rPr>
          <w:rFonts w:ascii="Garamond" w:hAnsi="Garamond"/>
          <w:sz w:val="24"/>
          <w:szCs w:val="24"/>
        </w:rPr>
      </w:pPr>
    </w:p>
    <w:p w14:paraId="68755649" w14:textId="77777777" w:rsidR="00AB684B" w:rsidRDefault="00AB684B" w:rsidP="002E1824">
      <w:pPr>
        <w:autoSpaceDE w:val="0"/>
        <w:autoSpaceDN w:val="0"/>
        <w:adjustRightInd w:val="0"/>
        <w:spacing w:after="0" w:line="360" w:lineRule="auto"/>
        <w:rPr>
          <w:rFonts w:ascii="Garamond" w:hAnsi="Garamond"/>
          <w:sz w:val="24"/>
          <w:szCs w:val="24"/>
        </w:rPr>
      </w:pPr>
    </w:p>
    <w:p w14:paraId="0747DECE" w14:textId="55E1B2F7" w:rsidR="00F77447" w:rsidRDefault="00F77447"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drawing>
          <wp:inline distT="0" distB="0" distL="0" distR="0" wp14:anchorId="21A05303" wp14:editId="36634254">
            <wp:extent cx="4162564" cy="2918460"/>
            <wp:effectExtent l="0" t="0" r="9525" b="0"/>
            <wp:docPr id="2393120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69153" cy="2923080"/>
                    </a:xfrm>
                    <a:prstGeom prst="rect">
                      <a:avLst/>
                    </a:prstGeom>
                    <a:noFill/>
                  </pic:spPr>
                </pic:pic>
              </a:graphicData>
            </a:graphic>
          </wp:inline>
        </w:drawing>
      </w:r>
    </w:p>
    <w:p w14:paraId="34B0A31A" w14:textId="2021A413" w:rsidR="00F77447" w:rsidRPr="002E6D7F" w:rsidRDefault="00F77447" w:rsidP="00F77447">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14</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 xml:space="preserve">Relationship between stem diameter (B) and tree density (N) that results from </w:t>
      </w:r>
      <w:r w:rsidR="00576625">
        <w:rPr>
          <w:color w:val="4B4B4B"/>
          <w:sz w:val="20"/>
          <w:szCs w:val="20"/>
        </w:rPr>
        <w:t xml:space="preserve">Equation 42, or when combining </w:t>
      </w:r>
      <w:r>
        <w:rPr>
          <w:color w:val="4B4B4B"/>
          <w:sz w:val="20"/>
          <w:szCs w:val="20"/>
        </w:rPr>
        <w:t>Equations 4</w:t>
      </w:r>
      <w:r w:rsidR="00576625">
        <w:rPr>
          <w:color w:val="4B4B4B"/>
          <w:sz w:val="20"/>
          <w:szCs w:val="20"/>
        </w:rPr>
        <w:t>3</w:t>
      </w:r>
      <w:r>
        <w:rPr>
          <w:color w:val="4B4B4B"/>
          <w:sz w:val="20"/>
          <w:szCs w:val="20"/>
        </w:rPr>
        <w:t xml:space="preserve"> and 8</w:t>
      </w:r>
      <w:r w:rsidR="00BE1BBF">
        <w:rPr>
          <w:color w:val="4B4B4B"/>
          <w:sz w:val="20"/>
          <w:szCs w:val="20"/>
        </w:rPr>
        <w:t>3</w:t>
      </w:r>
      <w:r w:rsidRPr="003E6810">
        <w:rPr>
          <w:color w:val="4B4B4B"/>
          <w:sz w:val="20"/>
          <w:szCs w:val="20"/>
        </w:rPr>
        <w:t>.</w:t>
      </w:r>
    </w:p>
    <w:p w14:paraId="035B67C3" w14:textId="77777777" w:rsidR="00AB684B" w:rsidRPr="008D63D5" w:rsidRDefault="00AB684B" w:rsidP="002E1824">
      <w:pPr>
        <w:autoSpaceDE w:val="0"/>
        <w:autoSpaceDN w:val="0"/>
        <w:adjustRightInd w:val="0"/>
        <w:spacing w:after="0" w:line="360" w:lineRule="auto"/>
        <w:rPr>
          <w:rFonts w:ascii="Garamond" w:hAnsi="Garamond"/>
          <w:sz w:val="24"/>
          <w:szCs w:val="24"/>
        </w:rPr>
      </w:pPr>
    </w:p>
    <w:p w14:paraId="7ED257F9" w14:textId="115D65CB" w:rsidR="002E1824" w:rsidRPr="00E06781" w:rsidRDefault="002E1824" w:rsidP="002E1824">
      <w:pPr>
        <w:pStyle w:val="Default"/>
        <w:spacing w:line="360" w:lineRule="auto"/>
        <w:rPr>
          <w:rFonts w:ascii="Garamond" w:hAnsi="Garamond" w:cs="Times New Roman"/>
          <w:color w:val="auto"/>
          <w:lang w:val="en-GB"/>
        </w:rPr>
      </w:pPr>
      <w:r w:rsidRPr="008D63D5">
        <w:rPr>
          <w:rFonts w:ascii="Garamond" w:hAnsi="Garamond" w:cs="Times New Roman"/>
          <w:color w:val="auto"/>
          <w:lang w:val="en-GB"/>
        </w:rPr>
        <w:lastRenderedPageBreak/>
        <w:t xml:space="preserve">In </w:t>
      </w:r>
      <w:r w:rsidR="00FA7401">
        <w:rPr>
          <w:rFonts w:ascii="Garamond" w:hAnsi="Garamond" w:cs="Times New Roman"/>
          <w:color w:val="auto"/>
          <w:lang w:val="en-GB"/>
        </w:rPr>
        <w:t>multi-cohort</w:t>
      </w:r>
      <w:r w:rsidRPr="008D63D5">
        <w:rPr>
          <w:rFonts w:ascii="Garamond" w:hAnsi="Garamond" w:cs="Times New Roman"/>
          <w:color w:val="auto"/>
          <w:lang w:val="en-GB"/>
        </w:rPr>
        <w:t xml:space="preserve"> stands, the </w:t>
      </w:r>
      <w:r w:rsidRPr="008D63D5">
        <w:rPr>
          <w:rFonts w:ascii="Garamond" w:hAnsi="Garamond" w:cs="Times New Roman"/>
          <w:i/>
          <w:color w:val="auto"/>
          <w:lang w:val="en-GB"/>
        </w:rPr>
        <w:t>N</w:t>
      </w:r>
      <w:r w:rsidRPr="008D63D5">
        <w:rPr>
          <w:rFonts w:ascii="Garamond" w:hAnsi="Garamond" w:cs="Times New Roman"/>
          <w:color w:val="auto"/>
          <w:lang w:val="en-GB"/>
        </w:rPr>
        <w:t xml:space="preserve"> used in Equation 34 for the </w:t>
      </w:r>
      <w:r w:rsidRPr="008D63D5">
        <w:rPr>
          <w:rFonts w:ascii="Garamond" w:hAnsi="Garamond" w:cs="Times New Roman"/>
          <w:i/>
          <w:color w:val="auto"/>
          <w:lang w:val="en-GB"/>
        </w:rPr>
        <w:t>i</w:t>
      </w:r>
      <w:r w:rsidRPr="008D63D5">
        <w:rPr>
          <w:rFonts w:ascii="Garamond" w:hAnsi="Garamond" w:cs="Times New Roman"/>
          <w:color w:val="auto"/>
          <w:vertAlign w:val="superscript"/>
          <w:lang w:val="en-GB"/>
        </w:rPr>
        <w:t>th</w:t>
      </w:r>
      <w:r w:rsidRPr="008D63D5">
        <w:rPr>
          <w:rFonts w:ascii="Garamond" w:hAnsi="Garamond" w:cs="Times New Roman"/>
          <w:color w:val="auto"/>
          <w:lang w:val="en-GB"/>
        </w:rPr>
        <w:t xml:space="preserve"> </w:t>
      </w:r>
      <w:r w:rsidR="00FA7401">
        <w:rPr>
          <w:rFonts w:ascii="Garamond" w:hAnsi="Garamond" w:cs="Times New Roman"/>
          <w:color w:val="auto"/>
          <w:lang w:val="en-GB"/>
        </w:rPr>
        <w:t>cohort</w:t>
      </w:r>
      <w:r w:rsidR="00FA7401" w:rsidRPr="008D63D5">
        <w:rPr>
          <w:rFonts w:ascii="Garamond" w:hAnsi="Garamond" w:cs="Times New Roman"/>
          <w:color w:val="auto"/>
          <w:lang w:val="en-GB"/>
        </w:rPr>
        <w:t xml:space="preserve"> </w:t>
      </w:r>
      <w:r w:rsidRPr="008D63D5">
        <w:rPr>
          <w:rFonts w:ascii="Garamond" w:hAnsi="Garamond" w:cs="Times New Roman"/>
          <w:color w:val="auto"/>
          <w:lang w:val="en-GB"/>
        </w:rPr>
        <w:t>(</w:t>
      </w:r>
      <w:r w:rsidRPr="008D63D5">
        <w:rPr>
          <w:rFonts w:ascii="Garamond" w:hAnsi="Garamond" w:cs="Times New Roman"/>
          <w:i/>
          <w:color w:val="auto"/>
          <w:lang w:val="en-GB"/>
        </w:rPr>
        <w:t>N</w:t>
      </w:r>
      <w:r w:rsidRPr="008D63D5">
        <w:rPr>
          <w:rFonts w:ascii="Garamond" w:hAnsi="Garamond" w:cs="Times New Roman"/>
          <w:i/>
          <w:color w:val="auto"/>
          <w:vertAlign w:val="subscript"/>
          <w:lang w:val="en-GB"/>
        </w:rPr>
        <w:t>mix,i</w:t>
      </w:r>
      <w:r w:rsidRPr="008D63D5">
        <w:rPr>
          <w:rFonts w:ascii="Garamond" w:hAnsi="Garamond" w:cs="Times New Roman"/>
          <w:color w:val="auto"/>
          <w:lang w:val="en-GB"/>
        </w:rPr>
        <w:t xml:space="preserve">) needs to be adjusted using the </w:t>
      </w:r>
      <w:r w:rsidRPr="008D63D5">
        <w:rPr>
          <w:rFonts w:ascii="Garamond" w:hAnsi="Garamond" w:cs="Times New Roman"/>
          <w:i/>
          <w:color w:val="auto"/>
          <w:lang w:val="en-GB"/>
        </w:rPr>
        <w:t>N</w:t>
      </w:r>
      <w:r w:rsidRPr="008D63D5">
        <w:rPr>
          <w:rFonts w:ascii="Garamond" w:hAnsi="Garamond" w:cs="Times New Roman"/>
          <w:color w:val="auto"/>
          <w:lang w:val="en-GB"/>
        </w:rPr>
        <w:t xml:space="preserve"> of that </w:t>
      </w:r>
      <w:r w:rsidR="00FA7401">
        <w:rPr>
          <w:rFonts w:ascii="Garamond" w:hAnsi="Garamond" w:cs="Times New Roman"/>
          <w:color w:val="auto"/>
          <w:lang w:val="en-GB"/>
        </w:rPr>
        <w:t>cohort</w:t>
      </w:r>
      <w:r w:rsidR="00FA7401" w:rsidRPr="008D63D5">
        <w:rPr>
          <w:rFonts w:ascii="Garamond" w:hAnsi="Garamond" w:cs="Times New Roman"/>
          <w:color w:val="auto"/>
          <w:lang w:val="en-GB"/>
        </w:rPr>
        <w:t xml:space="preserve"> </w:t>
      </w:r>
      <w:r w:rsidRPr="008D63D5">
        <w:rPr>
          <w:rFonts w:ascii="Garamond" w:hAnsi="Garamond" w:cs="Times New Roman"/>
          <w:color w:val="auto"/>
          <w:lang w:val="en-GB"/>
        </w:rPr>
        <w:t>(</w:t>
      </w:r>
      <w:r w:rsidRPr="008D63D5">
        <w:rPr>
          <w:rFonts w:ascii="Garamond" w:hAnsi="Garamond" w:cs="Times New Roman"/>
          <w:i/>
          <w:color w:val="auto"/>
          <w:lang w:val="en-GB"/>
        </w:rPr>
        <w:t>N</w:t>
      </w:r>
      <w:r w:rsidRPr="008D63D5">
        <w:rPr>
          <w:rFonts w:ascii="Garamond" w:hAnsi="Garamond" w:cs="Times New Roman"/>
          <w:i/>
          <w:color w:val="auto"/>
          <w:vertAlign w:val="subscript"/>
          <w:lang w:val="en-GB"/>
        </w:rPr>
        <w:t>i</w:t>
      </w:r>
      <w:r w:rsidRPr="008D63D5">
        <w:rPr>
          <w:rFonts w:ascii="Garamond" w:hAnsi="Garamond" w:cs="Times New Roman"/>
          <w:color w:val="auto"/>
          <w:lang w:val="en-GB"/>
        </w:rPr>
        <w:t xml:space="preserve">) and the </w:t>
      </w:r>
      <w:r w:rsidRPr="008D63D5">
        <w:rPr>
          <w:rFonts w:ascii="Garamond" w:hAnsi="Garamond" w:cs="Times New Roman"/>
          <w:i/>
          <w:color w:val="auto"/>
          <w:lang w:val="en-GB"/>
        </w:rPr>
        <w:t>sp</w:t>
      </w:r>
      <w:r w:rsidRPr="008D63D5">
        <w:rPr>
          <w:rFonts w:ascii="Garamond" w:hAnsi="Garamond" w:cs="Times New Roman"/>
          <w:color w:val="auto"/>
          <w:lang w:val="en-GB"/>
        </w:rPr>
        <w:t xml:space="preserve">. The </w:t>
      </w:r>
      <w:r w:rsidRPr="008D63D5">
        <w:rPr>
          <w:rFonts w:ascii="Garamond" w:hAnsi="Garamond" w:cs="Times New Roman"/>
          <w:i/>
          <w:color w:val="auto"/>
          <w:lang w:val="en-GB"/>
        </w:rPr>
        <w:t>N</w:t>
      </w:r>
      <w:r w:rsidRPr="008D63D5">
        <w:rPr>
          <w:rFonts w:ascii="Garamond" w:hAnsi="Garamond" w:cs="Times New Roman"/>
          <w:i/>
          <w:color w:val="auto"/>
          <w:vertAlign w:val="subscript"/>
          <w:lang w:val="en-GB"/>
        </w:rPr>
        <w:t>mix,i</w:t>
      </w:r>
      <w:r w:rsidRPr="008D63D5">
        <w:rPr>
          <w:rFonts w:ascii="Garamond" w:hAnsi="Garamond" w:cs="Times New Roman"/>
          <w:color w:val="auto"/>
          <w:lang w:val="en-GB"/>
        </w:rPr>
        <w:t xml:space="preserve"> is an estimate of what the </w:t>
      </w:r>
      <w:r w:rsidRPr="008D63D5">
        <w:rPr>
          <w:rFonts w:ascii="Garamond" w:hAnsi="Garamond" w:cs="Times New Roman"/>
          <w:i/>
          <w:color w:val="auto"/>
          <w:lang w:val="en-GB"/>
        </w:rPr>
        <w:t>N</w:t>
      </w:r>
      <w:r w:rsidRPr="008D63D5">
        <w:rPr>
          <w:rFonts w:ascii="Garamond" w:hAnsi="Garamond" w:cs="Times New Roman"/>
          <w:color w:val="auto"/>
          <w:lang w:val="en-GB"/>
        </w:rPr>
        <w:t xml:space="preserve"> of the given </w:t>
      </w:r>
      <w:r w:rsidR="00FA7401">
        <w:rPr>
          <w:rFonts w:ascii="Garamond" w:hAnsi="Garamond" w:cs="Times New Roman"/>
          <w:color w:val="auto"/>
          <w:lang w:val="en-GB"/>
        </w:rPr>
        <w:t>cohort</w:t>
      </w:r>
      <w:r w:rsidR="00FA7401" w:rsidRPr="008D63D5">
        <w:rPr>
          <w:rFonts w:ascii="Garamond" w:hAnsi="Garamond" w:cs="Times New Roman"/>
          <w:color w:val="auto"/>
          <w:lang w:val="en-GB"/>
        </w:rPr>
        <w:t xml:space="preserve"> </w:t>
      </w:r>
      <w:r w:rsidRPr="008D63D5">
        <w:rPr>
          <w:rFonts w:ascii="Garamond" w:hAnsi="Garamond" w:cs="Times New Roman"/>
          <w:color w:val="auto"/>
          <w:lang w:val="en-GB"/>
        </w:rPr>
        <w:t xml:space="preserve">would </w:t>
      </w:r>
      <w:r w:rsidRPr="00E06781">
        <w:rPr>
          <w:rFonts w:ascii="Garamond" w:hAnsi="Garamond" w:cs="Times New Roman"/>
          <w:color w:val="auto"/>
          <w:lang w:val="en-GB"/>
        </w:rPr>
        <w:t xml:space="preserve">be in a monoculture that has the same total stand basal area as the </w:t>
      </w:r>
      <w:r w:rsidR="00FA7401" w:rsidRPr="00E06781">
        <w:rPr>
          <w:rFonts w:ascii="Garamond" w:hAnsi="Garamond" w:cs="Times New Roman"/>
          <w:color w:val="auto"/>
          <w:lang w:val="en-GB"/>
        </w:rPr>
        <w:t>multi-cohort stand</w:t>
      </w:r>
      <w:r w:rsidRPr="00E06781">
        <w:rPr>
          <w:rFonts w:ascii="Garamond" w:hAnsi="Garamond" w:cs="Times New Roman"/>
          <w:color w:val="auto"/>
          <w:lang w:val="en-GB"/>
        </w:rPr>
        <w:t xml:space="preserve">. For density-dependent mortality </w:t>
      </w:r>
      <w:r w:rsidRPr="00E06781">
        <w:rPr>
          <w:rFonts w:ascii="Garamond" w:hAnsi="Garamond" w:cs="Times New Roman"/>
          <w:i/>
          <w:color w:val="auto"/>
          <w:lang w:val="en-GB"/>
        </w:rPr>
        <w:t>sp</w:t>
      </w:r>
      <w:r w:rsidRPr="00E06781">
        <w:rPr>
          <w:rFonts w:ascii="Garamond" w:hAnsi="Garamond" w:cs="Times New Roman"/>
          <w:color w:val="auto"/>
          <w:lang w:val="en-GB"/>
        </w:rPr>
        <w:t xml:space="preserve"> is calculated in terms of basal area using Equation </w:t>
      </w:r>
      <w:r w:rsidR="00FA7401" w:rsidRPr="00E06781">
        <w:rPr>
          <w:rFonts w:ascii="Garamond" w:hAnsi="Garamond" w:cs="Times New Roman"/>
          <w:color w:val="auto"/>
          <w:lang w:val="en-GB"/>
        </w:rPr>
        <w:t>3</w:t>
      </w:r>
      <w:r w:rsidR="00512A39" w:rsidRPr="00E06781">
        <w:rPr>
          <w:rFonts w:ascii="Garamond" w:hAnsi="Garamond" w:cs="Times New Roman"/>
          <w:color w:val="auto"/>
          <w:lang w:val="en-GB"/>
        </w:rPr>
        <w:t>8</w:t>
      </w:r>
      <w:r w:rsidRPr="00E06781">
        <w:rPr>
          <w:rFonts w:ascii="Garamond" w:hAnsi="Garamond" w:cs="Times New Roman"/>
          <w:color w:val="auto"/>
          <w:lang w:val="en-GB"/>
        </w:rPr>
        <w:t xml:space="preserve"> and </w:t>
      </w:r>
      <w:r w:rsidRPr="00E06781">
        <w:rPr>
          <w:rFonts w:ascii="Garamond" w:hAnsi="Garamond" w:cs="Times New Roman"/>
          <w:i/>
          <w:color w:val="auto"/>
          <w:lang w:val="en-GB"/>
        </w:rPr>
        <w:t>N</w:t>
      </w:r>
      <w:r w:rsidRPr="00E06781">
        <w:rPr>
          <w:rFonts w:ascii="Garamond" w:hAnsi="Garamond" w:cs="Times New Roman"/>
          <w:i/>
          <w:color w:val="auto"/>
          <w:vertAlign w:val="subscript"/>
          <w:lang w:val="en-GB"/>
        </w:rPr>
        <w:t>mix,i</w:t>
      </w:r>
      <w:r w:rsidRPr="00E06781">
        <w:rPr>
          <w:rFonts w:ascii="Garamond" w:hAnsi="Garamond" w:cs="Times New Roman"/>
          <w:color w:val="auto"/>
          <w:lang w:val="en-GB"/>
        </w:rPr>
        <w:t xml:space="preserve"> is calculated as </w:t>
      </w:r>
    </w:p>
    <w:p w14:paraId="6685FA7E" w14:textId="77777777" w:rsidR="002E1824" w:rsidRPr="00E06781" w:rsidRDefault="002E1824" w:rsidP="002E1824">
      <w:pPr>
        <w:pStyle w:val="Default"/>
        <w:spacing w:line="360" w:lineRule="auto"/>
        <w:rPr>
          <w:rFonts w:ascii="Garamond" w:hAnsi="Garamond" w:cs="Times New Roman"/>
          <w:color w:val="auto"/>
          <w:lang w:val="en-GB"/>
        </w:rPr>
      </w:pPr>
    </w:p>
    <w:p w14:paraId="3CE7AA89" w14:textId="18275E60" w:rsidR="002E1824" w:rsidRPr="00E06781" w:rsidRDefault="00000000" w:rsidP="002E1824">
      <w:pPr>
        <w:pStyle w:val="Default"/>
        <w:spacing w:line="360" w:lineRule="auto"/>
        <w:rPr>
          <w:rFonts w:ascii="Garamond" w:hAnsi="Garamond" w:cs="Times New Roman"/>
          <w:color w:val="auto"/>
          <w:lang w:val="en-GB"/>
        </w:rPr>
      </w:pPr>
      <m:oMath>
        <m:sSub>
          <m:sSubPr>
            <m:ctrlPr>
              <w:rPr>
                <w:rFonts w:ascii="Cambria Math" w:hAnsi="Cambria Math" w:cs="Times New Roman"/>
                <w:i/>
                <w:color w:val="auto"/>
                <w:lang w:val="en-GB"/>
              </w:rPr>
            </m:ctrlPr>
          </m:sSubPr>
          <m:e>
            <m:r>
              <w:rPr>
                <w:rFonts w:ascii="Cambria Math" w:hAnsi="Cambria Math" w:cs="Times New Roman"/>
                <w:color w:val="auto"/>
                <w:lang w:val="en-GB"/>
              </w:rPr>
              <m:t>N</m:t>
            </m:r>
          </m:e>
          <m:sub>
            <m:r>
              <w:rPr>
                <w:rFonts w:ascii="Cambria Math" w:hAnsi="Cambria Math" w:cs="Times New Roman"/>
                <w:color w:val="auto"/>
                <w:lang w:val="en-GB"/>
              </w:rPr>
              <m:t>mix,i</m:t>
            </m:r>
          </m:sub>
        </m:sSub>
        <m:r>
          <w:rPr>
            <w:rFonts w:ascii="Cambria Math" w:hAnsi="Cambria Math" w:cs="Times New Roman"/>
            <w:color w:val="auto"/>
            <w:lang w:val="en-GB"/>
          </w:rPr>
          <m:t>=</m:t>
        </m:r>
        <m:f>
          <m:fPr>
            <m:ctrlPr>
              <w:rPr>
                <w:rFonts w:ascii="Cambria Math" w:hAnsi="Cambria Math" w:cs="Times New Roman"/>
                <w:i/>
                <w:color w:val="auto"/>
                <w:lang w:val="en-GB"/>
              </w:rPr>
            </m:ctrlPr>
          </m:fPr>
          <m:num>
            <m:sSub>
              <m:sSubPr>
                <m:ctrlPr>
                  <w:rPr>
                    <w:rFonts w:ascii="Cambria Math" w:hAnsi="Cambria Math" w:cs="Times New Roman"/>
                    <w:i/>
                    <w:color w:val="auto"/>
                    <w:lang w:val="en-GB"/>
                  </w:rPr>
                </m:ctrlPr>
              </m:sSubPr>
              <m:e>
                <m:r>
                  <w:rPr>
                    <w:rFonts w:ascii="Cambria Math" w:hAnsi="Cambria Math" w:cs="Times New Roman"/>
                    <w:color w:val="auto"/>
                    <w:lang w:val="en-GB"/>
                  </w:rPr>
                  <m:t>N</m:t>
                </m:r>
              </m:e>
              <m:sub>
                <m:r>
                  <w:rPr>
                    <w:rFonts w:ascii="Cambria Math" w:hAnsi="Cambria Math" w:cs="Times New Roman"/>
                    <w:color w:val="auto"/>
                    <w:lang w:val="en-GB"/>
                  </w:rPr>
                  <m:t>i</m:t>
                </m:r>
              </m:sub>
            </m:sSub>
          </m:num>
          <m:den>
            <m:sSub>
              <m:sSubPr>
                <m:ctrlPr>
                  <w:rPr>
                    <w:rFonts w:ascii="Cambria Math" w:hAnsi="Cambria Math" w:cs="Times New Roman"/>
                    <w:i/>
                    <w:color w:val="auto"/>
                    <w:lang w:val="en-GB"/>
                  </w:rPr>
                </m:ctrlPr>
              </m:sSubPr>
              <m:e>
                <m:r>
                  <w:rPr>
                    <w:rFonts w:ascii="Cambria Math" w:hAnsi="Cambria Math" w:cs="Times New Roman"/>
                    <w:color w:val="auto"/>
                    <w:lang w:val="en-GB"/>
                  </w:rPr>
                  <m:t>sp</m:t>
                </m:r>
              </m:e>
              <m:sub>
                <m:r>
                  <w:rPr>
                    <w:rFonts w:ascii="Cambria Math" w:hAnsi="Cambria Math" w:cs="Times New Roman"/>
                    <w:color w:val="auto"/>
                    <w:lang w:val="en-GB"/>
                  </w:rPr>
                  <m:t>basal area,i</m:t>
                </m:r>
              </m:sub>
            </m:sSub>
          </m:den>
        </m:f>
      </m:oMath>
      <w:r w:rsidR="002E1824" w:rsidRPr="00E06781">
        <w:rPr>
          <w:rFonts w:ascii="Garamond" w:hAnsi="Garamond" w:cs="Times New Roman"/>
          <w:color w:val="auto"/>
          <w:lang w:val="en-GB"/>
        </w:rPr>
        <w:t xml:space="preserve"> </w:t>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2E1824" w:rsidRPr="00E06781">
        <w:rPr>
          <w:rFonts w:ascii="Garamond" w:hAnsi="Garamond" w:cs="Times New Roman"/>
          <w:color w:val="auto"/>
          <w:lang w:val="en-GB"/>
        </w:rPr>
        <w:tab/>
      </w:r>
      <w:r w:rsidR="006A702B" w:rsidRPr="00E06781">
        <w:rPr>
          <w:rFonts w:ascii="Garamond" w:hAnsi="Garamond" w:cs="Times New Roman"/>
          <w:color w:val="auto"/>
          <w:lang w:val="en-GB"/>
        </w:rPr>
        <w:tab/>
      </w:r>
      <w:r w:rsidR="002E1824" w:rsidRPr="00E06781">
        <w:rPr>
          <w:rFonts w:ascii="Garamond" w:hAnsi="Garamond" w:cs="Times New Roman"/>
          <w:color w:val="auto"/>
          <w:lang w:val="en-GB"/>
        </w:rPr>
        <w:t>(</w:t>
      </w:r>
      <w:r w:rsidR="00610C5C" w:rsidRPr="00E06781">
        <w:rPr>
          <w:rFonts w:ascii="Garamond" w:hAnsi="Garamond" w:cs="Times New Roman"/>
          <w:color w:val="auto"/>
          <w:lang w:val="en-GB"/>
        </w:rPr>
        <w:t>44</w:t>
      </w:r>
      <w:r w:rsidR="002E1824" w:rsidRPr="00E06781">
        <w:rPr>
          <w:rFonts w:ascii="Garamond" w:hAnsi="Garamond" w:cs="Times New Roman"/>
          <w:color w:val="auto"/>
          <w:lang w:val="en-GB"/>
        </w:rPr>
        <w:t>)</w:t>
      </w:r>
    </w:p>
    <w:p w14:paraId="5CDAF54D" w14:textId="77777777" w:rsidR="006B03A2" w:rsidRPr="00E06781" w:rsidRDefault="006B03A2" w:rsidP="002E1824">
      <w:pPr>
        <w:pStyle w:val="Default"/>
        <w:spacing w:line="360" w:lineRule="auto"/>
        <w:rPr>
          <w:rFonts w:ascii="Garamond" w:hAnsi="Garamond" w:cs="Times New Roman"/>
          <w:color w:val="auto"/>
          <w:lang w:val="en-GB"/>
        </w:rPr>
      </w:pPr>
    </w:p>
    <w:p w14:paraId="6FD98620" w14:textId="42CEADDA" w:rsidR="000978EF" w:rsidRPr="00E06781" w:rsidRDefault="00650D10" w:rsidP="002E1824">
      <w:pPr>
        <w:pStyle w:val="Default"/>
        <w:spacing w:line="360" w:lineRule="auto"/>
        <w:rPr>
          <w:rFonts w:ascii="Garamond" w:hAnsi="Garamond" w:cs="Times New Roman"/>
          <w:color w:val="auto"/>
          <w:lang w:val="en-AU"/>
        </w:rPr>
      </w:pPr>
      <w:r w:rsidRPr="00E06781">
        <w:rPr>
          <w:rFonts w:ascii="Garamond" w:hAnsi="Garamond" w:cs="Times New Roman"/>
          <w:color w:val="auto"/>
          <w:lang w:val="en-GB"/>
        </w:rPr>
        <w:t xml:space="preserve">Using equation </w:t>
      </w:r>
      <w:r w:rsidR="00610C5C" w:rsidRPr="00E06781">
        <w:rPr>
          <w:rFonts w:ascii="Garamond" w:hAnsi="Garamond" w:cs="Times New Roman"/>
          <w:color w:val="auto"/>
          <w:lang w:val="en-GB"/>
        </w:rPr>
        <w:t>45</w:t>
      </w:r>
      <w:r w:rsidRPr="00E06781">
        <w:rPr>
          <w:rFonts w:ascii="Garamond" w:hAnsi="Garamond" w:cs="Times New Roman"/>
          <w:color w:val="auto"/>
          <w:lang w:val="en-GB"/>
        </w:rPr>
        <w:t>, t</w:t>
      </w:r>
      <w:r w:rsidR="000978EF" w:rsidRPr="00E06781">
        <w:rPr>
          <w:rFonts w:ascii="Garamond" w:hAnsi="Garamond" w:cs="Times New Roman"/>
          <w:color w:val="auto"/>
          <w:lang w:val="en-GB"/>
        </w:rPr>
        <w:t xml:space="preserve">he </w:t>
      </w:r>
      <w:r w:rsidRPr="00E06781">
        <w:rPr>
          <w:rFonts w:ascii="Garamond" w:hAnsi="Garamond" w:cs="Times New Roman"/>
          <w:i/>
          <w:iCs/>
          <w:color w:val="auto"/>
          <w:lang w:val="en-GB"/>
        </w:rPr>
        <w:t>n</w:t>
      </w:r>
      <w:r w:rsidRPr="00E06781">
        <w:rPr>
          <w:rFonts w:ascii="Garamond" w:hAnsi="Garamond" w:cs="Times New Roman"/>
          <w:i/>
          <w:iCs/>
          <w:color w:val="auto"/>
          <w:vertAlign w:val="subscript"/>
          <w:lang w:val="en-GB"/>
        </w:rPr>
        <w:t>int</w:t>
      </w:r>
      <w:r w:rsidRPr="00E06781">
        <w:rPr>
          <w:rFonts w:ascii="Garamond" w:hAnsi="Garamond" w:cs="Times New Roman"/>
          <w:color w:val="auto"/>
          <w:lang w:val="en-GB"/>
        </w:rPr>
        <w:t xml:space="preserve"> parameter of equation 42 can be calculated from the </w:t>
      </w:r>
      <w:r w:rsidR="000978EF" w:rsidRPr="00E06781">
        <w:rPr>
          <w:rFonts w:ascii="Garamond" w:hAnsi="Garamond" w:cs="Times New Roman"/>
          <w:i/>
          <w:iCs/>
          <w:color w:val="auto"/>
          <w:lang w:val="en-GB"/>
        </w:rPr>
        <w:t>w</w:t>
      </w:r>
      <w:r w:rsidR="000978EF" w:rsidRPr="00E06781">
        <w:rPr>
          <w:rFonts w:ascii="Garamond" w:hAnsi="Garamond" w:cs="Times New Roman"/>
          <w:i/>
          <w:iCs/>
          <w:color w:val="auto"/>
          <w:vertAlign w:val="subscript"/>
          <w:lang w:val="en-GB"/>
        </w:rPr>
        <w:t>Sx1000</w:t>
      </w:r>
      <w:r w:rsidR="000978EF" w:rsidRPr="00E06781">
        <w:rPr>
          <w:rFonts w:ascii="Garamond" w:hAnsi="Garamond" w:cs="Times New Roman"/>
          <w:color w:val="auto"/>
          <w:lang w:val="en-GB"/>
        </w:rPr>
        <w:t xml:space="preserve"> </w:t>
      </w:r>
      <w:r w:rsidRPr="00E06781">
        <w:rPr>
          <w:rFonts w:ascii="Garamond" w:hAnsi="Garamond" w:cs="Times New Roman"/>
          <w:color w:val="auto"/>
          <w:lang w:val="en-GB"/>
        </w:rPr>
        <w:t xml:space="preserve">and </w:t>
      </w:r>
      <w:r w:rsidRPr="00E06781">
        <w:rPr>
          <w:rFonts w:ascii="Garamond" w:hAnsi="Garamond" w:cs="Times New Roman"/>
          <w:i/>
          <w:iCs/>
          <w:color w:val="auto"/>
          <w:lang w:val="en-GB"/>
        </w:rPr>
        <w:t>n</w:t>
      </w:r>
      <w:r w:rsidRPr="00E06781">
        <w:rPr>
          <w:rFonts w:ascii="Garamond" w:hAnsi="Garamond" w:cs="Times New Roman"/>
          <w:i/>
          <w:iCs/>
          <w:color w:val="auto"/>
          <w:vertAlign w:val="subscript"/>
          <w:lang w:val="en-GB"/>
        </w:rPr>
        <w:t>m</w:t>
      </w:r>
      <w:r w:rsidRPr="00E06781">
        <w:rPr>
          <w:rFonts w:ascii="Garamond" w:hAnsi="Garamond" w:cs="Times New Roman"/>
          <w:color w:val="auto"/>
          <w:lang w:val="en-GB"/>
        </w:rPr>
        <w:t xml:space="preserve"> </w:t>
      </w:r>
      <w:r w:rsidR="000978EF" w:rsidRPr="00E06781">
        <w:rPr>
          <w:rFonts w:ascii="Garamond" w:hAnsi="Garamond" w:cs="Times New Roman"/>
          <w:color w:val="auto"/>
          <w:lang w:val="en-AU"/>
        </w:rPr>
        <w:t>parameter</w:t>
      </w:r>
      <w:r w:rsidRPr="00E06781">
        <w:rPr>
          <w:rFonts w:ascii="Garamond" w:hAnsi="Garamond" w:cs="Times New Roman"/>
          <w:color w:val="auto"/>
          <w:lang w:val="en-AU"/>
        </w:rPr>
        <w:t>s</w:t>
      </w:r>
      <w:r w:rsidR="000978EF" w:rsidRPr="00E06781">
        <w:rPr>
          <w:rFonts w:ascii="Garamond" w:hAnsi="Garamond" w:cs="Times New Roman"/>
          <w:color w:val="auto"/>
          <w:lang w:val="en-AU"/>
        </w:rPr>
        <w:t xml:space="preserve"> of Equation </w:t>
      </w:r>
      <w:r w:rsidR="00610C5C" w:rsidRPr="00E06781">
        <w:rPr>
          <w:rFonts w:ascii="Garamond" w:hAnsi="Garamond" w:cs="Times New Roman"/>
          <w:color w:val="auto"/>
          <w:lang w:val="en-AU"/>
        </w:rPr>
        <w:t>43</w:t>
      </w:r>
      <w:r w:rsidRPr="00E06781">
        <w:rPr>
          <w:rFonts w:ascii="Garamond" w:hAnsi="Garamond" w:cs="Times New Roman"/>
          <w:color w:val="auto"/>
          <w:lang w:val="en-AU"/>
        </w:rPr>
        <w:t xml:space="preserve">, and the </w:t>
      </w:r>
      <w:r w:rsidRPr="00E06781">
        <w:rPr>
          <w:rFonts w:ascii="Garamond" w:hAnsi="Garamond" w:cs="Times New Roman"/>
          <w:i/>
          <w:iCs/>
          <w:color w:val="auto"/>
          <w:lang w:val="en-AU"/>
        </w:rPr>
        <w:t>a</w:t>
      </w:r>
      <w:r w:rsidRPr="00E06781">
        <w:rPr>
          <w:rFonts w:ascii="Garamond" w:hAnsi="Garamond" w:cs="Times New Roman"/>
          <w:i/>
          <w:iCs/>
          <w:color w:val="auto"/>
          <w:vertAlign w:val="subscript"/>
          <w:lang w:val="en-AU"/>
        </w:rPr>
        <w:t>s</w:t>
      </w:r>
      <w:r w:rsidRPr="00E06781">
        <w:rPr>
          <w:rFonts w:ascii="Garamond" w:hAnsi="Garamond" w:cs="Times New Roman"/>
          <w:color w:val="auto"/>
          <w:lang w:val="en-AU"/>
        </w:rPr>
        <w:t xml:space="preserve"> parameter of the relationship between stem diameter and stem biomass (Equation </w:t>
      </w:r>
      <w:r w:rsidR="00BE1BBF" w:rsidRPr="00E06781">
        <w:rPr>
          <w:rFonts w:ascii="Garamond" w:hAnsi="Garamond" w:cs="Times New Roman"/>
          <w:color w:val="auto"/>
          <w:lang w:val="en-AU"/>
        </w:rPr>
        <w:t>83</w:t>
      </w:r>
      <w:r w:rsidRPr="00E06781">
        <w:rPr>
          <w:rFonts w:ascii="Garamond" w:hAnsi="Garamond" w:cs="Times New Roman"/>
          <w:color w:val="auto"/>
          <w:lang w:val="en-AU"/>
        </w:rPr>
        <w:t>).</w:t>
      </w:r>
    </w:p>
    <w:p w14:paraId="2111A6C6" w14:textId="77777777" w:rsidR="000978EF" w:rsidRPr="00E06781" w:rsidRDefault="000978EF" w:rsidP="002E1824">
      <w:pPr>
        <w:pStyle w:val="Default"/>
        <w:spacing w:line="360" w:lineRule="auto"/>
        <w:rPr>
          <w:rFonts w:ascii="Garamond" w:hAnsi="Garamond" w:cs="Times New Roman"/>
          <w:color w:val="auto"/>
          <w:lang w:val="en-AU"/>
        </w:rPr>
      </w:pPr>
    </w:p>
    <w:p w14:paraId="068725FD" w14:textId="2EC183A1" w:rsidR="00650D10" w:rsidRPr="00E06781" w:rsidRDefault="00000000" w:rsidP="00650D10">
      <w:pPr>
        <w:pStyle w:val="Default"/>
        <w:spacing w:line="360" w:lineRule="auto"/>
        <w:rPr>
          <w:rFonts w:ascii="Garamond" w:hAnsi="Garamond" w:cs="Times New Roman"/>
          <w:color w:val="auto"/>
          <w:lang w:val="en-GB"/>
        </w:rPr>
      </w:pPr>
      <m:oMath>
        <m:sSub>
          <m:sSubPr>
            <m:ctrlPr>
              <w:rPr>
                <w:rFonts w:ascii="Cambria Math" w:hAnsi="Cambria Math" w:cs="Times New Roman"/>
                <w:i/>
                <w:color w:val="auto"/>
                <w:lang w:val="en-GB"/>
              </w:rPr>
            </m:ctrlPr>
          </m:sSubPr>
          <m:e>
            <m:r>
              <w:rPr>
                <w:rFonts w:ascii="Cambria Math" w:hAnsi="Cambria Math" w:cs="Times New Roman"/>
                <w:color w:val="auto"/>
                <w:lang w:val="en-GB"/>
              </w:rPr>
              <m:t>n</m:t>
            </m:r>
          </m:e>
          <m:sub>
            <m:r>
              <w:rPr>
                <w:rFonts w:ascii="Cambria Math" w:hAnsi="Cambria Math" w:cs="Times New Roman"/>
                <w:color w:val="auto"/>
                <w:lang w:val="en-GB"/>
              </w:rPr>
              <m:t>int</m:t>
            </m:r>
          </m:sub>
        </m:sSub>
        <m:r>
          <w:rPr>
            <w:rFonts w:ascii="Cambria Math" w:hAnsi="Cambria Math" w:cs="Times New Roman"/>
            <w:color w:val="auto"/>
            <w:lang w:val="en-GB"/>
          </w:rPr>
          <m:t>=ln</m:t>
        </m:r>
        <m:d>
          <m:dPr>
            <m:ctrlPr>
              <w:rPr>
                <w:rFonts w:ascii="Cambria Math" w:hAnsi="Cambria Math" w:cs="Times New Roman"/>
                <w:i/>
                <w:color w:val="auto"/>
                <w:lang w:val="en-GB"/>
              </w:rPr>
            </m:ctrlPr>
          </m:dPr>
          <m:e>
            <m:r>
              <w:rPr>
                <w:rFonts w:ascii="Cambria Math" w:hAnsi="Cambria Math" w:cs="Times New Roman"/>
                <w:color w:val="auto"/>
                <w:lang w:val="en-GB"/>
              </w:rPr>
              <m:t>1000</m:t>
            </m:r>
            <m:sSup>
              <m:sSupPr>
                <m:ctrlPr>
                  <w:rPr>
                    <w:rFonts w:ascii="Cambria Math" w:hAnsi="Cambria Math" w:cs="Times New Roman"/>
                    <w:i/>
                    <w:color w:val="auto"/>
                    <w:lang w:val="en-GB"/>
                  </w:rPr>
                </m:ctrlPr>
              </m:sSupPr>
              <m:e>
                <m:d>
                  <m:dPr>
                    <m:ctrlPr>
                      <w:rPr>
                        <w:rFonts w:ascii="Cambria Math" w:hAnsi="Cambria Math" w:cs="Times New Roman"/>
                        <w:i/>
                        <w:color w:val="auto"/>
                        <w:lang w:val="en-GB"/>
                      </w:rPr>
                    </m:ctrlPr>
                  </m:dPr>
                  <m:e>
                    <m:f>
                      <m:fPr>
                        <m:ctrlPr>
                          <w:rPr>
                            <w:rFonts w:ascii="Cambria Math" w:hAnsi="Cambria Math" w:cs="Times New Roman"/>
                            <w:i/>
                            <w:color w:val="auto"/>
                            <w:lang w:val="en-GB"/>
                          </w:rPr>
                        </m:ctrlPr>
                      </m:fPr>
                      <m:num>
                        <m:sSub>
                          <m:sSubPr>
                            <m:ctrlPr>
                              <w:rPr>
                                <w:rFonts w:ascii="Cambria Math" w:hAnsi="Cambria Math" w:cs="Times New Roman"/>
                                <w:i/>
                                <w:color w:val="auto"/>
                                <w:lang w:val="en-GB"/>
                              </w:rPr>
                            </m:ctrlPr>
                          </m:sSubPr>
                          <m:e>
                            <m:r>
                              <w:rPr>
                                <w:rFonts w:ascii="Cambria Math" w:hAnsi="Cambria Math" w:cs="Times New Roman"/>
                                <w:color w:val="auto"/>
                                <w:lang w:val="en-GB"/>
                              </w:rPr>
                              <m:t>w</m:t>
                            </m:r>
                          </m:e>
                          <m:sub>
                            <m:r>
                              <w:rPr>
                                <w:rFonts w:ascii="Cambria Math" w:hAnsi="Cambria Math" w:cs="Times New Roman"/>
                                <w:color w:val="auto"/>
                                <w:lang w:val="en-GB"/>
                              </w:rPr>
                              <m:t>Sx1000</m:t>
                            </m:r>
                          </m:sub>
                        </m:sSub>
                      </m:num>
                      <m:den>
                        <m:sSub>
                          <m:sSubPr>
                            <m:ctrlPr>
                              <w:rPr>
                                <w:rFonts w:ascii="Cambria Math" w:hAnsi="Cambria Math" w:cs="Times New Roman"/>
                                <w:i/>
                                <w:color w:val="auto"/>
                                <w:lang w:val="en-GB"/>
                              </w:rPr>
                            </m:ctrlPr>
                          </m:sSubPr>
                          <m:e>
                            <m:r>
                              <w:rPr>
                                <w:rFonts w:ascii="Cambria Math" w:hAnsi="Cambria Math" w:cs="Times New Roman"/>
                                <w:color w:val="auto"/>
                                <w:lang w:val="en-GB"/>
                              </w:rPr>
                              <m:t>a</m:t>
                            </m:r>
                          </m:e>
                          <m:sub>
                            <m:r>
                              <w:rPr>
                                <w:rFonts w:ascii="Cambria Math" w:hAnsi="Cambria Math" w:cs="Times New Roman"/>
                                <w:color w:val="auto"/>
                                <w:lang w:val="en-GB"/>
                              </w:rPr>
                              <m:t>S</m:t>
                            </m:r>
                          </m:sub>
                        </m:sSub>
                      </m:den>
                    </m:f>
                  </m:e>
                </m:d>
              </m:e>
              <m:sup>
                <m:f>
                  <m:fPr>
                    <m:type m:val="lin"/>
                    <m:ctrlPr>
                      <w:rPr>
                        <w:rFonts w:ascii="Cambria Math" w:hAnsi="Cambria Math" w:cs="Times New Roman"/>
                        <w:i/>
                        <w:color w:val="auto"/>
                        <w:lang w:val="en-GB"/>
                      </w:rPr>
                    </m:ctrlPr>
                  </m:fPr>
                  <m:num>
                    <m:r>
                      <w:rPr>
                        <w:rFonts w:ascii="Cambria Math" w:hAnsi="Cambria Math" w:cs="Times New Roman"/>
                        <w:color w:val="auto"/>
                        <w:lang w:val="en-GB"/>
                      </w:rPr>
                      <m:t>1</m:t>
                    </m:r>
                  </m:num>
                  <m:den>
                    <m:sSub>
                      <m:sSubPr>
                        <m:ctrlPr>
                          <w:rPr>
                            <w:rFonts w:ascii="Cambria Math" w:hAnsi="Cambria Math" w:cs="Times New Roman"/>
                            <w:i/>
                            <w:color w:val="auto"/>
                            <w:lang w:val="en-GB"/>
                          </w:rPr>
                        </m:ctrlPr>
                      </m:sSubPr>
                      <m:e>
                        <m:r>
                          <w:rPr>
                            <w:rFonts w:ascii="Cambria Math" w:hAnsi="Cambria Math" w:cs="Times New Roman"/>
                            <w:color w:val="auto"/>
                            <w:lang w:val="en-GB"/>
                          </w:rPr>
                          <m:t>n</m:t>
                        </m:r>
                      </m:e>
                      <m:sub>
                        <m:r>
                          <w:rPr>
                            <w:rFonts w:ascii="Cambria Math" w:hAnsi="Cambria Math" w:cs="Times New Roman"/>
                            <w:color w:val="auto"/>
                            <w:lang w:val="en-GB"/>
                          </w:rPr>
                          <m:t>m</m:t>
                        </m:r>
                      </m:sub>
                    </m:sSub>
                  </m:den>
                </m:f>
              </m:sup>
            </m:sSup>
          </m:e>
        </m:d>
      </m:oMath>
      <w:r w:rsidR="00650D10" w:rsidRPr="00E06781">
        <w:rPr>
          <w:rFonts w:ascii="Garamond" w:hAnsi="Garamond" w:cs="Times New Roman"/>
          <w:color w:val="auto"/>
          <w:lang w:val="en-GB"/>
        </w:rPr>
        <w:t xml:space="preserve"> </w:t>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r>
      <w:r w:rsidR="00650D10" w:rsidRPr="00E06781">
        <w:rPr>
          <w:rFonts w:ascii="Garamond" w:hAnsi="Garamond" w:cs="Times New Roman"/>
          <w:color w:val="auto"/>
          <w:lang w:val="en-GB"/>
        </w:rPr>
        <w:tab/>
        <w:t>(</w:t>
      </w:r>
      <w:r w:rsidR="00610C5C" w:rsidRPr="00E06781">
        <w:rPr>
          <w:rFonts w:ascii="Garamond" w:hAnsi="Garamond" w:cs="Times New Roman"/>
          <w:color w:val="auto"/>
          <w:lang w:val="en-GB"/>
        </w:rPr>
        <w:t>45</w:t>
      </w:r>
      <w:r w:rsidR="00650D10" w:rsidRPr="00E06781">
        <w:rPr>
          <w:rFonts w:ascii="Garamond" w:hAnsi="Garamond" w:cs="Times New Roman"/>
          <w:color w:val="auto"/>
          <w:lang w:val="en-GB"/>
        </w:rPr>
        <w:t>)</w:t>
      </w:r>
    </w:p>
    <w:p w14:paraId="0D3719DB" w14:textId="77777777" w:rsidR="005D69C5" w:rsidRPr="00650D10" w:rsidRDefault="005D69C5" w:rsidP="005D69C5">
      <w:pPr>
        <w:pStyle w:val="Default"/>
        <w:spacing w:line="360" w:lineRule="auto"/>
        <w:rPr>
          <w:rFonts w:ascii="Garamond" w:hAnsi="Garamond" w:cs="Times New Roman"/>
          <w:color w:val="auto"/>
          <w:lang w:val="en-GB"/>
        </w:rPr>
      </w:pPr>
    </w:p>
    <w:p w14:paraId="15E79B50" w14:textId="77777777" w:rsidR="005D69C5" w:rsidRPr="00585437" w:rsidRDefault="005D69C5" w:rsidP="005D69C5">
      <w:pPr>
        <w:pStyle w:val="Heading3"/>
        <w:rPr>
          <w:b w:val="0"/>
          <w:bCs w:val="0"/>
          <w:sz w:val="28"/>
          <w:szCs w:val="28"/>
        </w:rPr>
      </w:pPr>
      <w:r>
        <w:rPr>
          <w:b w:val="0"/>
          <w:bCs w:val="0"/>
          <w:sz w:val="28"/>
          <w:szCs w:val="28"/>
        </w:rPr>
        <w:t xml:space="preserve">Density-dependent mortality when </w:t>
      </w:r>
      <w:r w:rsidRPr="006B03A2">
        <w:rPr>
          <w:b w:val="0"/>
          <w:bCs w:val="0"/>
          <w:sz w:val="28"/>
          <w:szCs w:val="28"/>
        </w:rPr>
        <w:t xml:space="preserve">mort_model = </w:t>
      </w:r>
      <w:r>
        <w:rPr>
          <w:b w:val="0"/>
          <w:bCs w:val="0"/>
          <w:sz w:val="28"/>
          <w:szCs w:val="28"/>
        </w:rPr>
        <w:t>2</w:t>
      </w:r>
    </w:p>
    <w:p w14:paraId="713DFABD" w14:textId="1750EE33" w:rsidR="005D69C5" w:rsidRPr="00F957BF" w:rsidRDefault="005D69C5" w:rsidP="005D69C5">
      <w:pPr>
        <w:autoSpaceDE w:val="0"/>
        <w:autoSpaceDN w:val="0"/>
        <w:adjustRightInd w:val="0"/>
        <w:spacing w:after="0" w:line="360" w:lineRule="auto"/>
        <w:rPr>
          <w:rFonts w:ascii="Garamond" w:hAnsi="Garamond"/>
          <w:color w:val="EE0000"/>
          <w:sz w:val="24"/>
          <w:szCs w:val="24"/>
        </w:rPr>
      </w:pPr>
    </w:p>
    <w:p w14:paraId="13ECD6F8" w14:textId="0F1C429B" w:rsidR="00CA5312" w:rsidRPr="00E06781" w:rsidRDefault="00BB7D72" w:rsidP="002E1824">
      <w:pPr>
        <w:pStyle w:val="Default"/>
        <w:spacing w:line="360" w:lineRule="auto"/>
        <w:rPr>
          <w:rFonts w:ascii="Garamond" w:hAnsi="Garamond"/>
          <w:color w:val="auto"/>
          <w:lang w:val="en-AU"/>
        </w:rPr>
      </w:pPr>
      <w:r w:rsidRPr="00E06781">
        <w:rPr>
          <w:rFonts w:ascii="Garamond" w:hAnsi="Garamond"/>
          <w:color w:val="auto"/>
          <w:lang w:val="en-AU"/>
        </w:rPr>
        <w:t xml:space="preserve">The self-thinning line for a given species or forest type can change from site to site, or even at the same site when there are long-term changes in site conditions </w:t>
      </w:r>
      <w:r w:rsidRPr="00E06781">
        <w:rPr>
          <w:rFonts w:ascii="Garamond" w:hAnsi="Garamond"/>
          <w:color w:val="auto"/>
        </w:rPr>
        <w:fldChar w:fldCharType="begin">
          <w:fldData xml:space="preserve">PEVuZE5vdGU+PENpdGU+PEF1dGhvcj5NYXJxdcOpczwvQXV0aG9yPjxZZWFyPjIwMjM8L1llYXI+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</w:fldData>
        </w:fldChar>
      </w:r>
      <w:r w:rsidRPr="00E06781">
        <w:rPr>
          <w:rFonts w:ascii="Garamond" w:hAnsi="Garamond"/>
          <w:color w:val="auto"/>
          <w:lang w:val="en-AU"/>
        </w:rPr>
        <w:instrText xml:space="preserve"> ADDIN EN.CITE </w:instrText>
      </w:r>
      <w:r w:rsidRPr="00E06781">
        <w:rPr>
          <w:rFonts w:ascii="Garamond" w:hAnsi="Garamond"/>
          <w:color w:val="auto"/>
        </w:rPr>
        <w:fldChar w:fldCharType="begin">
          <w:fldData xml:space="preserve">PEVuZE5vdGU+PENpdGU+PEF1dGhvcj5NYXJxdcOpczwvQXV0aG9yPjxZZWFyPjIwMjM8L1llYXI+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</w:fldData>
        </w:fldChar>
      </w:r>
      <w:r w:rsidRPr="00E06781">
        <w:rPr>
          <w:rFonts w:ascii="Garamond" w:hAnsi="Garamond"/>
          <w:color w:val="auto"/>
          <w:lang w:val="en-AU"/>
        </w:rPr>
        <w:instrText xml:space="preserve"> ADDIN EN.CITE.DATA </w:instrText>
      </w:r>
      <w:r w:rsidRPr="00E06781">
        <w:rPr>
          <w:rFonts w:ascii="Garamond" w:hAnsi="Garamond"/>
          <w:color w:val="auto"/>
        </w:rPr>
      </w:r>
      <w:r w:rsidRPr="00E06781">
        <w:rPr>
          <w:rFonts w:ascii="Garamond" w:hAnsi="Garamond"/>
          <w:color w:val="auto"/>
        </w:rPr>
        <w:fldChar w:fldCharType="end"/>
      </w:r>
      <w:r w:rsidRPr="00E06781">
        <w:rPr>
          <w:rFonts w:ascii="Garamond" w:hAnsi="Garamond"/>
          <w:color w:val="auto"/>
        </w:rPr>
      </w:r>
      <w:r w:rsidRPr="00E06781">
        <w:rPr>
          <w:rFonts w:ascii="Garamond" w:hAnsi="Garamond"/>
          <w:color w:val="auto"/>
        </w:rPr>
        <w:fldChar w:fldCharType="separate"/>
      </w:r>
      <w:r w:rsidRPr="00E06781">
        <w:rPr>
          <w:rFonts w:ascii="Garamond" w:hAnsi="Garamond"/>
          <w:noProof/>
          <w:color w:val="auto"/>
          <w:lang w:val="en-AU"/>
        </w:rPr>
        <w:t>(Zeide, 1987, Hynynen, 1993, Bi, 2001, Bi, 2004, Weiskittel et al., 2009, Zhang et al., 2013, Marqués et al., 2023, Trouvé et al., 2025)</w:t>
      </w:r>
      <w:r w:rsidRPr="00E06781">
        <w:rPr>
          <w:rFonts w:ascii="Garamond" w:hAnsi="Garamond"/>
          <w:color w:val="auto"/>
        </w:rPr>
        <w:fldChar w:fldCharType="end"/>
      </w:r>
      <w:r w:rsidRPr="00E06781">
        <w:rPr>
          <w:rFonts w:ascii="Garamond" w:hAnsi="Garamond"/>
          <w:color w:val="auto"/>
          <w:lang w:val="en-AU"/>
        </w:rPr>
        <w:t>. That is, the biomass (or leaf area) a site can support changes when there are long-term changes in resource availability and climatic conditions. The second approach (</w:t>
      </w:r>
      <w:r w:rsidRPr="00E06781">
        <w:rPr>
          <w:rFonts w:ascii="Garamond" w:hAnsi="Garamond"/>
          <w:b/>
          <w:bCs/>
          <w:color w:val="auto"/>
          <w:lang w:val="en-AU"/>
        </w:rPr>
        <w:t>mort_model = 2</w:t>
      </w:r>
      <w:r w:rsidRPr="00E06781">
        <w:rPr>
          <w:rFonts w:ascii="Garamond" w:hAnsi="Garamond"/>
          <w:color w:val="auto"/>
          <w:lang w:val="en-AU"/>
        </w:rPr>
        <w:t xml:space="preserve"> in </w:t>
      </w:r>
      <w:r w:rsidRPr="00E06781">
        <w:rPr>
          <w:rFonts w:ascii="Garamond" w:hAnsi="Garamond"/>
          <w:i/>
          <w:iCs/>
          <w:color w:val="auto"/>
          <w:lang w:val="en-AU"/>
        </w:rPr>
        <w:t>r3PG</w:t>
      </w:r>
      <w:r w:rsidRPr="00E06781">
        <w:rPr>
          <w:rFonts w:ascii="Garamond" w:hAnsi="Garamond"/>
          <w:color w:val="auto"/>
          <w:lang w:val="en-AU"/>
        </w:rPr>
        <w:t>) allows for this variability and</w:t>
      </w:r>
      <w:r w:rsidR="005D69C5" w:rsidRPr="00E06781">
        <w:rPr>
          <w:rFonts w:ascii="Garamond" w:hAnsi="Garamond" w:cs="Times New Roman"/>
          <w:color w:val="auto"/>
          <w:lang w:val="en-GB"/>
        </w:rPr>
        <w:t xml:space="preserve"> </w:t>
      </w:r>
      <w:r w:rsidR="009118F9" w:rsidRPr="00E06781">
        <w:rPr>
          <w:rFonts w:ascii="Garamond" w:hAnsi="Garamond"/>
          <w:color w:val="auto"/>
          <w:lang w:val="en-AU"/>
        </w:rPr>
        <w:t xml:space="preserve">is described using Equation </w:t>
      </w:r>
      <w:r w:rsidR="00C01227" w:rsidRPr="00E06781">
        <w:rPr>
          <w:rFonts w:ascii="Garamond" w:hAnsi="Garamond"/>
          <w:color w:val="auto"/>
          <w:lang w:val="en-AU"/>
        </w:rPr>
        <w:t>46</w:t>
      </w:r>
      <w:r w:rsidR="009118F9" w:rsidRPr="00E06781">
        <w:rPr>
          <w:rFonts w:ascii="Garamond" w:hAnsi="Garamond"/>
          <w:color w:val="auto"/>
          <w:lang w:val="en-AU"/>
        </w:rPr>
        <w:t xml:space="preserve">. This is </w:t>
      </w:r>
      <w:r w:rsidR="005D69C5" w:rsidRPr="00E06781">
        <w:rPr>
          <w:rFonts w:ascii="Garamond" w:hAnsi="Garamond"/>
          <w:color w:val="auto"/>
          <w:lang w:val="en-AU"/>
        </w:rPr>
        <w:t xml:space="preserve">based on Equation 42, but with the option of allowing the </w:t>
      </w:r>
      <w:r w:rsidR="00F17D48">
        <w:rPr>
          <w:rFonts w:ascii="Garamond" w:hAnsi="Garamond"/>
          <w:color w:val="auto"/>
          <w:lang w:val="en-AU"/>
        </w:rPr>
        <w:t>self-thinning line</w:t>
      </w:r>
      <w:r w:rsidR="00884052" w:rsidRPr="00E06781">
        <w:rPr>
          <w:rFonts w:ascii="Garamond" w:hAnsi="Garamond"/>
          <w:color w:val="auto"/>
          <w:lang w:val="en-AU"/>
        </w:rPr>
        <w:t xml:space="preserve"> (</w:t>
      </w:r>
      <w:r w:rsidR="00F17D48">
        <w:rPr>
          <w:rFonts w:ascii="Garamond" w:hAnsi="Garamond"/>
          <w:color w:val="auto"/>
          <w:lang w:val="en-AU"/>
        </w:rPr>
        <w:t xml:space="preserve">in particular the intercept </w:t>
      </w:r>
      <w:r w:rsidR="00884052" w:rsidRPr="00E06781">
        <w:rPr>
          <w:rFonts w:ascii="Garamond" w:hAnsi="Garamond"/>
          <w:i/>
          <w:iCs/>
          <w:color w:val="auto"/>
          <w:lang w:val="en-AU"/>
        </w:rPr>
        <w:t>n</w:t>
      </w:r>
      <w:r w:rsidR="00884052" w:rsidRPr="00E06781">
        <w:rPr>
          <w:rFonts w:ascii="Garamond" w:hAnsi="Garamond"/>
          <w:i/>
          <w:iCs/>
          <w:color w:val="auto"/>
          <w:vertAlign w:val="subscript"/>
          <w:lang w:val="en-AU"/>
        </w:rPr>
        <w:t>m</w:t>
      </w:r>
      <w:r w:rsidR="00884052" w:rsidRPr="00E06781">
        <w:rPr>
          <w:rFonts w:ascii="Garamond" w:hAnsi="Garamond"/>
          <w:color w:val="auto"/>
          <w:lang w:val="en-AU"/>
        </w:rPr>
        <w:t>)</w:t>
      </w:r>
      <w:r w:rsidR="005D69C5" w:rsidRPr="00E06781">
        <w:rPr>
          <w:rFonts w:ascii="Garamond" w:hAnsi="Garamond"/>
          <w:color w:val="auto"/>
          <w:lang w:val="en-AU"/>
        </w:rPr>
        <w:t xml:space="preserve"> to vary with long</w:t>
      </w:r>
      <w:r w:rsidR="00884052" w:rsidRPr="00E06781">
        <w:rPr>
          <w:rFonts w:ascii="Garamond" w:hAnsi="Garamond"/>
          <w:color w:val="auto"/>
          <w:lang w:val="en-AU"/>
        </w:rPr>
        <w:t>-</w:t>
      </w:r>
      <w:r w:rsidR="005D69C5" w:rsidRPr="00E06781">
        <w:rPr>
          <w:rFonts w:ascii="Garamond" w:hAnsi="Garamond"/>
          <w:color w:val="auto"/>
          <w:lang w:val="en-AU"/>
        </w:rPr>
        <w:t xml:space="preserve">term </w:t>
      </w:r>
      <w:r w:rsidR="00884052" w:rsidRPr="00E06781">
        <w:rPr>
          <w:rFonts w:ascii="Garamond" w:hAnsi="Garamond"/>
          <w:color w:val="auto"/>
          <w:lang w:val="en-AU"/>
        </w:rPr>
        <w:t xml:space="preserve">average </w:t>
      </w:r>
      <w:r w:rsidR="000D0971" w:rsidRPr="00E06781">
        <w:rPr>
          <w:rFonts w:ascii="Garamond" w:hAnsi="Garamond"/>
          <w:color w:val="auto"/>
          <w:lang w:val="en-AU"/>
        </w:rPr>
        <w:t xml:space="preserve">values of the </w:t>
      </w:r>
      <w:r w:rsidR="00884052" w:rsidRPr="00E06781">
        <w:rPr>
          <w:rFonts w:ascii="Garamond" w:hAnsi="Garamond"/>
          <w:color w:val="auto"/>
          <w:lang w:val="en-AU"/>
        </w:rPr>
        <w:t>nutrition</w:t>
      </w:r>
      <w:r w:rsidR="00CC3A49" w:rsidRPr="00E06781">
        <w:rPr>
          <w:rFonts w:ascii="Garamond" w:hAnsi="Garamond"/>
          <w:color w:val="auto"/>
          <w:lang w:val="en-AU"/>
        </w:rPr>
        <w:t xml:space="preserve"> (</w:t>
      </w:r>
      <w:r w:rsidR="00CC3A49" w:rsidRPr="00E06781">
        <w:rPr>
          <w:rFonts w:ascii="Garamond" w:hAnsi="Garamond"/>
          <w:i/>
          <w:iCs/>
          <w:color w:val="auto"/>
          <w:lang w:val="en-AU"/>
        </w:rPr>
        <w:t>f</w:t>
      </w:r>
      <w:r w:rsidR="00CC3A49" w:rsidRPr="00E06781">
        <w:rPr>
          <w:rFonts w:ascii="Garamond" w:hAnsi="Garamond"/>
          <w:i/>
          <w:iCs/>
          <w:color w:val="auto"/>
          <w:vertAlign w:val="subscript"/>
          <w:lang w:val="en-AU"/>
        </w:rPr>
        <w:t>Nlt</w:t>
      </w:r>
      <w:r w:rsidR="00CC3A49" w:rsidRPr="00E06781">
        <w:rPr>
          <w:rFonts w:ascii="Garamond" w:hAnsi="Garamond"/>
          <w:color w:val="auto"/>
          <w:lang w:val="en-AU"/>
        </w:rPr>
        <w:t>; Equation 7),</w:t>
      </w:r>
      <w:r w:rsidR="00884052" w:rsidRPr="00E06781">
        <w:rPr>
          <w:rFonts w:ascii="Garamond" w:hAnsi="Garamond"/>
          <w:color w:val="auto"/>
          <w:lang w:val="en-AU"/>
        </w:rPr>
        <w:t xml:space="preserve"> </w:t>
      </w:r>
      <w:r w:rsidR="000D0971" w:rsidRPr="00E06781">
        <w:rPr>
          <w:rFonts w:ascii="Garamond" w:hAnsi="Garamond"/>
          <w:color w:val="auto"/>
          <w:lang w:val="en-AU"/>
        </w:rPr>
        <w:t>temperature</w:t>
      </w:r>
      <w:r w:rsidR="00CC3A49" w:rsidRPr="00E06781">
        <w:rPr>
          <w:rFonts w:ascii="Garamond" w:hAnsi="Garamond"/>
          <w:color w:val="auto"/>
          <w:lang w:val="en-AU"/>
        </w:rPr>
        <w:t xml:space="preserve"> (</w:t>
      </w:r>
      <w:r w:rsidR="00CC3A49" w:rsidRPr="00E06781">
        <w:rPr>
          <w:rFonts w:ascii="Garamond" w:hAnsi="Garamond"/>
          <w:i/>
          <w:iCs/>
          <w:color w:val="auto"/>
          <w:lang w:val="en-AU"/>
        </w:rPr>
        <w:t>f</w:t>
      </w:r>
      <w:r w:rsidR="00CC3A49" w:rsidRPr="00E06781">
        <w:rPr>
          <w:rFonts w:ascii="Garamond" w:hAnsi="Garamond"/>
          <w:i/>
          <w:iCs/>
          <w:color w:val="auto"/>
          <w:vertAlign w:val="subscript"/>
          <w:lang w:val="en-AU"/>
        </w:rPr>
        <w:t>Tlt</w:t>
      </w:r>
      <w:r w:rsidR="00CC3A49" w:rsidRPr="00E06781">
        <w:rPr>
          <w:rFonts w:ascii="Garamond" w:hAnsi="Garamond"/>
          <w:color w:val="auto"/>
          <w:lang w:val="en-AU"/>
        </w:rPr>
        <w:t>; Equation 5), and</w:t>
      </w:r>
      <w:r w:rsidR="000D0971" w:rsidRPr="00E06781">
        <w:rPr>
          <w:rFonts w:ascii="Garamond" w:hAnsi="Garamond"/>
          <w:color w:val="auto"/>
          <w:lang w:val="en-AU"/>
        </w:rPr>
        <w:t xml:space="preserve"> </w:t>
      </w:r>
      <w:r w:rsidR="00884052" w:rsidRPr="00E06781">
        <w:rPr>
          <w:rFonts w:ascii="Garamond" w:hAnsi="Garamond"/>
          <w:color w:val="auto"/>
          <w:lang w:val="en-AU"/>
        </w:rPr>
        <w:t xml:space="preserve">physiological </w:t>
      </w:r>
      <w:r w:rsidR="000D0971" w:rsidRPr="00E06781">
        <w:rPr>
          <w:rFonts w:ascii="Garamond" w:hAnsi="Garamond"/>
          <w:color w:val="auto"/>
          <w:lang w:val="en-AU"/>
        </w:rPr>
        <w:t>modifiers</w:t>
      </w:r>
      <w:r w:rsidR="00A5785D" w:rsidRPr="00E06781">
        <w:rPr>
          <w:rFonts w:ascii="Garamond" w:hAnsi="Garamond"/>
          <w:color w:val="auto"/>
          <w:lang w:val="en-AU"/>
        </w:rPr>
        <w:t xml:space="preserve"> (</w:t>
      </w:r>
      <w:r w:rsidR="00884052" w:rsidRPr="00E06781">
        <w:rPr>
          <w:rFonts w:ascii="Garamond" w:hAnsi="Garamond"/>
          <w:i/>
          <w:iCs/>
          <w:color w:val="auto"/>
        </w:rPr>
        <w:t>φ</w:t>
      </w:r>
      <w:r w:rsidR="00884052" w:rsidRPr="00E06781">
        <w:rPr>
          <w:rFonts w:ascii="Garamond" w:hAnsi="Garamond"/>
          <w:i/>
          <w:iCs/>
          <w:color w:val="auto"/>
          <w:lang w:val="en-AU"/>
        </w:rPr>
        <w:t>’</w:t>
      </w:r>
      <w:r w:rsidR="00884052" w:rsidRPr="00E06781">
        <w:rPr>
          <w:rFonts w:ascii="Garamond" w:hAnsi="Garamond"/>
          <w:i/>
          <w:iCs/>
          <w:color w:val="auto"/>
          <w:vertAlign w:val="subscript"/>
          <w:lang w:val="en-AU"/>
        </w:rPr>
        <w:t>lt</w:t>
      </w:r>
      <w:r w:rsidR="00884052" w:rsidRPr="00E06781">
        <w:rPr>
          <w:rFonts w:ascii="Garamond" w:hAnsi="Garamond"/>
          <w:color w:val="auto"/>
          <w:lang w:val="en-AU"/>
        </w:rPr>
        <w:t xml:space="preserve">; </w:t>
      </w:r>
      <w:r w:rsidR="00CC3A49" w:rsidRPr="00E06781">
        <w:rPr>
          <w:rFonts w:ascii="Garamond" w:hAnsi="Garamond"/>
          <w:color w:val="auto"/>
          <w:lang w:val="en-AU"/>
        </w:rPr>
        <w:t xml:space="preserve">Equation 3, but without the effect of the age modifier) described in </w:t>
      </w:r>
      <w:r w:rsidR="00A5785D" w:rsidRPr="00782E57">
        <w:rPr>
          <w:rFonts w:ascii="Garamond" w:hAnsi="Garamond"/>
          <w:color w:val="auto"/>
          <w:lang w:val="en-AU"/>
        </w:rPr>
        <w:t>section</w:t>
      </w:r>
      <w:r w:rsidR="00A5785D" w:rsidRPr="00E06781">
        <w:rPr>
          <w:rFonts w:ascii="Garamond" w:hAnsi="Garamond"/>
          <w:color w:val="auto"/>
          <w:lang w:val="en-AU"/>
        </w:rPr>
        <w:t xml:space="preserve"> </w:t>
      </w:r>
      <w:r w:rsidR="00FB13D0">
        <w:rPr>
          <w:rFonts w:ascii="Garamond" w:hAnsi="Garamond"/>
          <w:color w:val="auto"/>
          <w:lang w:val="en-AU"/>
        </w:rPr>
        <w:t>5</w:t>
      </w:r>
      <w:r w:rsidR="00B409AC" w:rsidRPr="00E06781">
        <w:rPr>
          <w:rFonts w:ascii="Garamond" w:hAnsi="Garamond"/>
          <w:color w:val="auto"/>
          <w:lang w:val="en-AU"/>
        </w:rPr>
        <w:t>.6.</w:t>
      </w:r>
      <w:r w:rsidR="00BC72F4" w:rsidRPr="00E06781">
        <w:rPr>
          <w:rFonts w:ascii="Garamond" w:hAnsi="Garamond"/>
          <w:color w:val="auto"/>
          <w:lang w:val="en-AU"/>
        </w:rPr>
        <w:t>4</w:t>
      </w:r>
      <w:r w:rsidR="00A5785D" w:rsidRPr="00E06781">
        <w:rPr>
          <w:rFonts w:ascii="Garamond" w:hAnsi="Garamond"/>
          <w:color w:val="auto"/>
          <w:lang w:val="en-AU"/>
        </w:rPr>
        <w:t xml:space="preserve"> </w:t>
      </w:r>
      <w:r w:rsidR="00A5785D" w:rsidRPr="001B0F7B">
        <w:rPr>
          <w:rFonts w:ascii="Garamond" w:hAnsi="Garamond"/>
          <w:color w:val="auto"/>
          <w:lang w:val="en-AU"/>
        </w:rPr>
        <w:t>below</w:t>
      </w:r>
      <w:r w:rsidR="007C067F" w:rsidRPr="001B0F7B">
        <w:rPr>
          <w:rFonts w:ascii="Garamond" w:hAnsi="Garamond"/>
          <w:color w:val="auto"/>
          <w:lang w:val="en-AU"/>
        </w:rPr>
        <w:t>.</w:t>
      </w:r>
      <w:r w:rsidR="005D69C5" w:rsidRPr="001B0F7B">
        <w:rPr>
          <w:rFonts w:ascii="Garamond" w:hAnsi="Garamond"/>
          <w:color w:val="auto"/>
          <w:lang w:val="en-AU"/>
        </w:rPr>
        <w:t xml:space="preserve"> </w:t>
      </w:r>
      <w:r w:rsidR="001B0F7B" w:rsidRPr="001B0F7B">
        <w:rPr>
          <w:rFonts w:ascii="Garamond" w:hAnsi="Garamond"/>
          <w:color w:val="auto"/>
          <w:lang w:val="en-AU"/>
        </w:rPr>
        <w:t xml:space="preserve">These modifiers integrate temperature, rainfall, vapour pressure deficit, soil moisture and soil fertility. </w:t>
      </w:r>
      <w:r w:rsidR="00CA5312" w:rsidRPr="001B0F7B">
        <w:rPr>
          <w:rFonts w:ascii="Garamond" w:hAnsi="Garamond"/>
          <w:color w:val="auto"/>
          <w:lang w:val="en-AU"/>
        </w:rPr>
        <w:t xml:space="preserve">In </w:t>
      </w:r>
      <w:r w:rsidR="00CA5312" w:rsidRPr="00E06781">
        <w:rPr>
          <w:rFonts w:ascii="Garamond" w:hAnsi="Garamond"/>
          <w:color w:val="auto"/>
          <w:lang w:val="en-AU"/>
        </w:rPr>
        <w:t>multi-cohort stands, the long-term modifier values used in equation 46 are weighted averages (by proportional contribution to stand basal area) of the long-term average modifier values for all cohorts. Long-term is defined using the input ‘lt_mod_mths’ (months) provided for each site.</w:t>
      </w:r>
    </w:p>
    <w:p w14:paraId="6E80BD64" w14:textId="77777777" w:rsidR="00CA5312" w:rsidRPr="00E06781" w:rsidRDefault="00CA5312" w:rsidP="002E1824">
      <w:pPr>
        <w:pStyle w:val="Default"/>
        <w:spacing w:line="360" w:lineRule="auto"/>
        <w:rPr>
          <w:rFonts w:ascii="Garamond" w:hAnsi="Garamond"/>
          <w:color w:val="auto"/>
          <w:lang w:val="en-AU"/>
        </w:rPr>
      </w:pPr>
    </w:p>
    <w:p w14:paraId="02401176" w14:textId="153D5F61" w:rsidR="00884052" w:rsidRPr="00E06781" w:rsidRDefault="005D69C5" w:rsidP="002E1824">
      <w:pPr>
        <w:pStyle w:val="Default"/>
        <w:spacing w:line="360" w:lineRule="auto"/>
        <w:rPr>
          <w:rFonts w:ascii="Garamond" w:hAnsi="Garamond"/>
          <w:color w:val="auto"/>
          <w:lang w:val="en-AU"/>
        </w:rPr>
      </w:pPr>
      <w:r w:rsidRPr="00E06781">
        <w:rPr>
          <w:rFonts w:ascii="Garamond" w:hAnsi="Garamond"/>
          <w:color w:val="auto"/>
          <w:lang w:val="en-AU"/>
        </w:rPr>
        <w:t xml:space="preserve">This </w:t>
      </w:r>
      <w:r w:rsidR="00884052" w:rsidRPr="00E06781">
        <w:rPr>
          <w:rFonts w:ascii="Garamond" w:hAnsi="Garamond"/>
          <w:color w:val="auto"/>
          <w:lang w:val="en-AU"/>
        </w:rPr>
        <w:t xml:space="preserve">approach </w:t>
      </w:r>
      <w:r w:rsidRPr="00E06781">
        <w:rPr>
          <w:rFonts w:ascii="Garamond" w:hAnsi="Garamond"/>
          <w:color w:val="auto"/>
          <w:lang w:val="en-AU"/>
        </w:rPr>
        <w:t>also differs from the first approach (</w:t>
      </w:r>
      <w:r w:rsidRPr="00E06781">
        <w:rPr>
          <w:rFonts w:ascii="Garamond" w:hAnsi="Garamond"/>
          <w:b/>
          <w:bCs/>
          <w:color w:val="auto"/>
          <w:lang w:val="en-AU"/>
        </w:rPr>
        <w:t>mort_model = 1</w:t>
      </w:r>
      <w:r w:rsidRPr="00E06781">
        <w:rPr>
          <w:rFonts w:ascii="Garamond" w:hAnsi="Garamond"/>
          <w:color w:val="auto"/>
          <w:lang w:val="en-AU"/>
        </w:rPr>
        <w:t xml:space="preserve"> in </w:t>
      </w:r>
      <w:r w:rsidRPr="00E06781">
        <w:rPr>
          <w:rFonts w:ascii="Garamond" w:hAnsi="Garamond"/>
          <w:i/>
          <w:iCs/>
          <w:color w:val="auto"/>
          <w:lang w:val="en-AU"/>
        </w:rPr>
        <w:t>r3PG</w:t>
      </w:r>
      <w:r w:rsidRPr="00E06781">
        <w:rPr>
          <w:rFonts w:ascii="Garamond" w:hAnsi="Garamond"/>
          <w:color w:val="auto"/>
          <w:lang w:val="en-AU"/>
        </w:rPr>
        <w:t xml:space="preserve">) in that the </w:t>
      </w:r>
      <w:r w:rsidRPr="00E06781">
        <w:rPr>
          <w:rFonts w:ascii="Garamond" w:hAnsi="Garamond"/>
          <w:i/>
          <w:iCs/>
          <w:color w:val="auto"/>
          <w:lang w:val="en-AU"/>
        </w:rPr>
        <w:t>n</w:t>
      </w:r>
      <w:r w:rsidRPr="00E06781">
        <w:rPr>
          <w:rFonts w:ascii="Garamond" w:hAnsi="Garamond"/>
          <w:i/>
          <w:iCs/>
          <w:color w:val="auto"/>
          <w:vertAlign w:val="subscript"/>
          <w:lang w:val="en-AU"/>
        </w:rPr>
        <w:t>int</w:t>
      </w:r>
      <w:r w:rsidRPr="00E06781">
        <w:rPr>
          <w:rFonts w:ascii="Garamond" w:hAnsi="Garamond"/>
          <w:color w:val="auto"/>
          <w:lang w:val="en-AU"/>
        </w:rPr>
        <w:t xml:space="preserve"> parameter is used instead of the </w:t>
      </w:r>
      <w:r w:rsidRPr="00E06781">
        <w:rPr>
          <w:rFonts w:ascii="Garamond" w:hAnsi="Garamond"/>
          <w:i/>
          <w:iCs/>
          <w:color w:val="auto"/>
          <w:lang w:val="en-AU"/>
        </w:rPr>
        <w:t>w</w:t>
      </w:r>
      <w:r w:rsidRPr="00E06781">
        <w:rPr>
          <w:rFonts w:ascii="Garamond" w:hAnsi="Garamond"/>
          <w:i/>
          <w:iCs/>
          <w:color w:val="auto"/>
          <w:vertAlign w:val="subscript"/>
          <w:lang w:val="en-AU"/>
        </w:rPr>
        <w:t>Sx1000</w:t>
      </w:r>
      <w:r w:rsidRPr="00E06781">
        <w:rPr>
          <w:rFonts w:ascii="Garamond" w:hAnsi="Garamond"/>
          <w:color w:val="auto"/>
          <w:lang w:val="en-AU"/>
        </w:rPr>
        <w:t xml:space="preserve"> parameter</w:t>
      </w:r>
      <w:r w:rsidR="000D0971" w:rsidRPr="00E06781">
        <w:rPr>
          <w:rFonts w:ascii="Garamond" w:hAnsi="Garamond"/>
          <w:color w:val="auto"/>
          <w:lang w:val="en-AU"/>
        </w:rPr>
        <w:t xml:space="preserve">. </w:t>
      </w:r>
      <w:r w:rsidR="00884052" w:rsidRPr="00E06781">
        <w:rPr>
          <w:rFonts w:ascii="Garamond" w:hAnsi="Garamond"/>
          <w:color w:val="auto"/>
          <w:lang w:val="en-AU"/>
        </w:rPr>
        <w:t xml:space="preserve">This is </w:t>
      </w:r>
      <w:r w:rsidR="00B409AC" w:rsidRPr="00E06781">
        <w:rPr>
          <w:rFonts w:ascii="Garamond" w:hAnsi="Garamond"/>
          <w:color w:val="auto"/>
          <w:lang w:val="en-AU"/>
        </w:rPr>
        <w:t xml:space="preserve">often </w:t>
      </w:r>
      <w:r w:rsidR="00884052" w:rsidRPr="00E06781">
        <w:rPr>
          <w:rFonts w:ascii="Garamond" w:hAnsi="Garamond"/>
          <w:color w:val="auto"/>
          <w:lang w:val="en-AU"/>
        </w:rPr>
        <w:t>useful because</w:t>
      </w:r>
      <w:r w:rsidR="000D0971" w:rsidRPr="00E06781">
        <w:rPr>
          <w:rFonts w:ascii="Garamond" w:hAnsi="Garamond"/>
          <w:color w:val="auto"/>
          <w:lang w:val="en-AU"/>
        </w:rPr>
        <w:t xml:space="preserve"> </w:t>
      </w:r>
      <w:r w:rsidRPr="00E06781">
        <w:rPr>
          <w:rFonts w:ascii="Garamond" w:hAnsi="Garamond"/>
          <w:i/>
          <w:iCs/>
          <w:color w:val="auto"/>
          <w:lang w:val="en-AU"/>
        </w:rPr>
        <w:t>n</w:t>
      </w:r>
      <w:r w:rsidRPr="00E06781">
        <w:rPr>
          <w:rFonts w:ascii="Garamond" w:hAnsi="Garamond"/>
          <w:i/>
          <w:iCs/>
          <w:color w:val="auto"/>
          <w:vertAlign w:val="subscript"/>
          <w:lang w:val="en-AU"/>
        </w:rPr>
        <w:t>int</w:t>
      </w:r>
      <w:r w:rsidRPr="00E06781">
        <w:rPr>
          <w:rFonts w:ascii="Garamond" w:hAnsi="Garamond"/>
          <w:color w:val="auto"/>
          <w:lang w:val="en-AU"/>
        </w:rPr>
        <w:t xml:space="preserve"> is easier to measure</w:t>
      </w:r>
      <w:r w:rsidR="00B409AC" w:rsidRPr="00E06781">
        <w:rPr>
          <w:rFonts w:ascii="Garamond" w:hAnsi="Garamond"/>
          <w:color w:val="auto"/>
          <w:lang w:val="en-AU"/>
        </w:rPr>
        <w:t xml:space="preserve"> than </w:t>
      </w:r>
      <w:r w:rsidR="00B409AC" w:rsidRPr="00E06781">
        <w:rPr>
          <w:rFonts w:ascii="Garamond" w:hAnsi="Garamond"/>
          <w:i/>
          <w:iCs/>
          <w:color w:val="auto"/>
          <w:lang w:val="en-AU"/>
        </w:rPr>
        <w:t>w</w:t>
      </w:r>
      <w:r w:rsidR="00B409AC" w:rsidRPr="00E06781">
        <w:rPr>
          <w:rFonts w:ascii="Garamond" w:hAnsi="Garamond"/>
          <w:i/>
          <w:iCs/>
          <w:color w:val="auto"/>
          <w:vertAlign w:val="subscript"/>
          <w:lang w:val="en-AU"/>
        </w:rPr>
        <w:t>Sx1000</w:t>
      </w:r>
      <w:r w:rsidR="000D0971" w:rsidRPr="00E06781">
        <w:rPr>
          <w:rFonts w:ascii="Garamond" w:hAnsi="Garamond"/>
          <w:color w:val="auto"/>
          <w:lang w:val="en-AU"/>
        </w:rPr>
        <w:t>,</w:t>
      </w:r>
      <w:r w:rsidRPr="00E06781">
        <w:rPr>
          <w:rFonts w:ascii="Garamond" w:hAnsi="Garamond"/>
          <w:color w:val="auto"/>
          <w:lang w:val="en-AU"/>
        </w:rPr>
        <w:t xml:space="preserve"> </w:t>
      </w:r>
      <w:r w:rsidR="000D0971" w:rsidRPr="00E06781">
        <w:rPr>
          <w:rFonts w:ascii="Garamond" w:hAnsi="Garamond"/>
          <w:color w:val="auto"/>
          <w:lang w:val="en-AU"/>
        </w:rPr>
        <w:t xml:space="preserve">and is </w:t>
      </w:r>
      <w:r w:rsidR="00884052" w:rsidRPr="00E06781">
        <w:rPr>
          <w:rFonts w:ascii="Garamond" w:hAnsi="Garamond"/>
          <w:color w:val="auto"/>
          <w:lang w:val="en-AU"/>
        </w:rPr>
        <w:t>easier to</w:t>
      </w:r>
      <w:r w:rsidR="000D0971" w:rsidRPr="00E06781">
        <w:rPr>
          <w:rFonts w:ascii="Garamond" w:hAnsi="Garamond"/>
          <w:color w:val="auto"/>
          <w:lang w:val="en-AU"/>
        </w:rPr>
        <w:t xml:space="preserve"> interpret in relation to published self-thinning studies</w:t>
      </w:r>
      <w:r w:rsidR="00B409AC" w:rsidRPr="00E06781">
        <w:rPr>
          <w:rFonts w:ascii="Garamond" w:hAnsi="Garamond"/>
          <w:color w:val="auto"/>
          <w:lang w:val="en-AU"/>
        </w:rPr>
        <w:t xml:space="preserve"> that often provide </w:t>
      </w:r>
      <w:r w:rsidR="00B409AC" w:rsidRPr="00E06781">
        <w:rPr>
          <w:rFonts w:ascii="Garamond" w:hAnsi="Garamond"/>
          <w:i/>
          <w:iCs/>
          <w:color w:val="auto"/>
          <w:lang w:val="en-AU"/>
        </w:rPr>
        <w:t>n</w:t>
      </w:r>
      <w:r w:rsidR="00B409AC" w:rsidRPr="00E06781">
        <w:rPr>
          <w:rFonts w:ascii="Garamond" w:hAnsi="Garamond"/>
          <w:i/>
          <w:iCs/>
          <w:color w:val="auto"/>
          <w:vertAlign w:val="subscript"/>
          <w:lang w:val="en-AU"/>
        </w:rPr>
        <w:t>int</w:t>
      </w:r>
      <w:r w:rsidR="00B409AC" w:rsidRPr="00E06781">
        <w:rPr>
          <w:rFonts w:ascii="Garamond" w:hAnsi="Garamond"/>
          <w:color w:val="auto"/>
          <w:lang w:val="en-AU"/>
        </w:rPr>
        <w:t xml:space="preserve"> rather than </w:t>
      </w:r>
      <w:r w:rsidR="00B409AC" w:rsidRPr="00E06781">
        <w:rPr>
          <w:rFonts w:ascii="Garamond" w:hAnsi="Garamond"/>
          <w:i/>
          <w:iCs/>
          <w:color w:val="auto"/>
          <w:lang w:val="en-AU"/>
        </w:rPr>
        <w:t>w</w:t>
      </w:r>
      <w:r w:rsidR="00B409AC" w:rsidRPr="00E06781">
        <w:rPr>
          <w:rFonts w:ascii="Garamond" w:hAnsi="Garamond"/>
          <w:i/>
          <w:iCs/>
          <w:color w:val="auto"/>
          <w:vertAlign w:val="subscript"/>
          <w:lang w:val="en-AU"/>
        </w:rPr>
        <w:t>Sx1000</w:t>
      </w:r>
      <w:r w:rsidR="000D0971" w:rsidRPr="00E06781">
        <w:rPr>
          <w:rFonts w:ascii="Garamond" w:hAnsi="Garamond"/>
          <w:color w:val="auto"/>
          <w:lang w:val="en-AU"/>
        </w:rPr>
        <w:t>.</w:t>
      </w:r>
      <w:r w:rsidR="00884052" w:rsidRPr="00E06781">
        <w:rPr>
          <w:rFonts w:ascii="Garamond" w:hAnsi="Garamond"/>
          <w:color w:val="auto"/>
          <w:lang w:val="en-AU"/>
        </w:rPr>
        <w:t xml:space="preserve"> </w:t>
      </w:r>
    </w:p>
    <w:p w14:paraId="78BA1132" w14:textId="3FC77A6E" w:rsidR="005D69C5" w:rsidRPr="00E06781" w:rsidRDefault="005D69C5" w:rsidP="002E1824">
      <w:pPr>
        <w:pStyle w:val="Default"/>
        <w:spacing w:line="360" w:lineRule="auto"/>
        <w:rPr>
          <w:rFonts w:ascii="Garamond" w:hAnsi="Garamond" w:cs="Times New Roman"/>
          <w:color w:val="auto"/>
          <w:lang w:val="en-AU"/>
        </w:rPr>
      </w:pPr>
    </w:p>
    <w:p w14:paraId="305CD8B9" w14:textId="7D06ADC5" w:rsidR="004E2B65" w:rsidRPr="00E06781" w:rsidRDefault="004E2B65" w:rsidP="004E2B65">
      <w:pPr>
        <w:spacing w:line="360" w:lineRule="auto"/>
        <w:rPr>
          <w:rFonts w:ascii="Garamond" w:hAnsi="Garamond" w:cs="Arial"/>
          <w:color w:val="auto"/>
          <w:sz w:val="24"/>
          <w:szCs w:val="24"/>
        </w:rPr>
      </w:pPr>
      <m:oMath>
        <m:r>
          <w:rPr>
            <w:rFonts w:ascii="Cambria Math" w:hAnsi="Cambria Math" w:cs="Arial"/>
            <w:color w:val="auto"/>
            <w:sz w:val="24"/>
            <w:szCs w:val="24"/>
          </w:rPr>
          <m:t>ln</m:t>
        </m:r>
        <m:d>
          <m:dPr>
            <m:ctrlPr>
              <w:rPr>
                <w:rFonts w:ascii="Cambria Math" w:hAnsi="Cambria Math"/>
                <w:i/>
                <w:color w:val="auto"/>
                <w:sz w:val="24"/>
                <w:szCs w:val="24"/>
                <w:lang w:eastAsia="de-DE"/>
              </w:rPr>
            </m:ctrlPr>
          </m:dPr>
          <m:e>
            <m:r>
              <w:rPr>
                <w:rFonts w:ascii="Cambria Math" w:hAnsi="Cambria Math" w:cs="Arial"/>
                <w:color w:val="auto"/>
                <w:sz w:val="24"/>
                <w:szCs w:val="24"/>
              </w:rPr>
              <m:t>N</m:t>
            </m:r>
          </m:e>
        </m:d>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int</m:t>
            </m:r>
          </m:sub>
        </m:sSub>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m</m:t>
            </m:r>
          </m:sub>
        </m:sSub>
        <m:func>
          <m:funcPr>
            <m:ctrlPr>
              <w:rPr>
                <w:rFonts w:ascii="Cambria Math" w:hAnsi="Cambria Math" w:cs="Arial"/>
                <w:color w:val="auto"/>
                <w:sz w:val="24"/>
                <w:szCs w:val="24"/>
              </w:rPr>
            </m:ctrlPr>
          </m:funcPr>
          <m:fName>
            <m:r>
              <m:rPr>
                <m:sty m:val="p"/>
              </m:rPr>
              <w:rPr>
                <w:rFonts w:ascii="Cambria Math" w:hAnsi="Cambria Math" w:cs="Arial"/>
                <w:color w:val="auto"/>
                <w:sz w:val="24"/>
                <w:szCs w:val="24"/>
              </w:rPr>
              <m:t>ln</m:t>
            </m:r>
            <m:ctrlPr>
              <w:rPr>
                <w:rFonts w:ascii="Cambria Math" w:hAnsi="Cambria Math" w:cs="Arial"/>
                <w:i/>
                <w:color w:val="auto"/>
                <w:sz w:val="24"/>
                <w:szCs w:val="24"/>
              </w:rPr>
            </m:ctrlPr>
          </m:fName>
          <m:e>
            <m:d>
              <m:dPr>
                <m:ctrlPr>
                  <w:rPr>
                    <w:rFonts w:ascii="Cambria Math" w:hAnsi="Cambria Math" w:cs="Arial"/>
                    <w:i/>
                    <w:color w:val="auto"/>
                    <w:sz w:val="24"/>
                    <w:szCs w:val="24"/>
                  </w:rPr>
                </m:ctrlPr>
              </m:dPr>
              <m:e>
                <m:r>
                  <w:rPr>
                    <w:rFonts w:ascii="Cambria Math" w:hAnsi="Cambria Math"/>
                    <w:color w:val="auto"/>
                    <w:sz w:val="24"/>
                    <w:szCs w:val="24"/>
                    <w:lang w:eastAsia="de-DE"/>
                  </w:rPr>
                  <m:t>B</m:t>
                </m:r>
              </m:e>
            </m:d>
          </m:e>
        </m:func>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fN</m:t>
            </m:r>
          </m:sub>
        </m:sSub>
        <m:func>
          <m:funcPr>
            <m:ctrlPr>
              <w:rPr>
                <w:rFonts w:ascii="Cambria Math" w:hAnsi="Cambria Math" w:cs="Arial"/>
                <w:color w:val="auto"/>
                <w:sz w:val="24"/>
                <w:szCs w:val="24"/>
              </w:rPr>
            </m:ctrlPr>
          </m:funcPr>
          <m:fName>
            <m:r>
              <m:rPr>
                <m:sty m:val="p"/>
              </m:rPr>
              <w:rPr>
                <w:rFonts w:ascii="Cambria Math" w:hAnsi="Cambria Math" w:cs="Arial"/>
                <w:color w:val="auto"/>
                <w:sz w:val="24"/>
                <w:szCs w:val="24"/>
              </w:rPr>
              <m:t>ln</m:t>
            </m:r>
            <m:ctrlPr>
              <w:rPr>
                <w:rFonts w:ascii="Cambria Math" w:hAnsi="Cambria Math" w:cs="Arial"/>
                <w:i/>
                <w:color w:val="auto"/>
                <w:sz w:val="24"/>
                <w:szCs w:val="24"/>
              </w:rPr>
            </m:ctrlPr>
          </m:fName>
          <m:e>
            <m:d>
              <m:dPr>
                <m:ctrlPr>
                  <w:rPr>
                    <w:rFonts w:ascii="Cambria Math" w:hAnsi="Cambria Math" w:cs="Arial"/>
                    <w:i/>
                    <w:color w:val="auto"/>
                    <w:sz w:val="24"/>
                    <w:szCs w:val="24"/>
                  </w:rPr>
                </m:ctrlPr>
              </m:dPr>
              <m:e>
                <m:sSub>
                  <m:sSubPr>
                    <m:ctrlPr>
                      <w:rPr>
                        <w:rFonts w:ascii="Cambria Math" w:hAnsi="Cambria Math"/>
                        <w:i/>
                        <w:iCs/>
                        <w:color w:val="auto"/>
                        <w:sz w:val="24"/>
                        <w:szCs w:val="24"/>
                      </w:rPr>
                    </m:ctrlPr>
                  </m:sSubPr>
                  <m:e>
                    <m:r>
                      <w:rPr>
                        <w:rFonts w:ascii="Cambria Math" w:hAnsi="Cambria Math"/>
                        <w:color w:val="auto"/>
                        <w:sz w:val="24"/>
                        <w:szCs w:val="24"/>
                      </w:rPr>
                      <m:t>f</m:t>
                    </m:r>
                  </m:e>
                  <m:sub>
                    <m:r>
                      <w:rPr>
                        <w:rFonts w:ascii="Cambria Math" w:hAnsi="Cambria Math"/>
                        <w:color w:val="auto"/>
                        <w:sz w:val="24"/>
                        <w:szCs w:val="24"/>
                        <w:vertAlign w:val="subscript"/>
                      </w:rPr>
                      <m:t>Nlt</m:t>
                    </m:r>
                  </m:sub>
                </m:sSub>
              </m:e>
            </m:d>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fT</m:t>
                </m:r>
              </m:sub>
            </m:sSub>
            <m:func>
              <m:funcPr>
                <m:ctrlPr>
                  <w:rPr>
                    <w:rFonts w:ascii="Cambria Math" w:hAnsi="Cambria Math" w:cs="Arial"/>
                    <w:color w:val="auto"/>
                    <w:sz w:val="24"/>
                    <w:szCs w:val="24"/>
                  </w:rPr>
                </m:ctrlPr>
              </m:funcPr>
              <m:fName>
                <m:r>
                  <m:rPr>
                    <m:sty m:val="p"/>
                  </m:rPr>
                  <w:rPr>
                    <w:rFonts w:ascii="Cambria Math" w:hAnsi="Cambria Math" w:cs="Arial"/>
                    <w:color w:val="auto"/>
                    <w:sz w:val="24"/>
                    <w:szCs w:val="24"/>
                  </w:rPr>
                  <m:t>ln</m:t>
                </m:r>
                <m:ctrlPr>
                  <w:rPr>
                    <w:rFonts w:ascii="Cambria Math" w:hAnsi="Cambria Math" w:cs="Arial"/>
                    <w:i/>
                    <w:color w:val="auto"/>
                    <w:sz w:val="24"/>
                    <w:szCs w:val="24"/>
                  </w:rPr>
                </m:ctrlPr>
              </m:fName>
              <m:e>
                <m:d>
                  <m:dPr>
                    <m:ctrlPr>
                      <w:rPr>
                        <w:rFonts w:ascii="Cambria Math" w:hAnsi="Cambria Math" w:cs="Arial"/>
                        <w:i/>
                        <w:color w:val="auto"/>
                        <w:sz w:val="24"/>
                        <w:szCs w:val="24"/>
                      </w:rPr>
                    </m:ctrlPr>
                  </m:dPr>
                  <m:e>
                    <m:sSub>
                      <m:sSubPr>
                        <m:ctrlPr>
                          <w:rPr>
                            <w:rFonts w:ascii="Cambria Math" w:hAnsi="Cambria Math"/>
                            <w:i/>
                            <w:iCs/>
                            <w:color w:val="auto"/>
                            <w:sz w:val="24"/>
                            <w:szCs w:val="24"/>
                          </w:rPr>
                        </m:ctrlPr>
                      </m:sSubPr>
                      <m:e>
                        <m:r>
                          <w:rPr>
                            <w:rFonts w:ascii="Cambria Math" w:hAnsi="Cambria Math"/>
                            <w:color w:val="auto"/>
                            <w:sz w:val="24"/>
                            <w:szCs w:val="24"/>
                          </w:rPr>
                          <m:t>f</m:t>
                        </m:r>
                      </m:e>
                      <m:sub>
                        <m:r>
                          <w:rPr>
                            <w:rFonts w:ascii="Cambria Math" w:hAnsi="Cambria Math"/>
                            <w:color w:val="auto"/>
                            <w:sz w:val="24"/>
                            <w:szCs w:val="24"/>
                            <w:vertAlign w:val="subscript"/>
                          </w:rPr>
                          <m:t>Tlt</m:t>
                        </m:r>
                      </m:sub>
                    </m:sSub>
                  </m:e>
                </m:d>
                <m:r>
                  <w:rPr>
                    <w:rFonts w:ascii="Cambria Math" w:hAnsi="Cambria Math" w:cs="Arial"/>
                    <w:color w:val="auto"/>
                    <w:sz w:val="24"/>
                    <w:szCs w:val="24"/>
                  </w:rPr>
                  <m:t>+</m:t>
                </m:r>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fT</m:t>
                    </m:r>
                  </m:sub>
                </m:sSub>
                <m:func>
                  <m:funcPr>
                    <m:ctrlPr>
                      <w:rPr>
                        <w:rFonts w:ascii="Cambria Math" w:hAnsi="Cambria Math" w:cs="Arial"/>
                        <w:color w:val="auto"/>
                        <w:sz w:val="24"/>
                        <w:szCs w:val="24"/>
                      </w:rPr>
                    </m:ctrlPr>
                  </m:funcPr>
                  <m:fName>
                    <m:r>
                      <m:rPr>
                        <m:sty m:val="p"/>
                      </m:rPr>
                      <w:rPr>
                        <w:rFonts w:ascii="Cambria Math" w:hAnsi="Cambria Math" w:cs="Arial"/>
                        <w:color w:val="auto"/>
                        <w:sz w:val="24"/>
                        <w:szCs w:val="24"/>
                      </w:rPr>
                      <m:t>ln</m:t>
                    </m:r>
                    <m:ctrlPr>
                      <w:rPr>
                        <w:rFonts w:ascii="Cambria Math" w:hAnsi="Cambria Math" w:cs="Arial"/>
                        <w:i/>
                        <w:color w:val="auto"/>
                        <w:sz w:val="24"/>
                        <w:szCs w:val="24"/>
                      </w:rPr>
                    </m:ctrlPr>
                  </m:fName>
                  <m:e>
                    <m:d>
                      <m:dPr>
                        <m:ctrlPr>
                          <w:rPr>
                            <w:rFonts w:ascii="Cambria Math" w:hAnsi="Cambria Math" w:cs="Arial"/>
                            <w:i/>
                            <w:color w:val="auto"/>
                            <w:sz w:val="24"/>
                            <w:szCs w:val="24"/>
                          </w:rPr>
                        </m:ctrlPr>
                      </m:dPr>
                      <m:e>
                        <m:sSub>
                          <m:sSubPr>
                            <m:ctrlPr>
                              <w:rPr>
                                <w:rFonts w:ascii="Cambria Math" w:hAnsi="Cambria Math"/>
                                <w:i/>
                                <w:iCs/>
                                <w:color w:val="auto"/>
                                <w:sz w:val="24"/>
                                <w:szCs w:val="24"/>
                              </w:rPr>
                            </m:ctrlPr>
                          </m:sSubPr>
                          <m:e>
                            <m:r>
                              <w:rPr>
                                <w:rFonts w:ascii="Cambria Math" w:hAnsi="Cambria Math"/>
                                <w:color w:val="auto"/>
                                <w:sz w:val="24"/>
                                <w:szCs w:val="24"/>
                              </w:rPr>
                              <m:t>φ’</m:t>
                            </m:r>
                          </m:e>
                          <m:sub>
                            <m:r>
                              <w:rPr>
                                <w:rFonts w:ascii="Cambria Math" w:hAnsi="Cambria Math"/>
                                <w:color w:val="auto"/>
                                <w:sz w:val="24"/>
                                <w:szCs w:val="24"/>
                                <w:vertAlign w:val="subscript"/>
                              </w:rPr>
                              <m:t>lt</m:t>
                            </m:r>
                          </m:sub>
                        </m:sSub>
                      </m:e>
                    </m:d>
                  </m:e>
                </m:func>
              </m:e>
            </m:func>
          </m:e>
        </m:func>
      </m:oMath>
      <w:r w:rsidRPr="00E06781">
        <w:rPr>
          <w:rFonts w:ascii="Garamond" w:hAnsi="Garamond" w:cs="Arial"/>
          <w:color w:val="auto"/>
          <w:sz w:val="24"/>
          <w:szCs w:val="24"/>
        </w:rPr>
        <w:tab/>
      </w:r>
      <w:r w:rsidRPr="00E06781">
        <w:rPr>
          <w:rFonts w:ascii="Garamond" w:hAnsi="Garamond" w:cs="Arial"/>
          <w:color w:val="auto"/>
          <w:sz w:val="24"/>
          <w:szCs w:val="24"/>
        </w:rPr>
        <w:tab/>
      </w:r>
      <w:r w:rsidRPr="00E06781">
        <w:rPr>
          <w:rFonts w:ascii="Garamond" w:hAnsi="Garamond" w:cs="Arial"/>
          <w:color w:val="auto"/>
          <w:sz w:val="24"/>
          <w:szCs w:val="24"/>
        </w:rPr>
        <w:tab/>
        <w:t>(</w:t>
      </w:r>
      <w:r w:rsidR="00C01227" w:rsidRPr="00E06781">
        <w:rPr>
          <w:rFonts w:ascii="Garamond" w:hAnsi="Garamond" w:cs="Arial"/>
          <w:color w:val="auto"/>
          <w:sz w:val="24"/>
          <w:szCs w:val="24"/>
        </w:rPr>
        <w:t>46a</w:t>
      </w:r>
      <w:r w:rsidRPr="00E06781">
        <w:rPr>
          <w:rFonts w:ascii="Garamond" w:hAnsi="Garamond" w:cs="Arial"/>
          <w:color w:val="auto"/>
          <w:sz w:val="24"/>
          <w:szCs w:val="24"/>
        </w:rPr>
        <w:t>)</w:t>
      </w:r>
    </w:p>
    <w:p w14:paraId="66558931" w14:textId="384FB5D7" w:rsidR="004C27DD" w:rsidRPr="00E06781" w:rsidRDefault="004C27DD" w:rsidP="004C27DD">
      <w:pPr>
        <w:spacing w:line="360" w:lineRule="auto"/>
        <w:rPr>
          <w:rFonts w:ascii="Garamond" w:hAnsi="Garamond" w:cs="Arial"/>
          <w:color w:val="auto"/>
          <w:sz w:val="24"/>
          <w:szCs w:val="24"/>
        </w:rPr>
      </w:pPr>
      <m:oMath>
        <m:r>
          <w:rPr>
            <w:rFonts w:ascii="Cambria Math" w:hAnsi="Cambria Math" w:cs="Arial"/>
            <w:color w:val="auto"/>
            <w:sz w:val="24"/>
            <w:szCs w:val="24"/>
          </w:rPr>
          <m:t>N=</m:t>
        </m:r>
        <m:sSup>
          <m:sSupPr>
            <m:ctrlPr>
              <w:rPr>
                <w:rFonts w:ascii="Cambria Math" w:hAnsi="Cambria Math" w:cs="Arial"/>
                <w:i/>
                <w:color w:val="auto"/>
                <w:sz w:val="24"/>
                <w:szCs w:val="24"/>
              </w:rPr>
            </m:ctrlPr>
          </m:sSupPr>
          <m:e>
            <m:r>
              <w:rPr>
                <w:rFonts w:ascii="Cambria Math" w:hAnsi="Cambria Math" w:cs="Arial"/>
                <w:color w:val="auto"/>
                <w:sz w:val="24"/>
                <w:szCs w:val="24"/>
              </w:rPr>
              <m:t>e</m:t>
            </m:r>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int</m:t>
                </m:r>
              </m:sub>
            </m:sSub>
          </m:sup>
        </m:sSup>
        <m:r>
          <w:rPr>
            <w:rFonts w:ascii="Cambria Math" w:hAnsi="Cambria Math" w:cs="Arial"/>
            <w:color w:val="auto"/>
            <w:sz w:val="24"/>
            <w:szCs w:val="24"/>
          </w:rPr>
          <m:t>×</m:t>
        </m:r>
        <m:sSup>
          <m:sSupPr>
            <m:ctrlPr>
              <w:rPr>
                <w:rFonts w:ascii="Cambria Math" w:hAnsi="Cambria Math" w:cs="Arial"/>
                <w:color w:val="auto"/>
                <w:sz w:val="24"/>
                <w:szCs w:val="24"/>
              </w:rPr>
            </m:ctrlPr>
          </m:sSupPr>
          <m:e>
            <m:r>
              <w:rPr>
                <w:rFonts w:ascii="Cambria Math" w:hAnsi="Cambria Math" w:cs="Arial"/>
                <w:color w:val="auto"/>
                <w:sz w:val="24"/>
                <w:szCs w:val="24"/>
              </w:rPr>
              <m:t>B</m:t>
            </m:r>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m</m:t>
                </m:r>
              </m:sub>
            </m:sSub>
          </m:sup>
        </m:sSup>
        <m:r>
          <w:rPr>
            <w:rFonts w:ascii="Cambria Math" w:hAnsi="Cambria Math" w:cs="Arial"/>
            <w:color w:val="auto"/>
            <w:sz w:val="24"/>
            <w:szCs w:val="24"/>
          </w:rPr>
          <m:t>×</m:t>
        </m:r>
        <m:sSup>
          <m:sSupPr>
            <m:ctrlPr>
              <w:rPr>
                <w:rFonts w:ascii="Cambria Math" w:hAnsi="Cambria Math"/>
                <w:i/>
                <w:iCs/>
                <w:color w:val="auto"/>
                <w:sz w:val="24"/>
                <w:szCs w:val="24"/>
              </w:rPr>
            </m:ctrlPr>
          </m:sSupPr>
          <m:e>
            <m:sSub>
              <m:sSubPr>
                <m:ctrlPr>
                  <w:rPr>
                    <w:rFonts w:ascii="Cambria Math" w:hAnsi="Cambria Math"/>
                    <w:i/>
                    <w:iCs/>
                    <w:color w:val="auto"/>
                    <w:sz w:val="24"/>
                    <w:szCs w:val="24"/>
                  </w:rPr>
                </m:ctrlPr>
              </m:sSubPr>
              <m:e>
                <m:r>
                  <w:rPr>
                    <w:rFonts w:ascii="Cambria Math" w:hAnsi="Cambria Math"/>
                    <w:color w:val="auto"/>
                    <w:sz w:val="24"/>
                    <w:szCs w:val="24"/>
                  </w:rPr>
                  <m:t>f</m:t>
                </m:r>
              </m:e>
              <m:sub>
                <m:r>
                  <w:rPr>
                    <w:rFonts w:ascii="Cambria Math" w:hAnsi="Cambria Math"/>
                    <w:color w:val="auto"/>
                    <w:sz w:val="24"/>
                    <w:szCs w:val="24"/>
                    <w:vertAlign w:val="subscript"/>
                  </w:rPr>
                  <m:t>Nlt</m:t>
                </m:r>
              </m:sub>
            </m:sSub>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fN</m:t>
                </m:r>
              </m:sub>
            </m:sSub>
          </m:sup>
        </m:sSup>
        <m:sSup>
          <m:sSupPr>
            <m:ctrlPr>
              <w:rPr>
                <w:rFonts w:ascii="Cambria Math" w:hAnsi="Cambria Math"/>
                <w:i/>
                <w:iCs/>
                <w:color w:val="auto"/>
                <w:sz w:val="24"/>
                <w:szCs w:val="24"/>
              </w:rPr>
            </m:ctrlPr>
          </m:sSupPr>
          <m:e>
            <m:r>
              <w:rPr>
                <w:rFonts w:ascii="Cambria Math" w:hAnsi="Cambria Math"/>
                <w:color w:val="auto"/>
                <w:sz w:val="24"/>
                <w:szCs w:val="24"/>
              </w:rPr>
              <m:t>×</m:t>
            </m:r>
            <m:sSub>
              <m:sSubPr>
                <m:ctrlPr>
                  <w:rPr>
                    <w:rFonts w:ascii="Cambria Math" w:hAnsi="Cambria Math"/>
                    <w:i/>
                    <w:iCs/>
                    <w:color w:val="auto"/>
                    <w:sz w:val="24"/>
                    <w:szCs w:val="24"/>
                  </w:rPr>
                </m:ctrlPr>
              </m:sSubPr>
              <m:e>
                <m:r>
                  <w:rPr>
                    <w:rFonts w:ascii="Cambria Math" w:hAnsi="Cambria Math"/>
                    <w:color w:val="auto"/>
                    <w:sz w:val="24"/>
                    <w:szCs w:val="24"/>
                  </w:rPr>
                  <m:t>f</m:t>
                </m:r>
              </m:e>
              <m:sub>
                <m:r>
                  <w:rPr>
                    <w:rFonts w:ascii="Cambria Math" w:hAnsi="Cambria Math"/>
                    <w:color w:val="auto"/>
                    <w:sz w:val="24"/>
                    <w:szCs w:val="24"/>
                    <w:vertAlign w:val="subscript"/>
                  </w:rPr>
                  <m:t>Tlt</m:t>
                </m:r>
              </m:sub>
            </m:sSub>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fT</m:t>
                </m:r>
              </m:sub>
            </m:sSub>
          </m:sup>
        </m:sSup>
        <m:r>
          <w:rPr>
            <w:rFonts w:ascii="Cambria Math" w:hAnsi="Cambria Math"/>
            <w:color w:val="auto"/>
            <w:sz w:val="24"/>
            <w:szCs w:val="24"/>
          </w:rPr>
          <m:t>×</m:t>
        </m:r>
        <m:sSup>
          <m:sSupPr>
            <m:ctrlPr>
              <w:rPr>
                <w:rFonts w:ascii="Cambria Math" w:hAnsi="Cambria Math"/>
                <w:i/>
                <w:iCs/>
                <w:color w:val="auto"/>
                <w:sz w:val="24"/>
                <w:szCs w:val="24"/>
              </w:rPr>
            </m:ctrlPr>
          </m:sSupPr>
          <m:e>
            <m:sSub>
              <m:sSubPr>
                <m:ctrlPr>
                  <w:rPr>
                    <w:rFonts w:ascii="Cambria Math" w:hAnsi="Cambria Math"/>
                    <w:i/>
                    <w:iCs/>
                    <w:color w:val="auto"/>
                    <w:sz w:val="24"/>
                    <w:szCs w:val="24"/>
                  </w:rPr>
                </m:ctrlPr>
              </m:sSubPr>
              <m:e>
                <m:r>
                  <w:rPr>
                    <w:rFonts w:ascii="Cambria Math" w:hAnsi="Cambria Math"/>
                    <w:color w:val="auto"/>
                    <w:sz w:val="24"/>
                    <w:szCs w:val="24"/>
                  </w:rPr>
                  <m:t>φ’</m:t>
                </m:r>
              </m:e>
              <m:sub>
                <m:r>
                  <w:rPr>
                    <w:rFonts w:ascii="Cambria Math" w:hAnsi="Cambria Math"/>
                    <w:color w:val="auto"/>
                    <w:sz w:val="24"/>
                    <w:szCs w:val="24"/>
                    <w:vertAlign w:val="subscript"/>
                  </w:rPr>
                  <m:t>lt</m:t>
                </m:r>
              </m:sub>
            </m:sSub>
          </m:e>
          <m:sup>
            <m:sSub>
              <m:sSubPr>
                <m:ctrlPr>
                  <w:rPr>
                    <w:rFonts w:ascii="Cambria Math" w:hAnsi="Cambria Math" w:cs="Arial"/>
                    <w:i/>
                    <w:color w:val="auto"/>
                    <w:sz w:val="24"/>
                    <w:szCs w:val="24"/>
                  </w:rPr>
                </m:ctrlPr>
              </m:sSubPr>
              <m:e>
                <m:r>
                  <w:rPr>
                    <w:rFonts w:ascii="Cambria Math" w:hAnsi="Cambria Math" w:cs="Arial"/>
                    <w:color w:val="auto"/>
                    <w:sz w:val="24"/>
                    <w:szCs w:val="24"/>
                  </w:rPr>
                  <m:t>n</m:t>
                </m:r>
              </m:e>
              <m:sub>
                <m:r>
                  <w:rPr>
                    <w:rFonts w:ascii="Cambria Math" w:hAnsi="Cambria Math" w:cs="Arial"/>
                    <w:color w:val="auto"/>
                    <w:sz w:val="24"/>
                    <w:szCs w:val="24"/>
                  </w:rPr>
                  <m:t>f</m:t>
                </m:r>
                <m:sSup>
                  <m:sSupPr>
                    <m:ctrlPr>
                      <w:rPr>
                        <w:rFonts w:ascii="Cambria Math" w:hAnsi="Cambria Math"/>
                        <w:i/>
                        <w:iCs/>
                        <w:color w:val="auto"/>
                        <w:sz w:val="24"/>
                        <w:szCs w:val="24"/>
                      </w:rPr>
                    </m:ctrlPr>
                  </m:sSupPr>
                  <m:e>
                    <m:r>
                      <w:rPr>
                        <w:rFonts w:ascii="Cambria Math" w:hAnsi="Cambria Math"/>
                        <w:color w:val="auto"/>
                        <w:sz w:val="24"/>
                        <w:szCs w:val="24"/>
                      </w:rPr>
                      <m:t>φ</m:t>
                    </m:r>
                  </m:e>
                  <m:sup>
                    <m:r>
                      <w:rPr>
                        <w:rFonts w:ascii="Cambria Math" w:hAnsi="Cambria Math"/>
                        <w:color w:val="auto"/>
                        <w:sz w:val="24"/>
                        <w:szCs w:val="24"/>
                      </w:rPr>
                      <m:t>'</m:t>
                    </m:r>
                  </m:sup>
                </m:sSup>
              </m:sub>
            </m:sSub>
          </m:sup>
        </m:sSup>
      </m:oMath>
      <w:r w:rsidRPr="00E06781">
        <w:rPr>
          <w:rFonts w:ascii="Garamond" w:hAnsi="Garamond" w:cs="Arial"/>
          <w:color w:val="auto"/>
          <w:sz w:val="24"/>
          <w:szCs w:val="24"/>
        </w:rPr>
        <w:tab/>
      </w:r>
      <w:r w:rsidRPr="00E06781">
        <w:rPr>
          <w:rFonts w:ascii="Garamond" w:hAnsi="Garamond" w:cs="Arial"/>
          <w:color w:val="auto"/>
          <w:sz w:val="24"/>
          <w:szCs w:val="24"/>
        </w:rPr>
        <w:tab/>
      </w:r>
      <w:r w:rsidRPr="00E06781">
        <w:rPr>
          <w:rFonts w:ascii="Garamond" w:hAnsi="Garamond" w:cs="Arial"/>
          <w:color w:val="auto"/>
          <w:sz w:val="24"/>
          <w:szCs w:val="24"/>
        </w:rPr>
        <w:tab/>
      </w:r>
      <w:r w:rsidRPr="00E06781">
        <w:rPr>
          <w:rFonts w:ascii="Garamond" w:hAnsi="Garamond" w:cs="Arial"/>
          <w:color w:val="auto"/>
          <w:sz w:val="24"/>
          <w:szCs w:val="24"/>
        </w:rPr>
        <w:tab/>
      </w:r>
      <w:r w:rsidRPr="00E06781">
        <w:rPr>
          <w:rFonts w:ascii="Garamond" w:hAnsi="Garamond" w:cs="Arial"/>
          <w:color w:val="auto"/>
          <w:sz w:val="24"/>
          <w:szCs w:val="24"/>
        </w:rPr>
        <w:tab/>
      </w:r>
      <w:r w:rsidRPr="00E06781">
        <w:rPr>
          <w:rFonts w:ascii="Garamond" w:hAnsi="Garamond" w:cs="Arial"/>
          <w:color w:val="auto"/>
          <w:sz w:val="24"/>
          <w:szCs w:val="24"/>
        </w:rPr>
        <w:tab/>
        <w:t>(</w:t>
      </w:r>
      <w:r w:rsidR="00C01227" w:rsidRPr="00E06781">
        <w:rPr>
          <w:rFonts w:ascii="Garamond" w:hAnsi="Garamond" w:cs="Arial"/>
          <w:color w:val="auto"/>
          <w:sz w:val="24"/>
          <w:szCs w:val="24"/>
        </w:rPr>
        <w:t>46b</w:t>
      </w:r>
      <w:r w:rsidRPr="00E06781">
        <w:rPr>
          <w:rFonts w:ascii="Garamond" w:hAnsi="Garamond" w:cs="Arial"/>
          <w:color w:val="auto"/>
          <w:sz w:val="24"/>
          <w:szCs w:val="24"/>
        </w:rPr>
        <w:t>)</w:t>
      </w:r>
    </w:p>
    <w:p w14:paraId="53284DFC" w14:textId="19FD2A8B" w:rsidR="004C4C04" w:rsidRPr="00E06781" w:rsidRDefault="004C4C04" w:rsidP="004C27DD">
      <w:pPr>
        <w:spacing w:line="360" w:lineRule="auto"/>
        <w:rPr>
          <w:rFonts w:ascii="Garamond" w:hAnsi="Garamond" w:cs="Arial"/>
          <w:color w:val="auto"/>
          <w:sz w:val="24"/>
          <w:szCs w:val="24"/>
        </w:rPr>
      </w:pPr>
      <w:r w:rsidRPr="00E06781">
        <w:rPr>
          <w:rFonts w:ascii="Garamond" w:hAnsi="Garamond" w:cs="Arial"/>
          <w:color w:val="auto"/>
          <w:sz w:val="24"/>
          <w:szCs w:val="24"/>
        </w:rPr>
        <w:t xml:space="preserve">where </w:t>
      </w:r>
      <w:r w:rsidR="00B423D9" w:rsidRPr="00E06781">
        <w:rPr>
          <w:rFonts w:ascii="Garamond" w:hAnsi="Garamond" w:cs="Arial"/>
          <w:i/>
          <w:iCs/>
          <w:color w:val="auto"/>
          <w:sz w:val="24"/>
          <w:szCs w:val="24"/>
        </w:rPr>
        <w:t>n</w:t>
      </w:r>
      <w:r w:rsidR="00B423D9" w:rsidRPr="00E06781">
        <w:rPr>
          <w:rFonts w:ascii="Garamond" w:hAnsi="Garamond" w:cs="Arial"/>
          <w:i/>
          <w:iCs/>
          <w:color w:val="auto"/>
          <w:sz w:val="24"/>
          <w:szCs w:val="24"/>
          <w:vertAlign w:val="subscript"/>
        </w:rPr>
        <w:t>fN</w:t>
      </w:r>
      <w:r w:rsidR="00B423D9" w:rsidRPr="00E06781">
        <w:rPr>
          <w:rFonts w:ascii="Garamond" w:hAnsi="Garamond" w:cs="Arial"/>
          <w:color w:val="auto"/>
          <w:sz w:val="24"/>
          <w:szCs w:val="24"/>
        </w:rPr>
        <w:t xml:space="preserve">, </w:t>
      </w:r>
      <w:r w:rsidR="00B423D9" w:rsidRPr="00E06781">
        <w:rPr>
          <w:rFonts w:ascii="Garamond" w:hAnsi="Garamond" w:cs="Arial"/>
          <w:i/>
          <w:iCs/>
          <w:color w:val="auto"/>
          <w:sz w:val="24"/>
          <w:szCs w:val="24"/>
        </w:rPr>
        <w:t>n</w:t>
      </w:r>
      <w:r w:rsidR="00B423D9" w:rsidRPr="00E06781">
        <w:rPr>
          <w:rFonts w:ascii="Garamond" w:hAnsi="Garamond" w:cs="Arial"/>
          <w:i/>
          <w:iCs/>
          <w:color w:val="auto"/>
          <w:sz w:val="24"/>
          <w:szCs w:val="24"/>
          <w:vertAlign w:val="subscript"/>
        </w:rPr>
        <w:t>fT</w:t>
      </w:r>
      <w:r w:rsidR="00B423D9" w:rsidRPr="00E06781">
        <w:rPr>
          <w:rFonts w:ascii="Garamond" w:hAnsi="Garamond" w:cs="Arial"/>
          <w:color w:val="auto"/>
          <w:sz w:val="24"/>
          <w:szCs w:val="24"/>
        </w:rPr>
        <w:t xml:space="preserve"> and </w:t>
      </w:r>
      <w:r w:rsidR="00B423D9" w:rsidRPr="00E06781">
        <w:rPr>
          <w:rFonts w:ascii="Garamond" w:hAnsi="Garamond" w:cs="Arial"/>
          <w:i/>
          <w:iCs/>
          <w:color w:val="auto"/>
          <w:sz w:val="24"/>
          <w:szCs w:val="24"/>
        </w:rPr>
        <w:t>n</w:t>
      </w:r>
      <w:r w:rsidR="00B423D9" w:rsidRPr="00E06781">
        <w:rPr>
          <w:rFonts w:ascii="Garamond" w:hAnsi="Garamond" w:cs="Arial"/>
          <w:i/>
          <w:iCs/>
          <w:color w:val="auto"/>
          <w:sz w:val="24"/>
          <w:szCs w:val="24"/>
          <w:vertAlign w:val="subscript"/>
        </w:rPr>
        <w:t>fφ’</w:t>
      </w:r>
      <w:r w:rsidR="00B423D9" w:rsidRPr="00E06781">
        <w:rPr>
          <w:rFonts w:ascii="Garamond" w:hAnsi="Garamond" w:cs="Arial"/>
          <w:color w:val="auto"/>
          <w:sz w:val="24"/>
          <w:szCs w:val="24"/>
        </w:rPr>
        <w:t xml:space="preserve"> are parameters.</w:t>
      </w:r>
    </w:p>
    <w:p w14:paraId="65D0B3DB" w14:textId="77777777" w:rsidR="00CA5312" w:rsidRPr="00E06781" w:rsidRDefault="00CA5312" w:rsidP="004C27DD">
      <w:pPr>
        <w:spacing w:line="360" w:lineRule="auto"/>
        <w:rPr>
          <w:rFonts w:ascii="Garamond" w:hAnsi="Garamond" w:cs="Arial"/>
          <w:color w:val="auto"/>
          <w:sz w:val="24"/>
          <w:szCs w:val="24"/>
        </w:rPr>
      </w:pPr>
    </w:p>
    <w:p w14:paraId="0E9E0FEC" w14:textId="37C3B922" w:rsidR="005C1A30" w:rsidRPr="00830484" w:rsidRDefault="00CA5312" w:rsidP="00CA322E">
      <w:pPr>
        <w:spacing w:line="360" w:lineRule="auto"/>
        <w:rPr>
          <w:rFonts w:ascii="Garamond" w:hAnsi="Garamond"/>
          <w:color w:val="auto"/>
          <w:sz w:val="24"/>
          <w:szCs w:val="24"/>
        </w:rPr>
      </w:pPr>
      <w:r w:rsidRPr="00830484">
        <w:rPr>
          <w:rFonts w:ascii="Garamond" w:hAnsi="Garamond"/>
          <w:color w:val="auto"/>
          <w:sz w:val="24"/>
          <w:szCs w:val="24"/>
        </w:rPr>
        <w:t xml:space="preserve">The parameters of equation 46 are </w:t>
      </w:r>
      <w:r w:rsidR="00870EE4" w:rsidRPr="00830484">
        <w:rPr>
          <w:rFonts w:ascii="Garamond" w:hAnsi="Garamond"/>
          <w:color w:val="auto"/>
          <w:sz w:val="24"/>
          <w:szCs w:val="24"/>
        </w:rPr>
        <w:t>vegetation</w:t>
      </w:r>
      <w:r w:rsidRPr="00830484">
        <w:rPr>
          <w:rFonts w:ascii="Garamond" w:hAnsi="Garamond"/>
          <w:color w:val="auto"/>
          <w:sz w:val="24"/>
          <w:szCs w:val="24"/>
        </w:rPr>
        <w:t>-specific parameters, such that all cohorts within a single stand should have the same parameter values, even if they are different species.</w:t>
      </w:r>
      <w:r w:rsidR="00870EE4" w:rsidRPr="00830484">
        <w:rPr>
          <w:rFonts w:ascii="Garamond" w:hAnsi="Garamond"/>
          <w:color w:val="auto"/>
          <w:sz w:val="24"/>
          <w:szCs w:val="24"/>
        </w:rPr>
        <w:t xml:space="preserve"> Therefore, these are inputted as site parameters.</w:t>
      </w:r>
      <w:r w:rsidR="009E26B0" w:rsidRPr="00830484">
        <w:rPr>
          <w:rFonts w:ascii="Garamond" w:hAnsi="Garamond"/>
          <w:color w:val="auto"/>
          <w:sz w:val="24"/>
          <w:szCs w:val="24"/>
        </w:rPr>
        <w:t xml:space="preserve"> Different positions along a self-thinning line often represent different stand densities (basal area, biomass etc), and therefore several calculation steps are used within 3-PG to partition changes in </w:t>
      </w:r>
      <w:r w:rsidR="009E26B0" w:rsidRPr="00830484">
        <w:rPr>
          <w:rFonts w:ascii="Garamond" w:hAnsi="Garamond"/>
          <w:i/>
          <w:iCs/>
          <w:color w:val="auto"/>
          <w:sz w:val="24"/>
          <w:szCs w:val="24"/>
        </w:rPr>
        <w:t>N</w:t>
      </w:r>
      <w:r w:rsidR="009E26B0" w:rsidRPr="00830484">
        <w:rPr>
          <w:rFonts w:ascii="Garamond" w:hAnsi="Garamond"/>
          <w:color w:val="auto"/>
          <w:sz w:val="24"/>
          <w:szCs w:val="24"/>
        </w:rPr>
        <w:t xml:space="preserve"> between different cohorts </w:t>
      </w:r>
      <w:r w:rsidR="009E26B0" w:rsidRPr="00830484">
        <w:rPr>
          <w:rFonts w:ascii="Garamond" w:hAnsi="Garamond"/>
          <w:color w:val="auto"/>
          <w:sz w:val="24"/>
          <w:szCs w:val="24"/>
        </w:rPr>
        <w:fldChar w:fldCharType="begin"/>
      </w:r>
      <w:r w:rsidR="009E26B0" w:rsidRPr="00830484">
        <w:rPr>
          <w:rFonts w:ascii="Garamond" w:hAnsi="Garamond"/>
          <w:color w:val="auto"/>
          <w:sz w:val="24"/>
          <w:szCs w:val="24"/>
        </w:rPr>
        <w:instrText xml:space="preserve"> ADDIN EN.CITE &lt;EndNote&gt;&lt;Cite&gt;&lt;Author&gt;Forrester&lt;/Author&gt;&lt;Year&gt;in prep&lt;/Year&gt;&lt;RecNum&gt;9333&lt;/RecNum&gt;&lt;DisplayText&gt;(Forrester, in prep-a)&lt;/DisplayText&gt;&lt;record&gt;&lt;rec-number&gt;9333&lt;/rec-number&gt;&lt;foreign-keys&gt;&lt;key app="EN" db-id="2x999fsf50tf9ketear52pakz9wxaserp5tr" timestamp="1741220909"&gt;9333&lt;/key&gt;&lt;/foreign-keys&gt;&lt;ref-type name="Journal Article"&gt;17&lt;/ref-type&gt;&lt;contributors&gt;&lt;authors&gt;&lt;author&gt;David I. Forrester&lt;/author&gt;&lt;/authors&gt;&lt;/contributors&gt;&lt;titles&gt;&lt;title&gt;Background mortality and carrying capacity of Australian vegetation for the 3-PG model&lt;/title&gt;&lt;/titles&gt;&lt;dates&gt;&lt;year&gt;in prep&lt;/year&gt;&lt;/dates&gt;&lt;urls&gt;&lt;/urls&gt;&lt;/record&gt;&lt;/Cite&gt;&lt;/EndNote&gt;</w:instrText>
      </w:r>
      <w:r w:rsidR="009E26B0" w:rsidRPr="00830484">
        <w:rPr>
          <w:rFonts w:ascii="Garamond" w:hAnsi="Garamond"/>
          <w:color w:val="auto"/>
          <w:sz w:val="24"/>
          <w:szCs w:val="24"/>
        </w:rPr>
        <w:fldChar w:fldCharType="separate"/>
      </w:r>
      <w:r w:rsidR="009E26B0" w:rsidRPr="00830484">
        <w:rPr>
          <w:rFonts w:ascii="Garamond" w:hAnsi="Garamond"/>
          <w:noProof/>
          <w:color w:val="auto"/>
          <w:sz w:val="24"/>
          <w:szCs w:val="24"/>
        </w:rPr>
        <w:t>(Forrester, in prep-a)</w:t>
      </w:r>
      <w:r w:rsidR="009E26B0" w:rsidRPr="00830484">
        <w:rPr>
          <w:rFonts w:ascii="Garamond" w:hAnsi="Garamond"/>
          <w:color w:val="auto"/>
          <w:sz w:val="24"/>
          <w:szCs w:val="24"/>
        </w:rPr>
        <w:fldChar w:fldCharType="end"/>
      </w:r>
      <w:r w:rsidR="009E26B0" w:rsidRPr="00830484">
        <w:rPr>
          <w:rFonts w:ascii="Garamond" w:hAnsi="Garamond"/>
          <w:color w:val="auto"/>
          <w:sz w:val="24"/>
          <w:szCs w:val="24"/>
        </w:rPr>
        <w:t xml:space="preserve">. </w:t>
      </w:r>
      <w:r w:rsidR="005C1A30" w:rsidRPr="00830484">
        <w:rPr>
          <w:rFonts w:ascii="Garamond" w:hAnsi="Garamond"/>
          <w:color w:val="auto"/>
          <w:sz w:val="24"/>
          <w:szCs w:val="24"/>
        </w:rPr>
        <w:t xml:space="preserve">The first is to calculate total stand </w:t>
      </w:r>
      <w:r w:rsidR="005C1A30" w:rsidRPr="00830484">
        <w:rPr>
          <w:rFonts w:ascii="Garamond" w:hAnsi="Garamond"/>
          <w:i/>
          <w:iCs/>
          <w:color w:val="auto"/>
          <w:sz w:val="24"/>
          <w:szCs w:val="24"/>
        </w:rPr>
        <w:t>ΔN</w:t>
      </w:r>
      <w:r w:rsidR="005C1A30" w:rsidRPr="00830484">
        <w:rPr>
          <w:rFonts w:ascii="Garamond" w:hAnsi="Garamond"/>
          <w:color w:val="auto"/>
          <w:sz w:val="24"/>
          <w:szCs w:val="24"/>
        </w:rPr>
        <w:t xml:space="preserve"> </w:t>
      </w:r>
      <w:r w:rsidR="009E26B0" w:rsidRPr="00830484">
        <w:rPr>
          <w:rFonts w:ascii="Garamond" w:hAnsi="Garamond"/>
          <w:color w:val="auto"/>
          <w:sz w:val="24"/>
          <w:szCs w:val="24"/>
        </w:rPr>
        <w:t xml:space="preserve">(i.e. from Equations 46 or 51) </w:t>
      </w:r>
      <w:r w:rsidR="005C1A30" w:rsidRPr="00830484">
        <w:rPr>
          <w:rFonts w:ascii="Garamond" w:hAnsi="Garamond"/>
          <w:color w:val="auto"/>
          <w:sz w:val="24"/>
          <w:szCs w:val="24"/>
        </w:rPr>
        <w:t xml:space="preserve">using the total </w:t>
      </w:r>
      <w:r w:rsidR="005C1A30" w:rsidRPr="00830484">
        <w:rPr>
          <w:rFonts w:ascii="Garamond" w:hAnsi="Garamond"/>
          <w:i/>
          <w:iCs/>
          <w:color w:val="auto"/>
          <w:sz w:val="24"/>
          <w:szCs w:val="24"/>
        </w:rPr>
        <w:t>N</w:t>
      </w:r>
      <w:r w:rsidR="005C1A30" w:rsidRPr="00830484">
        <w:rPr>
          <w:rFonts w:ascii="Garamond" w:hAnsi="Garamond"/>
          <w:color w:val="auto"/>
          <w:sz w:val="24"/>
          <w:szCs w:val="24"/>
        </w:rPr>
        <w:t xml:space="preserve"> and total stand</w:t>
      </w:r>
      <w:r w:rsidR="009E26B0" w:rsidRPr="00830484">
        <w:rPr>
          <w:rFonts w:ascii="Garamond" w:hAnsi="Garamond"/>
          <w:color w:val="auto"/>
          <w:sz w:val="24"/>
          <w:szCs w:val="24"/>
        </w:rPr>
        <w:t xml:space="preserve"> </w:t>
      </w:r>
      <w:r w:rsidR="009E26B0" w:rsidRPr="00830484">
        <w:rPr>
          <w:rFonts w:ascii="Garamond" w:hAnsi="Garamond"/>
          <w:i/>
          <w:iCs/>
          <w:color w:val="auto"/>
          <w:sz w:val="24"/>
          <w:szCs w:val="24"/>
        </w:rPr>
        <w:t>B</w:t>
      </w:r>
      <w:r w:rsidR="009E26B0" w:rsidRPr="00830484">
        <w:rPr>
          <w:rFonts w:ascii="Garamond" w:hAnsi="Garamond"/>
          <w:color w:val="auto"/>
          <w:sz w:val="24"/>
          <w:szCs w:val="24"/>
        </w:rPr>
        <w:t xml:space="preserve"> (not cohort </w:t>
      </w:r>
      <w:r w:rsidR="009E26B0" w:rsidRPr="00830484">
        <w:rPr>
          <w:rFonts w:ascii="Garamond" w:hAnsi="Garamond"/>
          <w:i/>
          <w:iCs/>
          <w:color w:val="auto"/>
          <w:sz w:val="24"/>
          <w:szCs w:val="24"/>
        </w:rPr>
        <w:t>B</w:t>
      </w:r>
      <w:r w:rsidR="009E26B0" w:rsidRPr="00830484">
        <w:rPr>
          <w:rFonts w:ascii="Garamond" w:hAnsi="Garamond"/>
          <w:color w:val="auto"/>
          <w:sz w:val="24"/>
          <w:szCs w:val="24"/>
        </w:rPr>
        <w:t>)</w:t>
      </w:r>
      <w:r w:rsidR="005C1A30" w:rsidRPr="00830484">
        <w:rPr>
          <w:rFonts w:ascii="Garamond" w:hAnsi="Garamond"/>
          <w:color w:val="auto"/>
          <w:sz w:val="24"/>
          <w:szCs w:val="24"/>
          <w:lang w:eastAsia="de-DE"/>
        </w:rPr>
        <w:t xml:space="preserve">. The second step is to </w:t>
      </w:r>
      <w:r w:rsidR="005C1A30" w:rsidRPr="00830484">
        <w:rPr>
          <w:rFonts w:ascii="Garamond" w:hAnsi="Garamond"/>
          <w:color w:val="auto"/>
          <w:sz w:val="24"/>
          <w:szCs w:val="24"/>
        </w:rPr>
        <w:t xml:space="preserve">distribute the total stand </w:t>
      </w:r>
      <w:r w:rsidR="005C1A30" w:rsidRPr="00830484">
        <w:rPr>
          <w:rFonts w:ascii="Garamond" w:hAnsi="Garamond"/>
          <w:i/>
          <w:iCs/>
          <w:color w:val="auto"/>
          <w:sz w:val="24"/>
          <w:szCs w:val="24"/>
        </w:rPr>
        <w:t>ΔN</w:t>
      </w:r>
      <w:r w:rsidR="005C1A30" w:rsidRPr="00830484">
        <w:rPr>
          <w:rFonts w:ascii="Garamond" w:hAnsi="Garamond"/>
          <w:color w:val="auto"/>
          <w:sz w:val="24"/>
          <w:szCs w:val="24"/>
        </w:rPr>
        <w:t xml:space="preserve"> among cohorts based on their relative competitive status,</w:t>
      </w:r>
      <w:r w:rsidR="00F32479" w:rsidRPr="00830484">
        <w:rPr>
          <w:rFonts w:ascii="Garamond" w:hAnsi="Garamond"/>
          <w:color w:val="auto"/>
          <w:sz w:val="24"/>
          <w:szCs w:val="24"/>
        </w:rPr>
        <w:t xml:space="preserve"> </w:t>
      </w:r>
      <w:r w:rsidR="005C1A30" w:rsidRPr="00830484">
        <w:rPr>
          <w:rFonts w:ascii="Garamond" w:hAnsi="Garamond"/>
          <w:color w:val="auto"/>
          <w:sz w:val="24"/>
          <w:szCs w:val="24"/>
        </w:rPr>
        <w:t>represented by a logistic function of relative height</w:t>
      </w:r>
      <w:r w:rsidR="00CA322E" w:rsidRPr="00830484">
        <w:rPr>
          <w:rFonts w:ascii="Garamond" w:hAnsi="Garamond"/>
          <w:color w:val="auto"/>
          <w:sz w:val="24"/>
          <w:szCs w:val="24"/>
        </w:rPr>
        <w:t xml:space="preserve"> (</w:t>
      </w:r>
      <w:r w:rsidR="009E26B0" w:rsidRPr="00830484">
        <w:rPr>
          <w:rFonts w:ascii="Garamond" w:hAnsi="Garamond"/>
          <w:color w:val="auto"/>
          <w:sz w:val="24"/>
          <w:szCs w:val="24"/>
        </w:rPr>
        <w:t>Equation 47</w:t>
      </w:r>
      <w:r w:rsidR="00CA322E" w:rsidRPr="00830484">
        <w:rPr>
          <w:rFonts w:ascii="Garamond" w:hAnsi="Garamond"/>
          <w:color w:val="auto"/>
          <w:sz w:val="24"/>
          <w:szCs w:val="24"/>
        </w:rPr>
        <w:t>)</w:t>
      </w:r>
      <w:r w:rsidR="005C1A30" w:rsidRPr="00830484">
        <w:rPr>
          <w:rFonts w:ascii="Garamond" w:hAnsi="Garamond"/>
          <w:color w:val="auto"/>
          <w:sz w:val="24"/>
          <w:szCs w:val="24"/>
        </w:rPr>
        <w:t>.</w:t>
      </w:r>
    </w:p>
    <w:p w14:paraId="56669BC1" w14:textId="77777777" w:rsidR="00CA322E" w:rsidRPr="00830484" w:rsidRDefault="00CA322E" w:rsidP="00CA322E">
      <w:pPr>
        <w:spacing w:line="360" w:lineRule="auto"/>
        <w:rPr>
          <w:rFonts w:ascii="Garamond" w:hAnsi="Garamond"/>
          <w:color w:val="auto"/>
          <w:sz w:val="24"/>
          <w:szCs w:val="24"/>
        </w:rPr>
      </w:pPr>
    </w:p>
    <w:p w14:paraId="60D592BF" w14:textId="368F0EC3" w:rsidR="005C1A30" w:rsidRPr="00830484" w:rsidRDefault="00000000" w:rsidP="005C1A30">
      <w:pPr>
        <w:rPr>
          <w:rFonts w:ascii="Garamond" w:hAnsi="Garamond"/>
          <w:color w:val="auto"/>
          <w:sz w:val="24"/>
          <w:szCs w:val="24"/>
        </w:rPr>
      </w:pP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BA</m:t>
            </m:r>
          </m:e>
          <m:sub>
            <m:r>
              <w:rPr>
                <w:rFonts w:ascii="Cambria Math" w:hAnsi="Cambria Math"/>
                <w:color w:val="auto"/>
              </w:rPr>
              <m:t>i</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1+</m:t>
            </m:r>
            <m:sSup>
              <m:sSupPr>
                <m:ctrlPr>
                  <w:rPr>
                    <w:rFonts w:ascii="Cambria Math" w:hAnsi="Cambria Math"/>
                    <w:i/>
                    <w:color w:val="auto"/>
                  </w:rPr>
                </m:ctrlPr>
              </m:sSupPr>
              <m:e>
                <m:r>
                  <w:rPr>
                    <w:rFonts w:ascii="Cambria Math" w:hAnsi="Cambria Math"/>
                    <w:color w:val="auto"/>
                  </w:rPr>
                  <m:t>e</m:t>
                </m:r>
              </m:e>
              <m:sup>
                <m:d>
                  <m:dPr>
                    <m:ctrlPr>
                      <w:rPr>
                        <w:rFonts w:ascii="Cambria Math" w:hAnsi="Cambria Math"/>
                        <w:i/>
                        <w:color w:val="auto"/>
                      </w:rPr>
                    </m:ctrlPr>
                  </m:dPr>
                  <m:e>
                    <m:r>
                      <w:rPr>
                        <w:rFonts w:ascii="Cambria Math" w:hAnsi="Cambria Math"/>
                        <w:color w:val="auto"/>
                      </w:rPr>
                      <m:t>6×</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rh</m:t>
                            </m:r>
                          </m:e>
                          <m:sub>
                            <m:r>
                              <w:rPr>
                                <w:rFonts w:ascii="Cambria Math" w:hAnsi="Cambria Math"/>
                                <w:color w:val="auto"/>
                              </w:rPr>
                              <m:t>Li</m:t>
                            </m:r>
                          </m:sub>
                        </m:sSub>
                        <m:r>
                          <w:rPr>
                            <w:rFonts w:ascii="Cambria Math" w:hAnsi="Cambria Math"/>
                            <w:color w:val="auto"/>
                          </w:rPr>
                          <m:t xml:space="preserve"> -1</m:t>
                        </m:r>
                      </m:e>
                    </m:d>
                  </m:e>
                </m:d>
              </m:sup>
            </m:sSup>
          </m:den>
        </m:f>
      </m:oMath>
      <w:r w:rsidR="005C1A30" w:rsidRPr="00830484">
        <w:rPr>
          <w:color w:val="auto"/>
        </w:rPr>
        <w:t>,</w:t>
      </w:r>
      <w:r w:rsidR="005C1A30" w:rsidRPr="00830484">
        <w:rPr>
          <w:rFonts w:ascii="Garamond" w:hAnsi="Garamond"/>
          <w:color w:val="auto"/>
          <w:sz w:val="24"/>
          <w:szCs w:val="24"/>
        </w:rPr>
        <w:tab/>
      </w:r>
      <w:r w:rsidR="005C1A30" w:rsidRPr="00830484">
        <w:rPr>
          <w:rFonts w:ascii="Garamond" w:hAnsi="Garamond"/>
          <w:color w:val="auto"/>
          <w:sz w:val="24"/>
          <w:szCs w:val="24"/>
        </w:rPr>
        <w:tab/>
      </w:r>
      <w:r w:rsidR="005C1A30" w:rsidRPr="00830484">
        <w:rPr>
          <w:rFonts w:ascii="Garamond" w:hAnsi="Garamond"/>
          <w:color w:val="auto"/>
          <w:sz w:val="24"/>
          <w:szCs w:val="24"/>
        </w:rPr>
        <w:tab/>
      </w:r>
      <w:r w:rsidR="005C1A30" w:rsidRPr="00830484">
        <w:rPr>
          <w:rFonts w:ascii="Garamond" w:hAnsi="Garamond"/>
          <w:color w:val="auto"/>
          <w:sz w:val="24"/>
          <w:szCs w:val="24"/>
        </w:rPr>
        <w:tab/>
      </w:r>
      <w:r w:rsidR="005C1A30" w:rsidRPr="00830484">
        <w:rPr>
          <w:rFonts w:ascii="Garamond" w:hAnsi="Garamond"/>
          <w:color w:val="auto"/>
          <w:sz w:val="24"/>
          <w:szCs w:val="24"/>
        </w:rPr>
        <w:tab/>
      </w:r>
      <w:r w:rsidR="005C1A30" w:rsidRPr="00830484">
        <w:rPr>
          <w:rFonts w:ascii="Garamond" w:hAnsi="Garamond"/>
          <w:color w:val="auto"/>
          <w:sz w:val="24"/>
          <w:szCs w:val="24"/>
        </w:rPr>
        <w:tab/>
      </w:r>
      <w:r w:rsidR="005C1A30" w:rsidRPr="00830484">
        <w:rPr>
          <w:rFonts w:ascii="Garamond" w:hAnsi="Garamond"/>
          <w:color w:val="auto"/>
          <w:sz w:val="24"/>
          <w:szCs w:val="24"/>
        </w:rPr>
        <w:tab/>
      </w:r>
      <w:r w:rsidR="005C1A30" w:rsidRPr="00830484">
        <w:rPr>
          <w:rFonts w:ascii="Garamond" w:hAnsi="Garamond"/>
          <w:color w:val="auto"/>
          <w:sz w:val="24"/>
          <w:szCs w:val="24"/>
        </w:rPr>
        <w:tab/>
        <w:t>(</w:t>
      </w:r>
      <w:r w:rsidR="009E26B0" w:rsidRPr="00830484">
        <w:rPr>
          <w:rFonts w:ascii="Garamond" w:hAnsi="Garamond"/>
          <w:color w:val="auto"/>
          <w:sz w:val="24"/>
          <w:szCs w:val="24"/>
        </w:rPr>
        <w:t>47</w:t>
      </w:r>
      <w:r w:rsidR="005C1A30" w:rsidRPr="00830484">
        <w:rPr>
          <w:rFonts w:ascii="Garamond" w:hAnsi="Garamond"/>
          <w:color w:val="auto"/>
          <w:sz w:val="24"/>
          <w:szCs w:val="24"/>
        </w:rPr>
        <w:t>)</w:t>
      </w:r>
    </w:p>
    <w:p w14:paraId="7C6B8432" w14:textId="77777777" w:rsidR="005C1A30" w:rsidRPr="00830484" w:rsidRDefault="005C1A30" w:rsidP="005D0B9E">
      <w:pPr>
        <w:spacing w:line="360" w:lineRule="auto"/>
        <w:rPr>
          <w:rFonts w:ascii="Garamond" w:hAnsi="Garamond"/>
          <w:color w:val="auto"/>
          <w:sz w:val="24"/>
          <w:szCs w:val="24"/>
        </w:rPr>
      </w:pPr>
    </w:p>
    <w:p w14:paraId="43BB7810" w14:textId="7675A85A" w:rsidR="005C1A30" w:rsidRPr="00830484" w:rsidRDefault="005C1A30" w:rsidP="005D0B9E">
      <w:pPr>
        <w:spacing w:line="360" w:lineRule="auto"/>
        <w:rPr>
          <w:rFonts w:ascii="Garamond" w:hAnsi="Garamond"/>
          <w:color w:val="auto"/>
          <w:sz w:val="24"/>
          <w:szCs w:val="24"/>
        </w:rPr>
      </w:pPr>
      <w:r w:rsidRPr="00830484">
        <w:rPr>
          <w:rFonts w:ascii="Garamond" w:hAnsi="Garamond"/>
          <w:color w:val="auto"/>
          <w:sz w:val="24"/>
          <w:szCs w:val="24"/>
        </w:rPr>
        <w:t xml:space="preserve">where </w:t>
      </w:r>
      <w:r w:rsidRPr="00830484">
        <w:rPr>
          <w:rFonts w:ascii="Garamond" w:hAnsi="Garamond"/>
          <w:i/>
          <w:iCs/>
          <w:color w:val="auto"/>
          <w:sz w:val="24"/>
          <w:szCs w:val="24"/>
        </w:rPr>
        <w:t>w</w:t>
      </w:r>
      <w:r w:rsidRPr="00830484">
        <w:rPr>
          <w:rFonts w:ascii="Garamond" w:hAnsi="Garamond"/>
          <w:i/>
          <w:iCs/>
          <w:color w:val="auto"/>
          <w:sz w:val="24"/>
          <w:szCs w:val="24"/>
          <w:vertAlign w:val="subscript"/>
        </w:rPr>
        <w:t>i</w:t>
      </w:r>
      <w:r w:rsidRPr="00830484">
        <w:rPr>
          <w:rFonts w:ascii="Garamond" w:hAnsi="Garamond"/>
          <w:color w:val="auto"/>
          <w:sz w:val="24"/>
          <w:szCs w:val="24"/>
        </w:rPr>
        <w:t xml:space="preserve"> is the weighting for cohort </w:t>
      </w:r>
      <w:r w:rsidRPr="00830484">
        <w:rPr>
          <w:rFonts w:ascii="Garamond" w:hAnsi="Garamond"/>
          <w:i/>
          <w:iCs/>
          <w:color w:val="auto"/>
          <w:sz w:val="24"/>
          <w:szCs w:val="24"/>
        </w:rPr>
        <w:t>i</w:t>
      </w:r>
      <w:r w:rsidRPr="00830484">
        <w:rPr>
          <w:rFonts w:ascii="Garamond" w:hAnsi="Garamond"/>
          <w:color w:val="auto"/>
          <w:sz w:val="24"/>
          <w:szCs w:val="24"/>
        </w:rPr>
        <w:t xml:space="preserve"> based on its relative height</w:t>
      </w:r>
      <w:r w:rsidR="00CA322E" w:rsidRPr="00830484">
        <w:rPr>
          <w:rFonts w:ascii="Garamond" w:hAnsi="Garamond"/>
          <w:color w:val="auto"/>
          <w:sz w:val="24"/>
          <w:szCs w:val="24"/>
        </w:rPr>
        <w:t xml:space="preserve"> (</w:t>
      </w:r>
      <w:r w:rsidR="00CA322E" w:rsidRPr="00830484">
        <w:rPr>
          <w:rFonts w:ascii="Garamond" w:hAnsi="Garamond"/>
          <w:i/>
          <w:iCs/>
          <w:color w:val="auto"/>
          <w:sz w:val="24"/>
          <w:szCs w:val="24"/>
        </w:rPr>
        <w:t>rh</w:t>
      </w:r>
      <w:r w:rsidR="00CA322E" w:rsidRPr="00830484">
        <w:rPr>
          <w:rFonts w:ascii="Garamond" w:hAnsi="Garamond"/>
          <w:i/>
          <w:iCs/>
          <w:color w:val="auto"/>
          <w:sz w:val="24"/>
          <w:szCs w:val="24"/>
          <w:vertAlign w:val="subscript"/>
        </w:rPr>
        <w:t>L</w:t>
      </w:r>
      <w:r w:rsidR="00CA322E" w:rsidRPr="00830484">
        <w:rPr>
          <w:rFonts w:ascii="Garamond" w:hAnsi="Garamond"/>
          <w:color w:val="auto"/>
          <w:sz w:val="24"/>
          <w:szCs w:val="24"/>
        </w:rPr>
        <w:t xml:space="preserve">; </w:t>
      </w:r>
      <w:r w:rsidR="00350471" w:rsidRPr="00830484">
        <w:rPr>
          <w:rFonts w:ascii="Garamond" w:hAnsi="Garamond"/>
          <w:color w:val="auto"/>
          <w:sz w:val="24"/>
          <w:szCs w:val="24"/>
        </w:rPr>
        <w:t xml:space="preserve">weighted by leaf area index, </w:t>
      </w:r>
      <w:r w:rsidR="00CA322E" w:rsidRPr="00830484">
        <w:rPr>
          <w:rFonts w:ascii="Garamond" w:hAnsi="Garamond"/>
          <w:color w:val="auto"/>
          <w:sz w:val="24"/>
          <w:szCs w:val="24"/>
        </w:rPr>
        <w:t>Equation 23)</w:t>
      </w:r>
      <w:r w:rsidR="004759F5" w:rsidRPr="00830484">
        <w:rPr>
          <w:rFonts w:ascii="Garamond" w:hAnsi="Garamond"/>
          <w:color w:val="auto"/>
          <w:sz w:val="24"/>
          <w:szCs w:val="24"/>
        </w:rPr>
        <w:t xml:space="preserve">, and </w:t>
      </w:r>
      <w:r w:rsidR="004759F5" w:rsidRPr="00830484">
        <w:rPr>
          <w:rFonts w:ascii="Garamond" w:hAnsi="Garamond"/>
          <w:i/>
          <w:iCs/>
          <w:color w:val="auto"/>
          <w:sz w:val="24"/>
          <w:szCs w:val="24"/>
        </w:rPr>
        <w:t>BA</w:t>
      </w:r>
      <w:r w:rsidR="004759F5" w:rsidRPr="00830484">
        <w:rPr>
          <w:rFonts w:ascii="Garamond" w:hAnsi="Garamond"/>
          <w:i/>
          <w:iCs/>
          <w:color w:val="auto"/>
          <w:sz w:val="24"/>
          <w:szCs w:val="24"/>
          <w:vertAlign w:val="subscript"/>
        </w:rPr>
        <w:t>i</w:t>
      </w:r>
      <w:r w:rsidR="004759F5" w:rsidRPr="00830484">
        <w:rPr>
          <w:rFonts w:ascii="Garamond" w:hAnsi="Garamond"/>
          <w:color w:val="auto"/>
          <w:sz w:val="24"/>
          <w:szCs w:val="24"/>
        </w:rPr>
        <w:t xml:space="preserve"> is the basal area of cohort </w:t>
      </w:r>
      <w:r w:rsidR="004759F5" w:rsidRPr="00830484">
        <w:rPr>
          <w:rFonts w:ascii="Garamond" w:hAnsi="Garamond"/>
          <w:i/>
          <w:iCs/>
          <w:color w:val="auto"/>
          <w:sz w:val="24"/>
          <w:szCs w:val="24"/>
        </w:rPr>
        <w:t>i</w:t>
      </w:r>
      <w:r w:rsidRPr="00830484">
        <w:rPr>
          <w:rFonts w:ascii="Garamond" w:hAnsi="Garamond"/>
          <w:color w:val="auto"/>
          <w:sz w:val="24"/>
          <w:szCs w:val="24"/>
        </w:rPr>
        <w:t>. The weighted average is used to provide a more stable height than the height of the tallest cohort or the unweighted mean height.</w:t>
      </w:r>
    </w:p>
    <w:p w14:paraId="09F9C812" w14:textId="77777777" w:rsidR="005C1A30" w:rsidRPr="00830484" w:rsidRDefault="005C1A30" w:rsidP="00830484">
      <w:pPr>
        <w:spacing w:line="360" w:lineRule="auto"/>
        <w:rPr>
          <w:rFonts w:ascii="Garamond" w:hAnsi="Garamond"/>
          <w:color w:val="auto"/>
          <w:sz w:val="24"/>
          <w:szCs w:val="24"/>
        </w:rPr>
      </w:pPr>
    </w:p>
    <w:p w14:paraId="1D2CBFB0" w14:textId="761882CB" w:rsidR="005C1A30" w:rsidRPr="00830484" w:rsidRDefault="005C1A30" w:rsidP="00830484">
      <w:pPr>
        <w:spacing w:line="360" w:lineRule="auto"/>
        <w:rPr>
          <w:rFonts w:ascii="Garamond" w:hAnsi="Garamond"/>
          <w:color w:val="auto"/>
          <w:sz w:val="24"/>
          <w:szCs w:val="24"/>
        </w:rPr>
      </w:pPr>
      <w:r w:rsidRPr="00830484">
        <w:rPr>
          <w:rFonts w:ascii="Garamond" w:hAnsi="Garamond"/>
          <w:color w:val="auto"/>
          <w:sz w:val="24"/>
          <w:szCs w:val="24"/>
        </w:rPr>
        <w:t>This weighting produces higher mortality for smaller cohorts, consistent with observed size-dependent mortality patterns</w:t>
      </w:r>
      <w:r w:rsidR="00916522" w:rsidRPr="00830484">
        <w:rPr>
          <w:rFonts w:ascii="Garamond" w:hAnsi="Garamond"/>
          <w:color w:val="auto"/>
          <w:sz w:val="24"/>
          <w:szCs w:val="24"/>
        </w:rPr>
        <w:t xml:space="preserve"> </w:t>
      </w:r>
      <w:r w:rsidR="00916522" w:rsidRPr="00830484">
        <w:rPr>
          <w:rFonts w:ascii="Garamond" w:hAnsi="Garamond"/>
          <w:color w:val="auto"/>
          <w:sz w:val="24"/>
          <w:szCs w:val="24"/>
        </w:rPr>
        <w:fldChar w:fldCharType="begin"/>
      </w:r>
      <w:r w:rsidR="00916522" w:rsidRPr="00830484">
        <w:rPr>
          <w:rFonts w:ascii="Garamond" w:hAnsi="Garamond"/>
          <w:color w:val="auto"/>
          <w:sz w:val="24"/>
          <w:szCs w:val="24"/>
        </w:rPr>
        <w:instrText xml:space="preserve"> ADDIN EN.CITE &lt;EndNote&gt;&lt;Cite&gt;&lt;Author&gt;Forrester&lt;/Author&gt;&lt;Year&gt;in prep&lt;/Year&gt;&lt;RecNum&gt;9333&lt;/RecNum&gt;&lt;DisplayText&gt;(Forrester, in prep-a)&lt;/DisplayText&gt;&lt;record&gt;&lt;rec-number&gt;9333&lt;/rec-number&gt;&lt;foreign-keys&gt;&lt;key app="EN" db-id="2x999fsf50tf9ketear52pakz9wxaserp5tr" timestamp="1741220909"&gt;9333&lt;/key&gt;&lt;/foreign-keys&gt;&lt;ref-type name="Journal Article"&gt;17&lt;/ref-type&gt;&lt;contributors&gt;&lt;authors&gt;&lt;author&gt;David I. Forrester&lt;/author&gt;&lt;/authors&gt;&lt;/contributors&gt;&lt;titles&gt;&lt;title&gt;Background mortality and carrying capacity of Australian vegetation for the 3-PG model&lt;/title&gt;&lt;/titles&gt;&lt;dates&gt;&lt;year&gt;in prep&lt;/year&gt;&lt;/dates&gt;&lt;urls&gt;&lt;/urls&gt;&lt;/record&gt;&lt;/Cite&gt;&lt;/EndNote&gt;</w:instrText>
      </w:r>
      <w:r w:rsidR="00916522" w:rsidRPr="00830484">
        <w:rPr>
          <w:rFonts w:ascii="Garamond" w:hAnsi="Garamond"/>
          <w:color w:val="auto"/>
          <w:sz w:val="24"/>
          <w:szCs w:val="24"/>
        </w:rPr>
        <w:fldChar w:fldCharType="separate"/>
      </w:r>
      <w:r w:rsidR="00916522" w:rsidRPr="00830484">
        <w:rPr>
          <w:rFonts w:ascii="Garamond" w:hAnsi="Garamond"/>
          <w:noProof/>
          <w:color w:val="auto"/>
          <w:sz w:val="24"/>
          <w:szCs w:val="24"/>
        </w:rPr>
        <w:t>(Forrester, in prep-a)</w:t>
      </w:r>
      <w:r w:rsidR="00916522" w:rsidRPr="00830484">
        <w:rPr>
          <w:rFonts w:ascii="Garamond" w:hAnsi="Garamond"/>
          <w:color w:val="auto"/>
          <w:sz w:val="24"/>
          <w:szCs w:val="24"/>
        </w:rPr>
        <w:fldChar w:fldCharType="end"/>
      </w:r>
      <w:r w:rsidRPr="00830484">
        <w:rPr>
          <w:rFonts w:ascii="Garamond" w:hAnsi="Garamond"/>
          <w:color w:val="auto"/>
          <w:sz w:val="24"/>
          <w:szCs w:val="24"/>
        </w:rPr>
        <w:t>. The basal area lost for the whole stand in a given time step (</w:t>
      </w:r>
      <w:r w:rsidRPr="00830484">
        <w:rPr>
          <w:rFonts w:ascii="Garamond" w:hAnsi="Garamond"/>
          <w:i/>
          <w:iCs/>
          <w:color w:val="auto"/>
          <w:sz w:val="24"/>
          <w:szCs w:val="24"/>
        </w:rPr>
        <w:t>BA</w:t>
      </w:r>
      <w:r w:rsidRPr="00830484">
        <w:rPr>
          <w:rFonts w:ascii="Garamond" w:hAnsi="Garamond"/>
          <w:i/>
          <w:iCs/>
          <w:color w:val="auto"/>
          <w:sz w:val="24"/>
          <w:szCs w:val="24"/>
          <w:vertAlign w:val="subscript"/>
        </w:rPr>
        <w:t>lost</w:t>
      </w:r>
      <w:r w:rsidRPr="00830484">
        <w:rPr>
          <w:rFonts w:ascii="Garamond" w:hAnsi="Garamond"/>
          <w:color w:val="auto"/>
          <w:sz w:val="24"/>
          <w:szCs w:val="24"/>
        </w:rPr>
        <w:t>), and hence the change in tree density for a given cohort in that time step (</w:t>
      </w:r>
      <w:r w:rsidRPr="00830484">
        <w:rPr>
          <w:rFonts w:ascii="Garamond" w:hAnsi="Garamond"/>
          <w:i/>
          <w:iCs/>
          <w:color w:val="auto"/>
          <w:sz w:val="24"/>
          <w:szCs w:val="24"/>
        </w:rPr>
        <w:t>∆N</w:t>
      </w:r>
      <w:r w:rsidRPr="00830484">
        <w:rPr>
          <w:rFonts w:ascii="Garamond" w:hAnsi="Garamond"/>
          <w:i/>
          <w:iCs/>
          <w:color w:val="auto"/>
          <w:sz w:val="24"/>
          <w:szCs w:val="24"/>
          <w:vertAlign w:val="subscript"/>
        </w:rPr>
        <w:t>i</w:t>
      </w:r>
      <w:r w:rsidRPr="00830484">
        <w:rPr>
          <w:rFonts w:ascii="Garamond" w:hAnsi="Garamond"/>
          <w:color w:val="auto"/>
          <w:sz w:val="24"/>
          <w:szCs w:val="24"/>
        </w:rPr>
        <w:t xml:space="preserve">) was calculated using Equations </w:t>
      </w:r>
      <w:r w:rsidR="00015FD5" w:rsidRPr="00830484">
        <w:rPr>
          <w:rFonts w:ascii="Garamond" w:hAnsi="Garamond"/>
          <w:color w:val="auto"/>
          <w:sz w:val="24"/>
          <w:szCs w:val="24"/>
        </w:rPr>
        <w:t>48</w:t>
      </w:r>
      <w:r w:rsidRPr="00830484">
        <w:rPr>
          <w:rFonts w:ascii="Garamond" w:hAnsi="Garamond"/>
          <w:color w:val="auto"/>
          <w:sz w:val="24"/>
          <w:szCs w:val="24"/>
        </w:rPr>
        <w:t xml:space="preserve"> to </w:t>
      </w:r>
      <w:r w:rsidR="00015FD5" w:rsidRPr="00830484">
        <w:rPr>
          <w:rFonts w:ascii="Garamond" w:hAnsi="Garamond"/>
          <w:color w:val="auto"/>
          <w:sz w:val="24"/>
          <w:szCs w:val="24"/>
        </w:rPr>
        <w:t>50</w:t>
      </w:r>
      <w:r w:rsidRPr="00830484">
        <w:rPr>
          <w:rFonts w:ascii="Garamond" w:hAnsi="Garamond"/>
          <w:color w:val="auto"/>
          <w:sz w:val="24"/>
          <w:szCs w:val="24"/>
        </w:rPr>
        <w:t>.</w:t>
      </w:r>
    </w:p>
    <w:p w14:paraId="58C29249" w14:textId="77777777" w:rsidR="005C1A30" w:rsidRPr="00830484" w:rsidRDefault="005C1A30" w:rsidP="00830484">
      <w:pPr>
        <w:spacing w:line="360" w:lineRule="auto"/>
        <w:rPr>
          <w:rFonts w:ascii="Garamond" w:hAnsi="Garamond"/>
          <w:color w:val="auto"/>
          <w:sz w:val="24"/>
          <w:szCs w:val="24"/>
        </w:rPr>
      </w:pPr>
    </w:p>
    <w:p w14:paraId="3B72E212" w14:textId="19B6A1F1" w:rsidR="005C1A30" w:rsidRPr="00830484" w:rsidRDefault="00000000" w:rsidP="005C1A30">
      <w:pPr>
        <w:rPr>
          <w:rFonts w:ascii="Garamond" w:hAnsi="Garamond"/>
          <w:color w:val="auto"/>
          <w:sz w:val="24"/>
          <w:szCs w:val="24"/>
        </w:rPr>
      </w:pPr>
      <m:oMath>
        <m:sSub>
          <m:sSubPr>
            <m:ctrlPr>
              <w:rPr>
                <w:rFonts w:ascii="Cambria Math" w:hAnsi="Cambria Math"/>
                <w:i/>
                <w:color w:val="auto"/>
              </w:rPr>
            </m:ctrlPr>
          </m:sSubPr>
          <m:e>
            <m:r>
              <w:rPr>
                <w:rFonts w:ascii="Cambria Math" w:hAnsi="Cambria Math"/>
                <w:color w:val="auto"/>
              </w:rPr>
              <m:t>BA</m:t>
            </m:r>
          </m:e>
          <m:sub>
            <m:r>
              <w:rPr>
                <w:rFonts w:ascii="Cambria Math" w:hAnsi="Cambria Math"/>
                <w:color w:val="auto"/>
              </w:rPr>
              <m:t>lost</m:t>
            </m:r>
          </m:sub>
        </m:sSub>
        <m:r>
          <w:rPr>
            <w:rFonts w:ascii="Cambria Math" w:hAnsi="Cambria Math"/>
            <w:color w:val="auto"/>
          </w:rPr>
          <m:t>=∆N×</m:t>
        </m:r>
        <m:f>
          <m:fPr>
            <m:ctrlPr>
              <w:rPr>
                <w:rFonts w:ascii="Cambria Math" w:hAnsi="Cambria Math"/>
                <w:i/>
                <w:color w:val="auto"/>
              </w:rPr>
            </m:ctrlPr>
          </m:fPr>
          <m:num>
            <m:sSup>
              <m:sSupPr>
                <m:ctrlPr>
                  <w:rPr>
                    <w:rFonts w:ascii="Cambria Math" w:hAnsi="Cambria Math"/>
                    <w:i/>
                    <w:color w:val="auto"/>
                    <w:lang w:eastAsia="de-DE"/>
                  </w:rPr>
                </m:ctrlPr>
              </m:sSupPr>
              <m:e>
                <m:sSub>
                  <m:sSubPr>
                    <m:ctrlPr>
                      <w:rPr>
                        <w:rFonts w:ascii="Cambria Math" w:hAnsi="Cambria Math"/>
                        <w:i/>
                        <w:color w:val="auto"/>
                        <w:lang w:eastAsia="de-DE"/>
                      </w:rPr>
                    </m:ctrlPr>
                  </m:sSubPr>
                  <m:e>
                    <m:acc>
                      <m:accPr>
                        <m:chr m:val="̅"/>
                        <m:ctrlPr>
                          <w:rPr>
                            <w:rFonts w:ascii="Cambria Math" w:hAnsi="Cambria Math" w:cs="Arial"/>
                            <w:i/>
                            <w:color w:val="auto"/>
                          </w:rPr>
                        </m:ctrlPr>
                      </m:accPr>
                      <m:e>
                        <m:r>
                          <w:rPr>
                            <w:rFonts w:ascii="Cambria Math" w:hAnsi="Cambria Math" w:cs="Arial"/>
                            <w:color w:val="auto"/>
                          </w:rPr>
                          <m:t>d</m:t>
                        </m:r>
                      </m:e>
                    </m:acc>
                  </m:e>
                  <m:sub>
                    <m:r>
                      <w:rPr>
                        <w:rFonts w:ascii="Cambria Math" w:hAnsi="Cambria Math" w:cs="Arial"/>
                        <w:color w:val="auto"/>
                      </w:rPr>
                      <m:t>q</m:t>
                    </m:r>
                  </m:sub>
                </m:sSub>
              </m:e>
              <m:sup>
                <m:r>
                  <w:rPr>
                    <w:rFonts w:ascii="Cambria Math" w:hAnsi="Cambria Math"/>
                    <w:color w:val="auto"/>
                    <w:lang w:eastAsia="de-DE"/>
                  </w:rPr>
                  <m:t>2</m:t>
                </m:r>
              </m:sup>
            </m:sSup>
            <m:r>
              <w:rPr>
                <w:rFonts w:ascii="Cambria Math" w:hAnsi="Cambria Math"/>
                <w:color w:val="auto"/>
              </w:rPr>
              <m:t>π</m:t>
            </m:r>
          </m:num>
          <m:den>
            <m:r>
              <w:rPr>
                <w:rFonts w:ascii="Cambria Math" w:hAnsi="Cambria Math"/>
                <w:color w:val="auto"/>
              </w:rPr>
              <m:t>40000</m:t>
            </m:r>
          </m:den>
        </m:f>
      </m:oMath>
      <w:r w:rsidR="005C1A30" w:rsidRPr="00830484">
        <w:rPr>
          <w:color w:val="auto"/>
        </w:rPr>
        <w:t>,</w:t>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rFonts w:ascii="Garamond" w:hAnsi="Garamond"/>
          <w:color w:val="auto"/>
          <w:sz w:val="24"/>
          <w:szCs w:val="24"/>
        </w:rPr>
        <w:t>(</w:t>
      </w:r>
      <w:r w:rsidR="00015FD5" w:rsidRPr="00830484">
        <w:rPr>
          <w:rFonts w:ascii="Garamond" w:hAnsi="Garamond"/>
          <w:color w:val="auto"/>
          <w:sz w:val="24"/>
          <w:szCs w:val="24"/>
        </w:rPr>
        <w:t>48</w:t>
      </w:r>
      <w:r w:rsidR="005C1A30" w:rsidRPr="00830484">
        <w:rPr>
          <w:rFonts w:ascii="Garamond" w:hAnsi="Garamond"/>
          <w:color w:val="auto"/>
          <w:sz w:val="24"/>
          <w:szCs w:val="24"/>
        </w:rPr>
        <w:t>)</w:t>
      </w:r>
    </w:p>
    <w:p w14:paraId="68B49680" w14:textId="77777777" w:rsidR="005C1A30" w:rsidRPr="00830484" w:rsidRDefault="005C1A30" w:rsidP="005C1A30">
      <w:pPr>
        <w:rPr>
          <w:color w:val="auto"/>
        </w:rPr>
      </w:pPr>
    </w:p>
    <w:p w14:paraId="72FEA655" w14:textId="3F2E65E3" w:rsidR="005C1A30" w:rsidRPr="00830484" w:rsidRDefault="00000000" w:rsidP="005C1A30">
      <w:pPr>
        <w:rPr>
          <w:rFonts w:ascii="Garamond" w:hAnsi="Garamond"/>
          <w:color w:val="auto"/>
          <w:sz w:val="24"/>
          <w:szCs w:val="24"/>
        </w:rPr>
      </w:pPr>
      <m:oMath>
        <m:sSub>
          <m:sSubPr>
            <m:ctrlPr>
              <w:rPr>
                <w:rFonts w:ascii="Cambria Math" w:hAnsi="Cambria Math"/>
                <w:i/>
                <w:color w:val="auto"/>
              </w:rPr>
            </m:ctrlPr>
          </m:sSubPr>
          <m:e>
            <m:r>
              <w:rPr>
                <w:rFonts w:ascii="Cambria Math" w:hAnsi="Cambria Math"/>
                <w:color w:val="auto"/>
              </w:rPr>
              <m:t>BA</m:t>
            </m:r>
          </m:e>
          <m:sub>
            <m:r>
              <w:rPr>
                <w:rFonts w:ascii="Cambria Math" w:hAnsi="Cambria Math"/>
                <w:color w:val="auto"/>
              </w:rPr>
              <m:t>lost,i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BA</m:t>
            </m:r>
          </m:e>
          <m:sub>
            <m:r>
              <w:rPr>
                <w:rFonts w:ascii="Cambria Math" w:hAnsi="Cambria Math"/>
                <w:color w:val="auto"/>
              </w:rPr>
              <m:t>lost</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i</m:t>
                </m:r>
              </m:sub>
            </m:sSub>
          </m:num>
          <m:den>
            <m:nary>
              <m:naryPr>
                <m:chr m:val="∑"/>
                <m:limLoc m:val="undOvr"/>
                <m:supHide m:val="1"/>
                <m:ctrlPr>
                  <w:rPr>
                    <w:rFonts w:ascii="Cambria Math" w:hAnsi="Cambria Math"/>
                    <w:i/>
                    <w:color w:val="auto"/>
                  </w:rPr>
                </m:ctrlPr>
              </m:naryPr>
              <m:sub>
                <m:r>
                  <w:rPr>
                    <w:rFonts w:ascii="Cambria Math" w:hAnsi="Cambria Math"/>
                    <w:color w:val="auto"/>
                  </w:rPr>
                  <m:t>j</m:t>
                </m:r>
              </m:sub>
              <m:sup/>
              <m:e>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j</m:t>
                    </m:r>
                  </m:sub>
                </m:sSub>
              </m:e>
            </m:nary>
          </m:den>
        </m:f>
      </m:oMath>
      <w:r w:rsidR="005C1A30" w:rsidRPr="00830484">
        <w:rPr>
          <w:color w:val="auto"/>
        </w:rPr>
        <w:t>,</w:t>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rFonts w:ascii="Garamond" w:hAnsi="Garamond"/>
          <w:color w:val="auto"/>
          <w:sz w:val="24"/>
          <w:szCs w:val="24"/>
        </w:rPr>
        <w:tab/>
        <w:t>(</w:t>
      </w:r>
      <w:r w:rsidR="00015FD5" w:rsidRPr="00830484">
        <w:rPr>
          <w:rFonts w:ascii="Garamond" w:hAnsi="Garamond"/>
          <w:color w:val="auto"/>
          <w:sz w:val="24"/>
          <w:szCs w:val="24"/>
        </w:rPr>
        <w:t>49</w:t>
      </w:r>
      <w:r w:rsidR="005C1A30" w:rsidRPr="00830484">
        <w:rPr>
          <w:rFonts w:ascii="Garamond" w:hAnsi="Garamond"/>
          <w:color w:val="auto"/>
          <w:sz w:val="24"/>
          <w:szCs w:val="24"/>
        </w:rPr>
        <w:t>)</w:t>
      </w:r>
    </w:p>
    <w:p w14:paraId="2E3FF20E" w14:textId="77777777" w:rsidR="005C1A30" w:rsidRPr="00830484" w:rsidRDefault="005C1A30" w:rsidP="005C1A30">
      <w:pPr>
        <w:rPr>
          <w:color w:val="auto"/>
        </w:rPr>
      </w:pPr>
    </w:p>
    <w:p w14:paraId="6635E192" w14:textId="778E855E" w:rsidR="005C1A30" w:rsidRPr="00830484" w:rsidRDefault="00000000" w:rsidP="005C1A30">
      <w:pPr>
        <w:rPr>
          <w:rFonts w:ascii="Garamond" w:hAnsi="Garamond"/>
          <w:color w:val="auto"/>
          <w:sz w:val="24"/>
          <w:szCs w:val="24"/>
        </w:rPr>
      </w:pP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i</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BA</m:t>
                </m:r>
              </m:e>
              <m:sub>
                <m:r>
                  <w:rPr>
                    <w:rFonts w:ascii="Cambria Math" w:hAnsi="Cambria Math"/>
                    <w:color w:val="auto"/>
                  </w:rPr>
                  <m:t>lost,i</m:t>
                </m:r>
              </m:sub>
            </m:sSub>
          </m:num>
          <m:den>
            <m:f>
              <m:fPr>
                <m:ctrlPr>
                  <w:rPr>
                    <w:rFonts w:ascii="Cambria Math" w:hAnsi="Cambria Math"/>
                    <w:i/>
                    <w:color w:val="auto"/>
                  </w:rPr>
                </m:ctrlPr>
              </m:fPr>
              <m:num>
                <m:sSup>
                  <m:sSupPr>
                    <m:ctrlPr>
                      <w:rPr>
                        <w:rFonts w:ascii="Cambria Math" w:hAnsi="Cambria Math"/>
                        <w:i/>
                        <w:color w:val="auto"/>
                        <w:lang w:eastAsia="de-DE"/>
                      </w:rPr>
                    </m:ctrlPr>
                  </m:sSupPr>
                  <m:e>
                    <m:sSub>
                      <m:sSubPr>
                        <m:ctrlPr>
                          <w:rPr>
                            <w:rFonts w:ascii="Cambria Math" w:hAnsi="Cambria Math"/>
                            <w:i/>
                            <w:color w:val="auto"/>
                            <w:lang w:eastAsia="de-DE"/>
                          </w:rPr>
                        </m:ctrlPr>
                      </m:sSubPr>
                      <m:e>
                        <m:acc>
                          <m:accPr>
                            <m:chr m:val="̅"/>
                            <m:ctrlPr>
                              <w:rPr>
                                <w:rFonts w:ascii="Cambria Math" w:hAnsi="Cambria Math" w:cs="Arial"/>
                                <w:i/>
                                <w:color w:val="auto"/>
                              </w:rPr>
                            </m:ctrlPr>
                          </m:accPr>
                          <m:e>
                            <m:r>
                              <w:rPr>
                                <w:rFonts w:ascii="Cambria Math" w:hAnsi="Cambria Math" w:cs="Arial"/>
                                <w:color w:val="auto"/>
                              </w:rPr>
                              <m:t>d</m:t>
                            </m:r>
                          </m:e>
                        </m:acc>
                      </m:e>
                      <m:sub>
                        <m:r>
                          <w:rPr>
                            <w:rFonts w:ascii="Cambria Math" w:hAnsi="Cambria Math" w:cs="Arial"/>
                            <w:color w:val="auto"/>
                          </w:rPr>
                          <m:t>q,i</m:t>
                        </m:r>
                      </m:sub>
                    </m:sSub>
                  </m:e>
                  <m:sup>
                    <m:r>
                      <w:rPr>
                        <w:rFonts w:ascii="Cambria Math" w:hAnsi="Cambria Math"/>
                        <w:color w:val="auto"/>
                        <w:lang w:eastAsia="de-DE"/>
                      </w:rPr>
                      <m:t>2</m:t>
                    </m:r>
                  </m:sup>
                </m:sSup>
                <m:r>
                  <w:rPr>
                    <w:rFonts w:ascii="Cambria Math" w:hAnsi="Cambria Math"/>
                    <w:color w:val="auto"/>
                  </w:rPr>
                  <m:t>π</m:t>
                </m:r>
              </m:num>
              <m:den>
                <m:r>
                  <w:rPr>
                    <w:rFonts w:ascii="Cambria Math" w:hAnsi="Cambria Math"/>
                    <w:color w:val="auto"/>
                  </w:rPr>
                  <m:t>40000</m:t>
                </m:r>
              </m:den>
            </m:f>
          </m:den>
        </m:f>
      </m:oMath>
      <w:r w:rsidR="005C1A30" w:rsidRPr="00830484">
        <w:rPr>
          <w:color w:val="auto"/>
        </w:rPr>
        <w:t>,</w:t>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color w:val="auto"/>
        </w:rPr>
        <w:tab/>
      </w:r>
      <w:r w:rsidR="005C1A30" w:rsidRPr="00830484">
        <w:rPr>
          <w:rFonts w:ascii="Garamond" w:hAnsi="Garamond"/>
          <w:color w:val="auto"/>
          <w:sz w:val="24"/>
          <w:szCs w:val="24"/>
        </w:rPr>
        <w:tab/>
      </w:r>
      <w:r w:rsidR="005C1A30" w:rsidRPr="00830484">
        <w:rPr>
          <w:rFonts w:ascii="Garamond" w:hAnsi="Garamond"/>
          <w:color w:val="auto"/>
          <w:sz w:val="24"/>
          <w:szCs w:val="24"/>
        </w:rPr>
        <w:tab/>
        <w:t>(</w:t>
      </w:r>
      <w:r w:rsidR="00015FD5" w:rsidRPr="00830484">
        <w:rPr>
          <w:rFonts w:ascii="Garamond" w:hAnsi="Garamond"/>
          <w:color w:val="auto"/>
          <w:sz w:val="24"/>
          <w:szCs w:val="24"/>
        </w:rPr>
        <w:t>50</w:t>
      </w:r>
      <w:r w:rsidR="005C1A30" w:rsidRPr="00830484">
        <w:rPr>
          <w:rFonts w:ascii="Garamond" w:hAnsi="Garamond"/>
          <w:color w:val="auto"/>
          <w:sz w:val="24"/>
          <w:szCs w:val="24"/>
        </w:rPr>
        <w:t>)</w:t>
      </w:r>
    </w:p>
    <w:p w14:paraId="3C1B79C0" w14:textId="77777777" w:rsidR="005C1A30" w:rsidRPr="00830484" w:rsidRDefault="005C1A30" w:rsidP="005C1A30">
      <w:pPr>
        <w:rPr>
          <w:color w:val="auto"/>
        </w:rPr>
      </w:pPr>
    </w:p>
    <w:p w14:paraId="44CF1E77" w14:textId="5FDEB9C9" w:rsidR="00817020" w:rsidRPr="00830484" w:rsidRDefault="005C1A30" w:rsidP="002E1824">
      <w:pPr>
        <w:pStyle w:val="Default"/>
        <w:spacing w:line="360" w:lineRule="auto"/>
        <w:rPr>
          <w:rFonts w:ascii="Garamond" w:hAnsi="Garamond"/>
          <w:color w:val="auto"/>
          <w:lang w:val="en-AU"/>
        </w:rPr>
      </w:pPr>
      <w:r w:rsidRPr="00830484">
        <w:rPr>
          <w:rFonts w:ascii="Garamond" w:hAnsi="Garamond"/>
          <w:color w:val="auto"/>
          <w:lang w:val="en-AU"/>
        </w:rPr>
        <w:t xml:space="preserve">where </w:t>
      </w:r>
      <w:r w:rsidRPr="00830484">
        <w:rPr>
          <w:rFonts w:ascii="Garamond" w:hAnsi="Garamond"/>
          <w:i/>
          <w:iCs/>
          <w:color w:val="auto"/>
          <w:lang w:val="en-AU"/>
        </w:rPr>
        <w:t>BA</w:t>
      </w:r>
      <w:r w:rsidRPr="00830484">
        <w:rPr>
          <w:rFonts w:ascii="Garamond" w:hAnsi="Garamond"/>
          <w:color w:val="auto"/>
          <w:lang w:val="en-AU"/>
        </w:rPr>
        <w:t xml:space="preserve"> is the basal area of all cohorts combined, </w:t>
      </w:r>
      <m:oMath>
        <m:sSub>
          <m:sSubPr>
            <m:ctrlPr>
              <w:rPr>
                <w:rFonts w:ascii="Cambria Math" w:hAnsi="Cambria Math"/>
                <w:i/>
                <w:color w:val="auto"/>
                <w:lang w:eastAsia="de-DE"/>
              </w:rPr>
            </m:ctrlPr>
          </m:sSubPr>
          <m:e>
            <m:acc>
              <m:accPr>
                <m:chr m:val="̅"/>
                <m:ctrlPr>
                  <w:rPr>
                    <w:rFonts w:ascii="Cambria Math" w:hAnsi="Cambria Math"/>
                    <w:i/>
                    <w:color w:val="auto"/>
                  </w:rPr>
                </m:ctrlPr>
              </m:accPr>
              <m:e>
                <m:r>
                  <w:rPr>
                    <w:rFonts w:ascii="Cambria Math" w:hAnsi="Cambria Math"/>
                    <w:color w:val="auto"/>
                  </w:rPr>
                  <m:t>d</m:t>
                </m:r>
              </m:e>
            </m:acc>
          </m:e>
          <m:sub>
            <m:r>
              <w:rPr>
                <w:rFonts w:ascii="Cambria Math" w:hAnsi="Cambria Math"/>
                <w:color w:val="auto"/>
              </w:rPr>
              <m:t>q</m:t>
            </m:r>
            <m:r>
              <w:rPr>
                <w:rFonts w:ascii="Cambria Math" w:hAnsi="Cambria Math"/>
                <w:color w:val="auto"/>
                <w:lang w:val="en-AU"/>
              </w:rPr>
              <m:t>,</m:t>
            </m:r>
            <m:r>
              <w:rPr>
                <w:rFonts w:ascii="Cambria Math" w:hAnsi="Cambria Math"/>
                <w:color w:val="auto"/>
              </w:rPr>
              <m:t>i</m:t>
            </m:r>
          </m:sub>
        </m:sSub>
      </m:oMath>
      <w:r w:rsidRPr="00830484">
        <w:rPr>
          <w:rFonts w:ascii="Garamond" w:hAnsi="Garamond"/>
          <w:color w:val="auto"/>
          <w:lang w:val="en-AU" w:eastAsia="de-DE"/>
        </w:rPr>
        <w:t xml:space="preserve"> is the </w:t>
      </w:r>
      <m:oMath>
        <m:sSub>
          <m:sSubPr>
            <m:ctrlPr>
              <w:rPr>
                <w:rFonts w:ascii="Cambria Math" w:hAnsi="Cambria Math"/>
                <w:i/>
                <w:color w:val="auto"/>
                <w:lang w:eastAsia="de-DE"/>
              </w:rPr>
            </m:ctrlPr>
          </m:sSubPr>
          <m:e>
            <m:acc>
              <m:accPr>
                <m:chr m:val="̅"/>
                <m:ctrlPr>
                  <w:rPr>
                    <w:rFonts w:ascii="Cambria Math" w:hAnsi="Cambria Math"/>
                    <w:i/>
                    <w:color w:val="auto"/>
                  </w:rPr>
                </m:ctrlPr>
              </m:accPr>
              <m:e>
                <m:r>
                  <w:rPr>
                    <w:rFonts w:ascii="Cambria Math" w:hAnsi="Cambria Math"/>
                    <w:color w:val="auto"/>
                  </w:rPr>
                  <m:t>d</m:t>
                </m:r>
              </m:e>
            </m:acc>
          </m:e>
          <m:sub>
            <m:r>
              <w:rPr>
                <w:rFonts w:ascii="Cambria Math" w:hAnsi="Cambria Math"/>
                <w:color w:val="auto"/>
              </w:rPr>
              <m:t>q</m:t>
            </m:r>
          </m:sub>
        </m:sSub>
      </m:oMath>
      <w:r w:rsidRPr="00830484">
        <w:rPr>
          <w:rFonts w:ascii="Garamond" w:hAnsi="Garamond"/>
          <w:color w:val="auto"/>
          <w:lang w:val="en-AU" w:eastAsia="de-DE"/>
        </w:rPr>
        <w:t xml:space="preserve"> of the </w:t>
      </w:r>
      <w:r w:rsidRPr="00830484">
        <w:rPr>
          <w:rFonts w:ascii="Garamond" w:hAnsi="Garamond"/>
          <w:i/>
          <w:iCs/>
          <w:color w:val="auto"/>
          <w:lang w:val="en-AU" w:eastAsia="de-DE"/>
        </w:rPr>
        <w:t>i</w:t>
      </w:r>
      <w:r w:rsidRPr="00830484">
        <w:rPr>
          <w:rFonts w:ascii="Garamond" w:hAnsi="Garamond"/>
          <w:i/>
          <w:iCs/>
          <w:color w:val="auto"/>
          <w:vertAlign w:val="superscript"/>
          <w:lang w:val="en-AU" w:eastAsia="de-DE"/>
        </w:rPr>
        <w:t>th</w:t>
      </w:r>
      <w:r w:rsidRPr="00830484">
        <w:rPr>
          <w:rFonts w:ascii="Garamond" w:hAnsi="Garamond"/>
          <w:color w:val="auto"/>
          <w:lang w:val="en-AU" w:eastAsia="de-DE"/>
        </w:rPr>
        <w:t xml:space="preserve"> cohort (</w:t>
      </w:r>
      <m:oMath>
        <m:sSub>
          <m:sSubPr>
            <m:ctrlPr>
              <w:rPr>
                <w:rFonts w:ascii="Cambria Math" w:hAnsi="Cambria Math"/>
                <w:i/>
                <w:color w:val="auto"/>
                <w:lang w:eastAsia="de-DE"/>
              </w:rPr>
            </m:ctrlPr>
          </m:sSubPr>
          <m:e>
            <m:acc>
              <m:accPr>
                <m:chr m:val="̅"/>
                <m:ctrlPr>
                  <w:rPr>
                    <w:rFonts w:ascii="Cambria Math" w:hAnsi="Cambria Math"/>
                    <w:i/>
                    <w:color w:val="auto"/>
                  </w:rPr>
                </m:ctrlPr>
              </m:accPr>
              <m:e>
                <m:r>
                  <w:rPr>
                    <w:rFonts w:ascii="Cambria Math" w:hAnsi="Cambria Math"/>
                    <w:color w:val="auto"/>
                  </w:rPr>
                  <m:t>d</m:t>
                </m:r>
              </m:e>
            </m:acc>
          </m:e>
          <m:sub>
            <m:r>
              <w:rPr>
                <w:rFonts w:ascii="Cambria Math" w:hAnsi="Cambria Math"/>
                <w:color w:val="auto"/>
              </w:rPr>
              <m:t>q</m:t>
            </m:r>
          </m:sub>
        </m:sSub>
      </m:oMath>
      <w:r w:rsidRPr="00830484">
        <w:rPr>
          <w:rFonts w:ascii="Garamond" w:hAnsi="Garamond"/>
          <w:color w:val="auto"/>
          <w:lang w:val="en-AU" w:eastAsia="de-DE"/>
        </w:rPr>
        <w:t xml:space="preserve"> is for the whole stand), and </w:t>
      </w:r>
      <w:r w:rsidRPr="00830484">
        <w:rPr>
          <w:rFonts w:ascii="Garamond" w:hAnsi="Garamond"/>
          <w:i/>
          <w:iCs/>
          <w:color w:val="auto"/>
          <w:lang w:val="en-AU"/>
        </w:rPr>
        <w:t>∆N</w:t>
      </w:r>
      <w:r w:rsidRPr="00830484">
        <w:rPr>
          <w:rFonts w:ascii="Garamond" w:hAnsi="Garamond"/>
          <w:i/>
          <w:iCs/>
          <w:color w:val="auto"/>
          <w:vertAlign w:val="subscript"/>
          <w:lang w:val="en-AU"/>
        </w:rPr>
        <w:t>i</w:t>
      </w:r>
      <w:r w:rsidRPr="00830484">
        <w:rPr>
          <w:rFonts w:ascii="Garamond" w:hAnsi="Garamond"/>
          <w:color w:val="auto"/>
          <w:lang w:val="en-AU"/>
        </w:rPr>
        <w:t xml:space="preserve"> is the change in tree density for that cohort.</w:t>
      </w:r>
    </w:p>
    <w:p w14:paraId="7571CB02" w14:textId="77777777" w:rsidR="00830484" w:rsidRPr="00830484" w:rsidRDefault="00830484" w:rsidP="002E1824">
      <w:pPr>
        <w:pStyle w:val="Default"/>
        <w:spacing w:line="360" w:lineRule="auto"/>
        <w:rPr>
          <w:rFonts w:ascii="Garamond" w:hAnsi="Garamond" w:cs="Times New Roman"/>
          <w:color w:val="EE0000"/>
          <w:lang w:val="en-AU"/>
        </w:rPr>
      </w:pPr>
    </w:p>
    <w:p w14:paraId="366B81CD" w14:textId="03EECF6E" w:rsidR="006B03A2" w:rsidRPr="00585437" w:rsidRDefault="006B03A2" w:rsidP="006B03A2">
      <w:pPr>
        <w:pStyle w:val="Heading3"/>
        <w:rPr>
          <w:b w:val="0"/>
          <w:bCs w:val="0"/>
          <w:sz w:val="28"/>
          <w:szCs w:val="28"/>
        </w:rPr>
      </w:pPr>
      <w:r>
        <w:rPr>
          <w:b w:val="0"/>
          <w:bCs w:val="0"/>
          <w:sz w:val="28"/>
          <w:szCs w:val="28"/>
        </w:rPr>
        <w:t xml:space="preserve">Density-dependent mortality when </w:t>
      </w:r>
      <w:r w:rsidRPr="006B03A2">
        <w:rPr>
          <w:b w:val="0"/>
          <w:bCs w:val="0"/>
          <w:sz w:val="28"/>
          <w:szCs w:val="28"/>
        </w:rPr>
        <w:t xml:space="preserve">mort_model = </w:t>
      </w:r>
      <w:r w:rsidR="005D69C5">
        <w:rPr>
          <w:b w:val="0"/>
          <w:bCs w:val="0"/>
          <w:sz w:val="28"/>
          <w:szCs w:val="28"/>
        </w:rPr>
        <w:t>3</w:t>
      </w:r>
    </w:p>
    <w:p w14:paraId="3215A31B" w14:textId="77777777" w:rsidR="00BC72F4" w:rsidRDefault="00BC72F4" w:rsidP="002E1824">
      <w:pPr>
        <w:pStyle w:val="Default"/>
        <w:spacing w:line="360" w:lineRule="auto"/>
        <w:rPr>
          <w:rFonts w:ascii="Garamond" w:hAnsi="Garamond" w:cs="Times New Roman"/>
          <w:color w:val="auto"/>
          <w:lang w:val="en-GB"/>
        </w:rPr>
      </w:pPr>
    </w:p>
    <w:p w14:paraId="542872E3" w14:textId="7759260C" w:rsidR="003714D1" w:rsidRDefault="00B15A54" w:rsidP="002E1824">
      <w:pPr>
        <w:pStyle w:val="Default"/>
        <w:spacing w:line="360" w:lineRule="auto"/>
        <w:rPr>
          <w:rFonts w:ascii="Garamond" w:hAnsi="Garamond"/>
          <w:color w:val="auto"/>
          <w:lang w:val="en-AU"/>
        </w:rPr>
      </w:pPr>
      <w:r w:rsidRPr="00B15A54">
        <w:rPr>
          <w:rFonts w:ascii="Garamond" w:hAnsi="Garamond" w:cs="Times New Roman"/>
          <w:color w:val="auto"/>
          <w:lang w:val="en-GB"/>
        </w:rPr>
        <w:t xml:space="preserve">The </w:t>
      </w:r>
      <w:r w:rsidR="005D69C5" w:rsidRPr="004E422C">
        <w:rPr>
          <w:rFonts w:ascii="Garamond" w:hAnsi="Garamond" w:cs="Times New Roman"/>
          <w:color w:val="auto"/>
          <w:lang w:val="en-GB"/>
        </w:rPr>
        <w:t>third</w:t>
      </w:r>
      <w:r w:rsidRPr="004E422C">
        <w:rPr>
          <w:rFonts w:ascii="Garamond" w:hAnsi="Garamond" w:cs="Times New Roman"/>
          <w:color w:val="auto"/>
          <w:lang w:val="en-GB"/>
        </w:rPr>
        <w:t xml:space="preserve"> </w:t>
      </w:r>
      <w:r w:rsidRPr="00B15A54">
        <w:rPr>
          <w:rFonts w:ascii="Garamond" w:hAnsi="Garamond" w:cs="Times New Roman"/>
          <w:color w:val="auto"/>
          <w:lang w:val="en-GB"/>
        </w:rPr>
        <w:t xml:space="preserve">approach to </w:t>
      </w:r>
      <w:r w:rsidRPr="00B15A54">
        <w:rPr>
          <w:rFonts w:ascii="Garamond" w:hAnsi="Garamond"/>
          <w:color w:val="auto"/>
          <w:lang w:val="en-AU"/>
        </w:rPr>
        <w:t>calculate background mortality</w:t>
      </w:r>
      <w:r w:rsidRPr="00B15A54">
        <w:rPr>
          <w:rFonts w:ascii="Garamond" w:hAnsi="Garamond" w:cs="Times New Roman"/>
          <w:color w:val="auto"/>
          <w:lang w:val="en-GB"/>
        </w:rPr>
        <w:t xml:space="preserve"> </w:t>
      </w:r>
      <w:r w:rsidRPr="00B15A54">
        <w:rPr>
          <w:rFonts w:ascii="Garamond" w:hAnsi="Garamond"/>
          <w:color w:val="auto"/>
          <w:lang w:val="en-AU"/>
        </w:rPr>
        <w:t>(</w:t>
      </w:r>
      <w:r w:rsidRPr="00B15A54">
        <w:rPr>
          <w:rFonts w:ascii="Garamond" w:hAnsi="Garamond"/>
          <w:b/>
          <w:bCs/>
          <w:color w:val="auto"/>
          <w:lang w:val="en-AU"/>
        </w:rPr>
        <w:t xml:space="preserve">mort_model = </w:t>
      </w:r>
      <w:r w:rsidR="003714D1">
        <w:rPr>
          <w:rFonts w:ascii="Garamond" w:hAnsi="Garamond"/>
          <w:b/>
          <w:bCs/>
          <w:color w:val="auto"/>
          <w:lang w:val="en-AU"/>
        </w:rPr>
        <w:t>3</w:t>
      </w:r>
      <w:r w:rsidRPr="00B15A54">
        <w:rPr>
          <w:rFonts w:ascii="Garamond" w:hAnsi="Garamond"/>
          <w:color w:val="auto"/>
          <w:lang w:val="en-AU"/>
        </w:rPr>
        <w:t xml:space="preserve"> in </w:t>
      </w:r>
      <w:r w:rsidRPr="00B15A54">
        <w:rPr>
          <w:rFonts w:ascii="Garamond" w:hAnsi="Garamond"/>
          <w:i/>
          <w:iCs/>
          <w:color w:val="auto"/>
          <w:lang w:val="en-AU"/>
        </w:rPr>
        <w:t>r3PG</w:t>
      </w:r>
      <w:r w:rsidRPr="00B15A54">
        <w:rPr>
          <w:rFonts w:ascii="Garamond" w:hAnsi="Garamond"/>
          <w:color w:val="auto"/>
          <w:lang w:val="en-AU"/>
        </w:rPr>
        <w:t xml:space="preserve">) is more </w:t>
      </w:r>
      <w:r w:rsidR="003714D1">
        <w:rPr>
          <w:rFonts w:ascii="Garamond" w:hAnsi="Garamond"/>
          <w:color w:val="auto"/>
          <w:lang w:val="en-AU"/>
        </w:rPr>
        <w:t>complex and this complexity can sometimes make the calculation within 3-PG unstable</w:t>
      </w:r>
      <w:r w:rsidR="00384663">
        <w:rPr>
          <w:rFonts w:ascii="Garamond" w:hAnsi="Garamond"/>
          <w:color w:val="auto"/>
          <w:lang w:val="en-AU"/>
        </w:rPr>
        <w:t xml:space="preserve">. The instability </w:t>
      </w:r>
      <w:r w:rsidR="003714D1">
        <w:rPr>
          <w:rFonts w:ascii="Garamond" w:hAnsi="Garamond"/>
          <w:color w:val="auto"/>
          <w:lang w:val="en-AU"/>
        </w:rPr>
        <w:t>can be determined by running a simulation multiple times to check if the output</w:t>
      </w:r>
      <w:r w:rsidR="00384663">
        <w:rPr>
          <w:rFonts w:ascii="Garamond" w:hAnsi="Garamond"/>
          <w:color w:val="auto"/>
          <w:lang w:val="en-AU"/>
        </w:rPr>
        <w:t>ted mortality val</w:t>
      </w:r>
      <w:r w:rsidR="003714D1">
        <w:rPr>
          <w:rFonts w:ascii="Garamond" w:hAnsi="Garamond"/>
          <w:color w:val="auto"/>
          <w:lang w:val="en-AU"/>
        </w:rPr>
        <w:t xml:space="preserve"> are consistent. </w:t>
      </w:r>
      <w:r w:rsidR="003714D1" w:rsidRPr="003714D1">
        <w:rPr>
          <w:rFonts w:ascii="Garamond" w:hAnsi="Garamond"/>
          <w:b/>
          <w:bCs/>
          <w:color w:val="auto"/>
          <w:lang w:val="en-AU"/>
        </w:rPr>
        <w:t>This approach should only be used when the model stability has been checked</w:t>
      </w:r>
      <w:r w:rsidR="003714D1">
        <w:rPr>
          <w:rFonts w:ascii="Garamond" w:hAnsi="Garamond"/>
          <w:b/>
          <w:bCs/>
          <w:color w:val="auto"/>
          <w:lang w:val="en-AU"/>
        </w:rPr>
        <w:t xml:space="preserve"> for each simulation</w:t>
      </w:r>
      <w:r w:rsidR="003714D1" w:rsidRPr="003714D1">
        <w:rPr>
          <w:rFonts w:ascii="Garamond" w:hAnsi="Garamond"/>
          <w:b/>
          <w:bCs/>
          <w:color w:val="auto"/>
          <w:lang w:val="en-AU"/>
        </w:rPr>
        <w:t>.</w:t>
      </w:r>
      <w:r w:rsidR="003714D1">
        <w:rPr>
          <w:rFonts w:ascii="Garamond" w:hAnsi="Garamond"/>
          <w:color w:val="auto"/>
          <w:lang w:val="en-AU"/>
        </w:rPr>
        <w:t xml:space="preserve"> </w:t>
      </w:r>
    </w:p>
    <w:p w14:paraId="223F4D43" w14:textId="77777777" w:rsidR="003714D1" w:rsidRDefault="003714D1" w:rsidP="002E1824">
      <w:pPr>
        <w:pStyle w:val="Default"/>
        <w:spacing w:line="360" w:lineRule="auto"/>
        <w:rPr>
          <w:rFonts w:ascii="Garamond" w:hAnsi="Garamond"/>
          <w:color w:val="auto"/>
          <w:lang w:val="en-AU"/>
        </w:rPr>
      </w:pPr>
    </w:p>
    <w:p w14:paraId="00EB4FCA" w14:textId="57076D5E" w:rsidR="00B15A54" w:rsidRPr="004E422C" w:rsidRDefault="00BB7D72" w:rsidP="002E1824">
      <w:pPr>
        <w:pStyle w:val="Default"/>
        <w:spacing w:line="360" w:lineRule="auto"/>
        <w:rPr>
          <w:rFonts w:ascii="Garamond" w:hAnsi="Garamond"/>
          <w:color w:val="auto"/>
          <w:lang w:val="en-AU"/>
        </w:rPr>
      </w:pPr>
      <w:r>
        <w:rPr>
          <w:rFonts w:ascii="Garamond" w:hAnsi="Garamond"/>
          <w:lang w:val="en-AU"/>
        </w:rPr>
        <w:t xml:space="preserve">Similar to the second approach, it allows </w:t>
      </w:r>
      <w:r w:rsidR="00F17D48">
        <w:rPr>
          <w:rFonts w:ascii="Garamond" w:hAnsi="Garamond"/>
          <w:lang w:val="en-AU"/>
        </w:rPr>
        <w:t>the self-thinning line</w:t>
      </w:r>
      <w:r>
        <w:rPr>
          <w:rFonts w:ascii="Garamond" w:hAnsi="Garamond"/>
          <w:lang w:val="en-AU"/>
        </w:rPr>
        <w:t xml:space="preserve"> to vary </w:t>
      </w:r>
      <w:r>
        <w:rPr>
          <w:rFonts w:ascii="Garamond" w:hAnsi="Garamond"/>
          <w:color w:val="auto"/>
          <w:lang w:val="en-AU"/>
        </w:rPr>
        <w:t>with long-term average values of the nutrition, temperature, physiological modifiers. In addition,</w:t>
      </w:r>
      <w:r>
        <w:rPr>
          <w:rFonts w:ascii="Garamond" w:hAnsi="Garamond"/>
          <w:lang w:val="en-AU"/>
        </w:rPr>
        <w:t xml:space="preserve"> it </w:t>
      </w:r>
      <w:r w:rsidR="00BA0094">
        <w:rPr>
          <w:rFonts w:ascii="Garamond" w:hAnsi="Garamond"/>
          <w:lang w:val="en-AU"/>
        </w:rPr>
        <w:t xml:space="preserve">allows background mortality to occur before the self-thinning line, rather than assuming mortality only occurs at the line, and is therefore </w:t>
      </w:r>
      <w:r w:rsidR="00BA0094" w:rsidRPr="004E422C">
        <w:rPr>
          <w:rFonts w:ascii="Garamond" w:hAnsi="Garamond"/>
          <w:color w:val="auto"/>
          <w:lang w:val="en-AU"/>
        </w:rPr>
        <w:t>more representative of observed patterns</w:t>
      </w:r>
      <w:r w:rsidR="0070635A" w:rsidRPr="004E422C">
        <w:rPr>
          <w:rFonts w:ascii="Garamond" w:hAnsi="Garamond"/>
          <w:color w:val="auto"/>
          <w:lang w:val="en-AU"/>
        </w:rPr>
        <w:t xml:space="preserve"> </w:t>
      </w:r>
      <w:r w:rsidR="0070635A" w:rsidRPr="004E422C">
        <w:rPr>
          <w:rFonts w:ascii="Garamond" w:hAnsi="Garamond"/>
          <w:color w:val="auto"/>
          <w:lang w:val="en-AU"/>
        </w:rPr>
        <w:fldChar w:fldCharType="begin"/>
      </w:r>
      <w:r w:rsidR="0070635A" w:rsidRPr="004E422C">
        <w:rPr>
          <w:rFonts w:ascii="Garamond" w:hAnsi="Garamond"/>
          <w:color w:val="auto"/>
          <w:lang w:val="en-AU"/>
        </w:rPr>
        <w:instrText xml:space="preserve"> ADDIN EN.CITE &lt;EndNote&gt;&lt;Cite&gt;&lt;Author&gt;Vanclay&lt;/Author&gt;&lt;Year&gt;2009&lt;/Year&gt;&lt;RecNum&gt;4479&lt;/RecNum&gt;&lt;DisplayText&gt;(Vanclay and Sands, 2009)&lt;/DisplayText&gt;&lt;record&gt;&lt;rec-number&gt;4479&lt;/rec-number&gt;&lt;foreign-keys&gt;&lt;key app="EN" db-id="2x999fsf50tf9ketear52pakz9wxaserp5tr" timestamp="1353532059"&gt;4479&lt;/key&gt;&lt;/foreign-keys&gt;&lt;ref-type name="Journal Article"&gt;17&lt;/ref-type&gt;&lt;contributors&gt;&lt;authors&gt;&lt;author&gt;Jerome K. Vanclay&lt;/author&gt;&lt;author&gt;Peter J. Sands&lt;/author&gt;&lt;/authors&gt;&lt;/contributors&gt;&lt;titles&gt;&lt;title&gt;Calibrating the self-thinning frontier&lt;/title&gt;&lt;secondary-title&gt;Forest Ecology and Management&lt;/secondary-title&gt;&lt;/titles&gt;&lt;periodical&gt;&lt;full-title&gt;Forest Ecology and Management&lt;/full-title&gt;&lt;/periodical&gt;&lt;pages&gt;81-85&lt;/pages&gt;&lt;volume&gt;259&lt;/volume&gt;&lt;dates&gt;&lt;year&gt;2009&lt;/year&gt;&lt;/dates&gt;&lt;urls&gt;&lt;/urls&gt;&lt;/record&gt;&lt;/Cite&gt;&lt;/EndNote&gt;</w:instrText>
      </w:r>
      <w:r w:rsidR="0070635A" w:rsidRPr="004E422C">
        <w:rPr>
          <w:rFonts w:ascii="Garamond" w:hAnsi="Garamond"/>
          <w:color w:val="auto"/>
          <w:lang w:val="en-AU"/>
        </w:rPr>
        <w:fldChar w:fldCharType="separate"/>
      </w:r>
      <w:r w:rsidR="0070635A" w:rsidRPr="004E422C">
        <w:rPr>
          <w:rFonts w:ascii="Garamond" w:hAnsi="Garamond"/>
          <w:noProof/>
          <w:color w:val="auto"/>
          <w:lang w:val="en-AU"/>
        </w:rPr>
        <w:t>(Vanclay and Sands, 2009)</w:t>
      </w:r>
      <w:r w:rsidR="0070635A" w:rsidRPr="004E422C">
        <w:rPr>
          <w:rFonts w:ascii="Garamond" w:hAnsi="Garamond"/>
          <w:color w:val="auto"/>
          <w:lang w:val="en-AU"/>
        </w:rPr>
        <w:fldChar w:fldCharType="end"/>
      </w:r>
      <w:r w:rsidR="00BA0094" w:rsidRPr="004E422C">
        <w:rPr>
          <w:rFonts w:ascii="Garamond" w:hAnsi="Garamond"/>
          <w:color w:val="auto"/>
          <w:lang w:val="en-AU"/>
        </w:rPr>
        <w:t xml:space="preserve">. </w:t>
      </w:r>
      <w:r w:rsidR="0070635A" w:rsidRPr="004E422C">
        <w:rPr>
          <w:rFonts w:ascii="Garamond" w:hAnsi="Garamond"/>
          <w:color w:val="auto"/>
          <w:lang w:val="en-AU"/>
        </w:rPr>
        <w:t xml:space="preserve">For the </w:t>
      </w:r>
      <w:r w:rsidRPr="004E422C">
        <w:rPr>
          <w:rFonts w:ascii="Garamond" w:hAnsi="Garamond" w:cs="Times New Roman"/>
          <w:color w:val="auto"/>
          <w:lang w:val="en-GB"/>
        </w:rPr>
        <w:t>third</w:t>
      </w:r>
      <w:r w:rsidR="0070635A" w:rsidRPr="004E422C">
        <w:rPr>
          <w:rFonts w:ascii="Garamond" w:hAnsi="Garamond" w:cs="Times New Roman"/>
          <w:color w:val="auto"/>
          <w:lang w:val="en-GB"/>
        </w:rPr>
        <w:t xml:space="preserve"> approach </w:t>
      </w:r>
      <w:r w:rsidR="0070635A" w:rsidRPr="004E422C">
        <w:rPr>
          <w:rFonts w:ascii="Garamond" w:hAnsi="Garamond"/>
          <w:color w:val="auto"/>
          <w:lang w:val="en-AU"/>
        </w:rPr>
        <w:t>(</w:t>
      </w:r>
      <w:r w:rsidR="0070635A" w:rsidRPr="004E422C">
        <w:rPr>
          <w:rFonts w:ascii="Garamond" w:hAnsi="Garamond"/>
          <w:b/>
          <w:bCs/>
          <w:color w:val="auto"/>
          <w:lang w:val="en-AU"/>
        </w:rPr>
        <w:t xml:space="preserve">mort_model = </w:t>
      </w:r>
      <w:r w:rsidRPr="004E422C">
        <w:rPr>
          <w:rFonts w:ascii="Garamond" w:hAnsi="Garamond"/>
          <w:b/>
          <w:bCs/>
          <w:color w:val="auto"/>
          <w:lang w:val="en-AU"/>
        </w:rPr>
        <w:t>3</w:t>
      </w:r>
      <w:r w:rsidR="0070635A" w:rsidRPr="004E422C">
        <w:rPr>
          <w:rFonts w:ascii="Garamond" w:hAnsi="Garamond"/>
          <w:color w:val="auto"/>
          <w:lang w:val="en-AU"/>
        </w:rPr>
        <w:t xml:space="preserve"> in </w:t>
      </w:r>
      <w:r w:rsidR="0070635A" w:rsidRPr="004E422C">
        <w:rPr>
          <w:rFonts w:ascii="Garamond" w:hAnsi="Garamond"/>
          <w:i/>
          <w:iCs/>
          <w:color w:val="auto"/>
          <w:lang w:val="en-AU"/>
        </w:rPr>
        <w:t>r3PG</w:t>
      </w:r>
      <w:r w:rsidR="0070635A" w:rsidRPr="004E422C">
        <w:rPr>
          <w:rFonts w:ascii="Garamond" w:hAnsi="Garamond"/>
          <w:color w:val="auto"/>
          <w:lang w:val="en-AU"/>
        </w:rPr>
        <w:t xml:space="preserve">), </w:t>
      </w:r>
      <w:r w:rsidR="00BE7D9C" w:rsidRPr="004E422C">
        <w:rPr>
          <w:rFonts w:ascii="Garamond" w:hAnsi="Garamond"/>
          <w:color w:val="auto"/>
          <w:lang w:val="en-AU"/>
        </w:rPr>
        <w:t>the decline in tree density (</w:t>
      </w:r>
      <w:r w:rsidR="00BE7D9C" w:rsidRPr="004E422C">
        <w:rPr>
          <w:rFonts w:ascii="Garamond" w:hAnsi="Garamond"/>
          <w:i/>
          <w:iCs/>
          <w:color w:val="auto"/>
          <w:lang w:val="en-AU"/>
        </w:rPr>
        <w:t>N</w:t>
      </w:r>
      <w:r w:rsidR="00BE7D9C" w:rsidRPr="004E422C">
        <w:rPr>
          <w:rFonts w:ascii="Garamond" w:hAnsi="Garamond"/>
          <w:color w:val="auto"/>
          <w:lang w:val="en-AU"/>
        </w:rPr>
        <w:t>) as mean stem diameter (</w:t>
      </w:r>
      <w:r w:rsidR="00BE7D9C" w:rsidRPr="004E422C">
        <w:rPr>
          <w:rFonts w:ascii="Garamond" w:hAnsi="Garamond"/>
          <w:i/>
          <w:iCs/>
          <w:color w:val="auto"/>
          <w:lang w:val="en-AU"/>
        </w:rPr>
        <w:t>B</w:t>
      </w:r>
      <w:r w:rsidR="00BE7D9C" w:rsidRPr="004E422C">
        <w:rPr>
          <w:rFonts w:ascii="Garamond" w:hAnsi="Garamond"/>
          <w:color w:val="auto"/>
          <w:lang w:val="en-AU"/>
        </w:rPr>
        <w:t>) increases from one time step (</w:t>
      </w:r>
      <w:r w:rsidR="00BE7D9C" w:rsidRPr="004E422C">
        <w:rPr>
          <w:rFonts w:ascii="Garamond" w:hAnsi="Garamond"/>
          <w:i/>
          <w:iCs/>
          <w:color w:val="auto"/>
          <w:lang w:val="en-AU"/>
        </w:rPr>
        <w:t>t</w:t>
      </w:r>
      <w:r w:rsidR="00BE7D9C" w:rsidRPr="004E422C">
        <w:rPr>
          <w:rFonts w:ascii="Garamond" w:hAnsi="Garamond"/>
          <w:i/>
          <w:iCs/>
          <w:color w:val="auto"/>
          <w:vertAlign w:val="subscript"/>
          <w:lang w:val="en-AU"/>
        </w:rPr>
        <w:t>1</w:t>
      </w:r>
      <w:r w:rsidR="00BE7D9C" w:rsidRPr="004E422C">
        <w:rPr>
          <w:rFonts w:ascii="Garamond" w:hAnsi="Garamond"/>
          <w:color w:val="auto"/>
          <w:lang w:val="en-AU"/>
        </w:rPr>
        <w:t>) to the next time step (</w:t>
      </w:r>
      <w:r w:rsidR="00BE7D9C" w:rsidRPr="004E422C">
        <w:rPr>
          <w:rFonts w:ascii="Garamond" w:hAnsi="Garamond"/>
          <w:i/>
          <w:iCs/>
          <w:color w:val="auto"/>
          <w:lang w:val="en-AU"/>
        </w:rPr>
        <w:t>t</w:t>
      </w:r>
      <w:r w:rsidR="00BE7D9C" w:rsidRPr="004E422C">
        <w:rPr>
          <w:rFonts w:ascii="Garamond" w:hAnsi="Garamond"/>
          <w:i/>
          <w:iCs/>
          <w:color w:val="auto"/>
          <w:vertAlign w:val="subscript"/>
          <w:lang w:val="en-AU"/>
        </w:rPr>
        <w:t>2</w:t>
      </w:r>
      <w:r w:rsidR="00BE7D9C" w:rsidRPr="004E422C">
        <w:rPr>
          <w:rFonts w:ascii="Garamond" w:hAnsi="Garamond"/>
          <w:color w:val="auto"/>
          <w:lang w:val="en-AU"/>
        </w:rPr>
        <w:t xml:space="preserve">) </w:t>
      </w:r>
      <w:r w:rsidR="0070635A" w:rsidRPr="004E422C">
        <w:rPr>
          <w:rFonts w:ascii="Garamond" w:hAnsi="Garamond"/>
          <w:color w:val="auto"/>
          <w:lang w:val="en-AU"/>
        </w:rPr>
        <w:t xml:space="preserve">is calculated using Equation </w:t>
      </w:r>
      <w:r w:rsidR="00817020" w:rsidRPr="004E422C">
        <w:rPr>
          <w:rFonts w:ascii="Garamond" w:hAnsi="Garamond"/>
          <w:color w:val="auto"/>
          <w:lang w:val="en-AU"/>
        </w:rPr>
        <w:t>51</w:t>
      </w:r>
      <w:r w:rsidR="0064424E" w:rsidRPr="004E422C">
        <w:rPr>
          <w:rFonts w:ascii="Garamond" w:hAnsi="Garamond"/>
          <w:color w:val="auto"/>
          <w:lang w:val="en-AU"/>
        </w:rPr>
        <w:t xml:space="preserve"> </w:t>
      </w:r>
      <w:r w:rsidR="0064424E" w:rsidRPr="004E422C">
        <w:rPr>
          <w:rFonts w:ascii="Garamond" w:hAnsi="Garamond"/>
          <w:color w:val="auto"/>
          <w:lang w:val="en-AU"/>
        </w:rPr>
        <w:fldChar w:fldCharType="begin"/>
      </w:r>
      <w:r w:rsidR="0052793A">
        <w:rPr>
          <w:rFonts w:ascii="Garamond" w:hAnsi="Garamond"/>
          <w:color w:val="auto"/>
          <w:lang w:val="en-AU"/>
        </w:rPr>
        <w:instrText xml:space="preserve"> ADDIN EN.CITE &lt;EndNote&gt;&lt;Cite&gt;&lt;Author&gt;Forrester&lt;/Author&gt;&lt;Year&gt;in prep&lt;/Year&gt;&lt;RecNum&gt;9333&lt;/RecNum&gt;&lt;DisplayText&gt;(Forrester, in prep-a)&lt;/DisplayText&gt;&lt;record&gt;&lt;rec-number&gt;9333&lt;/rec-number&gt;&lt;foreign-keys&gt;&lt;key app="EN" db-id="2x999fsf50tf9ketear52pakz9wxaserp5tr" timestamp="1741220909"&gt;9333&lt;/key&gt;&lt;/foreign-keys&gt;&lt;ref-type name="Journal Article"&gt;17&lt;/ref-type&gt;&lt;contributors&gt;&lt;authors&gt;&lt;author&gt;David I. Forrester&lt;/author&gt;&lt;/authors&gt;&lt;/contributors&gt;&lt;titles&gt;&lt;title&gt;Background mortality and carrying capacity of Australian vegetation for the 3-PG model&lt;/title&gt;&lt;/titles&gt;&lt;dates&gt;&lt;year&gt;in prep&lt;/year&gt;&lt;/dates&gt;&lt;urls&gt;&lt;/urls&gt;&lt;/record&gt;&lt;/Cite&gt;&lt;/EndNote&gt;</w:instrText>
      </w:r>
      <w:r w:rsidR="0064424E" w:rsidRPr="004E422C">
        <w:rPr>
          <w:rFonts w:ascii="Garamond" w:hAnsi="Garamond"/>
          <w:color w:val="auto"/>
          <w:lang w:val="en-AU"/>
        </w:rPr>
        <w:fldChar w:fldCharType="separate"/>
      </w:r>
      <w:r w:rsidR="0052793A">
        <w:rPr>
          <w:rFonts w:ascii="Garamond" w:hAnsi="Garamond"/>
          <w:noProof/>
          <w:color w:val="auto"/>
          <w:lang w:val="en-AU"/>
        </w:rPr>
        <w:t>(Forrester, in prep-a)</w:t>
      </w:r>
      <w:r w:rsidR="0064424E" w:rsidRPr="004E422C">
        <w:rPr>
          <w:rFonts w:ascii="Garamond" w:hAnsi="Garamond"/>
          <w:color w:val="auto"/>
          <w:lang w:val="en-AU"/>
        </w:rPr>
        <w:fldChar w:fldCharType="end"/>
      </w:r>
      <w:r w:rsidR="0070635A" w:rsidRPr="004E422C">
        <w:rPr>
          <w:rFonts w:ascii="Garamond" w:hAnsi="Garamond"/>
          <w:color w:val="auto"/>
          <w:lang w:val="en-AU"/>
        </w:rPr>
        <w:t>.</w:t>
      </w:r>
    </w:p>
    <w:p w14:paraId="4E52ABA1" w14:textId="77777777" w:rsidR="0070635A" w:rsidRPr="004E422C" w:rsidRDefault="0070635A" w:rsidP="0070635A">
      <w:pPr>
        <w:rPr>
          <w:color w:val="auto"/>
        </w:rPr>
      </w:pPr>
    </w:p>
    <w:p w14:paraId="0D58951F" w14:textId="6AA1A92C" w:rsidR="0070635A" w:rsidRPr="004E422C" w:rsidRDefault="00000000" w:rsidP="0070635A">
      <w:pPr>
        <w:pStyle w:val="Default"/>
        <w:spacing w:line="360" w:lineRule="auto"/>
        <w:rPr>
          <w:rFonts w:ascii="Garamond" w:hAnsi="Garamond"/>
          <w:color w:val="auto"/>
          <w:lang w:val="en-AU"/>
        </w:rPr>
      </w:pP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t</m:t>
            </m:r>
            <m:r>
              <w:rPr>
                <w:rFonts w:ascii="Cambria Math" w:hAnsi="Cambria Math"/>
                <w:color w:val="auto"/>
                <w:lang w:val="en-AU"/>
              </w:rPr>
              <m:t>2</m:t>
            </m:r>
          </m:sub>
        </m:sSub>
        <m:r>
          <w:rPr>
            <w:rFonts w:ascii="Cambria Math" w:hAnsi="Cambria Math"/>
            <w:color w:val="auto"/>
            <w:lang w:val="en-AU"/>
          </w:rPr>
          <m:t>=</m:t>
        </m:r>
        <m:sSup>
          <m:sSupPr>
            <m:ctrlPr>
              <w:rPr>
                <w:rFonts w:ascii="Cambria Math" w:hAnsi="Cambria Math"/>
                <w:i/>
                <w:color w:val="auto"/>
              </w:rPr>
            </m:ctrlPr>
          </m:sSupPr>
          <m:e>
            <m:d>
              <m:dPr>
                <m:ctrlPr>
                  <w:rPr>
                    <w:rFonts w:ascii="Cambria Math" w:hAnsi="Cambria Math"/>
                    <w:i/>
                    <w:color w:val="auto"/>
                  </w:rPr>
                </m:ctrlPr>
              </m:dPr>
              <m:e>
                <m:sSubSup>
                  <m:sSubSupPr>
                    <m:ctrlPr>
                      <w:rPr>
                        <w:rFonts w:ascii="Cambria Math" w:hAnsi="Cambria Math"/>
                        <w:i/>
                        <w:color w:val="auto"/>
                      </w:rPr>
                    </m:ctrlPr>
                  </m:sSubSupPr>
                  <m:e>
                    <m:r>
                      <w:rPr>
                        <w:rFonts w:ascii="Cambria Math" w:hAnsi="Cambria Math"/>
                        <w:color w:val="auto"/>
                      </w:rPr>
                      <m:t>N</m:t>
                    </m:r>
                  </m:e>
                  <m:sub>
                    <m:r>
                      <w:rPr>
                        <w:rFonts w:ascii="Cambria Math" w:hAnsi="Cambria Math"/>
                        <w:color w:val="auto"/>
                      </w:rPr>
                      <m:t>t</m:t>
                    </m:r>
                    <m:r>
                      <w:rPr>
                        <w:rFonts w:ascii="Cambria Math" w:hAnsi="Cambria Math"/>
                        <w:color w:val="auto"/>
                        <w:lang w:val="en-AU"/>
                      </w:rPr>
                      <m:t>1</m:t>
                    </m:r>
                  </m:sub>
                  <m:sup>
                    <m:sSub>
                      <m:sSubPr>
                        <m:ctrlPr>
                          <w:rPr>
                            <w:rFonts w:ascii="Cambria Math" w:hAnsi="Cambria Math"/>
                            <w:i/>
                            <w:color w:val="auto"/>
                          </w:rPr>
                        </m:ctrlPr>
                      </m:sSubPr>
                      <m:e>
                        <m:r>
                          <w:rPr>
                            <w:rFonts w:ascii="Cambria Math" w:hAnsi="Cambria Math"/>
                            <w:color w:val="auto"/>
                            <w:lang w:val="en-AU"/>
                          </w:rPr>
                          <m:t>1-</m:t>
                        </m:r>
                        <m:r>
                          <w:rPr>
                            <w:rFonts w:ascii="Cambria Math" w:hAnsi="Cambria Math"/>
                            <w:color w:val="auto"/>
                          </w:rPr>
                          <m:t>β</m:t>
                        </m:r>
                      </m:e>
                      <m:sub>
                        <m:r>
                          <w:rPr>
                            <w:rFonts w:ascii="Cambria Math" w:hAnsi="Cambria Math"/>
                            <w:color w:val="auto"/>
                            <w:lang w:val="en-AU"/>
                          </w:rPr>
                          <m:t>2</m:t>
                        </m:r>
                      </m:sub>
                    </m:sSub>
                  </m:sup>
                </m:sSubSup>
                <m:r>
                  <w:rPr>
                    <w:rFonts w:ascii="Cambria Math" w:hAnsi="Cambria Math"/>
                    <w:color w:val="auto"/>
                    <w:lang w:val="en-AU"/>
                  </w:rPr>
                  <m:t>+</m:t>
                </m:r>
                <m:sSup>
                  <m:sSupPr>
                    <m:ctrlPr>
                      <w:rPr>
                        <w:rFonts w:ascii="Cambria Math" w:hAnsi="Cambria Math"/>
                        <w:i/>
                        <w:color w:val="auto"/>
                      </w:rPr>
                    </m:ctrlPr>
                  </m:sSupPr>
                  <m:e>
                    <m:r>
                      <w:rPr>
                        <w:rFonts w:ascii="Cambria Math" w:hAnsi="Cambria Math"/>
                        <w:color w:val="auto"/>
                      </w:rPr>
                      <m:t>e</m:t>
                    </m:r>
                  </m:e>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0</m:t>
                        </m:r>
                      </m:sub>
                    </m:sSub>
                  </m:sup>
                </m:sSup>
                <m:r>
                  <w:rPr>
                    <w:rFonts w:ascii="Cambria Math" w:hAnsi="Cambria Math"/>
                    <w:color w:val="auto"/>
                    <w:lang w:val="en-AU"/>
                  </w:rPr>
                  <m:t>×</m:t>
                </m:r>
                <m:f>
                  <m:fPr>
                    <m:ctrlPr>
                      <w:rPr>
                        <w:rFonts w:ascii="Cambria Math" w:hAnsi="Cambria Math"/>
                        <w:i/>
                        <w:color w:val="auto"/>
                      </w:rPr>
                    </m:ctrlPr>
                  </m:fPr>
                  <m:num>
                    <m:r>
                      <w:rPr>
                        <w:rFonts w:ascii="Cambria Math" w:hAnsi="Cambria Math"/>
                        <w:color w:val="auto"/>
                        <w:lang w:val="en-AU"/>
                      </w:rPr>
                      <m:t>1-</m:t>
                    </m:r>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2</m:t>
                        </m:r>
                      </m:sub>
                    </m:sSub>
                  </m:num>
                  <m:den>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1</m:t>
                        </m:r>
                      </m:sub>
                    </m:sSub>
                    <m:r>
                      <w:rPr>
                        <w:rFonts w:ascii="Cambria Math" w:hAnsi="Cambria Math"/>
                        <w:color w:val="auto"/>
                        <w:lang w:val="en-AU"/>
                      </w:rPr>
                      <m:t>+1</m:t>
                    </m:r>
                  </m:den>
                </m:f>
                <m:r>
                  <w:rPr>
                    <w:rFonts w:ascii="Cambria Math" w:hAnsi="Cambria Math"/>
                    <w:color w:val="auto"/>
                    <w:lang w:val="en-AU"/>
                  </w:rPr>
                  <m:t>×</m:t>
                </m:r>
                <m:d>
                  <m:dPr>
                    <m:ctrlPr>
                      <w:rPr>
                        <w:rFonts w:ascii="Cambria Math" w:hAnsi="Cambria Math"/>
                        <w:i/>
                        <w:color w:val="auto"/>
                      </w:rPr>
                    </m:ctrlPr>
                  </m:dPr>
                  <m:e>
                    <m:sSubSup>
                      <m:sSubSupPr>
                        <m:ctrlPr>
                          <w:rPr>
                            <w:rFonts w:ascii="Cambria Math" w:hAnsi="Cambria Math"/>
                            <w:i/>
                            <w:color w:val="auto"/>
                          </w:rPr>
                        </m:ctrlPr>
                      </m:sSubSupPr>
                      <m:e>
                        <m:r>
                          <w:rPr>
                            <w:rFonts w:ascii="Cambria Math" w:hAnsi="Cambria Math"/>
                            <w:color w:val="auto"/>
                          </w:rPr>
                          <m:t>B</m:t>
                        </m:r>
                      </m:e>
                      <m:sub>
                        <m:r>
                          <w:rPr>
                            <w:rFonts w:ascii="Cambria Math" w:hAnsi="Cambria Math"/>
                            <w:color w:val="auto"/>
                          </w:rPr>
                          <m:t>t</m:t>
                        </m:r>
                        <m:r>
                          <w:rPr>
                            <w:rFonts w:ascii="Cambria Math" w:hAnsi="Cambria Math"/>
                            <w:color w:val="auto"/>
                            <w:lang w:val="en-AU"/>
                          </w:rPr>
                          <m:t>1</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1</m:t>
                            </m:r>
                          </m:sub>
                        </m:sSub>
                        <m:r>
                          <w:rPr>
                            <w:rFonts w:ascii="Cambria Math" w:hAnsi="Cambria Math"/>
                            <w:color w:val="auto"/>
                            <w:lang w:val="en-AU"/>
                          </w:rPr>
                          <m:t>+1</m:t>
                        </m:r>
                      </m:sup>
                    </m:sSubSup>
                    <m:r>
                      <w:rPr>
                        <w:rFonts w:ascii="Cambria Math" w:hAnsi="Cambria Math"/>
                        <w:color w:val="auto"/>
                        <w:lang w:val="en-AU"/>
                      </w:rPr>
                      <m:t>×</m:t>
                    </m:r>
                    <m:sSubSup>
                      <m:sSubSupPr>
                        <m:ctrlPr>
                          <w:rPr>
                            <w:rFonts w:ascii="Cambria Math" w:hAnsi="Cambria Math"/>
                            <w:i/>
                            <w:color w:val="auto"/>
                          </w:rPr>
                        </m:ctrlPr>
                      </m:sSubSupPr>
                      <m:e>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Nlt</m:t>
                            </m:r>
                          </m:sub>
                        </m:sSub>
                      </m:e>
                      <m:sub>
                        <m:r>
                          <w:rPr>
                            <w:rFonts w:ascii="Cambria Math" w:hAnsi="Cambria Math"/>
                            <w:color w:val="auto"/>
                          </w:rPr>
                          <m:t>t</m:t>
                        </m:r>
                        <m:r>
                          <w:rPr>
                            <w:rFonts w:ascii="Cambria Math" w:hAnsi="Cambria Math"/>
                            <w:color w:val="auto"/>
                            <w:lang w:val="en-AU"/>
                          </w:rPr>
                          <m:t>1</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3</m:t>
                            </m:r>
                          </m:sub>
                        </m:sSub>
                      </m:sup>
                    </m:sSubSup>
                    <m:r>
                      <w:rPr>
                        <w:rFonts w:ascii="Cambria Math" w:hAnsi="Cambria Math"/>
                        <w:color w:val="auto"/>
                        <w:lang w:val="en-AU"/>
                      </w:rPr>
                      <m:t>×</m:t>
                    </m:r>
                    <m:sSubSup>
                      <m:sSubSupPr>
                        <m:ctrlPr>
                          <w:rPr>
                            <w:rFonts w:ascii="Cambria Math" w:hAnsi="Cambria Math"/>
                            <w:i/>
                            <w:color w:val="auto"/>
                          </w:rPr>
                        </m:ctrlPr>
                      </m:sSubSupPr>
                      <m:e>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Tlt</m:t>
                            </m:r>
                          </m:sub>
                        </m:sSub>
                      </m:e>
                      <m:sub>
                        <m:r>
                          <w:rPr>
                            <w:rFonts w:ascii="Cambria Math" w:hAnsi="Cambria Math"/>
                            <w:color w:val="auto"/>
                          </w:rPr>
                          <m:t>t</m:t>
                        </m:r>
                        <m:r>
                          <w:rPr>
                            <w:rFonts w:ascii="Cambria Math" w:hAnsi="Cambria Math"/>
                            <w:color w:val="auto"/>
                            <w:lang w:val="en-AU"/>
                          </w:rPr>
                          <m:t>1</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4</m:t>
                            </m:r>
                          </m:sub>
                        </m:sSub>
                      </m:sup>
                    </m:sSubSup>
                    <m:r>
                      <w:rPr>
                        <w:rFonts w:ascii="Cambria Math" w:hAnsi="Cambria Math"/>
                        <w:color w:val="auto"/>
                        <w:lang w:val="en-AU"/>
                      </w:rPr>
                      <m:t>×</m:t>
                    </m:r>
                    <m:sSubSup>
                      <m:sSubSupPr>
                        <m:ctrlPr>
                          <w:rPr>
                            <w:rFonts w:ascii="Cambria Math" w:hAnsi="Cambria Math"/>
                            <w:i/>
                            <w:color w:val="auto"/>
                          </w:rPr>
                        </m:ctrlPr>
                      </m:sSubSupPr>
                      <m:e>
                        <m:sSubSup>
                          <m:sSubSupPr>
                            <m:ctrlPr>
                              <w:rPr>
                                <w:rFonts w:ascii="Cambria Math" w:eastAsia="Malgun Gothic" w:hAnsi="Cambria Math"/>
                                <w:color w:val="auto"/>
                                <w:lang w:bidi="hi-IN"/>
                              </w:rPr>
                            </m:ctrlPr>
                          </m:sSubSupPr>
                          <m:e>
                            <m:r>
                              <m:rPr>
                                <m:sty m:val="p"/>
                              </m:rPr>
                              <w:rPr>
                                <w:rFonts w:ascii="Cambria Math" w:eastAsia="Malgun Gothic" w:hAnsi="Cambria Math"/>
                                <w:color w:val="auto"/>
                                <w:lang w:bidi="hi-IN"/>
                              </w:rPr>
                              <m:t>φ</m:t>
                            </m:r>
                          </m:e>
                          <m:sub>
                            <m:r>
                              <w:rPr>
                                <w:rFonts w:ascii="Cambria Math" w:eastAsia="Malgun Gothic" w:hAnsi="Cambria Math"/>
                                <w:color w:val="auto"/>
                                <w:lang w:bidi="hi-IN"/>
                              </w:rPr>
                              <m:t>lt</m:t>
                            </m:r>
                          </m:sub>
                          <m:sup>
                            <m:r>
                              <w:rPr>
                                <w:rFonts w:ascii="Cambria Math" w:eastAsia="Malgun Gothic" w:hAnsi="Cambria Math"/>
                                <w:color w:val="auto"/>
                                <w:lang w:val="en-AU" w:bidi="hi-IN"/>
                              </w:rPr>
                              <m:t>'</m:t>
                            </m:r>
                          </m:sup>
                        </m:sSubSup>
                      </m:e>
                      <m:sub>
                        <m:r>
                          <w:rPr>
                            <w:rFonts w:ascii="Cambria Math" w:hAnsi="Cambria Math"/>
                            <w:color w:val="auto"/>
                          </w:rPr>
                          <m:t>t</m:t>
                        </m:r>
                        <m:r>
                          <w:rPr>
                            <w:rFonts w:ascii="Cambria Math" w:hAnsi="Cambria Math"/>
                            <w:color w:val="auto"/>
                            <w:lang w:val="en-AU"/>
                          </w:rPr>
                          <m:t>1</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5</m:t>
                            </m:r>
                          </m:sub>
                        </m:sSub>
                      </m:sup>
                    </m:sSubSup>
                    <m:r>
                      <w:rPr>
                        <w:rFonts w:ascii="Cambria Math" w:hAnsi="Cambria Math"/>
                        <w:color w:val="auto"/>
                        <w:lang w:val="en-AU"/>
                      </w:rPr>
                      <m:t>-</m:t>
                    </m:r>
                    <m:sSubSup>
                      <m:sSubSupPr>
                        <m:ctrlPr>
                          <w:rPr>
                            <w:rFonts w:ascii="Cambria Math" w:hAnsi="Cambria Math"/>
                            <w:i/>
                            <w:color w:val="auto"/>
                          </w:rPr>
                        </m:ctrlPr>
                      </m:sSubSupPr>
                      <m:e>
                        <m:r>
                          <w:rPr>
                            <w:rFonts w:ascii="Cambria Math" w:hAnsi="Cambria Math"/>
                            <w:color w:val="auto"/>
                          </w:rPr>
                          <m:t>B</m:t>
                        </m:r>
                      </m:e>
                      <m:sub>
                        <m:r>
                          <w:rPr>
                            <w:rFonts w:ascii="Cambria Math" w:hAnsi="Cambria Math"/>
                            <w:color w:val="auto"/>
                          </w:rPr>
                          <m:t>t</m:t>
                        </m:r>
                        <m:r>
                          <w:rPr>
                            <w:rFonts w:ascii="Cambria Math" w:hAnsi="Cambria Math"/>
                            <w:color w:val="auto"/>
                            <w:lang w:val="en-AU"/>
                          </w:rPr>
                          <m:t>2</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1</m:t>
                            </m:r>
                          </m:sub>
                        </m:sSub>
                        <m:r>
                          <w:rPr>
                            <w:rFonts w:ascii="Cambria Math" w:hAnsi="Cambria Math"/>
                            <w:color w:val="auto"/>
                            <w:lang w:val="en-AU"/>
                          </w:rPr>
                          <m:t>+1</m:t>
                        </m:r>
                      </m:sup>
                    </m:sSubSup>
                    <m:r>
                      <w:rPr>
                        <w:rFonts w:ascii="Cambria Math" w:hAnsi="Cambria Math"/>
                        <w:color w:val="auto"/>
                        <w:lang w:val="en-AU"/>
                      </w:rPr>
                      <m:t>×</m:t>
                    </m:r>
                    <m:sSubSup>
                      <m:sSubSupPr>
                        <m:ctrlPr>
                          <w:rPr>
                            <w:rFonts w:ascii="Cambria Math" w:hAnsi="Cambria Math"/>
                            <w:i/>
                            <w:color w:val="auto"/>
                          </w:rPr>
                        </m:ctrlPr>
                      </m:sSubSupPr>
                      <m:e>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Nlt</m:t>
                            </m:r>
                          </m:sub>
                        </m:sSub>
                      </m:e>
                      <m:sub>
                        <m:r>
                          <w:rPr>
                            <w:rFonts w:ascii="Cambria Math" w:hAnsi="Cambria Math"/>
                            <w:color w:val="auto"/>
                          </w:rPr>
                          <m:t>t</m:t>
                        </m:r>
                        <m:r>
                          <w:rPr>
                            <w:rFonts w:ascii="Cambria Math" w:hAnsi="Cambria Math"/>
                            <w:color w:val="auto"/>
                            <w:lang w:val="en-AU"/>
                          </w:rPr>
                          <m:t>2</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3</m:t>
                            </m:r>
                          </m:sub>
                        </m:sSub>
                      </m:sup>
                    </m:sSubSup>
                    <m:r>
                      <w:rPr>
                        <w:rFonts w:ascii="Cambria Math" w:hAnsi="Cambria Math"/>
                        <w:color w:val="auto"/>
                        <w:lang w:val="en-AU"/>
                      </w:rPr>
                      <m:t>×</m:t>
                    </m:r>
                    <m:sSubSup>
                      <m:sSubSupPr>
                        <m:ctrlPr>
                          <w:rPr>
                            <w:rFonts w:ascii="Cambria Math" w:hAnsi="Cambria Math"/>
                            <w:i/>
                            <w:color w:val="auto"/>
                          </w:rPr>
                        </m:ctrlPr>
                      </m:sSubSupPr>
                      <m:e>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Tlt</m:t>
                            </m:r>
                          </m:sub>
                        </m:sSub>
                      </m:e>
                      <m:sub>
                        <m:r>
                          <w:rPr>
                            <w:rFonts w:ascii="Cambria Math" w:hAnsi="Cambria Math"/>
                            <w:color w:val="auto"/>
                          </w:rPr>
                          <m:t>t</m:t>
                        </m:r>
                        <m:r>
                          <w:rPr>
                            <w:rFonts w:ascii="Cambria Math" w:hAnsi="Cambria Math"/>
                            <w:color w:val="auto"/>
                            <w:lang w:val="en-AU"/>
                          </w:rPr>
                          <m:t>2</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4</m:t>
                            </m:r>
                          </m:sub>
                        </m:sSub>
                      </m:sup>
                    </m:sSubSup>
                    <m:r>
                      <w:rPr>
                        <w:rFonts w:ascii="Cambria Math" w:hAnsi="Cambria Math"/>
                        <w:color w:val="auto"/>
                        <w:lang w:val="en-AU"/>
                      </w:rPr>
                      <m:t>×</m:t>
                    </m:r>
                    <m:sSubSup>
                      <m:sSubSupPr>
                        <m:ctrlPr>
                          <w:rPr>
                            <w:rFonts w:ascii="Cambria Math" w:hAnsi="Cambria Math"/>
                            <w:i/>
                            <w:color w:val="auto"/>
                          </w:rPr>
                        </m:ctrlPr>
                      </m:sSubSupPr>
                      <m:e>
                        <m:sSub>
                          <m:sSubPr>
                            <m:ctrlPr>
                              <w:rPr>
                                <w:rFonts w:ascii="Cambria Math" w:hAnsi="Cambria Math"/>
                                <w:i/>
                                <w:color w:val="auto"/>
                              </w:rPr>
                            </m:ctrlPr>
                          </m:sSubPr>
                          <m:e>
                            <m:r>
                              <w:rPr>
                                <w:rFonts w:ascii="Cambria Math" w:hAnsi="Cambria Math"/>
                                <w:color w:val="auto"/>
                              </w:rPr>
                              <m:t>f</m:t>
                            </m:r>
                          </m:e>
                          <m:sub>
                            <m:r>
                              <m:rPr>
                                <m:sty m:val="p"/>
                              </m:rPr>
                              <w:rPr>
                                <w:rFonts w:ascii="Cambria Math" w:eastAsia="Malgun Gothic" w:hAnsi="Cambria Math"/>
                                <w:color w:val="auto"/>
                                <w:lang w:bidi="hi-IN"/>
                              </w:rPr>
                              <m:t>φ</m:t>
                            </m:r>
                            <m:r>
                              <m:rPr>
                                <m:sty m:val="p"/>
                              </m:rPr>
                              <w:rPr>
                                <w:rFonts w:ascii="Cambria Math" w:eastAsia="Malgun Gothic" w:hAnsi="Cambria Math"/>
                                <w:color w:val="auto"/>
                                <w:lang w:val="en-AU" w:bidi="hi-IN"/>
                              </w:rPr>
                              <m:t>lt</m:t>
                            </m:r>
                          </m:sub>
                        </m:sSub>
                      </m:e>
                      <m:sub>
                        <m:r>
                          <w:rPr>
                            <w:rFonts w:ascii="Cambria Math" w:hAnsi="Cambria Math"/>
                            <w:color w:val="auto"/>
                          </w:rPr>
                          <m:t>t</m:t>
                        </m:r>
                        <m:r>
                          <w:rPr>
                            <w:rFonts w:ascii="Cambria Math" w:hAnsi="Cambria Math"/>
                            <w:color w:val="auto"/>
                            <w:lang w:val="en-AU"/>
                          </w:rPr>
                          <m:t>2</m:t>
                        </m:r>
                      </m:sub>
                      <m:sup>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5</m:t>
                            </m:r>
                          </m:sub>
                        </m:sSub>
                      </m:sup>
                    </m:sSubSup>
                  </m:e>
                </m:d>
              </m:e>
            </m:d>
          </m:e>
          <m:sup>
            <m:f>
              <m:fPr>
                <m:ctrlPr>
                  <w:rPr>
                    <w:rFonts w:ascii="Cambria Math" w:hAnsi="Cambria Math"/>
                    <w:i/>
                    <w:color w:val="auto"/>
                  </w:rPr>
                </m:ctrlPr>
              </m:fPr>
              <m:num>
                <m:r>
                  <w:rPr>
                    <w:rFonts w:ascii="Cambria Math" w:hAnsi="Cambria Math"/>
                    <w:color w:val="auto"/>
                    <w:lang w:val="en-AU"/>
                  </w:rPr>
                  <m:t>1</m:t>
                </m:r>
              </m:num>
              <m:den>
                <m:r>
                  <w:rPr>
                    <w:rFonts w:ascii="Cambria Math" w:hAnsi="Cambria Math"/>
                    <w:color w:val="auto"/>
                    <w:lang w:val="en-AU"/>
                  </w:rPr>
                  <m:t>1-</m:t>
                </m:r>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lang w:val="en-AU"/>
                      </w:rPr>
                      <m:t>2</m:t>
                    </m:r>
                  </m:sub>
                </m:sSub>
              </m:den>
            </m:f>
          </m:sup>
        </m:sSup>
        <m:r>
          <w:rPr>
            <w:rFonts w:ascii="Cambria Math" w:hAnsi="Cambria Math"/>
            <w:color w:val="auto"/>
            <w:lang w:val="en-AU"/>
          </w:rPr>
          <m:t xml:space="preserve"> </m:t>
        </m:r>
      </m:oMath>
      <w:r w:rsidR="0070635A"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8508FE" w:rsidRPr="004E422C">
        <w:rPr>
          <w:rFonts w:ascii="Garamond" w:hAnsi="Garamond"/>
          <w:color w:val="auto"/>
          <w:lang w:val="en-AU"/>
        </w:rPr>
        <w:tab/>
      </w:r>
      <w:r w:rsidR="0070635A" w:rsidRPr="004E422C">
        <w:rPr>
          <w:rFonts w:ascii="Garamond" w:hAnsi="Garamond"/>
          <w:color w:val="auto"/>
          <w:lang w:val="en-AU"/>
        </w:rPr>
        <w:t>(</w:t>
      </w:r>
      <w:r w:rsidR="00817020" w:rsidRPr="004E422C">
        <w:rPr>
          <w:rFonts w:ascii="Garamond" w:hAnsi="Garamond"/>
          <w:color w:val="auto"/>
          <w:lang w:val="en-AU"/>
        </w:rPr>
        <w:t>51</w:t>
      </w:r>
      <w:r w:rsidR="0070635A" w:rsidRPr="004E422C">
        <w:rPr>
          <w:rFonts w:ascii="Garamond" w:hAnsi="Garamond"/>
          <w:color w:val="auto"/>
          <w:lang w:val="en-AU"/>
        </w:rPr>
        <w:t>)</w:t>
      </w:r>
    </w:p>
    <w:p w14:paraId="7E721659" w14:textId="77777777" w:rsidR="00423142" w:rsidRPr="004E422C" w:rsidRDefault="00423142" w:rsidP="00F17DDE">
      <w:pPr>
        <w:pStyle w:val="Default"/>
        <w:spacing w:line="360" w:lineRule="auto"/>
        <w:rPr>
          <w:rFonts w:ascii="Garamond" w:hAnsi="Garamond" w:cs="Times New Roman"/>
          <w:color w:val="auto"/>
          <w:lang w:val="en-AU"/>
        </w:rPr>
      </w:pPr>
    </w:p>
    <w:p w14:paraId="654D00FA" w14:textId="5381D3AC" w:rsidR="00817020" w:rsidRPr="004E422C" w:rsidRDefault="0070635A" w:rsidP="00817020">
      <w:pPr>
        <w:spacing w:line="360" w:lineRule="auto"/>
        <w:rPr>
          <w:rFonts w:ascii="Garamond" w:hAnsi="Garamond"/>
          <w:color w:val="auto"/>
          <w:sz w:val="24"/>
          <w:szCs w:val="24"/>
        </w:rPr>
      </w:pPr>
      <w:r w:rsidRPr="004E422C">
        <w:rPr>
          <w:rFonts w:ascii="Garamond" w:hAnsi="Garamond"/>
          <w:color w:val="auto"/>
          <w:sz w:val="24"/>
          <w:szCs w:val="24"/>
          <w:lang w:val="en-GB"/>
        </w:rPr>
        <w:t xml:space="preserve">where </w:t>
      </w:r>
      <w:r w:rsidR="00D71C0C" w:rsidRPr="004E422C">
        <w:rPr>
          <w:rFonts w:ascii="Garamond" w:hAnsi="Garamond"/>
          <w:i/>
          <w:iCs/>
          <w:color w:val="auto"/>
          <w:sz w:val="24"/>
          <w:szCs w:val="24"/>
        </w:rPr>
        <w:t>f</w:t>
      </w:r>
      <w:r w:rsidR="00D71C0C" w:rsidRPr="004E422C">
        <w:rPr>
          <w:rFonts w:ascii="Garamond" w:hAnsi="Garamond"/>
          <w:i/>
          <w:iCs/>
          <w:color w:val="auto"/>
          <w:sz w:val="24"/>
          <w:szCs w:val="24"/>
          <w:vertAlign w:val="subscript"/>
        </w:rPr>
        <w:t>Nlt</w:t>
      </w:r>
      <w:r w:rsidR="00C12AFA" w:rsidRPr="004E422C">
        <w:rPr>
          <w:rFonts w:ascii="Garamond" w:hAnsi="Garamond"/>
          <w:color w:val="auto"/>
          <w:sz w:val="24"/>
          <w:szCs w:val="24"/>
        </w:rPr>
        <w:t xml:space="preserve"> and</w:t>
      </w:r>
      <w:r w:rsidR="00D71C0C" w:rsidRPr="004E422C">
        <w:rPr>
          <w:rFonts w:ascii="Garamond" w:hAnsi="Garamond"/>
          <w:color w:val="auto"/>
          <w:sz w:val="24"/>
          <w:szCs w:val="24"/>
        </w:rPr>
        <w:t xml:space="preserve"> </w:t>
      </w:r>
      <w:r w:rsidR="00D71C0C" w:rsidRPr="004E422C">
        <w:rPr>
          <w:rFonts w:ascii="Garamond" w:hAnsi="Garamond"/>
          <w:i/>
          <w:iCs/>
          <w:color w:val="auto"/>
          <w:sz w:val="24"/>
          <w:szCs w:val="24"/>
        </w:rPr>
        <w:t>f</w:t>
      </w:r>
      <w:r w:rsidR="00D71C0C" w:rsidRPr="004E422C">
        <w:rPr>
          <w:rFonts w:ascii="Garamond" w:hAnsi="Garamond"/>
          <w:i/>
          <w:iCs/>
          <w:color w:val="auto"/>
          <w:sz w:val="24"/>
          <w:szCs w:val="24"/>
          <w:vertAlign w:val="subscript"/>
        </w:rPr>
        <w:t>Tlt</w:t>
      </w:r>
      <w:r w:rsidR="00C12AFA" w:rsidRPr="004E422C">
        <w:rPr>
          <w:rFonts w:ascii="Garamond" w:hAnsi="Garamond"/>
          <w:color w:val="auto"/>
          <w:sz w:val="24"/>
          <w:szCs w:val="24"/>
        </w:rPr>
        <w:t xml:space="preserve"> are long-term average values of the nutrition and temperature modifiers (Equation 7 and 5),</w:t>
      </w:r>
      <w:r w:rsidR="00D71C0C" w:rsidRPr="004E422C">
        <w:rPr>
          <w:rFonts w:ascii="Garamond" w:hAnsi="Garamond"/>
          <w:color w:val="auto"/>
          <w:sz w:val="24"/>
          <w:szCs w:val="24"/>
        </w:rPr>
        <w:t xml:space="preserve"> </w:t>
      </w:r>
      <w:r w:rsidR="00543629" w:rsidRPr="004E422C">
        <w:rPr>
          <w:rFonts w:ascii="Garamond" w:hAnsi="Garamond"/>
          <w:color w:val="auto"/>
          <w:sz w:val="24"/>
          <w:szCs w:val="24"/>
        </w:rPr>
        <w:t xml:space="preserve">and </w:t>
      </w:r>
      <w:r w:rsidR="00D71C0C" w:rsidRPr="004E422C">
        <w:rPr>
          <w:rFonts w:ascii="Garamond" w:hAnsi="Garamond"/>
          <w:i/>
          <w:iCs/>
          <w:color w:val="auto"/>
          <w:sz w:val="24"/>
          <w:szCs w:val="24"/>
        </w:rPr>
        <w:t>φ’</w:t>
      </w:r>
      <w:r w:rsidR="00D71C0C" w:rsidRPr="004E422C">
        <w:rPr>
          <w:rFonts w:ascii="Garamond" w:hAnsi="Garamond"/>
          <w:i/>
          <w:iCs/>
          <w:color w:val="auto"/>
          <w:sz w:val="24"/>
          <w:szCs w:val="24"/>
          <w:vertAlign w:val="subscript"/>
        </w:rPr>
        <w:t>lt</w:t>
      </w:r>
      <w:r w:rsidR="00D71C0C" w:rsidRPr="004E422C">
        <w:rPr>
          <w:rFonts w:ascii="Garamond" w:hAnsi="Garamond"/>
          <w:color w:val="auto"/>
          <w:sz w:val="24"/>
          <w:szCs w:val="24"/>
        </w:rPr>
        <w:t xml:space="preserve"> </w:t>
      </w:r>
      <w:r w:rsidR="00C12AFA" w:rsidRPr="004E422C">
        <w:rPr>
          <w:rFonts w:ascii="Garamond" w:hAnsi="Garamond"/>
          <w:color w:val="auto"/>
          <w:sz w:val="24"/>
          <w:szCs w:val="24"/>
        </w:rPr>
        <w:t xml:space="preserve">is the long-term average value of the physiological modifier (Equation 3) without the </w:t>
      </w:r>
      <w:r w:rsidR="00BE7D9C" w:rsidRPr="004E422C">
        <w:rPr>
          <w:rFonts w:ascii="Garamond" w:hAnsi="Garamond"/>
          <w:color w:val="auto"/>
          <w:sz w:val="24"/>
          <w:szCs w:val="24"/>
        </w:rPr>
        <w:t xml:space="preserve">effect of the </w:t>
      </w:r>
      <w:r w:rsidR="00C12AFA" w:rsidRPr="004E422C">
        <w:rPr>
          <w:rFonts w:ascii="Garamond" w:hAnsi="Garamond"/>
          <w:color w:val="auto"/>
          <w:sz w:val="24"/>
          <w:szCs w:val="24"/>
        </w:rPr>
        <w:t xml:space="preserve">age modifier. </w:t>
      </w:r>
      <w:r w:rsidR="00BE7D9C" w:rsidRPr="004E422C">
        <w:rPr>
          <w:rFonts w:ascii="Garamond" w:hAnsi="Garamond"/>
          <w:color w:val="auto"/>
          <w:sz w:val="24"/>
          <w:szCs w:val="24"/>
        </w:rPr>
        <w:t xml:space="preserve">The parameters </w:t>
      </w:r>
      <w:r w:rsidR="00BE7D9C" w:rsidRPr="004E422C">
        <w:rPr>
          <w:rFonts w:ascii="Garamond" w:hAnsi="Garamond"/>
          <w:i/>
          <w:color w:val="auto"/>
          <w:sz w:val="24"/>
          <w:szCs w:val="24"/>
        </w:rPr>
        <w:t>β</w:t>
      </w:r>
      <w:r w:rsidR="00BE7D9C" w:rsidRPr="004E422C">
        <w:rPr>
          <w:rFonts w:ascii="Garamond" w:hAnsi="Garamond"/>
          <w:i/>
          <w:color w:val="auto"/>
          <w:sz w:val="24"/>
          <w:szCs w:val="24"/>
          <w:vertAlign w:val="subscript"/>
        </w:rPr>
        <w:t>0</w:t>
      </w:r>
      <w:r w:rsidR="00BE7D9C" w:rsidRPr="004E422C">
        <w:rPr>
          <w:rFonts w:ascii="Garamond" w:hAnsi="Garamond"/>
          <w:color w:val="auto"/>
          <w:sz w:val="24"/>
          <w:szCs w:val="24"/>
        </w:rPr>
        <w:t xml:space="preserve">, … </w:t>
      </w:r>
      <w:r w:rsidR="00BE7D9C" w:rsidRPr="004E422C">
        <w:rPr>
          <w:rFonts w:ascii="Garamond" w:hAnsi="Garamond"/>
          <w:i/>
          <w:color w:val="auto"/>
          <w:sz w:val="24"/>
          <w:szCs w:val="24"/>
        </w:rPr>
        <w:t>β</w:t>
      </w:r>
      <w:r w:rsidR="00BE7D9C" w:rsidRPr="004E422C">
        <w:rPr>
          <w:rFonts w:ascii="Garamond" w:hAnsi="Garamond"/>
          <w:i/>
          <w:color w:val="auto"/>
          <w:sz w:val="24"/>
          <w:szCs w:val="24"/>
          <w:vertAlign w:val="subscript"/>
        </w:rPr>
        <w:t>5</w:t>
      </w:r>
      <w:r w:rsidR="000147A7" w:rsidRPr="004E422C">
        <w:rPr>
          <w:rFonts w:ascii="Garamond" w:hAnsi="Garamond"/>
          <w:color w:val="auto"/>
          <w:sz w:val="24"/>
          <w:szCs w:val="24"/>
        </w:rPr>
        <w:t xml:space="preserve"> are </w:t>
      </w:r>
      <w:r w:rsidR="00DF5ADA" w:rsidRPr="004E422C">
        <w:rPr>
          <w:rFonts w:ascii="Garamond" w:hAnsi="Garamond"/>
          <w:color w:val="auto"/>
          <w:sz w:val="24"/>
          <w:szCs w:val="24"/>
        </w:rPr>
        <w:t>vegetation</w:t>
      </w:r>
      <w:r w:rsidR="000147A7" w:rsidRPr="004E422C">
        <w:rPr>
          <w:rFonts w:ascii="Garamond" w:hAnsi="Garamond"/>
          <w:color w:val="auto"/>
          <w:sz w:val="24"/>
          <w:szCs w:val="24"/>
        </w:rPr>
        <w:t xml:space="preserve">-specific parameters, such that all cohorts within a single stand should have </w:t>
      </w:r>
      <w:r w:rsidR="000147A7" w:rsidRPr="00870EE4">
        <w:rPr>
          <w:rFonts w:ascii="Garamond" w:hAnsi="Garamond"/>
          <w:color w:val="auto"/>
          <w:sz w:val="24"/>
          <w:szCs w:val="24"/>
        </w:rPr>
        <w:t>the same parameter values, even if they are different species.</w:t>
      </w:r>
      <w:r w:rsidR="000530B4" w:rsidRPr="00870EE4">
        <w:rPr>
          <w:rFonts w:ascii="Garamond" w:hAnsi="Garamond"/>
          <w:color w:val="auto"/>
          <w:sz w:val="24"/>
          <w:szCs w:val="24"/>
        </w:rPr>
        <w:t xml:space="preserve"> </w:t>
      </w:r>
      <w:r w:rsidR="00870EE4" w:rsidRPr="00870EE4">
        <w:rPr>
          <w:rFonts w:ascii="Garamond" w:hAnsi="Garamond"/>
          <w:color w:val="auto"/>
          <w:sz w:val="24"/>
          <w:szCs w:val="24"/>
        </w:rPr>
        <w:t xml:space="preserve">Therefore these parameters are inputted as site parameters. </w:t>
      </w:r>
      <w:r w:rsidR="000530B4" w:rsidRPr="00870EE4">
        <w:rPr>
          <w:rFonts w:ascii="Garamond" w:hAnsi="Garamond"/>
          <w:color w:val="auto"/>
          <w:sz w:val="24"/>
          <w:szCs w:val="24"/>
        </w:rPr>
        <w:t>Increasing</w:t>
      </w:r>
      <w:r w:rsidR="000530B4" w:rsidRPr="004E422C">
        <w:rPr>
          <w:rFonts w:ascii="Garamond" w:hAnsi="Garamond"/>
          <w:color w:val="auto"/>
          <w:sz w:val="24"/>
          <w:szCs w:val="24"/>
        </w:rPr>
        <w:t xml:space="preserve"> the </w:t>
      </w:r>
      <w:r w:rsidR="000530B4" w:rsidRPr="004E422C">
        <w:rPr>
          <w:rFonts w:ascii="Garamond" w:hAnsi="Garamond"/>
          <w:i/>
          <w:color w:val="auto"/>
          <w:sz w:val="24"/>
          <w:szCs w:val="24"/>
        </w:rPr>
        <w:t>β</w:t>
      </w:r>
      <w:r w:rsidR="000530B4" w:rsidRPr="004E422C">
        <w:rPr>
          <w:rFonts w:ascii="Garamond" w:hAnsi="Garamond"/>
          <w:i/>
          <w:color w:val="auto"/>
          <w:sz w:val="24"/>
          <w:szCs w:val="24"/>
          <w:vertAlign w:val="subscript"/>
        </w:rPr>
        <w:t>1</w:t>
      </w:r>
      <w:r w:rsidR="000530B4" w:rsidRPr="004E422C">
        <w:rPr>
          <w:rFonts w:ascii="Garamond" w:hAnsi="Garamond"/>
          <w:color w:val="auto"/>
          <w:sz w:val="24"/>
          <w:szCs w:val="24"/>
        </w:rPr>
        <w:t xml:space="preserve"> (making it more negative) will shift the lines upwards, while increasing </w:t>
      </w:r>
      <w:r w:rsidR="000530B4" w:rsidRPr="004E422C">
        <w:rPr>
          <w:rFonts w:ascii="Garamond" w:hAnsi="Garamond"/>
          <w:i/>
          <w:color w:val="auto"/>
          <w:sz w:val="24"/>
          <w:szCs w:val="24"/>
        </w:rPr>
        <w:t>β</w:t>
      </w:r>
      <w:r w:rsidR="000530B4" w:rsidRPr="004E422C">
        <w:rPr>
          <w:rFonts w:ascii="Garamond" w:hAnsi="Garamond"/>
          <w:i/>
          <w:color w:val="auto"/>
          <w:sz w:val="24"/>
          <w:szCs w:val="24"/>
          <w:vertAlign w:val="subscript"/>
        </w:rPr>
        <w:t>2</w:t>
      </w:r>
      <w:r w:rsidR="000530B4" w:rsidRPr="004E422C">
        <w:rPr>
          <w:rFonts w:ascii="Garamond" w:hAnsi="Garamond"/>
          <w:color w:val="auto"/>
          <w:sz w:val="24"/>
          <w:szCs w:val="24"/>
        </w:rPr>
        <w:t xml:space="preserve"> will make the lines steeper so that they cross the x axis at a lower stem diameter.</w:t>
      </w:r>
      <w:r w:rsidR="00817020" w:rsidRPr="004E422C">
        <w:rPr>
          <w:rFonts w:ascii="Garamond" w:hAnsi="Garamond"/>
          <w:color w:val="auto"/>
          <w:sz w:val="24"/>
          <w:szCs w:val="24"/>
        </w:rPr>
        <w:t xml:space="preserve"> </w:t>
      </w:r>
    </w:p>
    <w:p w14:paraId="439E9D7B" w14:textId="77777777" w:rsidR="00817020" w:rsidRDefault="00817020" w:rsidP="00817020">
      <w:pPr>
        <w:spacing w:line="360" w:lineRule="auto"/>
        <w:rPr>
          <w:rFonts w:ascii="Garamond" w:hAnsi="Garamond"/>
          <w:color w:val="auto"/>
          <w:sz w:val="24"/>
          <w:szCs w:val="24"/>
        </w:rPr>
      </w:pPr>
    </w:p>
    <w:p w14:paraId="4055EBE2" w14:textId="3316CE33" w:rsidR="00817020" w:rsidRPr="000F0948" w:rsidRDefault="00817020" w:rsidP="00817020">
      <w:pPr>
        <w:spacing w:line="360" w:lineRule="auto"/>
        <w:rPr>
          <w:rFonts w:ascii="Garamond" w:hAnsi="Garamond"/>
          <w:color w:val="auto"/>
          <w:sz w:val="24"/>
          <w:szCs w:val="24"/>
        </w:rPr>
      </w:pPr>
      <w:r>
        <w:rPr>
          <w:rFonts w:ascii="Garamond" w:hAnsi="Garamond"/>
          <w:color w:val="auto"/>
          <w:sz w:val="24"/>
          <w:szCs w:val="24"/>
        </w:rPr>
        <w:t>For multi-cohort stands</w:t>
      </w:r>
      <w:r w:rsidRPr="000F0948">
        <w:rPr>
          <w:rFonts w:ascii="Garamond" w:hAnsi="Garamond"/>
          <w:color w:val="auto"/>
          <w:sz w:val="24"/>
          <w:szCs w:val="24"/>
        </w:rPr>
        <w:t xml:space="preserve">, the </w:t>
      </w:r>
      <w:r>
        <w:rPr>
          <w:rFonts w:ascii="Garamond" w:hAnsi="Garamond"/>
          <w:color w:val="auto"/>
          <w:sz w:val="24"/>
          <w:szCs w:val="24"/>
        </w:rPr>
        <w:t xml:space="preserve">same approach used for </w:t>
      </w:r>
      <w:r w:rsidRPr="00817020">
        <w:rPr>
          <w:rFonts w:ascii="Garamond" w:hAnsi="Garamond"/>
          <w:color w:val="auto"/>
          <w:sz w:val="24"/>
          <w:szCs w:val="24"/>
        </w:rPr>
        <w:t xml:space="preserve">mort_model = </w:t>
      </w:r>
      <w:r>
        <w:rPr>
          <w:rFonts w:ascii="Garamond" w:hAnsi="Garamond"/>
          <w:color w:val="auto"/>
          <w:sz w:val="24"/>
          <w:szCs w:val="24"/>
        </w:rPr>
        <w:t xml:space="preserve">2 is used to split the total change in </w:t>
      </w:r>
      <w:r w:rsidRPr="00817020">
        <w:rPr>
          <w:rFonts w:ascii="Garamond" w:hAnsi="Garamond"/>
          <w:i/>
          <w:iCs/>
          <w:color w:val="auto"/>
          <w:sz w:val="24"/>
          <w:szCs w:val="24"/>
        </w:rPr>
        <w:t>N</w:t>
      </w:r>
      <w:r w:rsidRPr="00817020">
        <w:rPr>
          <w:rFonts w:ascii="Garamond" w:hAnsi="Garamond"/>
          <w:color w:val="auto"/>
          <w:sz w:val="24"/>
          <w:szCs w:val="24"/>
        </w:rPr>
        <w:t xml:space="preserve"> </w:t>
      </w:r>
      <w:r w:rsidRPr="000F0948">
        <w:rPr>
          <w:rFonts w:ascii="Garamond" w:hAnsi="Garamond"/>
          <w:color w:val="auto"/>
          <w:sz w:val="24"/>
          <w:szCs w:val="24"/>
        </w:rPr>
        <w:t xml:space="preserve">total </w:t>
      </w:r>
      <w:r>
        <w:rPr>
          <w:rFonts w:ascii="Garamond" w:hAnsi="Garamond"/>
          <w:color w:val="auto"/>
          <w:sz w:val="24"/>
          <w:szCs w:val="24"/>
        </w:rPr>
        <w:t xml:space="preserve">to the change in </w:t>
      </w:r>
      <w:r w:rsidRPr="00817020">
        <w:rPr>
          <w:rFonts w:ascii="Garamond" w:hAnsi="Garamond"/>
          <w:i/>
          <w:iCs/>
          <w:color w:val="auto"/>
          <w:sz w:val="24"/>
          <w:szCs w:val="24"/>
        </w:rPr>
        <w:t>N</w:t>
      </w:r>
      <w:r>
        <w:rPr>
          <w:rFonts w:ascii="Garamond" w:hAnsi="Garamond"/>
          <w:color w:val="auto"/>
          <w:sz w:val="24"/>
          <w:szCs w:val="24"/>
        </w:rPr>
        <w:t xml:space="preserve"> for each cohort (</w:t>
      </w:r>
      <w:r w:rsidRPr="00B8537E">
        <w:rPr>
          <w:rFonts w:ascii="Garamond" w:hAnsi="Garamond"/>
          <w:color w:val="auto"/>
          <w:sz w:val="24"/>
          <w:szCs w:val="24"/>
        </w:rPr>
        <w:t xml:space="preserve">Equations </w:t>
      </w:r>
      <w:r>
        <w:rPr>
          <w:rFonts w:ascii="Garamond" w:hAnsi="Garamond"/>
          <w:color w:val="auto"/>
          <w:sz w:val="24"/>
          <w:szCs w:val="24"/>
        </w:rPr>
        <w:t>47</w:t>
      </w:r>
      <w:r w:rsidRPr="00B8537E">
        <w:rPr>
          <w:rFonts w:ascii="Garamond" w:hAnsi="Garamond"/>
          <w:color w:val="auto"/>
          <w:sz w:val="24"/>
          <w:szCs w:val="24"/>
        </w:rPr>
        <w:t xml:space="preserve"> to </w:t>
      </w:r>
      <w:r>
        <w:rPr>
          <w:rFonts w:ascii="Garamond" w:hAnsi="Garamond"/>
          <w:color w:val="auto"/>
          <w:sz w:val="24"/>
          <w:szCs w:val="24"/>
        </w:rPr>
        <w:t>50)</w:t>
      </w:r>
      <w:r w:rsidRPr="00B8537E">
        <w:rPr>
          <w:rFonts w:ascii="Garamond" w:hAnsi="Garamond"/>
          <w:color w:val="auto"/>
          <w:sz w:val="24"/>
          <w:szCs w:val="24"/>
        </w:rPr>
        <w:t>.</w:t>
      </w:r>
    </w:p>
    <w:p w14:paraId="0F900875" w14:textId="3B470A81" w:rsidR="00BE7D9C" w:rsidRPr="000F0948" w:rsidRDefault="00BE7D9C" w:rsidP="00F17DDE">
      <w:pPr>
        <w:spacing w:line="360" w:lineRule="auto"/>
        <w:rPr>
          <w:rFonts w:ascii="Garamond" w:hAnsi="Garamond"/>
          <w:color w:val="auto"/>
          <w:sz w:val="24"/>
          <w:szCs w:val="24"/>
        </w:rPr>
      </w:pPr>
    </w:p>
    <w:p w14:paraId="7DF3BE10" w14:textId="77777777" w:rsidR="006B03A2" w:rsidRDefault="006B03A2" w:rsidP="00F17DDE">
      <w:pPr>
        <w:spacing w:line="360" w:lineRule="auto"/>
        <w:rPr>
          <w:rFonts w:ascii="Garamond" w:hAnsi="Garamond"/>
          <w:color w:val="auto"/>
          <w:sz w:val="24"/>
          <w:szCs w:val="24"/>
        </w:rPr>
      </w:pPr>
    </w:p>
    <w:p w14:paraId="716F4193" w14:textId="6082D559" w:rsidR="00764C91" w:rsidRDefault="00FB340C" w:rsidP="00F17DDE">
      <w:pPr>
        <w:spacing w:line="360" w:lineRule="auto"/>
        <w:rPr>
          <w:rFonts w:ascii="Garamond" w:hAnsi="Garamond"/>
          <w:color w:val="auto"/>
          <w:sz w:val="24"/>
          <w:szCs w:val="24"/>
        </w:rPr>
      </w:pPr>
      <w:r>
        <w:rPr>
          <w:rFonts w:ascii="Garamond" w:hAnsi="Garamond"/>
          <w:noProof/>
          <w:color w:val="auto"/>
          <w:sz w:val="24"/>
          <w:szCs w:val="24"/>
        </w:rPr>
        <w:drawing>
          <wp:inline distT="0" distB="0" distL="0" distR="0" wp14:anchorId="6C565334" wp14:editId="5DA0C834">
            <wp:extent cx="3892737" cy="2727960"/>
            <wp:effectExtent l="0" t="0" r="0" b="0"/>
            <wp:docPr id="1112161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96693" cy="2730732"/>
                    </a:xfrm>
                    <a:prstGeom prst="rect">
                      <a:avLst/>
                    </a:prstGeom>
                    <a:noFill/>
                  </pic:spPr>
                </pic:pic>
              </a:graphicData>
            </a:graphic>
          </wp:inline>
        </w:drawing>
      </w:r>
    </w:p>
    <w:p w14:paraId="618C19B6" w14:textId="533BCE6A" w:rsidR="00764C91" w:rsidRPr="002E6D7F" w:rsidRDefault="00764C91" w:rsidP="00764C91">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17</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 xml:space="preserve">Relationship between stem diameter (B) and tree density (N) that results from Equation </w:t>
      </w:r>
      <w:r w:rsidR="00BE1BBF">
        <w:rPr>
          <w:color w:val="4B4B4B"/>
          <w:sz w:val="20"/>
          <w:szCs w:val="20"/>
        </w:rPr>
        <w:t>51</w:t>
      </w:r>
      <w:r>
        <w:rPr>
          <w:color w:val="4B4B4B"/>
          <w:sz w:val="20"/>
          <w:szCs w:val="20"/>
        </w:rPr>
        <w:t xml:space="preserve">, such that 6 </w:t>
      </w:r>
      <w:r w:rsidR="00897833">
        <w:rPr>
          <w:color w:val="4B4B4B"/>
          <w:sz w:val="20"/>
          <w:szCs w:val="20"/>
        </w:rPr>
        <w:t>initial tree densities are used</w:t>
      </w:r>
      <w:r>
        <w:rPr>
          <w:color w:val="4B4B4B"/>
          <w:sz w:val="20"/>
          <w:szCs w:val="20"/>
        </w:rPr>
        <w:t xml:space="preserve">, </w:t>
      </w:r>
      <w:r w:rsidR="00965215">
        <w:rPr>
          <w:color w:val="4B4B4B"/>
          <w:sz w:val="20"/>
          <w:szCs w:val="20"/>
        </w:rPr>
        <w:t>and</w:t>
      </w:r>
      <w:r>
        <w:rPr>
          <w:color w:val="4B4B4B"/>
          <w:sz w:val="20"/>
          <w:szCs w:val="20"/>
        </w:rPr>
        <w:t xml:space="preserve"> eventually </w:t>
      </w:r>
      <w:r w:rsidR="00897833">
        <w:rPr>
          <w:color w:val="4B4B4B"/>
          <w:sz w:val="20"/>
          <w:szCs w:val="20"/>
        </w:rPr>
        <w:t xml:space="preserve">these </w:t>
      </w:r>
      <w:r>
        <w:rPr>
          <w:color w:val="4B4B4B"/>
          <w:sz w:val="20"/>
          <w:szCs w:val="20"/>
        </w:rPr>
        <w:t>converge along a common self-thinning line</w:t>
      </w:r>
      <w:r w:rsidR="00897833">
        <w:rPr>
          <w:color w:val="4B4B4B"/>
          <w:sz w:val="20"/>
          <w:szCs w:val="20"/>
        </w:rPr>
        <w:t xml:space="preserve">s </w:t>
      </w:r>
      <w:r w:rsidR="00596EDE">
        <w:rPr>
          <w:color w:val="4B4B4B"/>
          <w:sz w:val="20"/>
          <w:szCs w:val="20"/>
        </w:rPr>
        <w:t xml:space="preserve">(i.e. represented by Equation 42 or 46) </w:t>
      </w:r>
      <w:r w:rsidR="00897833">
        <w:rPr>
          <w:color w:val="4B4B4B"/>
          <w:sz w:val="20"/>
          <w:szCs w:val="20"/>
        </w:rPr>
        <w:t>for each value of the long-term modifiers</w:t>
      </w:r>
      <w:r w:rsidRPr="003E6810">
        <w:rPr>
          <w:color w:val="4B4B4B"/>
          <w:sz w:val="20"/>
          <w:szCs w:val="20"/>
        </w:rPr>
        <w:t>.</w:t>
      </w:r>
    </w:p>
    <w:p w14:paraId="1EABDD56" w14:textId="77777777" w:rsidR="008D1F3D" w:rsidRDefault="008D1F3D" w:rsidP="008D1F3D">
      <w:pPr>
        <w:autoSpaceDE w:val="0"/>
        <w:autoSpaceDN w:val="0"/>
        <w:adjustRightInd w:val="0"/>
        <w:spacing w:after="0" w:line="360" w:lineRule="auto"/>
        <w:rPr>
          <w:rFonts w:ascii="Garamond" w:hAnsi="Garamond"/>
          <w:sz w:val="24"/>
          <w:szCs w:val="24"/>
        </w:rPr>
      </w:pPr>
    </w:p>
    <w:p w14:paraId="4256E796" w14:textId="58E019C0" w:rsidR="008D1F3D" w:rsidRPr="00585437" w:rsidRDefault="008D1F3D" w:rsidP="008D1F3D">
      <w:pPr>
        <w:pStyle w:val="Heading3"/>
        <w:rPr>
          <w:b w:val="0"/>
          <w:bCs w:val="0"/>
          <w:sz w:val="28"/>
          <w:szCs w:val="28"/>
        </w:rPr>
      </w:pPr>
      <w:r>
        <w:rPr>
          <w:b w:val="0"/>
          <w:bCs w:val="0"/>
          <w:sz w:val="28"/>
          <w:szCs w:val="28"/>
        </w:rPr>
        <w:t>Long-term modifiers used for density-dependent mortality</w:t>
      </w:r>
    </w:p>
    <w:p w14:paraId="26327201" w14:textId="0F7DF1F5" w:rsidR="00361147" w:rsidRDefault="007D1111" w:rsidP="0017154B">
      <w:pPr>
        <w:spacing w:after="0" w:line="360" w:lineRule="auto"/>
        <w:rPr>
          <w:rFonts w:ascii="Garamond" w:hAnsi="Garamond"/>
          <w:color w:val="auto"/>
          <w:sz w:val="24"/>
          <w:szCs w:val="24"/>
        </w:rPr>
      </w:pPr>
      <w:r>
        <w:rPr>
          <w:rFonts w:ascii="Garamond" w:hAnsi="Garamond"/>
          <w:color w:val="auto"/>
          <w:sz w:val="24"/>
          <w:szCs w:val="24"/>
        </w:rPr>
        <w:t xml:space="preserve">The long-term average modifiers </w:t>
      </w:r>
      <w:r w:rsidRPr="000F0948">
        <w:rPr>
          <w:rFonts w:ascii="Garamond" w:hAnsi="Garamond"/>
          <w:i/>
          <w:iCs/>
          <w:color w:val="auto"/>
          <w:sz w:val="24"/>
          <w:szCs w:val="24"/>
        </w:rPr>
        <w:t>f</w:t>
      </w:r>
      <w:r w:rsidRPr="000F0948">
        <w:rPr>
          <w:rFonts w:ascii="Garamond" w:hAnsi="Garamond"/>
          <w:i/>
          <w:iCs/>
          <w:color w:val="auto"/>
          <w:sz w:val="24"/>
          <w:szCs w:val="24"/>
          <w:vertAlign w:val="subscript"/>
        </w:rPr>
        <w:t>Nlt</w:t>
      </w:r>
      <w:r>
        <w:rPr>
          <w:rFonts w:ascii="Garamond" w:hAnsi="Garamond"/>
          <w:color w:val="auto"/>
          <w:sz w:val="24"/>
          <w:szCs w:val="24"/>
        </w:rPr>
        <w:t>,</w:t>
      </w:r>
      <w:r w:rsidRPr="000F0948">
        <w:rPr>
          <w:rFonts w:ascii="Garamond" w:hAnsi="Garamond"/>
          <w:color w:val="auto"/>
          <w:sz w:val="24"/>
          <w:szCs w:val="24"/>
        </w:rPr>
        <w:t xml:space="preserve"> </w:t>
      </w:r>
      <w:r w:rsidRPr="000F0948">
        <w:rPr>
          <w:rFonts w:ascii="Garamond" w:hAnsi="Garamond"/>
          <w:i/>
          <w:iCs/>
          <w:color w:val="auto"/>
          <w:sz w:val="24"/>
          <w:szCs w:val="24"/>
        </w:rPr>
        <w:t>f</w:t>
      </w:r>
      <w:r w:rsidRPr="000F0948">
        <w:rPr>
          <w:rFonts w:ascii="Garamond" w:hAnsi="Garamond"/>
          <w:i/>
          <w:iCs/>
          <w:color w:val="auto"/>
          <w:sz w:val="24"/>
          <w:szCs w:val="24"/>
          <w:vertAlign w:val="subscript"/>
        </w:rPr>
        <w:t>Tlt</w:t>
      </w:r>
      <w:r w:rsidRPr="000F0948">
        <w:rPr>
          <w:rFonts w:ascii="Garamond" w:hAnsi="Garamond"/>
          <w:color w:val="auto"/>
          <w:sz w:val="24"/>
          <w:szCs w:val="24"/>
        </w:rPr>
        <w:t xml:space="preserve"> </w:t>
      </w:r>
      <w:r>
        <w:rPr>
          <w:rFonts w:ascii="Garamond" w:hAnsi="Garamond"/>
          <w:color w:val="auto"/>
          <w:sz w:val="24"/>
          <w:szCs w:val="24"/>
        </w:rPr>
        <w:t xml:space="preserve">and </w:t>
      </w:r>
      <w:r w:rsidRPr="000F0948">
        <w:rPr>
          <w:rFonts w:ascii="Garamond" w:hAnsi="Garamond"/>
          <w:i/>
          <w:iCs/>
          <w:color w:val="auto"/>
          <w:sz w:val="24"/>
          <w:szCs w:val="24"/>
        </w:rPr>
        <w:t>φ’</w:t>
      </w:r>
      <w:r w:rsidRPr="000F0948">
        <w:rPr>
          <w:rFonts w:ascii="Garamond" w:hAnsi="Garamond"/>
          <w:i/>
          <w:iCs/>
          <w:color w:val="auto"/>
          <w:sz w:val="24"/>
          <w:szCs w:val="24"/>
          <w:vertAlign w:val="subscript"/>
        </w:rPr>
        <w:t>lt</w:t>
      </w:r>
      <w:r w:rsidRPr="000F0948">
        <w:rPr>
          <w:rFonts w:ascii="Garamond" w:hAnsi="Garamond"/>
          <w:color w:val="auto"/>
          <w:sz w:val="24"/>
          <w:szCs w:val="24"/>
        </w:rPr>
        <w:t xml:space="preserve"> </w:t>
      </w:r>
      <w:r>
        <w:rPr>
          <w:rFonts w:ascii="Garamond" w:hAnsi="Garamond"/>
          <w:color w:val="auto"/>
          <w:sz w:val="24"/>
          <w:szCs w:val="24"/>
        </w:rPr>
        <w:t xml:space="preserve">are calculated </w:t>
      </w:r>
      <w:r w:rsidR="00361147">
        <w:rPr>
          <w:rFonts w:ascii="Garamond" w:hAnsi="Garamond"/>
          <w:color w:val="auto"/>
          <w:sz w:val="24"/>
          <w:szCs w:val="24"/>
        </w:rPr>
        <w:t xml:space="preserve">as rolling averages </w:t>
      </w:r>
      <w:r>
        <w:rPr>
          <w:rFonts w:ascii="Garamond" w:hAnsi="Garamond"/>
          <w:color w:val="auto"/>
          <w:sz w:val="24"/>
          <w:szCs w:val="24"/>
        </w:rPr>
        <w:t>for the number of months considered to be long term (</w:t>
      </w:r>
      <w:r w:rsidRPr="00B87006">
        <w:rPr>
          <w:rFonts w:ascii="Garamond" w:hAnsi="Garamond"/>
          <w:color w:val="auto"/>
          <w:sz w:val="24"/>
          <w:szCs w:val="24"/>
        </w:rPr>
        <w:t>lt_mod_mths</w:t>
      </w:r>
      <w:r>
        <w:rPr>
          <w:rFonts w:ascii="Garamond" w:hAnsi="Garamond"/>
          <w:color w:val="auto"/>
          <w:sz w:val="24"/>
          <w:szCs w:val="24"/>
        </w:rPr>
        <w:t xml:space="preserve">), which is a </w:t>
      </w:r>
      <w:r w:rsidR="00361147">
        <w:rPr>
          <w:rFonts w:ascii="Garamond" w:hAnsi="Garamond"/>
          <w:color w:val="auto"/>
          <w:sz w:val="24"/>
          <w:szCs w:val="24"/>
        </w:rPr>
        <w:t>site</w:t>
      </w:r>
      <w:r>
        <w:rPr>
          <w:rFonts w:ascii="Garamond" w:hAnsi="Garamond"/>
          <w:color w:val="auto"/>
          <w:sz w:val="24"/>
          <w:szCs w:val="24"/>
        </w:rPr>
        <w:t xml:space="preserve"> </w:t>
      </w:r>
      <w:r w:rsidR="00361147">
        <w:rPr>
          <w:rFonts w:ascii="Garamond" w:hAnsi="Garamond"/>
          <w:color w:val="auto"/>
          <w:sz w:val="24"/>
          <w:szCs w:val="24"/>
        </w:rPr>
        <w:t>input</w:t>
      </w:r>
      <w:r>
        <w:rPr>
          <w:rFonts w:ascii="Garamond" w:hAnsi="Garamond"/>
          <w:color w:val="auto"/>
          <w:sz w:val="24"/>
          <w:szCs w:val="24"/>
        </w:rPr>
        <w:t xml:space="preserve">. </w:t>
      </w:r>
      <w:r w:rsidR="0080769D">
        <w:rPr>
          <w:rFonts w:ascii="Garamond" w:hAnsi="Garamond"/>
          <w:color w:val="auto"/>
          <w:sz w:val="24"/>
          <w:szCs w:val="24"/>
        </w:rPr>
        <w:t>These long-term averages are calculated for a stand as the weighted average (by proportion of stand basal area) of the long-term average modifier for each cohort.</w:t>
      </w:r>
    </w:p>
    <w:p w14:paraId="22A802B4" w14:textId="77777777" w:rsidR="00361147" w:rsidRDefault="00361147" w:rsidP="0017154B">
      <w:pPr>
        <w:spacing w:after="0" w:line="360" w:lineRule="auto"/>
        <w:rPr>
          <w:rFonts w:ascii="Garamond" w:hAnsi="Garamond"/>
          <w:color w:val="auto"/>
          <w:sz w:val="24"/>
          <w:szCs w:val="24"/>
        </w:rPr>
      </w:pPr>
    </w:p>
    <w:p w14:paraId="745D92F6" w14:textId="3F2D5C81" w:rsidR="00361147" w:rsidRDefault="00155145" w:rsidP="0017154B">
      <w:pPr>
        <w:spacing w:after="0" w:line="360" w:lineRule="auto"/>
        <w:rPr>
          <w:rFonts w:ascii="Garamond" w:hAnsi="Garamond"/>
          <w:color w:val="auto"/>
          <w:sz w:val="24"/>
          <w:szCs w:val="24"/>
        </w:rPr>
      </w:pPr>
      <w:r>
        <w:rPr>
          <w:rFonts w:ascii="Garamond" w:hAnsi="Garamond"/>
          <w:color w:val="auto"/>
          <w:sz w:val="24"/>
          <w:szCs w:val="24"/>
        </w:rPr>
        <w:t xml:space="preserve">The long-term averages are calculated each month using Equation </w:t>
      </w:r>
      <w:r w:rsidR="00E21CCD">
        <w:rPr>
          <w:rFonts w:ascii="Garamond" w:hAnsi="Garamond"/>
          <w:color w:val="auto"/>
          <w:sz w:val="24"/>
          <w:szCs w:val="24"/>
        </w:rPr>
        <w:t>52</w:t>
      </w:r>
      <w:r>
        <w:rPr>
          <w:rFonts w:ascii="Garamond" w:hAnsi="Garamond"/>
          <w:color w:val="auto"/>
          <w:sz w:val="24"/>
          <w:szCs w:val="24"/>
        </w:rPr>
        <w:t xml:space="preserve">. </w:t>
      </w:r>
    </w:p>
    <w:p w14:paraId="20E29B96" w14:textId="77777777" w:rsidR="008D1F3D" w:rsidRPr="008D1F3D" w:rsidRDefault="008D1F3D" w:rsidP="0017154B">
      <w:pPr>
        <w:spacing w:after="0" w:line="360" w:lineRule="auto"/>
        <w:rPr>
          <w:rFonts w:ascii="Garamond" w:hAnsi="Garamond"/>
          <w:color w:val="00B050"/>
          <w:sz w:val="24"/>
          <w:szCs w:val="24"/>
        </w:rPr>
      </w:pPr>
    </w:p>
    <w:p w14:paraId="307780A4" w14:textId="191C8BB7" w:rsidR="008D1F3D" w:rsidRPr="00776599" w:rsidRDefault="00000000" w:rsidP="0017154B">
      <w:pPr>
        <w:spacing w:after="0" w:line="360" w:lineRule="auto"/>
        <w:rPr>
          <w:rFonts w:ascii="Garamond" w:hAnsi="Garamond"/>
          <w:color w:val="auto"/>
          <w:sz w:val="24"/>
          <w:szCs w:val="24"/>
        </w:rPr>
      </w:pPr>
      <m:oMath>
        <m:sSub>
          <m:sSubPr>
            <m:ctrlPr>
              <w:rPr>
                <w:rFonts w:ascii="Cambria Math" w:hAnsi="Cambria Math"/>
                <w:i/>
                <w:color w:val="auto"/>
                <w:sz w:val="20"/>
                <w:szCs w:val="20"/>
              </w:rPr>
            </m:ctrlPr>
          </m:sSubPr>
          <m:e>
            <m:acc>
              <m:accPr>
                <m:chr m:val="̅"/>
                <m:ctrlPr>
                  <w:rPr>
                    <w:rFonts w:ascii="Cambria Math" w:hAnsi="Cambria Math"/>
                    <w:i/>
                    <w:color w:val="auto"/>
                    <w:sz w:val="20"/>
                    <w:szCs w:val="20"/>
                  </w:rPr>
                </m:ctrlPr>
              </m:accPr>
              <m:e>
                <m:r>
                  <w:rPr>
                    <w:rFonts w:ascii="Cambria Math" w:hAnsi="Cambria Math"/>
                    <w:color w:val="auto"/>
                    <w:sz w:val="20"/>
                    <w:szCs w:val="20"/>
                  </w:rPr>
                  <m:t>x</m:t>
                </m:r>
              </m:e>
            </m:acc>
          </m:e>
          <m:sub>
            <m:r>
              <w:rPr>
                <w:rFonts w:ascii="Cambria Math" w:hAnsi="Cambria Math"/>
                <w:color w:val="auto"/>
                <w:sz w:val="20"/>
                <w:szCs w:val="20"/>
              </w:rPr>
              <m:t>new</m:t>
            </m:r>
          </m:sub>
        </m:sSub>
        <m:r>
          <w:rPr>
            <w:rFonts w:ascii="Cambria Math" w:hAnsi="Cambria Math"/>
            <w:color w:val="auto"/>
            <w:sz w:val="20"/>
            <w:szCs w:val="20"/>
          </w:rPr>
          <m:t>=</m:t>
        </m:r>
        <m:sSub>
          <m:sSubPr>
            <m:ctrlPr>
              <w:rPr>
                <w:rFonts w:ascii="Cambria Math" w:hAnsi="Cambria Math"/>
                <w:i/>
                <w:color w:val="auto"/>
                <w:sz w:val="20"/>
                <w:szCs w:val="20"/>
              </w:rPr>
            </m:ctrlPr>
          </m:sSubPr>
          <m:e>
            <m:acc>
              <m:accPr>
                <m:chr m:val="̅"/>
                <m:ctrlPr>
                  <w:rPr>
                    <w:rFonts w:ascii="Cambria Math" w:hAnsi="Cambria Math"/>
                    <w:i/>
                    <w:color w:val="auto"/>
                    <w:sz w:val="20"/>
                    <w:szCs w:val="20"/>
                  </w:rPr>
                </m:ctrlPr>
              </m:accPr>
              <m:e>
                <m:r>
                  <w:rPr>
                    <w:rFonts w:ascii="Cambria Math" w:hAnsi="Cambria Math"/>
                    <w:color w:val="auto"/>
                    <w:sz w:val="20"/>
                    <w:szCs w:val="20"/>
                  </w:rPr>
                  <m:t>x</m:t>
                </m:r>
              </m:e>
            </m:acc>
          </m:e>
          <m:sub>
            <m:r>
              <w:rPr>
                <w:rFonts w:ascii="Cambria Math" w:hAnsi="Cambria Math"/>
                <w:color w:val="auto"/>
                <w:sz w:val="20"/>
                <w:szCs w:val="20"/>
              </w:rPr>
              <m:t>old</m:t>
            </m:r>
          </m:sub>
        </m:sSub>
        <m:r>
          <w:rPr>
            <w:rFonts w:ascii="Cambria Math" w:hAnsi="Cambria Math"/>
            <w:color w:val="auto"/>
            <w:sz w:val="20"/>
            <w:szCs w:val="20"/>
          </w:rPr>
          <m:t>+</m:t>
        </m:r>
        <m:f>
          <m:fPr>
            <m:ctrlPr>
              <w:rPr>
                <w:rFonts w:ascii="Cambria Math" w:hAnsi="Cambria Math"/>
                <w:i/>
                <w:color w:val="auto"/>
                <w:sz w:val="20"/>
                <w:szCs w:val="20"/>
              </w:rPr>
            </m:ctrlPr>
          </m:fPr>
          <m:num>
            <m:sSub>
              <m:sSubPr>
                <m:ctrlPr>
                  <w:rPr>
                    <w:rFonts w:ascii="Cambria Math" w:hAnsi="Cambria Math"/>
                    <w:i/>
                    <w:color w:val="auto"/>
                    <w:sz w:val="20"/>
                    <w:szCs w:val="20"/>
                  </w:rPr>
                </m:ctrlPr>
              </m:sSubPr>
              <m:e>
                <m:r>
                  <w:rPr>
                    <w:rFonts w:ascii="Cambria Math" w:hAnsi="Cambria Math"/>
                    <w:color w:val="auto"/>
                    <w:sz w:val="20"/>
                    <w:szCs w:val="20"/>
                  </w:rPr>
                  <m:t>x</m:t>
                </m:r>
              </m:e>
              <m:sub>
                <m:r>
                  <w:rPr>
                    <w:rFonts w:ascii="Cambria Math" w:hAnsi="Cambria Math"/>
                    <w:color w:val="auto"/>
                    <w:sz w:val="20"/>
                    <w:szCs w:val="20"/>
                  </w:rPr>
                  <m:t>new</m:t>
                </m:r>
              </m:sub>
            </m:sSub>
            <m:r>
              <w:rPr>
                <w:rFonts w:ascii="Cambria Math" w:hAnsi="Cambria Math"/>
                <w:color w:val="auto"/>
                <w:sz w:val="20"/>
                <w:szCs w:val="20"/>
              </w:rPr>
              <m:t>-</m:t>
            </m:r>
            <m:sSub>
              <m:sSubPr>
                <m:ctrlPr>
                  <w:rPr>
                    <w:rFonts w:ascii="Cambria Math" w:hAnsi="Cambria Math"/>
                    <w:i/>
                    <w:color w:val="auto"/>
                    <w:sz w:val="20"/>
                    <w:szCs w:val="20"/>
                  </w:rPr>
                </m:ctrlPr>
              </m:sSubPr>
              <m:e>
                <m:r>
                  <w:rPr>
                    <w:rFonts w:ascii="Cambria Math" w:hAnsi="Cambria Math"/>
                    <w:color w:val="auto"/>
                    <w:sz w:val="20"/>
                    <w:szCs w:val="20"/>
                  </w:rPr>
                  <m:t>x</m:t>
                </m:r>
              </m:e>
              <m:sub>
                <m:r>
                  <w:rPr>
                    <w:rFonts w:ascii="Cambria Math" w:hAnsi="Cambria Math"/>
                    <w:color w:val="auto"/>
                    <w:sz w:val="20"/>
                    <w:szCs w:val="20"/>
                  </w:rPr>
                  <m:t>oldest</m:t>
                </m:r>
              </m:sub>
            </m:sSub>
          </m:num>
          <m:den>
            <m:r>
              <w:rPr>
                <w:rFonts w:ascii="Cambria Math" w:hAnsi="Cambria Math"/>
                <w:color w:val="auto"/>
                <w:sz w:val="20"/>
                <w:szCs w:val="20"/>
              </w:rPr>
              <m:t>lt_mod_mths</m:t>
            </m:r>
          </m:den>
        </m:f>
      </m:oMath>
      <w:r w:rsidR="008D1F3D" w:rsidRPr="00155145">
        <w:rPr>
          <w:color w:val="auto"/>
          <w:sz w:val="20"/>
          <w:szCs w:val="20"/>
        </w:rPr>
        <w:t>,</w:t>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r>
      <w:r w:rsidR="008D1F3D" w:rsidRPr="00776599">
        <w:rPr>
          <w:rFonts w:ascii="Garamond" w:hAnsi="Garamond"/>
          <w:color w:val="auto"/>
          <w:sz w:val="24"/>
          <w:szCs w:val="24"/>
        </w:rPr>
        <w:tab/>
        <w:t>(</w:t>
      </w:r>
      <w:r w:rsidR="00971437">
        <w:rPr>
          <w:rFonts w:ascii="Garamond" w:hAnsi="Garamond"/>
          <w:color w:val="auto"/>
          <w:sz w:val="24"/>
          <w:szCs w:val="24"/>
        </w:rPr>
        <w:t>52</w:t>
      </w:r>
      <w:r w:rsidR="008D1F3D" w:rsidRPr="00776599">
        <w:rPr>
          <w:rFonts w:ascii="Garamond" w:hAnsi="Garamond"/>
          <w:color w:val="auto"/>
          <w:sz w:val="24"/>
          <w:szCs w:val="24"/>
        </w:rPr>
        <w:t>)</w:t>
      </w:r>
    </w:p>
    <w:p w14:paraId="738EE16D" w14:textId="77777777" w:rsidR="008D1F3D" w:rsidRPr="00155145" w:rsidRDefault="008D1F3D" w:rsidP="0017154B">
      <w:pPr>
        <w:spacing w:after="0" w:line="360" w:lineRule="auto"/>
        <w:rPr>
          <w:color w:val="auto"/>
          <w:sz w:val="20"/>
          <w:szCs w:val="20"/>
        </w:rPr>
      </w:pPr>
    </w:p>
    <w:p w14:paraId="40CCB67B" w14:textId="77777777" w:rsidR="004B10D2" w:rsidRDefault="008D1F3D" w:rsidP="0017154B">
      <w:pPr>
        <w:pStyle w:val="Default"/>
        <w:spacing w:line="360" w:lineRule="auto"/>
        <w:rPr>
          <w:rFonts w:ascii="Garamond" w:hAnsi="Garamond"/>
          <w:color w:val="auto"/>
          <w:lang w:val="en-AU"/>
        </w:rPr>
      </w:pPr>
      <w:r w:rsidRPr="00155145">
        <w:rPr>
          <w:rFonts w:ascii="Garamond" w:hAnsi="Garamond"/>
          <w:color w:val="auto"/>
          <w:lang w:val="en-AU"/>
        </w:rPr>
        <w:t xml:space="preserve">where </w:t>
      </w:r>
      <m:oMath>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x</m:t>
                </m:r>
              </m:e>
            </m:acc>
          </m:e>
          <m:sub>
            <m:r>
              <w:rPr>
                <w:rFonts w:ascii="Cambria Math" w:hAnsi="Cambria Math"/>
                <w:color w:val="auto"/>
              </w:rPr>
              <m:t>new</m:t>
            </m:r>
          </m:sub>
        </m:sSub>
      </m:oMath>
      <w:r w:rsidRPr="00155145">
        <w:rPr>
          <w:rFonts w:ascii="Garamond" w:hAnsi="Garamond"/>
          <w:color w:val="auto"/>
          <w:lang w:val="en-AU"/>
        </w:rPr>
        <w:t xml:space="preserve"> is the new value of the long-term average modifier</w:t>
      </w:r>
      <w:r w:rsidR="00155145" w:rsidRPr="00155145">
        <w:rPr>
          <w:rFonts w:ascii="Garamond" w:hAnsi="Garamond"/>
          <w:color w:val="auto"/>
          <w:lang w:val="en-AU"/>
        </w:rPr>
        <w:t xml:space="preserve"> of a cohort</w:t>
      </w:r>
      <w:r w:rsidRPr="00155145">
        <w:rPr>
          <w:rFonts w:ascii="Garamond" w:hAnsi="Garamond"/>
          <w:color w:val="auto"/>
          <w:lang w:val="en-AU"/>
        </w:rPr>
        <w:t xml:space="preserve">, </w:t>
      </w:r>
      <m:oMath>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x</m:t>
                </m:r>
              </m:e>
            </m:acc>
          </m:e>
          <m:sub>
            <m:r>
              <w:rPr>
                <w:rFonts w:ascii="Cambria Math" w:hAnsi="Cambria Math"/>
                <w:color w:val="auto"/>
              </w:rPr>
              <m:t>old</m:t>
            </m:r>
          </m:sub>
        </m:sSub>
      </m:oMath>
      <w:r w:rsidRPr="00155145">
        <w:rPr>
          <w:rFonts w:ascii="Garamond" w:hAnsi="Garamond"/>
          <w:color w:val="auto"/>
          <w:lang w:val="en-AU"/>
        </w:rPr>
        <w:t xml:space="preserve"> is the value </w:t>
      </w:r>
      <w:r w:rsidR="00155145" w:rsidRPr="00155145">
        <w:rPr>
          <w:rFonts w:ascii="Garamond" w:hAnsi="Garamond"/>
          <w:color w:val="auto"/>
          <w:lang w:val="en-AU"/>
        </w:rPr>
        <w:t>for the previous month</w:t>
      </w:r>
      <w:r w:rsidRPr="00155145">
        <w:rPr>
          <w:rFonts w:ascii="Garamond" w:hAnsi="Garamond"/>
          <w:color w:val="auto"/>
          <w:lang w:val="en-AU"/>
        </w:rPr>
        <w:t xml:space="preserve">, </w:t>
      </w:r>
      <w:r w:rsidRPr="00155145">
        <w:rPr>
          <w:rFonts w:ascii="Garamond" w:hAnsi="Garamond"/>
          <w:i/>
          <w:iCs/>
          <w:color w:val="auto"/>
          <w:lang w:val="en-AU"/>
        </w:rPr>
        <w:t>x</w:t>
      </w:r>
      <w:r w:rsidRPr="00155145">
        <w:rPr>
          <w:rFonts w:ascii="Garamond" w:hAnsi="Garamond"/>
          <w:i/>
          <w:iCs/>
          <w:color w:val="auto"/>
          <w:vertAlign w:val="subscript"/>
          <w:lang w:val="en-AU"/>
        </w:rPr>
        <w:t>new</w:t>
      </w:r>
      <w:r w:rsidRPr="00155145">
        <w:rPr>
          <w:rFonts w:ascii="Garamond" w:hAnsi="Garamond"/>
          <w:color w:val="auto"/>
          <w:lang w:val="en-AU"/>
        </w:rPr>
        <w:t xml:space="preserve"> is the current months modifier</w:t>
      </w:r>
      <w:r w:rsidR="00155145" w:rsidRPr="00155145">
        <w:rPr>
          <w:rFonts w:ascii="Garamond" w:hAnsi="Garamond"/>
          <w:color w:val="auto"/>
          <w:lang w:val="en-AU"/>
        </w:rPr>
        <w:t xml:space="preserve"> value</w:t>
      </w:r>
      <w:r w:rsidRPr="00155145">
        <w:rPr>
          <w:rFonts w:ascii="Garamond" w:hAnsi="Garamond"/>
          <w:color w:val="auto"/>
          <w:lang w:val="en-AU"/>
        </w:rPr>
        <w:t xml:space="preserve">, and </w:t>
      </w:r>
      <w:r w:rsidRPr="00155145">
        <w:rPr>
          <w:rFonts w:ascii="Garamond" w:hAnsi="Garamond"/>
          <w:i/>
          <w:iCs/>
          <w:color w:val="auto"/>
          <w:lang w:val="en-AU"/>
        </w:rPr>
        <w:t>x</w:t>
      </w:r>
      <w:r w:rsidRPr="00155145">
        <w:rPr>
          <w:rFonts w:ascii="Garamond" w:hAnsi="Garamond"/>
          <w:i/>
          <w:iCs/>
          <w:color w:val="auto"/>
          <w:vertAlign w:val="subscript"/>
          <w:lang w:val="en-AU"/>
        </w:rPr>
        <w:t>oldest</w:t>
      </w:r>
      <w:r w:rsidRPr="00155145">
        <w:rPr>
          <w:rFonts w:ascii="Garamond" w:hAnsi="Garamond"/>
          <w:color w:val="auto"/>
          <w:lang w:val="en-AU"/>
        </w:rPr>
        <w:t xml:space="preserve"> is the modifier value from lt_mod_mths months + 1 month ago, which needs to be dropped from the calculation of the average. </w:t>
      </w:r>
    </w:p>
    <w:p w14:paraId="688BC5BC" w14:textId="77777777" w:rsidR="004B10D2" w:rsidRPr="00E142C1" w:rsidRDefault="004B10D2" w:rsidP="008D1F3D">
      <w:pPr>
        <w:pStyle w:val="Default"/>
        <w:spacing w:line="360" w:lineRule="auto"/>
        <w:rPr>
          <w:rFonts w:ascii="Garamond" w:hAnsi="Garamond"/>
          <w:color w:val="auto"/>
          <w:lang w:val="en-AU"/>
        </w:rPr>
      </w:pPr>
    </w:p>
    <w:p w14:paraId="791E27D9" w14:textId="57B0ACAA" w:rsidR="004B10D2" w:rsidRDefault="004B10D2" w:rsidP="0017154B">
      <w:pPr>
        <w:spacing w:after="0" w:line="360" w:lineRule="auto"/>
        <w:rPr>
          <w:rFonts w:ascii="Garamond" w:hAnsi="Garamond"/>
          <w:color w:val="auto"/>
          <w:sz w:val="24"/>
          <w:szCs w:val="24"/>
        </w:rPr>
      </w:pPr>
      <w:r w:rsidRPr="00E142C1">
        <w:rPr>
          <w:rFonts w:ascii="Garamond" w:hAnsi="Garamond"/>
          <w:color w:val="auto"/>
          <w:sz w:val="24"/>
          <w:szCs w:val="24"/>
        </w:rPr>
        <w:t xml:space="preserve">To calculate these long-term values, an array is created at the start of a </w:t>
      </w:r>
      <w:r w:rsidR="00155145" w:rsidRPr="00E142C1">
        <w:rPr>
          <w:rFonts w:ascii="Garamond" w:hAnsi="Garamond"/>
          <w:color w:val="auto"/>
          <w:sz w:val="24"/>
          <w:szCs w:val="24"/>
        </w:rPr>
        <w:t>simulation</w:t>
      </w:r>
      <w:r w:rsidRPr="00E142C1">
        <w:rPr>
          <w:rFonts w:ascii="Garamond" w:hAnsi="Garamond"/>
          <w:color w:val="auto"/>
          <w:sz w:val="24"/>
          <w:szCs w:val="24"/>
        </w:rPr>
        <w:t xml:space="preserve"> </w:t>
      </w:r>
      <w:r w:rsidR="0017154B">
        <w:rPr>
          <w:rFonts w:ascii="Garamond" w:hAnsi="Garamond"/>
          <w:color w:val="auto"/>
          <w:sz w:val="24"/>
          <w:szCs w:val="24"/>
        </w:rPr>
        <w:t xml:space="preserve">for each modifier </w:t>
      </w:r>
      <w:r w:rsidR="00155145" w:rsidRPr="00E142C1">
        <w:rPr>
          <w:rFonts w:ascii="Garamond" w:hAnsi="Garamond"/>
          <w:color w:val="auto"/>
          <w:sz w:val="24"/>
          <w:szCs w:val="24"/>
        </w:rPr>
        <w:t>with lt_mod_mths of modifier values</w:t>
      </w:r>
      <w:r w:rsidRPr="00E142C1">
        <w:rPr>
          <w:rFonts w:ascii="Garamond" w:hAnsi="Garamond"/>
          <w:color w:val="auto"/>
          <w:sz w:val="24"/>
          <w:szCs w:val="24"/>
        </w:rPr>
        <w:t xml:space="preserve">. Each month, the first value is dropped, and a new value is added based on the modifier value of the current month. The initial array for the </w:t>
      </w:r>
      <w:r w:rsidRPr="00E142C1">
        <w:rPr>
          <w:rFonts w:ascii="Garamond" w:hAnsi="Garamond"/>
          <w:i/>
          <w:iCs/>
          <w:color w:val="auto"/>
          <w:sz w:val="24"/>
          <w:szCs w:val="24"/>
        </w:rPr>
        <w:t>f</w:t>
      </w:r>
      <w:r w:rsidRPr="00E142C1">
        <w:rPr>
          <w:rFonts w:ascii="Garamond" w:hAnsi="Garamond"/>
          <w:i/>
          <w:iCs/>
          <w:color w:val="auto"/>
          <w:sz w:val="24"/>
          <w:szCs w:val="24"/>
          <w:vertAlign w:val="subscript"/>
        </w:rPr>
        <w:t>N</w:t>
      </w:r>
      <w:r w:rsidRPr="00E142C1">
        <w:rPr>
          <w:rFonts w:ascii="Garamond" w:hAnsi="Garamond"/>
          <w:color w:val="auto"/>
          <w:sz w:val="24"/>
          <w:szCs w:val="24"/>
        </w:rPr>
        <w:t xml:space="preserve"> modifier contains </w:t>
      </w:r>
      <w:r w:rsidRPr="00E142C1">
        <w:rPr>
          <w:rFonts w:ascii="Garamond" w:hAnsi="Garamond"/>
          <w:color w:val="auto"/>
          <w:sz w:val="24"/>
          <w:szCs w:val="24"/>
        </w:rPr>
        <w:lastRenderedPageBreak/>
        <w:t xml:space="preserve">lt_mod_mths values equal to the </w:t>
      </w:r>
      <w:r w:rsidR="00686E4C" w:rsidRPr="00E142C1">
        <w:rPr>
          <w:rFonts w:ascii="Garamond" w:hAnsi="Garamond"/>
          <w:i/>
          <w:iCs/>
          <w:color w:val="auto"/>
          <w:sz w:val="24"/>
          <w:szCs w:val="24"/>
        </w:rPr>
        <w:t>f</w:t>
      </w:r>
      <w:r w:rsidR="00686E4C" w:rsidRPr="00E142C1">
        <w:rPr>
          <w:rFonts w:ascii="Garamond" w:hAnsi="Garamond"/>
          <w:i/>
          <w:iCs/>
          <w:color w:val="auto"/>
          <w:sz w:val="24"/>
          <w:szCs w:val="24"/>
          <w:vertAlign w:val="subscript"/>
        </w:rPr>
        <w:t>N</w:t>
      </w:r>
      <w:r w:rsidR="00686E4C" w:rsidRPr="00E142C1">
        <w:rPr>
          <w:rFonts w:ascii="Garamond" w:hAnsi="Garamond"/>
          <w:color w:val="auto"/>
          <w:sz w:val="24"/>
          <w:szCs w:val="24"/>
        </w:rPr>
        <w:t xml:space="preserve"> for the current cohort. The initial array for the </w:t>
      </w:r>
      <w:r w:rsidR="00686E4C" w:rsidRPr="00E142C1">
        <w:rPr>
          <w:rFonts w:ascii="Garamond" w:hAnsi="Garamond"/>
          <w:i/>
          <w:iCs/>
          <w:color w:val="auto"/>
          <w:sz w:val="24"/>
          <w:szCs w:val="24"/>
        </w:rPr>
        <w:t>f</w:t>
      </w:r>
      <w:r w:rsidR="00686E4C" w:rsidRPr="00E142C1">
        <w:rPr>
          <w:rFonts w:ascii="Garamond" w:hAnsi="Garamond"/>
          <w:i/>
          <w:iCs/>
          <w:color w:val="auto"/>
          <w:sz w:val="24"/>
          <w:szCs w:val="24"/>
          <w:vertAlign w:val="subscript"/>
        </w:rPr>
        <w:t>T</w:t>
      </w:r>
      <w:r w:rsidR="00686E4C" w:rsidRPr="00E142C1">
        <w:rPr>
          <w:rFonts w:ascii="Garamond" w:hAnsi="Garamond"/>
          <w:color w:val="auto"/>
          <w:sz w:val="24"/>
          <w:szCs w:val="24"/>
        </w:rPr>
        <w:t xml:space="preserve"> modifier contains lt_mod_mths values equal to the average </w:t>
      </w:r>
      <w:r w:rsidR="00686E4C" w:rsidRPr="00E142C1">
        <w:rPr>
          <w:rFonts w:ascii="Garamond" w:hAnsi="Garamond"/>
          <w:i/>
          <w:iCs/>
          <w:color w:val="auto"/>
          <w:sz w:val="24"/>
          <w:szCs w:val="24"/>
        </w:rPr>
        <w:t>f</w:t>
      </w:r>
      <w:r w:rsidR="00686E4C" w:rsidRPr="00E142C1">
        <w:rPr>
          <w:rFonts w:ascii="Garamond" w:hAnsi="Garamond"/>
          <w:i/>
          <w:iCs/>
          <w:color w:val="auto"/>
          <w:sz w:val="24"/>
          <w:szCs w:val="24"/>
          <w:vertAlign w:val="subscript"/>
        </w:rPr>
        <w:t>T</w:t>
      </w:r>
      <w:r w:rsidR="00686E4C" w:rsidRPr="00E142C1">
        <w:rPr>
          <w:rFonts w:ascii="Garamond" w:hAnsi="Garamond"/>
          <w:color w:val="auto"/>
          <w:sz w:val="24"/>
          <w:szCs w:val="24"/>
        </w:rPr>
        <w:t xml:space="preserve"> for the first lt_mod_mths of the current simulation for the current cohort.</w:t>
      </w:r>
      <w:r w:rsidR="005D3B89" w:rsidRPr="00E142C1">
        <w:rPr>
          <w:rFonts w:ascii="Garamond" w:hAnsi="Garamond"/>
          <w:color w:val="auto"/>
          <w:sz w:val="24"/>
          <w:szCs w:val="24"/>
        </w:rPr>
        <w:t xml:space="preserve"> </w:t>
      </w:r>
      <w:r w:rsidR="00E142C1">
        <w:rPr>
          <w:rFonts w:ascii="Garamond" w:hAnsi="Garamond"/>
          <w:color w:val="auto"/>
          <w:sz w:val="24"/>
          <w:szCs w:val="24"/>
        </w:rPr>
        <w:t xml:space="preserve">The </w:t>
      </w:r>
      <w:r w:rsidR="00E142C1" w:rsidRPr="00E142C1">
        <w:rPr>
          <w:rFonts w:ascii="Garamond" w:hAnsi="Garamond"/>
          <w:i/>
          <w:iCs/>
          <w:color w:val="auto"/>
          <w:sz w:val="24"/>
          <w:szCs w:val="24"/>
        </w:rPr>
        <w:t>φ</w:t>
      </w:r>
      <w:r w:rsidR="00E142C1" w:rsidRPr="00E142C1">
        <w:rPr>
          <w:rFonts w:ascii="Garamond" w:hAnsi="Garamond"/>
          <w:color w:val="auto"/>
          <w:sz w:val="24"/>
          <w:szCs w:val="24"/>
        </w:rPr>
        <w:t xml:space="preserve"> modifier </w:t>
      </w:r>
      <w:r w:rsidR="00E142C1">
        <w:rPr>
          <w:rFonts w:ascii="Garamond" w:hAnsi="Garamond"/>
          <w:color w:val="auto"/>
          <w:sz w:val="24"/>
          <w:szCs w:val="24"/>
        </w:rPr>
        <w:t xml:space="preserve">is a function of </w:t>
      </w:r>
      <w:r w:rsidR="00E142C1" w:rsidRPr="00E142C1">
        <w:rPr>
          <w:rFonts w:ascii="Garamond" w:hAnsi="Garamond"/>
          <w:color w:val="auto"/>
          <w:sz w:val="24"/>
          <w:szCs w:val="24"/>
        </w:rPr>
        <w:t xml:space="preserve">the </w:t>
      </w:r>
      <w:r w:rsidR="00E142C1" w:rsidRPr="00E142C1">
        <w:rPr>
          <w:rFonts w:ascii="Garamond" w:eastAsia="Times New Roman" w:hAnsi="Garamond" w:cs="Arial"/>
          <w:i/>
          <w:iCs/>
          <w:sz w:val="24"/>
          <w:szCs w:val="24"/>
        </w:rPr>
        <w:t>f</w:t>
      </w:r>
      <w:r w:rsidR="00E142C1" w:rsidRPr="00E142C1">
        <w:rPr>
          <w:rFonts w:ascii="Garamond" w:eastAsia="Times New Roman" w:hAnsi="Garamond" w:cs="Arial"/>
          <w:i/>
          <w:iCs/>
          <w:sz w:val="24"/>
          <w:szCs w:val="24"/>
          <w:vertAlign w:val="subscript"/>
        </w:rPr>
        <w:t>θ</w:t>
      </w:r>
      <w:r w:rsidR="00E142C1" w:rsidRPr="00E142C1">
        <w:rPr>
          <w:rFonts w:ascii="Garamond" w:hAnsi="Garamond"/>
          <w:color w:val="auto"/>
          <w:sz w:val="24"/>
          <w:szCs w:val="24"/>
        </w:rPr>
        <w:t xml:space="preserve"> and </w:t>
      </w:r>
      <w:r w:rsidR="00E142C1" w:rsidRPr="00E142C1">
        <w:rPr>
          <w:rFonts w:ascii="Garamond" w:eastAsia="Times New Roman" w:hAnsi="Garamond" w:cs="Arial"/>
          <w:i/>
          <w:iCs/>
          <w:sz w:val="24"/>
          <w:szCs w:val="24"/>
        </w:rPr>
        <w:t>f</w:t>
      </w:r>
      <w:r w:rsidR="00E142C1" w:rsidRPr="00E142C1">
        <w:rPr>
          <w:rFonts w:ascii="Garamond" w:eastAsia="Times New Roman" w:hAnsi="Garamond" w:cs="Arial"/>
          <w:i/>
          <w:iCs/>
          <w:sz w:val="24"/>
          <w:szCs w:val="24"/>
          <w:vertAlign w:val="subscript"/>
        </w:rPr>
        <w:t>D</w:t>
      </w:r>
      <w:r w:rsidR="00E142C1" w:rsidRPr="00E142C1">
        <w:rPr>
          <w:rFonts w:ascii="Garamond" w:hAnsi="Garamond"/>
          <w:color w:val="auto"/>
          <w:sz w:val="24"/>
          <w:szCs w:val="24"/>
        </w:rPr>
        <w:t xml:space="preserve"> modifiers</w:t>
      </w:r>
      <w:r w:rsidR="00E142C1">
        <w:rPr>
          <w:rFonts w:ascii="Garamond" w:hAnsi="Garamond"/>
          <w:color w:val="auto"/>
          <w:sz w:val="24"/>
          <w:szCs w:val="24"/>
        </w:rPr>
        <w:t xml:space="preserve">, both of which depend on stand structure, which is not known beyond the current month of the simulation. Therefore, the initial values for the </w:t>
      </w:r>
      <w:r w:rsidR="00E142C1" w:rsidRPr="00E142C1">
        <w:rPr>
          <w:rFonts w:ascii="Garamond" w:hAnsi="Garamond"/>
          <w:i/>
          <w:iCs/>
          <w:color w:val="auto"/>
          <w:sz w:val="24"/>
          <w:szCs w:val="24"/>
        </w:rPr>
        <w:t>φ</w:t>
      </w:r>
      <w:r w:rsidR="00E142C1" w:rsidRPr="00E142C1">
        <w:rPr>
          <w:rFonts w:ascii="Garamond" w:hAnsi="Garamond"/>
          <w:color w:val="auto"/>
          <w:sz w:val="24"/>
          <w:szCs w:val="24"/>
        </w:rPr>
        <w:t xml:space="preserve"> modifier </w:t>
      </w:r>
      <w:r w:rsidR="00E142C1">
        <w:rPr>
          <w:rFonts w:ascii="Garamond" w:hAnsi="Garamond"/>
          <w:color w:val="auto"/>
          <w:sz w:val="24"/>
          <w:szCs w:val="24"/>
        </w:rPr>
        <w:t>need to be approximated such that the</w:t>
      </w:r>
      <w:r w:rsidR="001E0B6C" w:rsidRPr="00E142C1">
        <w:rPr>
          <w:rFonts w:ascii="Garamond" w:hAnsi="Garamond"/>
          <w:color w:val="auto"/>
          <w:sz w:val="24"/>
          <w:szCs w:val="24"/>
        </w:rPr>
        <w:t xml:space="preserve"> </w:t>
      </w:r>
      <w:r w:rsidR="001E0B6C" w:rsidRPr="00E142C1">
        <w:rPr>
          <w:rFonts w:ascii="Garamond" w:eastAsia="Times New Roman" w:hAnsi="Garamond" w:cs="Arial"/>
          <w:i/>
          <w:iCs/>
          <w:sz w:val="24"/>
          <w:szCs w:val="24"/>
        </w:rPr>
        <w:t>f</w:t>
      </w:r>
      <w:r w:rsidR="001E0B6C" w:rsidRPr="00E142C1">
        <w:rPr>
          <w:rFonts w:ascii="Garamond" w:eastAsia="Times New Roman" w:hAnsi="Garamond" w:cs="Arial"/>
          <w:i/>
          <w:iCs/>
          <w:sz w:val="24"/>
          <w:szCs w:val="24"/>
          <w:vertAlign w:val="subscript"/>
        </w:rPr>
        <w:t>D</w:t>
      </w:r>
      <w:r w:rsidR="001E0B6C" w:rsidRPr="00E142C1">
        <w:rPr>
          <w:rFonts w:ascii="Garamond" w:hAnsi="Garamond"/>
          <w:color w:val="auto"/>
          <w:sz w:val="24"/>
          <w:szCs w:val="24"/>
        </w:rPr>
        <w:t xml:space="preserve"> modifier is calculated using the average </w:t>
      </w:r>
      <w:r w:rsidR="00E142C1">
        <w:rPr>
          <w:rFonts w:ascii="Garamond" w:hAnsi="Garamond"/>
          <w:color w:val="auto"/>
          <w:sz w:val="24"/>
          <w:szCs w:val="24"/>
        </w:rPr>
        <w:t xml:space="preserve">above-canopy </w:t>
      </w:r>
      <w:r w:rsidR="001E0B6C" w:rsidRPr="00E142C1">
        <w:rPr>
          <w:rFonts w:ascii="Garamond" w:hAnsi="Garamond"/>
          <w:color w:val="auto"/>
          <w:sz w:val="24"/>
          <w:szCs w:val="24"/>
        </w:rPr>
        <w:t>VPD</w:t>
      </w:r>
      <w:r w:rsidR="001E0B6C" w:rsidRPr="0017154B">
        <w:rPr>
          <w:rFonts w:ascii="Garamond" w:hAnsi="Garamond"/>
          <w:color w:val="auto"/>
          <w:sz w:val="24"/>
          <w:szCs w:val="24"/>
        </w:rPr>
        <w:t xml:space="preserve"> </w:t>
      </w:r>
      <w:r w:rsidR="0017154B" w:rsidRPr="0017154B">
        <w:rPr>
          <w:rFonts w:ascii="Garamond" w:hAnsi="Garamond"/>
          <w:color w:val="auto"/>
          <w:sz w:val="24"/>
          <w:szCs w:val="24"/>
        </w:rPr>
        <w:t xml:space="preserve">(instead of the VPD based on the cohorts’ canopy height) </w:t>
      </w:r>
      <w:r w:rsidR="001E0B6C" w:rsidRPr="00E142C1">
        <w:rPr>
          <w:rFonts w:ascii="Garamond" w:hAnsi="Garamond"/>
          <w:color w:val="auto"/>
          <w:sz w:val="24"/>
          <w:szCs w:val="24"/>
        </w:rPr>
        <w:t xml:space="preserve">for the first </w:t>
      </w:r>
      <w:r w:rsidR="005D3B89" w:rsidRPr="00E142C1">
        <w:rPr>
          <w:rFonts w:ascii="Garamond" w:hAnsi="Garamond"/>
          <w:color w:val="auto"/>
          <w:sz w:val="24"/>
          <w:szCs w:val="24"/>
        </w:rPr>
        <w:t xml:space="preserve">lt_mod_mths </w:t>
      </w:r>
      <w:r w:rsidR="001E0B6C" w:rsidRPr="00E142C1">
        <w:rPr>
          <w:rFonts w:ascii="Garamond" w:hAnsi="Garamond"/>
          <w:color w:val="auto"/>
          <w:sz w:val="24"/>
          <w:szCs w:val="24"/>
        </w:rPr>
        <w:t xml:space="preserve">months of the simulation, while the </w:t>
      </w:r>
      <w:r w:rsidR="001E0B6C" w:rsidRPr="00E142C1">
        <w:rPr>
          <w:rFonts w:ascii="Garamond" w:eastAsia="Times New Roman" w:hAnsi="Garamond" w:cs="Arial"/>
          <w:i/>
          <w:iCs/>
          <w:sz w:val="24"/>
          <w:szCs w:val="24"/>
        </w:rPr>
        <w:t>f</w:t>
      </w:r>
      <w:r w:rsidR="001E0B6C" w:rsidRPr="00E142C1">
        <w:rPr>
          <w:rFonts w:ascii="Garamond" w:eastAsia="Times New Roman" w:hAnsi="Garamond" w:cs="Arial"/>
          <w:i/>
          <w:iCs/>
          <w:sz w:val="24"/>
          <w:szCs w:val="24"/>
          <w:vertAlign w:val="subscript"/>
        </w:rPr>
        <w:t>θ</w:t>
      </w:r>
      <w:r w:rsidR="001E0B6C" w:rsidRPr="00E142C1">
        <w:rPr>
          <w:rFonts w:ascii="Garamond" w:hAnsi="Garamond"/>
          <w:color w:val="auto"/>
          <w:sz w:val="24"/>
          <w:szCs w:val="24"/>
        </w:rPr>
        <w:t xml:space="preserve"> modifier is calculated assuming the ASW is equal to the maximum ASW for the site</w:t>
      </w:r>
      <w:r w:rsidR="00E142C1">
        <w:rPr>
          <w:rFonts w:ascii="Garamond" w:hAnsi="Garamond"/>
          <w:color w:val="auto"/>
          <w:sz w:val="24"/>
          <w:szCs w:val="24"/>
        </w:rPr>
        <w:t>, instead of the actual ASW</w:t>
      </w:r>
      <w:r w:rsidR="001E0B6C" w:rsidRPr="00E142C1">
        <w:rPr>
          <w:rFonts w:ascii="Garamond" w:hAnsi="Garamond"/>
          <w:color w:val="auto"/>
          <w:sz w:val="24"/>
          <w:szCs w:val="24"/>
        </w:rPr>
        <w:t>.</w:t>
      </w:r>
    </w:p>
    <w:p w14:paraId="21A07786" w14:textId="77777777" w:rsidR="0017154B" w:rsidRPr="00E142C1" w:rsidRDefault="0017154B" w:rsidP="001E0B6C">
      <w:pPr>
        <w:spacing w:after="0"/>
        <w:rPr>
          <w:rFonts w:ascii="Garamond" w:eastAsia="Times New Roman" w:hAnsi="Garamond" w:cs="Arial"/>
          <w:i/>
          <w:iCs/>
          <w:sz w:val="24"/>
          <w:szCs w:val="24"/>
        </w:rPr>
      </w:pPr>
    </w:p>
    <w:p w14:paraId="616DBFE1" w14:textId="10BF3020" w:rsidR="006B03A2" w:rsidRPr="00585437" w:rsidRDefault="006B03A2" w:rsidP="006B03A2">
      <w:pPr>
        <w:pStyle w:val="Heading3"/>
        <w:rPr>
          <w:b w:val="0"/>
          <w:bCs w:val="0"/>
          <w:sz w:val="28"/>
          <w:szCs w:val="28"/>
        </w:rPr>
      </w:pPr>
      <w:r>
        <w:rPr>
          <w:b w:val="0"/>
          <w:bCs w:val="0"/>
          <w:sz w:val="28"/>
          <w:szCs w:val="28"/>
        </w:rPr>
        <w:t>Biomass lost due to mortality</w:t>
      </w:r>
    </w:p>
    <w:p w14:paraId="38F30355" w14:textId="77777777" w:rsidR="006B03A2" w:rsidRDefault="006B03A2" w:rsidP="000A7A25">
      <w:pPr>
        <w:pStyle w:val="Default"/>
        <w:spacing w:line="360" w:lineRule="auto"/>
        <w:rPr>
          <w:rFonts w:ascii="Garamond" w:hAnsi="Garamond"/>
          <w:color w:val="auto"/>
          <w:lang w:val="en-AU"/>
        </w:rPr>
      </w:pPr>
    </w:p>
    <w:p w14:paraId="18BB3AC6" w14:textId="33CE5F84" w:rsidR="007D7C09" w:rsidRDefault="000A7A25" w:rsidP="000A7A25">
      <w:pPr>
        <w:pStyle w:val="Default"/>
        <w:spacing w:line="360" w:lineRule="auto"/>
        <w:rPr>
          <w:rFonts w:ascii="Garamond" w:hAnsi="Garamond"/>
          <w:lang w:val="en-AU"/>
        </w:rPr>
      </w:pPr>
      <w:r w:rsidRPr="00274FE8">
        <w:rPr>
          <w:rFonts w:ascii="Garamond" w:hAnsi="Garamond"/>
          <w:color w:val="auto"/>
          <w:lang w:val="en-AU"/>
        </w:rPr>
        <w:t xml:space="preserve">The biomass lost due to mortality </w:t>
      </w:r>
      <w:r w:rsidR="006B03A2" w:rsidRPr="00274FE8">
        <w:rPr>
          <w:rFonts w:ascii="Garamond" w:hAnsi="Garamond"/>
          <w:color w:val="auto"/>
          <w:lang w:val="en-AU"/>
        </w:rPr>
        <w:t xml:space="preserve">(for both mort_model = 1 &amp; 2) </w:t>
      </w:r>
      <w:r w:rsidRPr="00274FE8">
        <w:rPr>
          <w:rFonts w:ascii="Garamond" w:hAnsi="Garamond"/>
          <w:color w:val="auto"/>
          <w:lang w:val="en-AU"/>
        </w:rPr>
        <w:t xml:space="preserve">is calculated using the </w:t>
      </w:r>
      <w:r w:rsidR="007D7C09" w:rsidRPr="00274FE8">
        <w:rPr>
          <w:rFonts w:ascii="Garamond" w:hAnsi="Garamond"/>
          <w:color w:val="auto"/>
          <w:lang w:val="en-AU"/>
        </w:rPr>
        <w:t>mean single-tree foliage/stem/root biomass of trees that died relative to that of the mean tree live tree (</w:t>
      </w:r>
      <w:r w:rsidR="002D5342" w:rsidRPr="00274FE8">
        <w:rPr>
          <w:rFonts w:ascii="Garamond" w:hAnsi="Garamond"/>
          <w:i/>
          <w:iCs/>
          <w:color w:val="auto"/>
          <w:lang w:val="en-AU"/>
        </w:rPr>
        <w:t>m</w:t>
      </w:r>
      <w:r w:rsidR="002D5342" w:rsidRPr="00274FE8">
        <w:rPr>
          <w:rFonts w:ascii="Garamond" w:hAnsi="Garamond"/>
          <w:i/>
          <w:iCs/>
          <w:color w:val="auto"/>
          <w:vertAlign w:val="subscript"/>
          <w:lang w:val="en-AU"/>
        </w:rPr>
        <w:t>F</w:t>
      </w:r>
      <w:r w:rsidR="007D7C09" w:rsidRPr="00274FE8">
        <w:rPr>
          <w:rFonts w:ascii="Garamond" w:hAnsi="Garamond"/>
          <w:i/>
          <w:iCs/>
          <w:color w:val="auto"/>
          <w:lang w:val="en-AU"/>
        </w:rPr>
        <w:t xml:space="preserve">, </w:t>
      </w:r>
      <w:r w:rsidR="002D5342" w:rsidRPr="00274FE8">
        <w:rPr>
          <w:rFonts w:ascii="Garamond" w:hAnsi="Garamond"/>
          <w:i/>
          <w:iCs/>
          <w:color w:val="auto"/>
          <w:lang w:val="en-AU"/>
        </w:rPr>
        <w:t>m</w:t>
      </w:r>
      <w:r w:rsidR="002D5342" w:rsidRPr="00274FE8">
        <w:rPr>
          <w:rFonts w:ascii="Garamond" w:hAnsi="Garamond"/>
          <w:i/>
          <w:iCs/>
          <w:color w:val="auto"/>
          <w:vertAlign w:val="subscript"/>
          <w:lang w:val="en-AU"/>
        </w:rPr>
        <w:t>S</w:t>
      </w:r>
      <w:r w:rsidR="007D7C09" w:rsidRPr="00274FE8">
        <w:rPr>
          <w:rFonts w:ascii="Garamond" w:hAnsi="Garamond"/>
          <w:i/>
          <w:iCs/>
          <w:color w:val="auto"/>
          <w:lang w:val="en-AU"/>
        </w:rPr>
        <w:t xml:space="preserve">, </w:t>
      </w:r>
      <w:r w:rsidR="002D5342" w:rsidRPr="00274FE8">
        <w:rPr>
          <w:rFonts w:ascii="Garamond" w:hAnsi="Garamond"/>
          <w:i/>
          <w:iCs/>
          <w:color w:val="auto"/>
          <w:lang w:val="en-AU"/>
        </w:rPr>
        <w:t>m</w:t>
      </w:r>
      <w:r w:rsidR="002D5342" w:rsidRPr="00274FE8">
        <w:rPr>
          <w:rFonts w:ascii="Garamond" w:hAnsi="Garamond"/>
          <w:i/>
          <w:iCs/>
          <w:color w:val="auto"/>
          <w:vertAlign w:val="subscript"/>
          <w:lang w:val="en-AU"/>
        </w:rPr>
        <w:t>R</w:t>
      </w:r>
      <w:r w:rsidR="002D5342" w:rsidRPr="00274FE8">
        <w:rPr>
          <w:rFonts w:ascii="Garamond" w:hAnsi="Garamond"/>
          <w:color w:val="auto"/>
          <w:lang w:val="en-AU"/>
        </w:rPr>
        <w:t>; also in Equations 30, 31, 23</w:t>
      </w:r>
      <w:r w:rsidR="007D7C09" w:rsidRPr="00274FE8">
        <w:rPr>
          <w:rFonts w:ascii="Garamond" w:hAnsi="Garamond"/>
          <w:color w:val="auto"/>
          <w:lang w:val="en-AU"/>
        </w:rPr>
        <w:t xml:space="preserve">). </w:t>
      </w:r>
      <w:r w:rsidR="00070084" w:rsidRPr="00274FE8">
        <w:rPr>
          <w:rFonts w:ascii="Garamond" w:hAnsi="Garamond"/>
          <w:color w:val="auto"/>
          <w:lang w:val="en-AU"/>
        </w:rPr>
        <w:t>Similar</w:t>
      </w:r>
      <w:r w:rsidR="007D7C09" w:rsidRPr="00274FE8">
        <w:rPr>
          <w:rFonts w:ascii="Garamond" w:hAnsi="Garamond"/>
          <w:color w:val="auto"/>
          <w:lang w:val="en-AU"/>
        </w:rPr>
        <w:t xml:space="preserve"> </w:t>
      </w:r>
      <w:r w:rsidR="007D7C09">
        <w:rPr>
          <w:rFonts w:ascii="Garamond" w:hAnsi="Garamond"/>
          <w:lang w:val="en-AU"/>
        </w:rPr>
        <w:t xml:space="preserve">fractions are used for </w:t>
      </w:r>
      <w:r w:rsidR="007D7C09" w:rsidRPr="00FB13D0">
        <w:rPr>
          <w:rFonts w:ascii="Garamond" w:hAnsi="Garamond"/>
          <w:color w:val="auto"/>
          <w:lang w:val="en-AU"/>
        </w:rPr>
        <w:t xml:space="preserve">thinning (see section </w:t>
      </w:r>
      <w:r w:rsidR="00FB13D0" w:rsidRPr="00FB13D0">
        <w:rPr>
          <w:rFonts w:ascii="Garamond" w:hAnsi="Garamond"/>
          <w:color w:val="auto"/>
          <w:lang w:val="en-AU"/>
        </w:rPr>
        <w:t>5</w:t>
      </w:r>
      <w:r w:rsidR="007D7C09" w:rsidRPr="00FB13D0">
        <w:rPr>
          <w:rFonts w:ascii="Garamond" w:hAnsi="Garamond"/>
          <w:color w:val="auto"/>
          <w:lang w:val="en-AU"/>
        </w:rPr>
        <w:t>.12.1</w:t>
      </w:r>
      <w:r w:rsidR="00274FE8">
        <w:rPr>
          <w:rFonts w:ascii="Garamond" w:hAnsi="Garamond"/>
          <w:color w:val="auto"/>
          <w:lang w:val="en-AU"/>
        </w:rPr>
        <w:t xml:space="preserve"> or Equations 90 &amp; 92</w:t>
      </w:r>
      <w:r w:rsidR="007D7C09" w:rsidRPr="00FB13D0">
        <w:rPr>
          <w:rFonts w:ascii="Garamond" w:hAnsi="Garamond"/>
          <w:color w:val="auto"/>
          <w:lang w:val="en-AU"/>
        </w:rPr>
        <w:t xml:space="preserve">). Fractions </w:t>
      </w:r>
      <w:r w:rsidR="007D7C09" w:rsidRPr="007D7C09">
        <w:rPr>
          <w:rFonts w:ascii="Garamond" w:hAnsi="Garamond"/>
          <w:lang w:val="en-AU"/>
        </w:rPr>
        <w:t xml:space="preserve">&lt; 1 indicate </w:t>
      </w:r>
      <w:r w:rsidR="007D7C09">
        <w:rPr>
          <w:rFonts w:ascii="Garamond" w:hAnsi="Garamond"/>
          <w:lang w:val="en-AU"/>
        </w:rPr>
        <w:t>that smaller trees generally die due to mortality, which is by far the most common result of result of background mortality</w:t>
      </w:r>
      <w:r w:rsidR="007D7C09" w:rsidRPr="007D7C09">
        <w:rPr>
          <w:rFonts w:ascii="Garamond" w:hAnsi="Garamond"/>
          <w:lang w:val="en-AU"/>
        </w:rPr>
        <w:t xml:space="preserve">. Fractions &gt; 1 indicate </w:t>
      </w:r>
      <w:r w:rsidR="007D7C09">
        <w:rPr>
          <w:rFonts w:ascii="Garamond" w:hAnsi="Garamond"/>
          <w:lang w:val="en-AU"/>
        </w:rPr>
        <w:t>that larger trees generally die due to mortality</w:t>
      </w:r>
      <w:r w:rsidR="007D7C09" w:rsidRPr="007D7C09">
        <w:rPr>
          <w:rFonts w:ascii="Garamond" w:hAnsi="Garamond"/>
          <w:lang w:val="en-AU"/>
        </w:rPr>
        <w:t xml:space="preserve">. Fractions of 1 indicate </w:t>
      </w:r>
      <w:r w:rsidR="007D7C09">
        <w:rPr>
          <w:rFonts w:ascii="Garamond" w:hAnsi="Garamond"/>
          <w:lang w:val="en-AU"/>
        </w:rPr>
        <w:t>that all sizes died due to mortality</w:t>
      </w:r>
      <w:r w:rsidR="007D7C09" w:rsidRPr="007D7C09">
        <w:rPr>
          <w:rFonts w:ascii="Garamond" w:hAnsi="Garamond"/>
          <w:lang w:val="en-AU"/>
        </w:rPr>
        <w:t>.</w:t>
      </w:r>
    </w:p>
    <w:p w14:paraId="5B3D3346" w14:textId="2DBBCD2E" w:rsidR="000A7A25" w:rsidRPr="007D7C09" w:rsidRDefault="007D7C09" w:rsidP="000A7A25">
      <w:pPr>
        <w:pStyle w:val="Default"/>
        <w:spacing w:line="360" w:lineRule="auto"/>
        <w:rPr>
          <w:rFonts w:ascii="Garamond" w:hAnsi="Garamond"/>
          <w:color w:val="auto"/>
          <w:lang w:val="en-AU"/>
        </w:rPr>
      </w:pPr>
      <w:r w:rsidRPr="007D7C09">
        <w:rPr>
          <w:rFonts w:ascii="Garamond" w:hAnsi="Garamond"/>
          <w:color w:val="auto"/>
          <w:lang w:val="en-AU"/>
        </w:rPr>
        <w:t xml:space="preserve"> </w:t>
      </w:r>
    </w:p>
    <w:p w14:paraId="10D552F8" w14:textId="17F3AA1A" w:rsidR="00976A30" w:rsidRPr="007D7C09" w:rsidRDefault="00000000" w:rsidP="00976A30">
      <w:pPr>
        <w:rPr>
          <w:rFonts w:ascii="Garamond" w:hAnsi="Garamond"/>
          <w:color w:val="auto"/>
          <w:sz w:val="24"/>
          <w:szCs w:val="24"/>
        </w:rPr>
      </w:pP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S,lost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S,pre</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dN</m:t>
                </m:r>
              </m:e>
              <m:sub>
                <m:r>
                  <w:rPr>
                    <w:rFonts w:ascii="Cambria Math" w:hAnsi="Cambria Math"/>
                    <w:color w:val="auto"/>
                  </w:rPr>
                  <m:t>cohort</m:t>
                </m:r>
              </m:sub>
            </m:sSub>
          </m:num>
          <m:den>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pre</m:t>
                </m:r>
              </m:sub>
            </m:sSub>
          </m:den>
        </m:f>
        <m:r>
          <w:rPr>
            <w:rFonts w:ascii="Cambria Math" w:hAnsi="Cambria Math"/>
            <w:color w:val="auto"/>
          </w:rPr>
          <m:t>×</m:t>
        </m:r>
        <m:sSub>
          <m:sSubPr>
            <m:ctrlPr>
              <w:rPr>
                <w:rFonts w:ascii="Cambria Math" w:hAnsi="Cambria Math"/>
                <w:i/>
                <w:color w:val="auto"/>
              </w:rPr>
            </m:ctrlPr>
          </m:sSubPr>
          <m:e>
            <m:r>
              <w:rPr>
                <w:rFonts w:ascii="Cambria Math" w:hAnsi="Cambria Math"/>
                <w:color w:val="auto"/>
              </w:rPr>
              <m:t>m</m:t>
            </m:r>
          </m:e>
          <m:sub>
            <m:r>
              <w:rPr>
                <w:rFonts w:ascii="Cambria Math" w:hAnsi="Cambria Math"/>
                <w:color w:val="auto"/>
              </w:rPr>
              <m:t>S</m:t>
            </m:r>
          </m:sub>
        </m:sSub>
      </m:oMath>
      <w:r w:rsidR="00976A30" w:rsidRPr="007D7C09">
        <w:rPr>
          <w:color w:val="auto"/>
        </w:rPr>
        <w:t xml:space="preserve">, </w:t>
      </w:r>
      <w:r w:rsidR="00976A30" w:rsidRPr="007D7C09">
        <w:rPr>
          <w:color w:val="auto"/>
        </w:rPr>
        <w:tab/>
      </w:r>
      <w:r w:rsidR="00976A30" w:rsidRPr="007D7C09">
        <w:rPr>
          <w:rFonts w:ascii="Garamond" w:hAnsi="Garamond"/>
          <w:color w:val="auto"/>
          <w:sz w:val="24"/>
          <w:szCs w:val="24"/>
        </w:rPr>
        <w:tab/>
      </w:r>
      <w:r w:rsidR="00976A30" w:rsidRPr="007D7C09">
        <w:rPr>
          <w:rFonts w:ascii="Garamond" w:hAnsi="Garamond"/>
          <w:color w:val="auto"/>
          <w:sz w:val="24"/>
          <w:szCs w:val="24"/>
        </w:rPr>
        <w:tab/>
      </w:r>
      <w:r w:rsidR="00976A30" w:rsidRPr="007D7C09">
        <w:rPr>
          <w:rFonts w:ascii="Garamond" w:hAnsi="Garamond"/>
          <w:color w:val="auto"/>
          <w:sz w:val="24"/>
          <w:szCs w:val="24"/>
        </w:rPr>
        <w:tab/>
      </w:r>
      <w:r w:rsidR="00976A30" w:rsidRPr="007D7C09">
        <w:rPr>
          <w:rFonts w:ascii="Garamond" w:hAnsi="Garamond"/>
          <w:color w:val="auto"/>
          <w:sz w:val="24"/>
          <w:szCs w:val="24"/>
        </w:rPr>
        <w:tab/>
      </w:r>
      <w:r w:rsidR="00976A30" w:rsidRPr="007D7C09">
        <w:rPr>
          <w:rFonts w:ascii="Garamond" w:hAnsi="Garamond"/>
          <w:color w:val="auto"/>
          <w:sz w:val="24"/>
          <w:szCs w:val="24"/>
        </w:rPr>
        <w:tab/>
      </w:r>
      <w:r w:rsidR="00976A30" w:rsidRPr="007D7C09">
        <w:rPr>
          <w:rFonts w:ascii="Garamond" w:hAnsi="Garamond"/>
          <w:color w:val="auto"/>
          <w:sz w:val="24"/>
          <w:szCs w:val="24"/>
        </w:rPr>
        <w:tab/>
      </w:r>
      <w:r w:rsidR="000A7A25" w:rsidRPr="007D7C09">
        <w:rPr>
          <w:rFonts w:ascii="Garamond" w:hAnsi="Garamond"/>
          <w:color w:val="auto"/>
          <w:sz w:val="24"/>
          <w:szCs w:val="24"/>
        </w:rPr>
        <w:tab/>
      </w:r>
      <w:r w:rsidR="00976A30" w:rsidRPr="007D7C09">
        <w:rPr>
          <w:rFonts w:ascii="Garamond" w:hAnsi="Garamond"/>
          <w:color w:val="auto"/>
          <w:sz w:val="24"/>
          <w:szCs w:val="24"/>
        </w:rPr>
        <w:t>(</w:t>
      </w:r>
      <w:r w:rsidR="00971437">
        <w:rPr>
          <w:rFonts w:ascii="Garamond" w:hAnsi="Garamond"/>
          <w:color w:val="auto"/>
          <w:sz w:val="24"/>
          <w:szCs w:val="24"/>
        </w:rPr>
        <w:t>53</w:t>
      </w:r>
      <w:r w:rsidR="00976A30" w:rsidRPr="007D7C09">
        <w:rPr>
          <w:rFonts w:ascii="Garamond" w:hAnsi="Garamond"/>
          <w:color w:val="auto"/>
          <w:sz w:val="24"/>
          <w:szCs w:val="24"/>
        </w:rPr>
        <w:t>)</w:t>
      </w:r>
    </w:p>
    <w:p w14:paraId="62DCA8FE" w14:textId="77777777" w:rsidR="00976A30" w:rsidRPr="007D7C09" w:rsidRDefault="00976A30" w:rsidP="00976A30">
      <w:pPr>
        <w:spacing w:line="360" w:lineRule="auto"/>
        <w:rPr>
          <w:rFonts w:ascii="Garamond" w:hAnsi="Garamond"/>
          <w:color w:val="auto"/>
          <w:sz w:val="24"/>
          <w:szCs w:val="24"/>
        </w:rPr>
      </w:pPr>
    </w:p>
    <w:p w14:paraId="464BFB41" w14:textId="762FFA18" w:rsidR="00976A30" w:rsidRPr="00274FE8" w:rsidRDefault="00976A30" w:rsidP="00976A30">
      <w:pPr>
        <w:spacing w:line="360" w:lineRule="auto"/>
        <w:rPr>
          <w:rFonts w:ascii="Garamond" w:hAnsi="Garamond"/>
          <w:color w:val="auto"/>
          <w:sz w:val="24"/>
          <w:szCs w:val="24"/>
        </w:rPr>
      </w:pPr>
      <w:r w:rsidRPr="007D7C09">
        <w:rPr>
          <w:rFonts w:ascii="Garamond" w:hAnsi="Garamond"/>
          <w:color w:val="auto"/>
          <w:sz w:val="24"/>
          <w:szCs w:val="24"/>
        </w:rPr>
        <w:t xml:space="preserve">where </w:t>
      </w:r>
      <w:r w:rsidRPr="007D7C09">
        <w:rPr>
          <w:rFonts w:ascii="Garamond" w:hAnsi="Garamond"/>
          <w:i/>
          <w:iCs/>
          <w:color w:val="auto"/>
          <w:sz w:val="24"/>
          <w:szCs w:val="24"/>
        </w:rPr>
        <w:t>N</w:t>
      </w:r>
      <w:r w:rsidRPr="007D7C09">
        <w:rPr>
          <w:rFonts w:ascii="Garamond" w:hAnsi="Garamond"/>
          <w:i/>
          <w:iCs/>
          <w:color w:val="auto"/>
          <w:sz w:val="24"/>
          <w:szCs w:val="24"/>
          <w:vertAlign w:val="subscript"/>
        </w:rPr>
        <w:t>pre</w:t>
      </w:r>
      <w:r w:rsidRPr="007D7C09">
        <w:rPr>
          <w:rFonts w:ascii="Garamond" w:hAnsi="Garamond"/>
          <w:color w:val="auto"/>
          <w:sz w:val="24"/>
          <w:szCs w:val="24"/>
        </w:rPr>
        <w:t xml:space="preserve"> </w:t>
      </w:r>
      <w:r w:rsidR="000A7A25" w:rsidRPr="007D7C09">
        <w:rPr>
          <w:rFonts w:ascii="Garamond" w:hAnsi="Garamond"/>
          <w:color w:val="auto"/>
          <w:sz w:val="24"/>
          <w:szCs w:val="24"/>
        </w:rPr>
        <w:t>is</w:t>
      </w:r>
      <w:r w:rsidRPr="007D7C09">
        <w:rPr>
          <w:rFonts w:ascii="Garamond" w:hAnsi="Garamond"/>
          <w:color w:val="auto"/>
          <w:sz w:val="24"/>
          <w:szCs w:val="24"/>
        </w:rPr>
        <w:t xml:space="preserve"> the cohort </w:t>
      </w:r>
      <w:r w:rsidRPr="007D7C09">
        <w:rPr>
          <w:rFonts w:ascii="Garamond" w:hAnsi="Garamond"/>
          <w:i/>
          <w:iCs/>
          <w:color w:val="auto"/>
          <w:sz w:val="24"/>
          <w:szCs w:val="24"/>
        </w:rPr>
        <w:t>N</w:t>
      </w:r>
      <w:r w:rsidRPr="007D7C09">
        <w:rPr>
          <w:rFonts w:ascii="Garamond" w:hAnsi="Garamond"/>
          <w:color w:val="auto"/>
          <w:sz w:val="24"/>
          <w:szCs w:val="24"/>
        </w:rPr>
        <w:t xml:space="preserve"> before </w:t>
      </w:r>
      <w:r w:rsidR="000A7A25" w:rsidRPr="007D7C09">
        <w:rPr>
          <w:rFonts w:ascii="Garamond" w:hAnsi="Garamond"/>
          <w:color w:val="auto"/>
          <w:sz w:val="24"/>
          <w:szCs w:val="24"/>
        </w:rPr>
        <w:t>the mortality</w:t>
      </w:r>
      <w:r w:rsidRPr="007D7C09">
        <w:rPr>
          <w:rFonts w:ascii="Garamond" w:hAnsi="Garamond"/>
          <w:color w:val="auto"/>
          <w:sz w:val="24"/>
          <w:szCs w:val="24"/>
        </w:rPr>
        <w:t xml:space="preserve">, and </w:t>
      </w:r>
      <w:r w:rsidRPr="007D7C09">
        <w:rPr>
          <w:rFonts w:ascii="Garamond" w:hAnsi="Garamond"/>
          <w:i/>
          <w:iCs/>
          <w:color w:val="auto"/>
          <w:sz w:val="24"/>
          <w:szCs w:val="24"/>
        </w:rPr>
        <w:t>W</w:t>
      </w:r>
      <w:r w:rsidRPr="007D7C09">
        <w:rPr>
          <w:rFonts w:ascii="Garamond" w:hAnsi="Garamond"/>
          <w:i/>
          <w:iCs/>
          <w:color w:val="auto"/>
          <w:sz w:val="24"/>
          <w:szCs w:val="24"/>
          <w:vertAlign w:val="subscript"/>
        </w:rPr>
        <w:t>S,</w:t>
      </w:r>
      <w:r w:rsidR="000A7A25" w:rsidRPr="007D7C09">
        <w:rPr>
          <w:rFonts w:ascii="Garamond" w:hAnsi="Garamond"/>
          <w:i/>
          <w:iCs/>
          <w:color w:val="auto"/>
          <w:sz w:val="24"/>
          <w:szCs w:val="24"/>
          <w:vertAlign w:val="subscript"/>
        </w:rPr>
        <w:t>lost</w:t>
      </w:r>
      <w:r w:rsidRPr="007D7C09">
        <w:rPr>
          <w:rFonts w:ascii="Garamond" w:hAnsi="Garamond"/>
          <w:color w:val="auto"/>
          <w:sz w:val="24"/>
          <w:szCs w:val="24"/>
        </w:rPr>
        <w:t xml:space="preserve"> </w:t>
      </w:r>
      <w:r w:rsidR="000A7A25" w:rsidRPr="007D7C09">
        <w:rPr>
          <w:rFonts w:ascii="Garamond" w:hAnsi="Garamond"/>
          <w:color w:val="auto"/>
          <w:sz w:val="24"/>
          <w:szCs w:val="24"/>
        </w:rPr>
        <w:t>is</w:t>
      </w:r>
      <w:r w:rsidRPr="007D7C09">
        <w:rPr>
          <w:rFonts w:ascii="Garamond" w:hAnsi="Garamond"/>
          <w:color w:val="auto"/>
          <w:sz w:val="24"/>
          <w:szCs w:val="24"/>
        </w:rPr>
        <w:t xml:space="preserve"> the </w:t>
      </w:r>
      <w:r w:rsidRPr="00274FE8">
        <w:rPr>
          <w:rFonts w:ascii="Garamond" w:hAnsi="Garamond"/>
          <w:color w:val="auto"/>
          <w:sz w:val="24"/>
          <w:szCs w:val="24"/>
        </w:rPr>
        <w:t xml:space="preserve">stem biomass </w:t>
      </w:r>
      <w:r w:rsidR="000A7A25" w:rsidRPr="00274FE8">
        <w:rPr>
          <w:rFonts w:ascii="Garamond" w:hAnsi="Garamond"/>
          <w:color w:val="auto"/>
          <w:sz w:val="24"/>
          <w:szCs w:val="24"/>
        </w:rPr>
        <w:t>lost due to mortality</w:t>
      </w:r>
      <w:r w:rsidRPr="00274FE8">
        <w:rPr>
          <w:rFonts w:ascii="Garamond" w:hAnsi="Garamond"/>
          <w:color w:val="auto"/>
          <w:sz w:val="24"/>
          <w:szCs w:val="24"/>
        </w:rPr>
        <w:t xml:space="preserve">. Foliage and root </w:t>
      </w:r>
      <w:r w:rsidR="007D7C09" w:rsidRPr="00274FE8">
        <w:rPr>
          <w:rFonts w:ascii="Garamond" w:hAnsi="Garamond"/>
          <w:color w:val="auto"/>
          <w:sz w:val="24"/>
          <w:szCs w:val="24"/>
        </w:rPr>
        <w:t xml:space="preserve">biomass loss </w:t>
      </w:r>
      <w:r w:rsidRPr="00274FE8">
        <w:rPr>
          <w:rFonts w:ascii="Garamond" w:hAnsi="Garamond"/>
          <w:color w:val="auto"/>
          <w:sz w:val="24"/>
          <w:szCs w:val="24"/>
        </w:rPr>
        <w:t>are calculated in the same way as stem</w:t>
      </w:r>
      <w:r w:rsidR="007D7C09" w:rsidRPr="00274FE8">
        <w:rPr>
          <w:rFonts w:ascii="Garamond" w:hAnsi="Garamond"/>
          <w:color w:val="auto"/>
          <w:sz w:val="24"/>
          <w:szCs w:val="24"/>
        </w:rPr>
        <w:t xml:space="preserve"> (using the</w:t>
      </w:r>
      <w:r w:rsidR="002D5342" w:rsidRPr="00274FE8">
        <w:rPr>
          <w:rFonts w:ascii="Garamond" w:hAnsi="Garamond"/>
          <w:color w:val="auto"/>
          <w:sz w:val="24"/>
          <w:szCs w:val="24"/>
        </w:rPr>
        <w:t xml:space="preserve"> </w:t>
      </w:r>
      <w:r w:rsidR="002D5342" w:rsidRPr="00274FE8">
        <w:rPr>
          <w:rFonts w:ascii="Garamond" w:hAnsi="Garamond"/>
          <w:i/>
          <w:iCs/>
          <w:color w:val="auto"/>
        </w:rPr>
        <w:t>m</w:t>
      </w:r>
      <w:r w:rsidR="002D5342" w:rsidRPr="00274FE8">
        <w:rPr>
          <w:rFonts w:ascii="Garamond" w:hAnsi="Garamond"/>
          <w:i/>
          <w:iCs/>
          <w:color w:val="auto"/>
          <w:vertAlign w:val="subscript"/>
        </w:rPr>
        <w:t>F</w:t>
      </w:r>
      <w:r w:rsidR="002D5342" w:rsidRPr="00274FE8">
        <w:rPr>
          <w:rFonts w:ascii="Garamond" w:hAnsi="Garamond"/>
          <w:i/>
          <w:iCs/>
          <w:color w:val="auto"/>
        </w:rPr>
        <w:t xml:space="preserve">, </w:t>
      </w:r>
      <w:r w:rsidR="002D5342" w:rsidRPr="00274FE8">
        <w:rPr>
          <w:rFonts w:ascii="Garamond" w:hAnsi="Garamond"/>
          <w:color w:val="auto"/>
        </w:rPr>
        <w:t>and</w:t>
      </w:r>
      <w:r w:rsidR="002D5342" w:rsidRPr="00274FE8">
        <w:rPr>
          <w:rFonts w:ascii="Garamond" w:hAnsi="Garamond"/>
          <w:i/>
          <w:iCs/>
          <w:color w:val="auto"/>
        </w:rPr>
        <w:t xml:space="preserve"> m</w:t>
      </w:r>
      <w:r w:rsidR="002D5342" w:rsidRPr="00274FE8">
        <w:rPr>
          <w:rFonts w:ascii="Garamond" w:hAnsi="Garamond"/>
          <w:i/>
          <w:iCs/>
          <w:color w:val="auto"/>
          <w:vertAlign w:val="subscript"/>
        </w:rPr>
        <w:t>R</w:t>
      </w:r>
      <w:r w:rsidR="007D7C09" w:rsidRPr="00274FE8">
        <w:rPr>
          <w:rFonts w:ascii="Garamond" w:hAnsi="Garamond"/>
          <w:color w:val="auto"/>
          <w:sz w:val="24"/>
          <w:szCs w:val="24"/>
        </w:rPr>
        <w:t>).</w:t>
      </w:r>
      <w:r w:rsidRPr="00274FE8">
        <w:rPr>
          <w:rFonts w:ascii="Garamond" w:hAnsi="Garamond"/>
          <w:color w:val="auto"/>
          <w:sz w:val="24"/>
          <w:szCs w:val="24"/>
        </w:rPr>
        <w:t xml:space="preserve"> </w:t>
      </w:r>
    </w:p>
    <w:p w14:paraId="0BB53B44" w14:textId="77777777" w:rsidR="006B03A2" w:rsidRDefault="006B03A2" w:rsidP="006B03A2">
      <w:pPr>
        <w:autoSpaceDE w:val="0"/>
        <w:autoSpaceDN w:val="0"/>
        <w:adjustRightInd w:val="0"/>
        <w:spacing w:after="0" w:line="360" w:lineRule="auto"/>
        <w:rPr>
          <w:rFonts w:ascii="Garamond" w:hAnsi="Garamond"/>
          <w:sz w:val="24"/>
          <w:szCs w:val="24"/>
        </w:rPr>
      </w:pPr>
    </w:p>
    <w:p w14:paraId="42AF6157" w14:textId="5E0CEB5F" w:rsidR="006B03A2" w:rsidRPr="00585437" w:rsidRDefault="006B03A2" w:rsidP="006B03A2">
      <w:pPr>
        <w:pStyle w:val="Heading3"/>
        <w:rPr>
          <w:b w:val="0"/>
          <w:bCs w:val="0"/>
          <w:sz w:val="28"/>
          <w:szCs w:val="28"/>
        </w:rPr>
      </w:pPr>
      <w:r>
        <w:rPr>
          <w:b w:val="0"/>
          <w:bCs w:val="0"/>
          <w:sz w:val="28"/>
          <w:szCs w:val="28"/>
        </w:rPr>
        <w:t>Density-independent mortality</w:t>
      </w:r>
    </w:p>
    <w:p w14:paraId="4092622F" w14:textId="77777777" w:rsidR="006B03A2" w:rsidRPr="00976A30" w:rsidRDefault="006B03A2" w:rsidP="002E1824">
      <w:pPr>
        <w:pStyle w:val="Default"/>
        <w:spacing w:line="360" w:lineRule="auto"/>
        <w:rPr>
          <w:rFonts w:ascii="Garamond" w:hAnsi="Garamond" w:cs="Times New Roman"/>
          <w:color w:val="auto"/>
          <w:lang w:val="en-AU"/>
        </w:rPr>
      </w:pPr>
    </w:p>
    <w:p w14:paraId="3BFDD34E" w14:textId="798F2B09" w:rsidR="002E1824" w:rsidRPr="008D63D5" w:rsidRDefault="002E1824" w:rsidP="002E1824">
      <w:pPr>
        <w:pStyle w:val="Default"/>
        <w:spacing w:line="360" w:lineRule="auto"/>
        <w:rPr>
          <w:rFonts w:ascii="Garamond" w:hAnsi="Garamond" w:cs="Times New Roman"/>
          <w:color w:val="auto"/>
          <w:lang w:val="en-GB"/>
        </w:rPr>
      </w:pPr>
      <w:r w:rsidRPr="008D63D5">
        <w:rPr>
          <w:rFonts w:ascii="Garamond" w:hAnsi="Garamond" w:cs="Times New Roman"/>
          <w:color w:val="auto"/>
          <w:lang w:val="en-GB"/>
        </w:rPr>
        <w:t>Mortality can also be density-independent and the density-independent mortality rate (</w:t>
      </w:r>
      <w:r w:rsidRPr="008D63D5">
        <w:rPr>
          <w:rFonts w:ascii="Garamond" w:hAnsi="Garamond" w:cs="Times New Roman"/>
          <w:i/>
          <w:color w:val="auto"/>
          <w:lang w:val="en-GB"/>
        </w:rPr>
        <w:t>γ</w:t>
      </w:r>
      <w:r w:rsidRPr="008D63D5">
        <w:rPr>
          <w:rFonts w:ascii="Garamond" w:hAnsi="Garamond" w:cs="Times New Roman"/>
          <w:i/>
          <w:color w:val="auto"/>
          <w:vertAlign w:val="subscript"/>
          <w:lang w:val="en-GB"/>
        </w:rPr>
        <w:t>N</w:t>
      </w:r>
      <w:r w:rsidRPr="008D63D5">
        <w:rPr>
          <w:rFonts w:ascii="Garamond" w:hAnsi="Garamond" w:cs="Times New Roman"/>
          <w:color w:val="auto"/>
          <w:lang w:val="en-GB"/>
        </w:rPr>
        <w:t xml:space="preserve">, %) declines with age according to Equation </w:t>
      </w:r>
      <w:r w:rsidR="00E21CCD">
        <w:rPr>
          <w:rFonts w:ascii="Garamond" w:hAnsi="Garamond" w:cs="Times New Roman"/>
          <w:color w:val="auto"/>
          <w:lang w:val="en-GB"/>
        </w:rPr>
        <w:t>54</w:t>
      </w:r>
      <w:r w:rsidRPr="008D63D5">
        <w:rPr>
          <w:rFonts w:ascii="Garamond" w:hAnsi="Garamond" w:cs="Times New Roman"/>
          <w:color w:val="auto"/>
          <w:lang w:val="en-GB"/>
        </w:rPr>
        <w:t xml:space="preserve"> </w:t>
      </w:r>
      <w:r w:rsidRPr="008D63D5">
        <w:rPr>
          <w:rFonts w:ascii="Garamond" w:hAnsi="Garamond" w:cs="Times New Roman"/>
          <w:color w:val="auto"/>
          <w:lang w:val="en-GB"/>
        </w:rPr>
        <w:fldChar w:fldCharType="begin"/>
      </w:r>
      <w:r w:rsidRPr="008D63D5">
        <w:rPr>
          <w:rFonts w:ascii="Garamond" w:hAnsi="Garamond" w:cs="Times New Roman"/>
          <w:color w:val="auto"/>
          <w:lang w:val="en-GB"/>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cs="Times New Roman"/>
          <w:color w:val="auto"/>
          <w:lang w:val="en-GB"/>
        </w:rPr>
        <w:fldChar w:fldCharType="separate"/>
      </w:r>
      <w:r w:rsidRPr="008D63D5">
        <w:rPr>
          <w:rFonts w:ascii="Garamond" w:hAnsi="Garamond" w:cs="Times New Roman"/>
          <w:noProof/>
          <w:color w:val="auto"/>
          <w:lang w:val="en-GB"/>
        </w:rPr>
        <w:t>(Sands, 2004)</w:t>
      </w:r>
      <w:r w:rsidRPr="008D63D5">
        <w:rPr>
          <w:rFonts w:ascii="Garamond" w:hAnsi="Garamond" w:cs="Times New Roman"/>
          <w:color w:val="auto"/>
          <w:lang w:val="en-GB"/>
        </w:rPr>
        <w:fldChar w:fldCharType="end"/>
      </w:r>
      <w:r w:rsidRPr="008D63D5">
        <w:rPr>
          <w:rFonts w:ascii="Garamond" w:hAnsi="Garamond" w:cs="Times New Roman"/>
          <w:color w:val="auto"/>
          <w:lang w:val="en-GB"/>
        </w:rPr>
        <w:t>.</w:t>
      </w:r>
    </w:p>
    <w:p w14:paraId="13A03D51"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55D0813" w14:textId="76BF80E0"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N1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N0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N1</m:t>
                </m:r>
              </m:sub>
            </m:sSub>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ln2</m:t>
                </m:r>
              </m:e>
            </m:d>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γN</m:t>
                        </m:r>
                      </m:sub>
                    </m:sSub>
                  </m:e>
                </m:d>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γN</m:t>
                    </m:r>
                  </m:sub>
                </m:sSub>
              </m:sup>
            </m:sSup>
          </m:sup>
        </m:sSup>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971437">
        <w:rPr>
          <w:rFonts w:ascii="Garamond" w:hAnsi="Garamond"/>
          <w:sz w:val="24"/>
          <w:szCs w:val="24"/>
        </w:rPr>
        <w:t>54</w:t>
      </w:r>
      <w:r w:rsidR="002E1824" w:rsidRPr="008D63D5">
        <w:rPr>
          <w:rFonts w:ascii="Garamond" w:hAnsi="Garamond"/>
          <w:sz w:val="24"/>
          <w:szCs w:val="24"/>
        </w:rPr>
        <w:t>)</w:t>
      </w:r>
    </w:p>
    <w:p w14:paraId="283C1E72" w14:textId="77777777" w:rsidR="00A859B0" w:rsidRPr="008D63D5" w:rsidRDefault="00A859B0" w:rsidP="00A859B0">
      <w:pPr>
        <w:autoSpaceDE w:val="0"/>
        <w:autoSpaceDN w:val="0"/>
        <w:adjustRightInd w:val="0"/>
        <w:spacing w:after="0" w:line="360" w:lineRule="auto"/>
        <w:jc w:val="both"/>
        <w:rPr>
          <w:rFonts w:ascii="Garamond" w:hAnsi="Garamond"/>
          <w:sz w:val="24"/>
          <w:szCs w:val="24"/>
        </w:rPr>
      </w:pPr>
    </w:p>
    <w:p w14:paraId="2D9E574B" w14:textId="4DC98DCB" w:rsidR="00A859B0" w:rsidRDefault="002E1824" w:rsidP="007128DD">
      <w:pPr>
        <w:autoSpaceDE w:val="0"/>
        <w:autoSpaceDN w:val="0"/>
        <w:adjustRightInd w:val="0"/>
        <w:spacing w:after="0" w:line="360" w:lineRule="auto"/>
        <w:jc w:val="both"/>
        <w:rPr>
          <w:rFonts w:ascii="Garamond" w:hAnsi="Garamond"/>
          <w:color w:val="auto"/>
          <w:sz w:val="24"/>
          <w:szCs w:val="24"/>
        </w:rPr>
      </w:pPr>
      <w:r w:rsidRPr="008D63D5">
        <w:rPr>
          <w:rFonts w:ascii="Garamond" w:hAnsi="Garamond"/>
          <w:sz w:val="24"/>
          <w:szCs w:val="24"/>
        </w:rPr>
        <w:t xml:space="preserve">where </w:t>
      </w:r>
      <w:r w:rsidRPr="008D63D5">
        <w:rPr>
          <w:rFonts w:ascii="Garamond" w:hAnsi="Garamond"/>
          <w:i/>
          <w:sz w:val="24"/>
          <w:szCs w:val="24"/>
        </w:rPr>
        <w:t>γ</w:t>
      </w:r>
      <w:r w:rsidRPr="008D63D5">
        <w:rPr>
          <w:rFonts w:ascii="Garamond" w:hAnsi="Garamond"/>
          <w:i/>
          <w:sz w:val="24"/>
          <w:szCs w:val="24"/>
          <w:vertAlign w:val="subscript"/>
        </w:rPr>
        <w:t>N0</w:t>
      </w:r>
      <w:r w:rsidRPr="008D63D5">
        <w:rPr>
          <w:rFonts w:ascii="Garamond" w:hAnsi="Garamond"/>
          <w:sz w:val="24"/>
          <w:szCs w:val="24"/>
        </w:rPr>
        <w:t xml:space="preserve"> and </w:t>
      </w:r>
      <w:r w:rsidRPr="008D63D5">
        <w:rPr>
          <w:rFonts w:ascii="Garamond" w:hAnsi="Garamond"/>
          <w:i/>
          <w:sz w:val="24"/>
          <w:szCs w:val="24"/>
        </w:rPr>
        <w:t>γ</w:t>
      </w:r>
      <w:r w:rsidRPr="008D63D5">
        <w:rPr>
          <w:rFonts w:ascii="Garamond" w:hAnsi="Garamond"/>
          <w:i/>
          <w:sz w:val="24"/>
          <w:szCs w:val="24"/>
          <w:vertAlign w:val="subscript"/>
        </w:rPr>
        <w:t>N1</w:t>
      </w:r>
      <w:r w:rsidRPr="008D63D5">
        <w:rPr>
          <w:rFonts w:ascii="Garamond" w:hAnsi="Garamond"/>
          <w:sz w:val="24"/>
          <w:szCs w:val="24"/>
        </w:rPr>
        <w:t xml:space="preserve"> are the </w:t>
      </w:r>
      <w:r w:rsidRPr="006C4A0B">
        <w:rPr>
          <w:rFonts w:ascii="Garamond" w:hAnsi="Garamond"/>
          <w:color w:val="auto"/>
          <w:sz w:val="24"/>
          <w:szCs w:val="24"/>
        </w:rPr>
        <w:t xml:space="preserve">values of </w:t>
      </w:r>
      <w:r w:rsidRPr="006C4A0B">
        <w:rPr>
          <w:rFonts w:ascii="Garamond" w:hAnsi="Garamond"/>
          <w:i/>
          <w:color w:val="auto"/>
          <w:sz w:val="24"/>
          <w:szCs w:val="24"/>
        </w:rPr>
        <w:t>γ</w:t>
      </w:r>
      <w:r w:rsidRPr="006C4A0B">
        <w:rPr>
          <w:rFonts w:ascii="Garamond" w:hAnsi="Garamond"/>
          <w:i/>
          <w:color w:val="auto"/>
          <w:sz w:val="24"/>
          <w:szCs w:val="24"/>
          <w:vertAlign w:val="subscript"/>
        </w:rPr>
        <w:t>N</w:t>
      </w:r>
      <w:r w:rsidRPr="006C4A0B">
        <w:rPr>
          <w:rFonts w:ascii="Garamond" w:hAnsi="Garamond"/>
          <w:color w:val="auto"/>
          <w:sz w:val="24"/>
          <w:szCs w:val="24"/>
        </w:rPr>
        <w:t xml:space="preserve"> in very young and mature stands, respectively, and </w:t>
      </w:r>
      <w:r w:rsidRPr="006C4A0B">
        <w:rPr>
          <w:rFonts w:ascii="Garamond" w:hAnsi="Garamond"/>
          <w:i/>
          <w:iCs/>
          <w:color w:val="auto"/>
          <w:sz w:val="24"/>
          <w:szCs w:val="24"/>
        </w:rPr>
        <w:t>t</w:t>
      </w:r>
      <w:r w:rsidRPr="006C4A0B">
        <w:rPr>
          <w:rFonts w:ascii="Garamond" w:hAnsi="Garamond"/>
          <w:i/>
          <w:color w:val="auto"/>
          <w:sz w:val="24"/>
          <w:szCs w:val="24"/>
          <w:vertAlign w:val="subscript"/>
        </w:rPr>
        <w:t>γN</w:t>
      </w:r>
      <w:r w:rsidRPr="006C4A0B">
        <w:rPr>
          <w:rFonts w:ascii="Garamond" w:hAnsi="Garamond"/>
          <w:i/>
          <w:iCs/>
          <w:color w:val="auto"/>
          <w:sz w:val="24"/>
          <w:szCs w:val="24"/>
        </w:rPr>
        <w:t xml:space="preserve"> </w:t>
      </w:r>
      <w:r w:rsidRPr="006C4A0B">
        <w:rPr>
          <w:rFonts w:ascii="Garamond" w:hAnsi="Garamond"/>
          <w:color w:val="auto"/>
          <w:sz w:val="24"/>
          <w:szCs w:val="24"/>
        </w:rPr>
        <w:t xml:space="preserve">is the age at which </w:t>
      </w:r>
      <w:r w:rsidRPr="006C4A0B">
        <w:rPr>
          <w:rFonts w:ascii="Garamond" w:hAnsi="Garamond"/>
          <w:i/>
          <w:color w:val="auto"/>
          <w:sz w:val="24"/>
          <w:szCs w:val="24"/>
        </w:rPr>
        <w:t>γ</w:t>
      </w:r>
      <w:r w:rsidRPr="006C4A0B">
        <w:rPr>
          <w:rFonts w:ascii="Garamond" w:hAnsi="Garamond"/>
          <w:i/>
          <w:color w:val="auto"/>
          <w:sz w:val="24"/>
          <w:szCs w:val="24"/>
          <w:vertAlign w:val="subscript"/>
        </w:rPr>
        <w:t>N</w:t>
      </w:r>
      <w:r w:rsidRPr="006C4A0B">
        <w:rPr>
          <w:rFonts w:ascii="Garamond" w:hAnsi="Garamond"/>
          <w:color w:val="auto"/>
          <w:sz w:val="24"/>
          <w:szCs w:val="24"/>
        </w:rPr>
        <w:t xml:space="preserve"> = ½(</w:t>
      </w:r>
      <w:r w:rsidRPr="006C4A0B">
        <w:rPr>
          <w:rFonts w:ascii="Garamond" w:hAnsi="Garamond"/>
          <w:i/>
          <w:color w:val="auto"/>
          <w:sz w:val="24"/>
          <w:szCs w:val="24"/>
        </w:rPr>
        <w:t>γ</w:t>
      </w:r>
      <w:r w:rsidRPr="006C4A0B">
        <w:rPr>
          <w:rFonts w:ascii="Garamond" w:hAnsi="Garamond"/>
          <w:i/>
          <w:color w:val="auto"/>
          <w:sz w:val="24"/>
          <w:szCs w:val="24"/>
          <w:vertAlign w:val="subscript"/>
        </w:rPr>
        <w:t>N0</w:t>
      </w:r>
      <w:r w:rsidRPr="006C4A0B">
        <w:rPr>
          <w:rFonts w:ascii="Garamond" w:hAnsi="Garamond"/>
          <w:color w:val="auto"/>
          <w:sz w:val="24"/>
          <w:szCs w:val="24"/>
        </w:rPr>
        <w:t xml:space="preserve"> + </w:t>
      </w:r>
      <w:r w:rsidRPr="006C4A0B">
        <w:rPr>
          <w:rFonts w:ascii="Garamond" w:hAnsi="Garamond"/>
          <w:i/>
          <w:color w:val="auto"/>
          <w:sz w:val="24"/>
          <w:szCs w:val="24"/>
        </w:rPr>
        <w:t>γ</w:t>
      </w:r>
      <w:r w:rsidRPr="006C4A0B">
        <w:rPr>
          <w:rFonts w:ascii="Garamond" w:hAnsi="Garamond"/>
          <w:i/>
          <w:color w:val="auto"/>
          <w:sz w:val="24"/>
          <w:szCs w:val="24"/>
          <w:vertAlign w:val="subscript"/>
        </w:rPr>
        <w:t>N1</w:t>
      </w:r>
      <w:r w:rsidRPr="006C4A0B">
        <w:rPr>
          <w:rFonts w:ascii="Garamond" w:hAnsi="Garamond"/>
          <w:color w:val="auto"/>
          <w:sz w:val="24"/>
          <w:szCs w:val="24"/>
        </w:rPr>
        <w:t>).</w:t>
      </w:r>
      <w:r w:rsidR="0097325B" w:rsidRPr="006C4A0B">
        <w:rPr>
          <w:rFonts w:ascii="Garamond" w:hAnsi="Garamond"/>
          <w:color w:val="auto"/>
          <w:sz w:val="24"/>
          <w:szCs w:val="24"/>
        </w:rPr>
        <w:t xml:space="preserve"> </w:t>
      </w:r>
      <w:r w:rsidR="006F4525" w:rsidRPr="006C4A0B">
        <w:rPr>
          <w:rFonts w:ascii="Garamond" w:hAnsi="Garamond"/>
          <w:color w:val="auto"/>
          <w:sz w:val="24"/>
          <w:szCs w:val="24"/>
        </w:rPr>
        <w:t>The shape of this curve is the same as for SLA (see Figure 10</w:t>
      </w:r>
      <w:r w:rsidR="006C4A0B" w:rsidRPr="006C4A0B">
        <w:rPr>
          <w:rFonts w:ascii="Garamond" w:hAnsi="Garamond"/>
          <w:color w:val="auto"/>
          <w:sz w:val="24"/>
          <w:szCs w:val="24"/>
        </w:rPr>
        <w:t>, Equation 18</w:t>
      </w:r>
      <w:r w:rsidR="006F4525" w:rsidRPr="006C4A0B">
        <w:rPr>
          <w:rFonts w:ascii="Garamond" w:hAnsi="Garamond"/>
          <w:color w:val="auto"/>
          <w:sz w:val="24"/>
          <w:szCs w:val="24"/>
        </w:rPr>
        <w:t>)</w:t>
      </w:r>
      <w:r w:rsidR="00A859B0">
        <w:rPr>
          <w:rFonts w:ascii="Garamond" w:hAnsi="Garamond"/>
          <w:color w:val="auto"/>
          <w:sz w:val="24"/>
          <w:szCs w:val="24"/>
        </w:rPr>
        <w:t>,</w:t>
      </w:r>
      <w:r w:rsidR="006F4525" w:rsidRPr="006C4A0B">
        <w:rPr>
          <w:rFonts w:ascii="Garamond" w:hAnsi="Garamond"/>
          <w:color w:val="auto"/>
          <w:sz w:val="24"/>
          <w:szCs w:val="24"/>
        </w:rPr>
        <w:t xml:space="preserve"> </w:t>
      </w:r>
      <w:r w:rsidR="006F4525" w:rsidRPr="006C4A0B">
        <w:rPr>
          <w:rFonts w:ascii="Garamond" w:hAnsi="Garamond"/>
          <w:color w:val="auto"/>
          <w:sz w:val="24"/>
          <w:szCs w:val="24"/>
        </w:rPr>
        <w:lastRenderedPageBreak/>
        <w:t>aerodynamic resistance within the canopy</w:t>
      </w:r>
      <w:r w:rsidR="006C4A0B" w:rsidRPr="006C4A0B">
        <w:rPr>
          <w:rFonts w:ascii="Garamond" w:hAnsi="Garamond"/>
          <w:color w:val="auto"/>
          <w:sz w:val="24"/>
          <w:szCs w:val="24"/>
        </w:rPr>
        <w:t xml:space="preserve"> </w:t>
      </w:r>
      <w:r w:rsidR="006F4525" w:rsidRPr="006C4A0B">
        <w:rPr>
          <w:rFonts w:ascii="Garamond" w:hAnsi="Garamond"/>
          <w:color w:val="auto"/>
          <w:sz w:val="24"/>
          <w:szCs w:val="24"/>
        </w:rPr>
        <w:t>(Equation</w:t>
      </w:r>
      <w:r w:rsidR="006C4A0B" w:rsidRPr="006C4A0B">
        <w:rPr>
          <w:rFonts w:ascii="Garamond" w:hAnsi="Garamond"/>
          <w:color w:val="auto"/>
          <w:sz w:val="24"/>
          <w:szCs w:val="24"/>
        </w:rPr>
        <w:t xml:space="preserve"> </w:t>
      </w:r>
      <w:r w:rsidR="00E21CCD">
        <w:rPr>
          <w:rFonts w:ascii="Garamond" w:hAnsi="Garamond"/>
          <w:color w:val="auto"/>
          <w:sz w:val="24"/>
          <w:szCs w:val="24"/>
        </w:rPr>
        <w:t>63</w:t>
      </w:r>
      <w:r w:rsidR="006F4525" w:rsidRPr="006C4A0B">
        <w:rPr>
          <w:rFonts w:ascii="Garamond" w:hAnsi="Garamond"/>
          <w:color w:val="auto"/>
          <w:sz w:val="24"/>
          <w:szCs w:val="24"/>
        </w:rPr>
        <w:t>)</w:t>
      </w:r>
      <w:r w:rsidR="00A859B0">
        <w:rPr>
          <w:rFonts w:ascii="Garamond" w:hAnsi="Garamond"/>
          <w:color w:val="auto"/>
          <w:sz w:val="24"/>
          <w:szCs w:val="24"/>
        </w:rPr>
        <w:t xml:space="preserve">, </w:t>
      </w:r>
      <w:r w:rsidR="00A859B0">
        <w:rPr>
          <w:rFonts w:ascii="Garamond" w:hAnsi="Garamond"/>
          <w:sz w:val="24"/>
          <w:szCs w:val="24"/>
        </w:rPr>
        <w:t>basic wood density (Equation 8</w:t>
      </w:r>
      <w:r w:rsidR="00E21CCD">
        <w:rPr>
          <w:rFonts w:ascii="Garamond" w:hAnsi="Garamond"/>
          <w:sz w:val="24"/>
          <w:szCs w:val="24"/>
        </w:rPr>
        <w:t>6</w:t>
      </w:r>
      <w:r w:rsidR="00A859B0">
        <w:rPr>
          <w:rFonts w:ascii="Garamond" w:hAnsi="Garamond"/>
          <w:sz w:val="24"/>
          <w:szCs w:val="24"/>
        </w:rPr>
        <w:t xml:space="preserve">), and the </w:t>
      </w:r>
      <w:r w:rsidR="00A859B0" w:rsidRPr="008D63D5">
        <w:rPr>
          <w:rFonts w:ascii="Garamond" w:hAnsi="Garamond"/>
          <w:sz w:val="24"/>
          <w:szCs w:val="24"/>
        </w:rPr>
        <w:t xml:space="preserve">fraction of </w:t>
      </w:r>
      <w:r w:rsidR="00A859B0" w:rsidRPr="008D63D5">
        <w:rPr>
          <w:rFonts w:ascii="Garamond" w:hAnsi="Garamond"/>
          <w:i/>
          <w:sz w:val="24"/>
          <w:szCs w:val="24"/>
        </w:rPr>
        <w:t>w</w:t>
      </w:r>
      <w:r w:rsidR="00A859B0" w:rsidRPr="008D63D5">
        <w:rPr>
          <w:rFonts w:ascii="Garamond" w:hAnsi="Garamond"/>
          <w:i/>
          <w:sz w:val="24"/>
          <w:szCs w:val="24"/>
          <w:vertAlign w:val="subscript"/>
        </w:rPr>
        <w:t>s</w:t>
      </w:r>
      <w:r w:rsidR="00A859B0" w:rsidRPr="008D63D5">
        <w:rPr>
          <w:rFonts w:ascii="Garamond" w:hAnsi="Garamond"/>
          <w:sz w:val="24"/>
          <w:szCs w:val="24"/>
        </w:rPr>
        <w:t xml:space="preserve"> that is branch and bark</w:t>
      </w:r>
      <w:r w:rsidR="00A859B0">
        <w:rPr>
          <w:rFonts w:ascii="Garamond" w:hAnsi="Garamond"/>
          <w:sz w:val="24"/>
          <w:szCs w:val="24"/>
        </w:rPr>
        <w:t xml:space="preserve"> (Equation 8</w:t>
      </w:r>
      <w:r w:rsidR="00E21CCD">
        <w:rPr>
          <w:rFonts w:ascii="Garamond" w:hAnsi="Garamond"/>
          <w:sz w:val="24"/>
          <w:szCs w:val="24"/>
        </w:rPr>
        <w:t>7</w:t>
      </w:r>
      <w:r w:rsidR="00A859B0">
        <w:rPr>
          <w:rFonts w:ascii="Garamond" w:hAnsi="Garamond"/>
          <w:sz w:val="24"/>
          <w:szCs w:val="24"/>
        </w:rPr>
        <w:t>)</w:t>
      </w:r>
      <w:r w:rsidR="006F4525" w:rsidRPr="006C4A0B">
        <w:rPr>
          <w:rFonts w:ascii="Garamond" w:hAnsi="Garamond"/>
          <w:color w:val="auto"/>
          <w:sz w:val="24"/>
          <w:szCs w:val="24"/>
        </w:rPr>
        <w:t>.</w:t>
      </w:r>
    </w:p>
    <w:p w14:paraId="30B0F753" w14:textId="77777777" w:rsidR="007128DD" w:rsidRPr="007128DD" w:rsidRDefault="007128DD" w:rsidP="007128DD">
      <w:pPr>
        <w:autoSpaceDE w:val="0"/>
        <w:autoSpaceDN w:val="0"/>
        <w:adjustRightInd w:val="0"/>
        <w:spacing w:after="0" w:line="360" w:lineRule="auto"/>
        <w:jc w:val="both"/>
        <w:rPr>
          <w:rFonts w:ascii="Garamond" w:hAnsi="Garamond"/>
          <w:sz w:val="24"/>
          <w:szCs w:val="24"/>
        </w:rPr>
      </w:pPr>
    </w:p>
    <w:p w14:paraId="67BE15AC" w14:textId="14C237B0" w:rsidR="00442645" w:rsidRDefault="00442645" w:rsidP="00442645">
      <w:pPr>
        <w:pStyle w:val="Heading2"/>
        <w:tabs>
          <w:tab w:val="clear" w:pos="1134"/>
          <w:tab w:val="left" w:pos="567"/>
        </w:tabs>
        <w:spacing w:after="0"/>
      </w:pPr>
      <w:bookmarkStart w:id="29" w:name="_Toc222736240"/>
      <w:r w:rsidRPr="00442645">
        <w:t>Evapotranspiration and soil water balance</w:t>
      </w:r>
      <w:bookmarkEnd w:id="29"/>
    </w:p>
    <w:p w14:paraId="09EEFEAA" w14:textId="4D5BA798" w:rsidR="002E1824" w:rsidRPr="008D63D5" w:rsidRDefault="002E1824" w:rsidP="002E1824">
      <w:pPr>
        <w:autoSpaceDE w:val="0"/>
        <w:autoSpaceDN w:val="0"/>
        <w:adjustRightInd w:val="0"/>
        <w:spacing w:after="0" w:line="360" w:lineRule="auto"/>
        <w:rPr>
          <w:rFonts w:ascii="Garamond" w:hAnsi="Garamond"/>
          <w:sz w:val="24"/>
          <w:szCs w:val="24"/>
        </w:rPr>
      </w:pPr>
    </w:p>
    <w:p w14:paraId="30AC86A4" w14:textId="77777777"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 soil water balance model in 3-PG operates on a monthly time step and is a balance between evapotranspiration </w:t>
      </w:r>
      <w:r w:rsidRPr="008D63D5">
        <w:rPr>
          <w:rFonts w:ascii="Garamond" w:hAnsi="Garamond"/>
          <w:i/>
          <w:sz w:val="24"/>
          <w:szCs w:val="24"/>
        </w:rPr>
        <w:t>E</w:t>
      </w:r>
      <w:r w:rsidRPr="008D63D5">
        <w:rPr>
          <w:rFonts w:ascii="Garamond" w:hAnsi="Garamond"/>
          <w:i/>
          <w:sz w:val="24"/>
          <w:szCs w:val="24"/>
          <w:vertAlign w:val="subscript"/>
        </w:rPr>
        <w:t>T</w:t>
      </w:r>
      <w:r w:rsidRPr="008D63D5">
        <w:rPr>
          <w:rFonts w:ascii="Garamond" w:hAnsi="Garamond"/>
          <w:sz w:val="24"/>
          <w:szCs w:val="24"/>
        </w:rPr>
        <w:t xml:space="preserve">, rainfall </w:t>
      </w:r>
      <w:r w:rsidRPr="008D63D5">
        <w:rPr>
          <w:rFonts w:ascii="Garamond" w:hAnsi="Garamond"/>
          <w:i/>
          <w:sz w:val="24"/>
          <w:szCs w:val="24"/>
        </w:rPr>
        <w:t>R</w:t>
      </w:r>
      <w:r w:rsidRPr="008D63D5">
        <w:rPr>
          <w:rFonts w:ascii="Garamond" w:hAnsi="Garamond"/>
          <w:i/>
          <w:sz w:val="24"/>
          <w:szCs w:val="24"/>
          <w:vertAlign w:val="subscript"/>
        </w:rPr>
        <w:t>P</w:t>
      </w:r>
      <w:r w:rsidRPr="008D63D5">
        <w:rPr>
          <w:rFonts w:ascii="Garamond" w:hAnsi="Garamond"/>
          <w:sz w:val="24"/>
          <w:szCs w:val="24"/>
        </w:rPr>
        <w:t xml:space="preserve"> and irrigation </w:t>
      </w:r>
      <w:r w:rsidRPr="008D63D5">
        <w:rPr>
          <w:rFonts w:ascii="Garamond" w:hAnsi="Garamond"/>
          <w:i/>
          <w:sz w:val="24"/>
          <w:szCs w:val="24"/>
        </w:rPr>
        <w:t>R</w:t>
      </w:r>
      <w:r w:rsidRPr="008D63D5">
        <w:rPr>
          <w:rFonts w:ascii="Garamond" w:hAnsi="Garamond"/>
          <w:i/>
          <w:sz w:val="24"/>
          <w:szCs w:val="24"/>
          <w:vertAlign w:val="subscript"/>
        </w:rPr>
        <w:t>Ir</w:t>
      </w:r>
      <w:r w:rsidRPr="008D63D5">
        <w:rPr>
          <w:rFonts w:ascii="Garamond" w:hAnsi="Garamond"/>
          <w:sz w:val="24"/>
          <w:szCs w:val="24"/>
        </w:rPr>
        <w:t>, all in mm month</w:t>
      </w:r>
      <w:r w:rsidRPr="008D63D5">
        <w:rPr>
          <w:rFonts w:ascii="Garamond" w:hAnsi="Garamond"/>
          <w:sz w:val="24"/>
          <w:szCs w:val="24"/>
          <w:vertAlign w:val="superscript"/>
        </w:rPr>
        <w:t>-1</w:t>
      </w:r>
    </w:p>
    <w:p w14:paraId="65B614F9"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p>
    <w:p w14:paraId="154F74AB" w14:textId="4E785DBF" w:rsidR="002E1824" w:rsidRPr="008D63D5" w:rsidRDefault="002E1824" w:rsidP="002E1824">
      <w:pPr>
        <w:autoSpaceDE w:val="0"/>
        <w:autoSpaceDN w:val="0"/>
        <w:adjustRightInd w:val="0"/>
        <w:spacing w:after="0" w:line="360" w:lineRule="auto"/>
        <w:jc w:val="both"/>
        <w:rPr>
          <w:rFonts w:ascii="Garamond" w:hAnsi="Garamond"/>
          <w:sz w:val="24"/>
          <w:szCs w:val="24"/>
        </w:rPr>
      </w:pP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S</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RT</m:t>
                </m:r>
              </m:sub>
            </m:sSub>
          </m:e>
        </m:d>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m:t>
        </m:r>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6A702B">
        <w:rPr>
          <w:rFonts w:ascii="Garamond" w:hAnsi="Garamond"/>
          <w:sz w:val="24"/>
          <w:szCs w:val="24"/>
        </w:rPr>
        <w:tab/>
      </w:r>
      <w:r w:rsidRPr="008D63D5">
        <w:rPr>
          <w:rFonts w:ascii="Garamond" w:hAnsi="Garamond"/>
          <w:sz w:val="24"/>
          <w:szCs w:val="24"/>
        </w:rPr>
        <w:t>(</w:t>
      </w:r>
      <w:r w:rsidR="00971437">
        <w:rPr>
          <w:rFonts w:ascii="Garamond" w:hAnsi="Garamond"/>
          <w:sz w:val="24"/>
          <w:szCs w:val="24"/>
        </w:rPr>
        <w:t>55</w:t>
      </w:r>
      <w:r w:rsidRPr="008D63D5">
        <w:rPr>
          <w:rFonts w:ascii="Garamond" w:hAnsi="Garamond"/>
          <w:sz w:val="24"/>
          <w:szCs w:val="24"/>
        </w:rPr>
        <w:t>)</w:t>
      </w:r>
    </w:p>
    <w:p w14:paraId="243B804A"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19B56B41" w14:textId="02DFE055"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where Δ</w:t>
      </w:r>
      <w:r w:rsidRPr="008D63D5">
        <w:rPr>
          <w:rFonts w:ascii="Garamond" w:hAnsi="Garamond"/>
          <w:i/>
          <w:sz w:val="24"/>
          <w:szCs w:val="24"/>
        </w:rPr>
        <w:t>θ</w:t>
      </w:r>
      <w:r w:rsidRPr="008D63D5">
        <w:rPr>
          <w:rFonts w:ascii="Garamond" w:hAnsi="Garamond"/>
          <w:i/>
          <w:sz w:val="24"/>
          <w:szCs w:val="24"/>
          <w:vertAlign w:val="subscript"/>
        </w:rPr>
        <w:t>S</w:t>
      </w:r>
      <w:r w:rsidRPr="008D63D5">
        <w:rPr>
          <w:rFonts w:ascii="Garamond" w:hAnsi="Garamond"/>
          <w:sz w:val="24"/>
          <w:szCs w:val="24"/>
        </w:rPr>
        <w:t xml:space="preserve"> is the change in soil water and </w:t>
      </w:r>
      <w:r w:rsidRPr="008D63D5">
        <w:rPr>
          <w:rFonts w:ascii="Garamond" w:hAnsi="Garamond"/>
          <w:i/>
          <w:sz w:val="24"/>
          <w:szCs w:val="24"/>
        </w:rPr>
        <w:t>I</w:t>
      </w:r>
      <w:r w:rsidRPr="008D63D5">
        <w:rPr>
          <w:rFonts w:ascii="Garamond" w:hAnsi="Garamond"/>
          <w:i/>
          <w:sz w:val="24"/>
          <w:szCs w:val="24"/>
          <w:vertAlign w:val="subscript"/>
        </w:rPr>
        <w:t>RT</w:t>
      </w:r>
      <w:r w:rsidRPr="008D63D5">
        <w:rPr>
          <w:rFonts w:ascii="Garamond" w:hAnsi="Garamond"/>
          <w:sz w:val="24"/>
          <w:szCs w:val="24"/>
        </w:rPr>
        <w:t xml:space="preserve"> is the fraction of rainfall intercepted and subsequently evaporated from the canopy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Pr="008D63D5">
        <w:rPr>
          <w:rFonts w:ascii="Garamond" w:hAnsi="Garamond"/>
          <w:sz w:val="24"/>
          <w:szCs w:val="24"/>
        </w:rPr>
        <w:t xml:space="preserve">. This </w:t>
      </w:r>
      <w:r w:rsidRPr="008D63D5">
        <w:rPr>
          <w:rFonts w:ascii="Garamond" w:hAnsi="Garamond"/>
          <w:i/>
          <w:sz w:val="24"/>
          <w:szCs w:val="24"/>
        </w:rPr>
        <w:t>I</w:t>
      </w:r>
      <w:r w:rsidRPr="008D63D5">
        <w:rPr>
          <w:rFonts w:ascii="Garamond" w:hAnsi="Garamond"/>
          <w:i/>
          <w:sz w:val="24"/>
          <w:szCs w:val="24"/>
          <w:vertAlign w:val="subscript"/>
        </w:rPr>
        <w:t>RT</w:t>
      </w:r>
      <w:r w:rsidRPr="008D63D5">
        <w:rPr>
          <w:rFonts w:ascii="Garamond" w:hAnsi="Garamond"/>
          <w:sz w:val="24"/>
          <w:szCs w:val="24"/>
        </w:rPr>
        <w:t xml:space="preserve"> is the total for all cohorts and canopy layers. If the Δ</w:t>
      </w:r>
      <w:r w:rsidRPr="008D63D5">
        <w:rPr>
          <w:rFonts w:ascii="Garamond" w:hAnsi="Garamond"/>
          <w:i/>
          <w:sz w:val="24"/>
          <w:szCs w:val="24"/>
        </w:rPr>
        <w:t>θ</w:t>
      </w:r>
      <w:r w:rsidRPr="008D63D5">
        <w:rPr>
          <w:rFonts w:ascii="Garamond" w:hAnsi="Garamond"/>
          <w:i/>
          <w:sz w:val="24"/>
          <w:szCs w:val="24"/>
          <w:vertAlign w:val="subscript"/>
        </w:rPr>
        <w:t>S</w:t>
      </w:r>
      <w:r w:rsidRPr="008D63D5">
        <w:rPr>
          <w:rFonts w:ascii="Garamond" w:hAnsi="Garamond"/>
          <w:sz w:val="24"/>
          <w:szCs w:val="24"/>
        </w:rPr>
        <w:t xml:space="preserve"> results in a </w:t>
      </w:r>
      <w:r w:rsidRPr="008D63D5">
        <w:rPr>
          <w:rFonts w:ascii="Garamond" w:hAnsi="Garamond"/>
          <w:i/>
          <w:sz w:val="24"/>
          <w:szCs w:val="24"/>
        </w:rPr>
        <w:t>θ</w:t>
      </w:r>
      <w:r w:rsidRPr="008D63D5">
        <w:rPr>
          <w:rFonts w:ascii="Garamond" w:hAnsi="Garamond"/>
          <w:i/>
          <w:sz w:val="24"/>
          <w:szCs w:val="24"/>
          <w:vertAlign w:val="subscript"/>
        </w:rPr>
        <w:t>S</w:t>
      </w:r>
      <w:r w:rsidRPr="008D63D5">
        <w:rPr>
          <w:rFonts w:ascii="Garamond" w:hAnsi="Garamond"/>
          <w:sz w:val="24"/>
          <w:szCs w:val="24"/>
        </w:rPr>
        <w:t xml:space="preserve"> value </w:t>
      </w:r>
      <w:r w:rsidR="00442645" w:rsidRPr="008D63D5">
        <w:rPr>
          <w:rFonts w:ascii="Garamond" w:hAnsi="Garamond"/>
          <w:sz w:val="24"/>
          <w:szCs w:val="24"/>
        </w:rPr>
        <w:t>more than</w:t>
      </w:r>
      <w:r w:rsidRPr="008D63D5">
        <w:rPr>
          <w:rFonts w:ascii="Garamond" w:hAnsi="Garamond"/>
          <w:sz w:val="24"/>
          <w:szCs w:val="24"/>
        </w:rPr>
        <w:t xml:space="preserve"> the water holding capacity (</w:t>
      </w:r>
      <w:r w:rsidRPr="008D63D5">
        <w:rPr>
          <w:rFonts w:ascii="Garamond" w:hAnsi="Garamond"/>
          <w:i/>
          <w:sz w:val="24"/>
          <w:szCs w:val="24"/>
        </w:rPr>
        <w:t>θ</w:t>
      </w:r>
      <w:r w:rsidRPr="008D63D5">
        <w:rPr>
          <w:rFonts w:ascii="Garamond" w:hAnsi="Garamond"/>
          <w:i/>
          <w:sz w:val="24"/>
          <w:szCs w:val="24"/>
          <w:vertAlign w:val="subscript"/>
        </w:rPr>
        <w:t>Sx</w:t>
      </w:r>
      <w:r w:rsidRPr="008D63D5">
        <w:rPr>
          <w:rFonts w:ascii="Garamond" w:hAnsi="Garamond"/>
          <w:sz w:val="24"/>
          <w:szCs w:val="24"/>
        </w:rPr>
        <w:t>)</w:t>
      </w:r>
      <w:r w:rsidR="00442645">
        <w:rPr>
          <w:rFonts w:ascii="Garamond" w:hAnsi="Garamond"/>
          <w:sz w:val="24"/>
          <w:szCs w:val="24"/>
        </w:rPr>
        <w:t>,</w:t>
      </w:r>
      <w:r w:rsidRPr="008D63D5">
        <w:rPr>
          <w:rFonts w:ascii="Garamond" w:hAnsi="Garamond"/>
          <w:sz w:val="24"/>
          <w:szCs w:val="24"/>
        </w:rPr>
        <w:t xml:space="preserve"> the excess water is drained off the site and assumed to have been run-off or deep drainage.</w:t>
      </w:r>
    </w:p>
    <w:p w14:paraId="5FE06451" w14:textId="77777777" w:rsidR="002E1824" w:rsidRDefault="002E1824" w:rsidP="002E1824">
      <w:pPr>
        <w:autoSpaceDE w:val="0"/>
        <w:autoSpaceDN w:val="0"/>
        <w:adjustRightInd w:val="0"/>
        <w:spacing w:after="0" w:line="360" w:lineRule="auto"/>
        <w:rPr>
          <w:rFonts w:ascii="Garamond" w:hAnsi="Garamond"/>
          <w:sz w:val="24"/>
          <w:szCs w:val="24"/>
        </w:rPr>
      </w:pPr>
    </w:p>
    <w:p w14:paraId="5EC628D1" w14:textId="0653BBBA" w:rsidR="00585437" w:rsidRPr="00585437" w:rsidRDefault="00585437" w:rsidP="00585437">
      <w:pPr>
        <w:pStyle w:val="Heading3"/>
        <w:rPr>
          <w:b w:val="0"/>
          <w:bCs w:val="0"/>
          <w:sz w:val="28"/>
          <w:szCs w:val="28"/>
        </w:rPr>
      </w:pPr>
      <w:r w:rsidRPr="00585437">
        <w:rPr>
          <w:b w:val="0"/>
          <w:bCs w:val="0"/>
          <w:sz w:val="28"/>
          <w:szCs w:val="28"/>
        </w:rPr>
        <w:t>Rainfall interception</w:t>
      </w:r>
    </w:p>
    <w:p w14:paraId="1DD9E8E6" w14:textId="77777777" w:rsidR="00585437" w:rsidRDefault="00585437" w:rsidP="002E1824">
      <w:pPr>
        <w:autoSpaceDE w:val="0"/>
        <w:autoSpaceDN w:val="0"/>
        <w:adjustRightInd w:val="0"/>
        <w:spacing w:after="0" w:line="360" w:lineRule="auto"/>
        <w:rPr>
          <w:rFonts w:ascii="Garamond" w:hAnsi="Garamond"/>
          <w:sz w:val="24"/>
          <w:szCs w:val="24"/>
        </w:rPr>
      </w:pPr>
    </w:p>
    <w:p w14:paraId="05925ACD" w14:textId="5A202CE4"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The calculation of </w:t>
      </w:r>
      <w:r w:rsidRPr="008D63D5">
        <w:rPr>
          <w:rFonts w:ascii="Garamond" w:hAnsi="Garamond"/>
          <w:i/>
          <w:sz w:val="24"/>
          <w:szCs w:val="24"/>
        </w:rPr>
        <w:t>I</w:t>
      </w:r>
      <w:r w:rsidRPr="008D63D5">
        <w:rPr>
          <w:rFonts w:ascii="Garamond" w:hAnsi="Garamond"/>
          <w:i/>
          <w:sz w:val="24"/>
          <w:szCs w:val="24"/>
          <w:vertAlign w:val="subscript"/>
        </w:rPr>
        <w:t>R</w:t>
      </w:r>
      <w:r w:rsidRPr="008D63D5">
        <w:rPr>
          <w:rFonts w:ascii="Garamond" w:hAnsi="Garamond"/>
          <w:sz w:val="24"/>
          <w:szCs w:val="24"/>
        </w:rPr>
        <w:t xml:space="preserve"> </w:t>
      </w:r>
      <w:r w:rsidR="00FA6594">
        <w:rPr>
          <w:rFonts w:ascii="Garamond" w:hAnsi="Garamond"/>
          <w:sz w:val="24"/>
          <w:szCs w:val="24"/>
        </w:rPr>
        <w:t xml:space="preserve">proportion </w:t>
      </w:r>
      <w:r w:rsidRPr="008D63D5">
        <w:rPr>
          <w:rFonts w:ascii="Garamond" w:hAnsi="Garamond"/>
          <w:sz w:val="24"/>
          <w:szCs w:val="24"/>
        </w:rPr>
        <w:t xml:space="preserve">is based on the correlation between </w:t>
      </w:r>
      <w:r w:rsidRPr="008D63D5">
        <w:rPr>
          <w:rFonts w:ascii="Garamond" w:hAnsi="Garamond"/>
          <w:i/>
          <w:sz w:val="24"/>
          <w:szCs w:val="24"/>
        </w:rPr>
        <w:t>I</w:t>
      </w:r>
      <w:r w:rsidRPr="008D63D5">
        <w:rPr>
          <w:rFonts w:ascii="Garamond" w:hAnsi="Garamond"/>
          <w:i/>
          <w:sz w:val="24"/>
          <w:szCs w:val="24"/>
          <w:vertAlign w:val="subscript"/>
        </w:rPr>
        <w:t>R</w:t>
      </w:r>
      <w:r w:rsidRPr="008D63D5">
        <w:rPr>
          <w:rFonts w:ascii="Garamond" w:hAnsi="Garamond"/>
          <w:sz w:val="24"/>
          <w:szCs w:val="24"/>
        </w:rPr>
        <w:t xml:space="preserve"> and </w:t>
      </w:r>
      <w:r w:rsidRPr="008D63D5">
        <w:rPr>
          <w:rFonts w:ascii="Garamond" w:hAnsi="Garamond"/>
          <w:i/>
          <w:sz w:val="24"/>
          <w:szCs w:val="24"/>
        </w:rPr>
        <w:t>L</w:t>
      </w:r>
      <w:r w:rsidRPr="008D63D5">
        <w:rPr>
          <w:rFonts w:ascii="Garamond" w:hAnsi="Garamond"/>
          <w:sz w:val="24"/>
          <w:szCs w:val="24"/>
        </w:rPr>
        <w:t xml:space="preserve"> </w:t>
      </w:r>
      <w:r w:rsidRPr="008D63D5">
        <w:rPr>
          <w:rFonts w:ascii="Garamond" w:hAnsi="Garamond"/>
          <w:sz w:val="24"/>
          <w:szCs w:val="24"/>
        </w:rPr>
        <w:fldChar w:fldCharType="begin">
          <w:fldData xml:space="preserve">PEVuZE5vdGU+PENpdGU+PEF1dGhvcj5IYXR0b248L0F1dGhvcj48WWVhcj4xOTkyPC9ZZWFyPjxS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</w:fldData>
        </w:fldChar>
      </w:r>
      <w:r w:rsidRPr="001A0FF7">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PEVuZE5vdGU+PENpdGU+PEF1dGhvcj5IYXR0b248L0F1dGhvcj48WWVhcj4xOTkyPC9ZZWFyPjxS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</w:fldData>
        </w:fldChar>
      </w:r>
      <w:r w:rsidRPr="001A0FF7">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sidRPr="001A0FF7">
        <w:rPr>
          <w:rFonts w:ascii="Garamond" w:hAnsi="Garamond"/>
          <w:noProof/>
          <w:sz w:val="24"/>
          <w:szCs w:val="24"/>
        </w:rPr>
        <w:t>(Hatton et al., 1992, Vertessy et al., 1996)</w:t>
      </w:r>
      <w:r w:rsidRPr="008D63D5">
        <w:rPr>
          <w:rFonts w:ascii="Garamond" w:hAnsi="Garamond"/>
          <w:sz w:val="24"/>
          <w:szCs w:val="24"/>
        </w:rPr>
        <w:fldChar w:fldCharType="end"/>
      </w:r>
      <w:r w:rsidRPr="008D63D5">
        <w:rPr>
          <w:rFonts w:ascii="Garamond" w:hAnsi="Garamond"/>
          <w:sz w:val="24"/>
          <w:szCs w:val="24"/>
        </w:rPr>
        <w:t xml:space="preserve"> such that interception</w:t>
      </w:r>
      <w:r w:rsidRPr="008D63D5">
        <w:rPr>
          <w:rFonts w:ascii="Garamond" w:hAnsi="Garamond"/>
          <w:i/>
          <w:sz w:val="24"/>
          <w:szCs w:val="24"/>
        </w:rPr>
        <w:t xml:space="preserve"> I</w:t>
      </w:r>
      <w:r w:rsidRPr="008D63D5">
        <w:rPr>
          <w:rFonts w:ascii="Garamond" w:hAnsi="Garamond"/>
          <w:i/>
          <w:sz w:val="24"/>
          <w:szCs w:val="24"/>
          <w:vertAlign w:val="subscript"/>
        </w:rPr>
        <w:t>R</w:t>
      </w:r>
      <w:r w:rsidRPr="008D63D5">
        <w:rPr>
          <w:rFonts w:ascii="Garamond" w:hAnsi="Garamond"/>
          <w:sz w:val="24"/>
          <w:szCs w:val="24"/>
        </w:rPr>
        <w:t xml:space="preserve"> by the </w:t>
      </w:r>
      <w:r w:rsidRPr="008D63D5">
        <w:rPr>
          <w:rFonts w:ascii="Garamond" w:hAnsi="Garamond"/>
          <w:i/>
          <w:sz w:val="24"/>
          <w:szCs w:val="24"/>
        </w:rPr>
        <w:t>i</w:t>
      </w:r>
      <w:r w:rsidRPr="008D63D5">
        <w:rPr>
          <w:rFonts w:ascii="Garamond" w:hAnsi="Garamond"/>
          <w:i/>
          <w:sz w:val="24"/>
          <w:szCs w:val="24"/>
          <w:vertAlign w:val="superscript"/>
        </w:rPr>
        <w:t>th</w:t>
      </w:r>
      <w:r w:rsidRPr="008D63D5">
        <w:rPr>
          <w:rFonts w:ascii="Garamond" w:hAnsi="Garamond"/>
          <w:sz w:val="24"/>
          <w:szCs w:val="24"/>
        </w:rPr>
        <w:t xml:space="preserve"> </w:t>
      </w:r>
      <w:r w:rsidR="00C76CC4">
        <w:rPr>
          <w:rFonts w:ascii="Garamond" w:hAnsi="Garamond"/>
          <w:sz w:val="24"/>
          <w:szCs w:val="24"/>
        </w:rPr>
        <w:t>cohort</w:t>
      </w:r>
      <w:r w:rsidRPr="008D63D5">
        <w:rPr>
          <w:rFonts w:ascii="Garamond" w:hAnsi="Garamond"/>
          <w:sz w:val="24"/>
          <w:szCs w:val="24"/>
        </w:rPr>
        <w:t xml:space="preserve"> increases with the </w:t>
      </w:r>
      <w:r w:rsidRPr="008D63D5">
        <w:rPr>
          <w:rFonts w:ascii="Garamond" w:hAnsi="Garamond"/>
          <w:i/>
          <w:sz w:val="24"/>
          <w:szCs w:val="24"/>
        </w:rPr>
        <w:t>L</w:t>
      </w:r>
      <w:r w:rsidRPr="008D63D5">
        <w:rPr>
          <w:rFonts w:ascii="Garamond" w:hAnsi="Garamond"/>
          <w:sz w:val="24"/>
          <w:szCs w:val="24"/>
        </w:rPr>
        <w:t xml:space="preserve"> of that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sz w:val="24"/>
          <w:szCs w:val="24"/>
        </w:rPr>
        <w:t>up to a maximum interception</w:t>
      </w:r>
      <w:r w:rsidRPr="008D63D5">
        <w:rPr>
          <w:rFonts w:ascii="Garamond" w:hAnsi="Garamond"/>
          <w:i/>
          <w:sz w:val="24"/>
          <w:szCs w:val="24"/>
        </w:rPr>
        <w:t xml:space="preserve"> I</w:t>
      </w:r>
      <w:r w:rsidRPr="008D63D5">
        <w:rPr>
          <w:rFonts w:ascii="Garamond" w:hAnsi="Garamond"/>
          <w:i/>
          <w:sz w:val="24"/>
          <w:szCs w:val="24"/>
          <w:vertAlign w:val="subscript"/>
        </w:rPr>
        <w:t>Rx</w:t>
      </w:r>
      <w:r w:rsidRPr="008D63D5">
        <w:rPr>
          <w:rFonts w:ascii="Garamond" w:hAnsi="Garamond"/>
          <w:sz w:val="24"/>
          <w:szCs w:val="24"/>
        </w:rPr>
        <w:t>.</w:t>
      </w:r>
    </w:p>
    <w:p w14:paraId="5AB2181A"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7D538F08" w14:textId="7E6BF334"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Rx</m:t>
            </m:r>
          </m:sub>
        </m:sSub>
        <m:r>
          <w:rPr>
            <w:rFonts w:ascii="Cambria Math" w:hAnsi="Cambria Math"/>
            <w:sz w:val="24"/>
            <w:szCs w:val="24"/>
          </w:rPr>
          <m:t>min</m:t>
        </m:r>
        <m:d>
          <m:dPr>
            <m:begChr m:val="{"/>
            <m:endChr m:val="}"/>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mix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Ix</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sp</m:t>
            </m:r>
          </m:e>
          <m:sub>
            <m:r>
              <w:rPr>
                <w:rFonts w:ascii="Cambria Math" w:hAnsi="Cambria Math"/>
                <w:sz w:val="24"/>
                <w:szCs w:val="24"/>
              </w:rPr>
              <m:t>L</m:t>
            </m:r>
          </m:sub>
        </m:sSub>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5</w:t>
      </w:r>
      <w:r w:rsidR="00971437">
        <w:rPr>
          <w:rFonts w:ascii="Garamond" w:hAnsi="Garamond"/>
          <w:sz w:val="24"/>
          <w:szCs w:val="24"/>
        </w:rPr>
        <w:t>6</w:t>
      </w:r>
      <w:r w:rsidR="002E1824" w:rsidRPr="008D63D5">
        <w:rPr>
          <w:rFonts w:ascii="Garamond" w:hAnsi="Garamond"/>
          <w:sz w:val="24"/>
          <w:szCs w:val="24"/>
        </w:rPr>
        <w:t>)</w:t>
      </w:r>
    </w:p>
    <w:p w14:paraId="09A33433" w14:textId="77777777" w:rsidR="002E1824" w:rsidRPr="008D63D5" w:rsidRDefault="002E1824" w:rsidP="002E1824">
      <w:pPr>
        <w:spacing w:after="0" w:line="360" w:lineRule="auto"/>
        <w:rPr>
          <w:rFonts w:ascii="Garamond" w:hAnsi="Garamond"/>
          <w:sz w:val="24"/>
          <w:szCs w:val="24"/>
        </w:rPr>
      </w:pPr>
    </w:p>
    <w:p w14:paraId="5516399B" w14:textId="0635C18C"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iCs/>
          <w:sz w:val="24"/>
          <w:szCs w:val="24"/>
        </w:rPr>
        <w:t>L</w:t>
      </w:r>
      <w:r w:rsidRPr="008D63D5">
        <w:rPr>
          <w:rFonts w:ascii="Garamond" w:hAnsi="Garamond"/>
          <w:i/>
          <w:iCs/>
          <w:sz w:val="24"/>
          <w:szCs w:val="24"/>
          <w:vertAlign w:val="subscript"/>
        </w:rPr>
        <w:t>Ix</w:t>
      </w:r>
      <w:r w:rsidRPr="008D63D5">
        <w:rPr>
          <w:rFonts w:ascii="Garamond" w:hAnsi="Garamond"/>
          <w:i/>
          <w:iCs/>
          <w:sz w:val="24"/>
          <w:szCs w:val="24"/>
        </w:rPr>
        <w:t xml:space="preserve"> </w:t>
      </w:r>
      <w:r w:rsidRPr="008D63D5">
        <w:rPr>
          <w:rFonts w:ascii="Garamond" w:hAnsi="Garamond"/>
          <w:sz w:val="24"/>
          <w:szCs w:val="24"/>
        </w:rPr>
        <w:t xml:space="preserve">is the </w:t>
      </w:r>
      <w:r w:rsidRPr="008D63D5">
        <w:rPr>
          <w:rFonts w:ascii="Garamond" w:hAnsi="Garamond"/>
          <w:i/>
          <w:sz w:val="24"/>
          <w:szCs w:val="24"/>
        </w:rPr>
        <w:t>L</w:t>
      </w:r>
      <w:r w:rsidRPr="008D63D5">
        <w:rPr>
          <w:rFonts w:ascii="Garamond" w:hAnsi="Garamond"/>
          <w:sz w:val="24"/>
          <w:szCs w:val="24"/>
        </w:rPr>
        <w:t xml:space="preserve"> at which interception is a maximum (in a monoculture) for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i/>
          <w:sz w:val="24"/>
          <w:szCs w:val="24"/>
        </w:rPr>
        <w:t>i</w:t>
      </w:r>
      <w:r w:rsidRPr="008D63D5">
        <w:rPr>
          <w:rFonts w:ascii="Garamond" w:hAnsi="Garamond"/>
          <w:sz w:val="24"/>
          <w:szCs w:val="24"/>
        </w:rPr>
        <w:t xml:space="preserve">. In </w:t>
      </w:r>
      <w:r w:rsidR="00C76CC4">
        <w:rPr>
          <w:rFonts w:ascii="Garamond" w:hAnsi="Garamond"/>
          <w:sz w:val="24"/>
          <w:szCs w:val="24"/>
        </w:rPr>
        <w:t>single-cohort stands</w:t>
      </w:r>
      <w:r w:rsidRPr="008D63D5">
        <w:rPr>
          <w:rFonts w:ascii="Garamond" w:hAnsi="Garamond"/>
          <w:sz w:val="24"/>
          <w:szCs w:val="24"/>
        </w:rPr>
        <w:t xml:space="preserve"> </w:t>
      </w:r>
      <w:r w:rsidRPr="008D63D5">
        <w:rPr>
          <w:rFonts w:ascii="Garamond" w:hAnsi="Garamond"/>
          <w:i/>
          <w:sz w:val="24"/>
          <w:szCs w:val="24"/>
        </w:rPr>
        <w:t>L</w:t>
      </w:r>
      <w:r w:rsidRPr="008D63D5">
        <w:rPr>
          <w:rFonts w:ascii="Garamond" w:hAnsi="Garamond"/>
          <w:sz w:val="24"/>
          <w:szCs w:val="24"/>
        </w:rPr>
        <w:t xml:space="preserve"> = </w:t>
      </w:r>
      <w:r w:rsidRPr="008D63D5">
        <w:rPr>
          <w:rFonts w:ascii="Garamond" w:hAnsi="Garamond"/>
          <w:i/>
          <w:sz w:val="24"/>
          <w:szCs w:val="24"/>
        </w:rPr>
        <w:t>L</w:t>
      </w:r>
      <w:r w:rsidRPr="008D63D5">
        <w:rPr>
          <w:rFonts w:ascii="Garamond" w:hAnsi="Garamond"/>
          <w:i/>
          <w:sz w:val="24"/>
          <w:szCs w:val="24"/>
          <w:vertAlign w:val="subscript"/>
        </w:rPr>
        <w:t>mix</w:t>
      </w:r>
      <w:r w:rsidRPr="008D63D5">
        <w:rPr>
          <w:rFonts w:ascii="Garamond" w:hAnsi="Garamond"/>
          <w:sz w:val="24"/>
          <w:szCs w:val="24"/>
        </w:rPr>
        <w:t xml:space="preserve">. In </w:t>
      </w:r>
      <w:r w:rsidR="00C76CC4">
        <w:rPr>
          <w:rFonts w:ascii="Garamond" w:hAnsi="Garamond"/>
          <w:sz w:val="24"/>
          <w:szCs w:val="24"/>
        </w:rPr>
        <w:t>multi-cohort stands</w:t>
      </w:r>
      <w:r w:rsidRPr="008D63D5">
        <w:rPr>
          <w:rFonts w:ascii="Garamond" w:hAnsi="Garamond"/>
          <w:sz w:val="24"/>
          <w:szCs w:val="24"/>
        </w:rPr>
        <w:t xml:space="preserve"> the </w:t>
      </w:r>
      <w:r w:rsidRPr="008D63D5">
        <w:rPr>
          <w:rFonts w:ascii="Garamond" w:hAnsi="Garamond"/>
          <w:i/>
          <w:sz w:val="24"/>
          <w:szCs w:val="24"/>
        </w:rPr>
        <w:t>L</w:t>
      </w:r>
      <w:r w:rsidRPr="008D63D5">
        <w:rPr>
          <w:rFonts w:ascii="Garamond" w:hAnsi="Garamond"/>
          <w:i/>
          <w:sz w:val="24"/>
          <w:szCs w:val="24"/>
          <w:vertAlign w:val="subscript"/>
        </w:rPr>
        <w:t>mix</w:t>
      </w:r>
      <w:r w:rsidRPr="008D63D5">
        <w:rPr>
          <w:rFonts w:ascii="Garamond" w:hAnsi="Garamond"/>
          <w:sz w:val="24"/>
          <w:szCs w:val="24"/>
        </w:rPr>
        <w:t xml:space="preserve"> of the </w:t>
      </w:r>
      <w:r w:rsidRPr="008D63D5">
        <w:rPr>
          <w:rFonts w:ascii="Garamond" w:hAnsi="Garamond"/>
          <w:i/>
          <w:sz w:val="24"/>
          <w:szCs w:val="24"/>
        </w:rPr>
        <w:t>i</w:t>
      </w:r>
      <w:r w:rsidRPr="008D63D5">
        <w:rPr>
          <w:rFonts w:ascii="Garamond" w:hAnsi="Garamond"/>
          <w:sz w:val="24"/>
          <w:szCs w:val="24"/>
          <w:vertAlign w:val="superscript"/>
        </w:rPr>
        <w:t>th</w:t>
      </w:r>
      <w:r w:rsidRPr="008D63D5">
        <w:rPr>
          <w:rFonts w:ascii="Garamond" w:hAnsi="Garamond"/>
          <w:sz w:val="24"/>
          <w:szCs w:val="24"/>
        </w:rPr>
        <w:t xml:space="preserve">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sz w:val="24"/>
          <w:szCs w:val="24"/>
        </w:rPr>
        <w:t xml:space="preserve">is used to adjust the </w:t>
      </w:r>
      <w:r w:rsidRPr="008D63D5">
        <w:rPr>
          <w:rFonts w:ascii="Garamond" w:hAnsi="Garamond"/>
          <w:i/>
          <w:sz w:val="24"/>
          <w:szCs w:val="24"/>
        </w:rPr>
        <w:t>L</w:t>
      </w:r>
      <w:r w:rsidRPr="008D63D5">
        <w:rPr>
          <w:rFonts w:ascii="Garamond" w:hAnsi="Garamond"/>
          <w:sz w:val="24"/>
          <w:szCs w:val="24"/>
        </w:rPr>
        <w:t xml:space="preserve"> of the </w:t>
      </w:r>
      <w:r w:rsidRPr="008D63D5">
        <w:rPr>
          <w:rFonts w:ascii="Garamond" w:hAnsi="Garamond"/>
          <w:i/>
          <w:sz w:val="24"/>
          <w:szCs w:val="24"/>
        </w:rPr>
        <w:t>i</w:t>
      </w:r>
      <w:r w:rsidRPr="008D63D5">
        <w:rPr>
          <w:rFonts w:ascii="Garamond" w:hAnsi="Garamond"/>
          <w:sz w:val="24"/>
          <w:szCs w:val="24"/>
          <w:vertAlign w:val="superscript"/>
        </w:rPr>
        <w:t>th</w:t>
      </w:r>
      <w:r w:rsidRPr="008D63D5">
        <w:rPr>
          <w:rFonts w:ascii="Garamond" w:hAnsi="Garamond"/>
          <w:sz w:val="24"/>
          <w:szCs w:val="24"/>
        </w:rPr>
        <w:t xml:space="preserve">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sz w:val="24"/>
          <w:szCs w:val="24"/>
        </w:rPr>
        <w:t xml:space="preserve">according to the proportion of total stand </w:t>
      </w:r>
      <w:r w:rsidRPr="008D63D5">
        <w:rPr>
          <w:rFonts w:ascii="Garamond" w:hAnsi="Garamond"/>
          <w:i/>
          <w:sz w:val="24"/>
          <w:szCs w:val="24"/>
        </w:rPr>
        <w:t>L</w:t>
      </w:r>
      <w:r w:rsidRPr="008D63D5">
        <w:rPr>
          <w:rFonts w:ascii="Garamond" w:hAnsi="Garamond"/>
          <w:sz w:val="24"/>
          <w:szCs w:val="24"/>
        </w:rPr>
        <w:t xml:space="preserve"> that the given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sz w:val="24"/>
          <w:szCs w:val="24"/>
        </w:rPr>
        <w:t>contributes (</w:t>
      </w:r>
      <w:r w:rsidRPr="008D63D5">
        <w:rPr>
          <w:rFonts w:ascii="Garamond" w:hAnsi="Garamond"/>
          <w:i/>
          <w:sz w:val="24"/>
          <w:szCs w:val="24"/>
        </w:rPr>
        <w:t>sp</w:t>
      </w:r>
      <w:r w:rsidRPr="008D63D5">
        <w:rPr>
          <w:rFonts w:ascii="Garamond" w:hAnsi="Garamond"/>
          <w:i/>
          <w:sz w:val="24"/>
          <w:szCs w:val="24"/>
          <w:vertAlign w:val="subscript"/>
        </w:rPr>
        <w:t>Li</w:t>
      </w:r>
      <w:r w:rsidRPr="008D63D5">
        <w:rPr>
          <w:rFonts w:ascii="Garamond" w:hAnsi="Garamond"/>
          <w:sz w:val="24"/>
          <w:szCs w:val="24"/>
        </w:rPr>
        <w:t xml:space="preserve">, Equation </w:t>
      </w:r>
      <w:r w:rsidR="009A35C6">
        <w:rPr>
          <w:rFonts w:ascii="Garamond" w:hAnsi="Garamond"/>
          <w:sz w:val="24"/>
          <w:szCs w:val="24"/>
        </w:rPr>
        <w:t>38</w:t>
      </w:r>
      <w:r w:rsidRPr="008D63D5">
        <w:rPr>
          <w:rFonts w:ascii="Garamond" w:hAnsi="Garamond"/>
          <w:sz w:val="24"/>
          <w:szCs w:val="24"/>
        </w:rPr>
        <w:t xml:space="preserve">) using Equation </w:t>
      </w:r>
      <w:r w:rsidR="009A35C6">
        <w:rPr>
          <w:rFonts w:ascii="Garamond" w:hAnsi="Garamond"/>
          <w:sz w:val="24"/>
          <w:szCs w:val="24"/>
        </w:rPr>
        <w:t>5</w:t>
      </w:r>
      <w:r w:rsidR="00E21CCD">
        <w:rPr>
          <w:rFonts w:ascii="Garamond" w:hAnsi="Garamond"/>
          <w:sz w:val="24"/>
          <w:szCs w:val="24"/>
        </w:rPr>
        <w:t>7</w:t>
      </w:r>
      <w:r w:rsidRPr="008D63D5">
        <w:rPr>
          <w:rFonts w:ascii="Garamond" w:hAnsi="Garamond"/>
          <w:sz w:val="24"/>
          <w:szCs w:val="24"/>
        </w:rPr>
        <w:t xml:space="preserve">. The </w:t>
      </w:r>
      <w:r w:rsidRPr="008D63D5">
        <w:rPr>
          <w:rFonts w:ascii="Garamond" w:hAnsi="Garamond"/>
          <w:i/>
          <w:sz w:val="24"/>
          <w:szCs w:val="24"/>
        </w:rPr>
        <w:t>L</w:t>
      </w:r>
      <w:r w:rsidRPr="008D63D5">
        <w:rPr>
          <w:rFonts w:ascii="Garamond" w:hAnsi="Garamond"/>
          <w:i/>
          <w:sz w:val="24"/>
          <w:szCs w:val="24"/>
          <w:vertAlign w:val="subscript"/>
        </w:rPr>
        <w:t>mix</w:t>
      </w:r>
      <w:r w:rsidRPr="008D63D5">
        <w:rPr>
          <w:rFonts w:ascii="Garamond" w:hAnsi="Garamond"/>
          <w:sz w:val="24"/>
          <w:szCs w:val="24"/>
        </w:rPr>
        <w:t xml:space="preserve"> is an estimate of what the </w:t>
      </w:r>
      <w:r w:rsidRPr="008D63D5">
        <w:rPr>
          <w:rFonts w:ascii="Garamond" w:hAnsi="Garamond"/>
          <w:i/>
          <w:sz w:val="24"/>
          <w:szCs w:val="24"/>
        </w:rPr>
        <w:t>L</w:t>
      </w:r>
      <w:r w:rsidRPr="008D63D5">
        <w:rPr>
          <w:rFonts w:ascii="Garamond" w:hAnsi="Garamond"/>
          <w:sz w:val="24"/>
          <w:szCs w:val="24"/>
        </w:rPr>
        <w:t xml:space="preserve"> of the given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sz w:val="24"/>
          <w:szCs w:val="24"/>
        </w:rPr>
        <w:t xml:space="preserve">would be in a monoculture that has the same total stand </w:t>
      </w:r>
      <w:r w:rsidRPr="008D63D5">
        <w:rPr>
          <w:rFonts w:ascii="Garamond" w:hAnsi="Garamond"/>
          <w:i/>
          <w:sz w:val="24"/>
          <w:szCs w:val="24"/>
        </w:rPr>
        <w:t>L</w:t>
      </w:r>
      <w:r w:rsidRPr="008D63D5">
        <w:rPr>
          <w:rFonts w:ascii="Garamond" w:hAnsi="Garamond"/>
          <w:sz w:val="24"/>
          <w:szCs w:val="24"/>
        </w:rPr>
        <w:t xml:space="preserve"> as the </w:t>
      </w:r>
      <w:r w:rsidR="00C76CC4">
        <w:rPr>
          <w:rFonts w:ascii="Garamond" w:hAnsi="Garamond"/>
          <w:sz w:val="24"/>
          <w:szCs w:val="24"/>
        </w:rPr>
        <w:t>multi-cohort stand</w:t>
      </w:r>
      <w:r w:rsidRPr="008D63D5">
        <w:rPr>
          <w:rFonts w:ascii="Garamond" w:hAnsi="Garamond"/>
          <w:sz w:val="24"/>
          <w:szCs w:val="24"/>
        </w:rPr>
        <w:t>.</w:t>
      </w:r>
    </w:p>
    <w:p w14:paraId="50ACC82C"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F882A29" w14:textId="7C386BD5"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mix</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num>
          <m:den>
            <m:sSub>
              <m:sSubPr>
                <m:ctrlPr>
                  <w:rPr>
                    <w:rFonts w:ascii="Cambria Math" w:hAnsi="Cambria Math"/>
                    <w:i/>
                    <w:sz w:val="24"/>
                    <w:szCs w:val="24"/>
                  </w:rPr>
                </m:ctrlPr>
              </m:sSubPr>
              <m:e>
                <m:r>
                  <w:rPr>
                    <w:rFonts w:ascii="Cambria Math" w:hAnsi="Cambria Math"/>
                    <w:sz w:val="24"/>
                    <w:szCs w:val="24"/>
                  </w:rPr>
                  <m:t>sp</m:t>
                </m:r>
              </m:e>
              <m:sub>
                <m:r>
                  <w:rPr>
                    <w:rFonts w:ascii="Cambria Math" w:hAnsi="Cambria Math"/>
                    <w:sz w:val="24"/>
                    <w:szCs w:val="24"/>
                  </w:rPr>
                  <m:t>Li</m:t>
                </m:r>
              </m:sub>
            </m:sSub>
          </m:den>
        </m:f>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5</w:t>
      </w:r>
      <w:r w:rsidR="00971437">
        <w:rPr>
          <w:rFonts w:ascii="Garamond" w:hAnsi="Garamond"/>
          <w:sz w:val="24"/>
          <w:szCs w:val="24"/>
        </w:rPr>
        <w:t>7</w:t>
      </w:r>
      <w:r w:rsidR="002E1824" w:rsidRPr="008D63D5">
        <w:rPr>
          <w:rFonts w:ascii="Garamond" w:hAnsi="Garamond"/>
          <w:sz w:val="24"/>
          <w:szCs w:val="24"/>
        </w:rPr>
        <w:t>)</w:t>
      </w:r>
    </w:p>
    <w:p w14:paraId="75C62921"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4E24C6B5" w14:textId="6D7DF052" w:rsidR="002E1824"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In </w:t>
      </w:r>
      <w:r w:rsidR="00C76CC4">
        <w:rPr>
          <w:rFonts w:ascii="Garamond" w:hAnsi="Garamond"/>
          <w:sz w:val="24"/>
          <w:szCs w:val="24"/>
        </w:rPr>
        <w:t>multi-cohort stands</w:t>
      </w:r>
      <w:r w:rsidRPr="008D63D5">
        <w:rPr>
          <w:rFonts w:ascii="Garamond" w:hAnsi="Garamond"/>
          <w:sz w:val="24"/>
          <w:szCs w:val="24"/>
        </w:rPr>
        <w:t xml:space="preserve"> the total stand </w:t>
      </w:r>
      <w:r w:rsidRPr="008D63D5">
        <w:rPr>
          <w:rFonts w:ascii="Garamond" w:hAnsi="Garamond"/>
          <w:i/>
          <w:sz w:val="24"/>
          <w:szCs w:val="24"/>
        </w:rPr>
        <w:t>I</w:t>
      </w:r>
      <w:r w:rsidRPr="008D63D5">
        <w:rPr>
          <w:rFonts w:ascii="Garamond" w:hAnsi="Garamond"/>
          <w:i/>
          <w:sz w:val="24"/>
          <w:szCs w:val="24"/>
          <w:vertAlign w:val="subscript"/>
        </w:rPr>
        <w:t>R</w:t>
      </w:r>
      <w:r w:rsidRPr="008D63D5">
        <w:rPr>
          <w:rFonts w:ascii="Garamond" w:hAnsi="Garamond"/>
          <w:sz w:val="24"/>
          <w:szCs w:val="24"/>
        </w:rPr>
        <w:t xml:space="preserve"> is calculated as the sum of the </w:t>
      </w:r>
      <w:r w:rsidRPr="008D63D5">
        <w:rPr>
          <w:rFonts w:ascii="Garamond" w:hAnsi="Garamond"/>
          <w:i/>
          <w:sz w:val="24"/>
          <w:szCs w:val="24"/>
        </w:rPr>
        <w:t>I</w:t>
      </w:r>
      <w:r w:rsidRPr="008D63D5">
        <w:rPr>
          <w:rFonts w:ascii="Garamond" w:hAnsi="Garamond"/>
          <w:i/>
          <w:sz w:val="24"/>
          <w:szCs w:val="24"/>
          <w:vertAlign w:val="subscript"/>
        </w:rPr>
        <w:t>R</w:t>
      </w:r>
      <w:r w:rsidRPr="008D63D5">
        <w:rPr>
          <w:rFonts w:ascii="Garamond" w:hAnsi="Garamond"/>
          <w:sz w:val="24"/>
          <w:szCs w:val="24"/>
        </w:rPr>
        <w:t xml:space="preserve"> of all </w:t>
      </w:r>
      <w:r w:rsidR="00C76CC4">
        <w:rPr>
          <w:rFonts w:ascii="Garamond" w:hAnsi="Garamond"/>
          <w:sz w:val="24"/>
          <w:szCs w:val="24"/>
        </w:rPr>
        <w:t>cohort</w:t>
      </w:r>
      <w:r w:rsidR="00C76CC4" w:rsidRPr="008D63D5">
        <w:rPr>
          <w:rFonts w:ascii="Garamond" w:hAnsi="Garamond"/>
          <w:sz w:val="24"/>
          <w:szCs w:val="24"/>
        </w:rPr>
        <w:t xml:space="preserve"> </w:t>
      </w:r>
      <w:r w:rsidRPr="008D63D5">
        <w:rPr>
          <w:rFonts w:ascii="Garamond" w:hAnsi="Garamond"/>
          <w:sz w:val="24"/>
          <w:szCs w:val="24"/>
        </w:rPr>
        <w:t xml:space="preserve">assuming an additive effect of mixing </w:t>
      </w:r>
      <w:r w:rsidR="00C76CC4">
        <w:rPr>
          <w:rFonts w:ascii="Garamond" w:hAnsi="Garamond"/>
          <w:sz w:val="24"/>
          <w:szCs w:val="24"/>
        </w:rPr>
        <w:t>cohorts</w:t>
      </w:r>
      <w:r w:rsidR="00C76CC4" w:rsidRPr="008D63D5">
        <w:rPr>
          <w:rFonts w:ascii="Garamond" w:hAnsi="Garamond"/>
          <w:sz w:val="24"/>
          <w:szCs w:val="24"/>
        </w:rPr>
        <w:t xml:space="preserve">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&lt;EndNote&gt;&lt;Cite&gt;&lt;Author&gt;André&lt;/Author&gt;&lt;Year&gt;2008&lt;/Year&gt;&lt;RecNum&gt;4404&lt;/RecNum&gt;&lt;DisplayText&gt;(André et al., 2008)&lt;/DisplayText&gt;&lt;record&gt;&lt;rec-number&gt;4404&lt;/rec-number&gt;&lt;foreign-keys&gt;&lt;key app="EN" db-id="2x999fsf50tf9ketear52pakz9wxaserp5tr" timestamp="0"&gt;4404&lt;/key&gt;&lt;/foreign-keys&gt;&lt;ref-type name="Journal Article"&gt;17&lt;/ref-type&gt;&lt;contributors&gt;&lt;authors&gt;&lt;author&gt;Frédéric André&lt;/author&gt;&lt;author&gt;Mathieu Jonard&lt;/author&gt;&lt;author&gt;Quentin Ponette&lt;/author&gt;&lt;/authors&gt;&lt;/contributors&gt;&lt;titles&gt;&lt;title&gt;Precipitation water storage capacity in a temperate mixed oak-beech canopy&lt;/title&gt;&lt;secondary-title&gt;Hydrological Processes&lt;/secondary-title&gt;&lt;/titles&gt;&lt;periodical&gt;&lt;full-title&gt;Hydrological Processes&lt;/full-title&gt;&lt;/periodical&gt;&lt;pages&gt;4130-4141&lt;/pages&gt;&lt;volume&gt;22&lt;/volume&gt;&lt;keywords&gt;&lt;keyword&gt;canopy interception&lt;/keyword&gt;&lt;/keywords&gt;&lt;dates&gt;&lt;year&gt;2008&lt;/year&gt;&lt;/dates&gt;&lt;urls&gt;&lt;/urls&gt;&lt;/record&gt;&lt;/Cite&gt;&lt;/EndNote&gt;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(André et al., 2008)</w:t>
      </w:r>
      <w:r w:rsidRPr="008D63D5">
        <w:rPr>
          <w:rFonts w:ascii="Garamond" w:hAnsi="Garamond"/>
          <w:sz w:val="24"/>
          <w:szCs w:val="24"/>
        </w:rPr>
        <w:fldChar w:fldCharType="end"/>
      </w:r>
      <w:r w:rsidRPr="008D63D5">
        <w:rPr>
          <w:rFonts w:ascii="Garamond" w:hAnsi="Garamond"/>
          <w:sz w:val="24"/>
          <w:szCs w:val="24"/>
        </w:rPr>
        <w:t xml:space="preserve">. No consideration is given to which </w:t>
      </w:r>
      <w:r w:rsidR="00C76CC4">
        <w:rPr>
          <w:rFonts w:ascii="Garamond" w:hAnsi="Garamond"/>
          <w:sz w:val="24"/>
          <w:szCs w:val="24"/>
        </w:rPr>
        <w:t>cohorts</w:t>
      </w:r>
      <w:r w:rsidR="00C76CC4" w:rsidRPr="008D63D5">
        <w:rPr>
          <w:rFonts w:ascii="Garamond" w:hAnsi="Garamond"/>
          <w:sz w:val="24"/>
          <w:szCs w:val="24"/>
        </w:rPr>
        <w:t xml:space="preserve"> </w:t>
      </w:r>
      <w:r w:rsidRPr="008D63D5">
        <w:rPr>
          <w:rFonts w:ascii="Garamond" w:hAnsi="Garamond"/>
          <w:sz w:val="24"/>
          <w:szCs w:val="24"/>
        </w:rPr>
        <w:lastRenderedPageBreak/>
        <w:t xml:space="preserve">overtop others, unlike light absorption, where vertical structure must be considered. It is important to note that this interception calculation is a considerable simplification, because interception is more accurately modelled at time scales of single rainfall events </w:t>
      </w:r>
      <w:r w:rsidRPr="008D63D5">
        <w:rPr>
          <w:rFonts w:ascii="Garamond" w:hAnsi="Garamond"/>
          <w:sz w:val="24"/>
          <w:szCs w:val="24"/>
        </w:rPr>
        <w:fldChar w:fldCharType="begin">
          <w:fldData xml:space="preserve">PEVuZE5vdGU+PENpdGU+PEF1dGhvcj5MYW5kc2Jlcmc8L0F1dGhvcj48WWVhcj4xOTk3PC9ZZWFy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</w:fldData>
        </w:fldChar>
      </w:r>
      <w:r w:rsidRPr="001A0FF7">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PEVuZE5vdGU+PENpdGU+PEF1dGhvcj5MYW5kc2Jlcmc8L0F1dGhvcj48WWVhcj4xOTk3PC9ZZWFy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</w:fldData>
        </w:fldChar>
      </w:r>
      <w:r w:rsidRPr="001A0FF7">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sidRPr="001A0FF7">
        <w:rPr>
          <w:rFonts w:ascii="Garamond" w:hAnsi="Garamond"/>
          <w:noProof/>
          <w:sz w:val="24"/>
          <w:szCs w:val="24"/>
        </w:rPr>
        <w:t>(Landsberg and Waring, 1997, Almeida et al., 2007, Feikema et al., 2010)</w:t>
      </w:r>
      <w:r w:rsidRPr="008D63D5">
        <w:rPr>
          <w:rFonts w:ascii="Garamond" w:hAnsi="Garamond"/>
          <w:sz w:val="24"/>
          <w:szCs w:val="24"/>
        </w:rPr>
        <w:fldChar w:fldCharType="end"/>
      </w:r>
      <w:r w:rsidRPr="008D63D5">
        <w:rPr>
          <w:rFonts w:ascii="Garamond" w:hAnsi="Garamond"/>
          <w:sz w:val="24"/>
          <w:szCs w:val="24"/>
        </w:rPr>
        <w:t xml:space="preserve">. </w:t>
      </w:r>
    </w:p>
    <w:p w14:paraId="1792B819" w14:textId="77777777" w:rsidR="005C322B" w:rsidRDefault="005C322B" w:rsidP="002E1824">
      <w:pPr>
        <w:autoSpaceDE w:val="0"/>
        <w:autoSpaceDN w:val="0"/>
        <w:adjustRightInd w:val="0"/>
        <w:spacing w:after="0" w:line="360" w:lineRule="auto"/>
        <w:rPr>
          <w:rFonts w:ascii="Garamond" w:hAnsi="Garamond"/>
          <w:sz w:val="24"/>
          <w:szCs w:val="24"/>
        </w:rPr>
      </w:pPr>
    </w:p>
    <w:p w14:paraId="242C6A57" w14:textId="15EBD53E" w:rsidR="005C322B" w:rsidRDefault="005C322B" w:rsidP="002E1824">
      <w:pPr>
        <w:autoSpaceDE w:val="0"/>
        <w:autoSpaceDN w:val="0"/>
        <w:adjustRightInd w:val="0"/>
        <w:spacing w:after="0" w:line="360" w:lineRule="auto"/>
        <w:rPr>
          <w:rFonts w:ascii="Garamond" w:hAnsi="Garamond"/>
          <w:sz w:val="24"/>
          <w:szCs w:val="24"/>
        </w:rPr>
      </w:pPr>
      <w:r>
        <w:rPr>
          <w:rFonts w:ascii="Garamond" w:hAnsi="Garamond"/>
          <w:noProof/>
          <w:sz w:val="24"/>
          <w:szCs w:val="24"/>
        </w:rPr>
        <w:drawing>
          <wp:inline distT="0" distB="0" distL="0" distR="0" wp14:anchorId="184C2BE2" wp14:editId="72BB069D">
            <wp:extent cx="3314700" cy="2314050"/>
            <wp:effectExtent l="0" t="0" r="0" b="0"/>
            <wp:docPr id="9752976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24424" cy="2320838"/>
                    </a:xfrm>
                    <a:prstGeom prst="rect">
                      <a:avLst/>
                    </a:prstGeom>
                    <a:noFill/>
                  </pic:spPr>
                </pic:pic>
              </a:graphicData>
            </a:graphic>
          </wp:inline>
        </w:drawing>
      </w:r>
    </w:p>
    <w:p w14:paraId="35FEF290" w14:textId="507F0174" w:rsidR="005C322B" w:rsidRPr="002E6D7F" w:rsidRDefault="005C322B" w:rsidP="005C322B">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17</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Proportion of rainfall intercepted by the canopy as a function of leaf area index (Equation 5</w:t>
      </w:r>
      <w:r w:rsidR="00E21CCD">
        <w:rPr>
          <w:color w:val="4B4B4B"/>
          <w:sz w:val="20"/>
          <w:szCs w:val="20"/>
        </w:rPr>
        <w:t>6</w:t>
      </w:r>
      <w:r>
        <w:rPr>
          <w:color w:val="4B4B4B"/>
          <w:sz w:val="20"/>
          <w:szCs w:val="20"/>
        </w:rPr>
        <w:t>)</w:t>
      </w:r>
      <w:r w:rsidRPr="003E6810">
        <w:rPr>
          <w:color w:val="4B4B4B"/>
          <w:sz w:val="20"/>
          <w:szCs w:val="20"/>
        </w:rPr>
        <w:t>.</w:t>
      </w:r>
    </w:p>
    <w:p w14:paraId="5D06E988" w14:textId="77777777" w:rsidR="005C322B" w:rsidRPr="008D63D5" w:rsidRDefault="005C322B" w:rsidP="002E1824">
      <w:pPr>
        <w:autoSpaceDE w:val="0"/>
        <w:autoSpaceDN w:val="0"/>
        <w:adjustRightInd w:val="0"/>
        <w:spacing w:after="0" w:line="360" w:lineRule="auto"/>
        <w:rPr>
          <w:rFonts w:ascii="Garamond" w:hAnsi="Garamond"/>
          <w:sz w:val="24"/>
          <w:szCs w:val="24"/>
        </w:rPr>
      </w:pPr>
    </w:p>
    <w:p w14:paraId="73E7E0FF" w14:textId="77777777" w:rsidR="002E1824" w:rsidRDefault="002E1824" w:rsidP="002E1824">
      <w:pPr>
        <w:autoSpaceDE w:val="0"/>
        <w:autoSpaceDN w:val="0"/>
        <w:adjustRightInd w:val="0"/>
        <w:spacing w:after="0" w:line="360" w:lineRule="auto"/>
        <w:rPr>
          <w:rFonts w:ascii="Garamond" w:hAnsi="Garamond"/>
          <w:sz w:val="24"/>
          <w:szCs w:val="24"/>
        </w:rPr>
      </w:pPr>
    </w:p>
    <w:p w14:paraId="2F94C97D" w14:textId="3AD3E557" w:rsidR="00054044" w:rsidRPr="00585437" w:rsidRDefault="00054044" w:rsidP="00054044">
      <w:pPr>
        <w:pStyle w:val="Heading3"/>
        <w:rPr>
          <w:b w:val="0"/>
          <w:bCs w:val="0"/>
          <w:sz w:val="28"/>
          <w:szCs w:val="28"/>
        </w:rPr>
      </w:pPr>
      <w:r w:rsidRPr="00054044">
        <w:rPr>
          <w:b w:val="0"/>
          <w:bCs w:val="0"/>
          <w:sz w:val="28"/>
          <w:szCs w:val="28"/>
        </w:rPr>
        <w:t>Canopy conductance</w:t>
      </w:r>
    </w:p>
    <w:p w14:paraId="671834FD"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26B5AF78" w14:textId="4981D1E8" w:rsidR="002E1824" w:rsidRPr="00782E57" w:rsidRDefault="002E1824" w:rsidP="002E1824">
      <w:pPr>
        <w:autoSpaceDE w:val="0"/>
        <w:autoSpaceDN w:val="0"/>
        <w:adjustRightInd w:val="0"/>
        <w:spacing w:after="0" w:line="360" w:lineRule="auto"/>
        <w:rPr>
          <w:rFonts w:ascii="Garamond" w:hAnsi="Garamond"/>
          <w:color w:val="auto"/>
          <w:sz w:val="24"/>
          <w:szCs w:val="24"/>
        </w:rPr>
      </w:pPr>
      <w:r w:rsidRPr="00782E57">
        <w:rPr>
          <w:rFonts w:ascii="Garamond" w:hAnsi="Garamond"/>
          <w:color w:val="auto"/>
          <w:sz w:val="24"/>
          <w:szCs w:val="24"/>
        </w:rPr>
        <w:t>There are two options for predicting canopy conductance (</w:t>
      </w:r>
      <w:r w:rsidRPr="00782E57">
        <w:rPr>
          <w:rFonts w:ascii="Garamond" w:hAnsi="Garamond"/>
          <w:i/>
          <w:color w:val="auto"/>
          <w:sz w:val="24"/>
          <w:szCs w:val="24"/>
        </w:rPr>
        <w:t>g</w:t>
      </w:r>
      <w:r w:rsidRPr="00782E57">
        <w:rPr>
          <w:rFonts w:ascii="Garamond" w:hAnsi="Garamond"/>
          <w:i/>
          <w:color w:val="auto"/>
          <w:sz w:val="24"/>
          <w:szCs w:val="24"/>
          <w:vertAlign w:val="subscript"/>
        </w:rPr>
        <w:t>c</w:t>
      </w:r>
      <w:r w:rsidRPr="00782E57">
        <w:rPr>
          <w:rFonts w:ascii="Garamond" w:hAnsi="Garamond"/>
          <w:color w:val="auto"/>
          <w:sz w:val="24"/>
          <w:szCs w:val="24"/>
        </w:rPr>
        <w:t>) following the same distinction used when calculating canopy quantum efficiency. Both options assume that</w:t>
      </w:r>
      <w:r w:rsidRPr="00782E57">
        <w:rPr>
          <w:rFonts w:ascii="Garamond" w:hAnsi="Garamond"/>
          <w:i/>
          <w:color w:val="auto"/>
          <w:sz w:val="24"/>
          <w:szCs w:val="24"/>
        </w:rPr>
        <w:t xml:space="preserve"> g</w:t>
      </w:r>
      <w:r w:rsidRPr="00782E57">
        <w:rPr>
          <w:rFonts w:ascii="Garamond" w:hAnsi="Garamond"/>
          <w:i/>
          <w:color w:val="auto"/>
          <w:sz w:val="24"/>
          <w:szCs w:val="24"/>
          <w:vertAlign w:val="subscript"/>
        </w:rPr>
        <w:t>c</w:t>
      </w:r>
      <w:r w:rsidRPr="00782E57">
        <w:rPr>
          <w:rFonts w:ascii="Garamond" w:hAnsi="Garamond"/>
          <w:color w:val="auto"/>
          <w:sz w:val="24"/>
          <w:szCs w:val="24"/>
        </w:rPr>
        <w:t xml:space="preserve"> increases with </w:t>
      </w:r>
      <w:r w:rsidRPr="00782E57">
        <w:rPr>
          <w:rFonts w:ascii="Garamond" w:hAnsi="Garamond"/>
          <w:i/>
          <w:color w:val="auto"/>
          <w:sz w:val="24"/>
          <w:szCs w:val="24"/>
        </w:rPr>
        <w:t>L</w:t>
      </w:r>
      <w:r w:rsidRPr="00782E57">
        <w:rPr>
          <w:rFonts w:ascii="Garamond" w:hAnsi="Garamond"/>
          <w:color w:val="auto"/>
          <w:sz w:val="24"/>
          <w:szCs w:val="24"/>
        </w:rPr>
        <w:t xml:space="preserve"> up to a maximum </w:t>
      </w:r>
      <w:r w:rsidRPr="00782E57">
        <w:rPr>
          <w:rFonts w:ascii="Garamond" w:hAnsi="Garamond"/>
          <w:i/>
          <w:iCs/>
          <w:color w:val="auto"/>
          <w:sz w:val="24"/>
          <w:szCs w:val="24"/>
        </w:rPr>
        <w:t>g</w:t>
      </w:r>
      <w:r w:rsidRPr="00782E57">
        <w:rPr>
          <w:rFonts w:ascii="Garamond" w:hAnsi="Garamond"/>
          <w:i/>
          <w:iCs/>
          <w:color w:val="auto"/>
          <w:sz w:val="24"/>
          <w:szCs w:val="24"/>
          <w:vertAlign w:val="subscript"/>
        </w:rPr>
        <w:t>cmax</w:t>
      </w:r>
      <w:r w:rsidRPr="00782E57">
        <w:rPr>
          <w:rFonts w:ascii="Garamond" w:hAnsi="Garamond"/>
          <w:i/>
          <w:iCs/>
          <w:color w:val="auto"/>
          <w:position w:val="-10"/>
          <w:sz w:val="24"/>
          <w:szCs w:val="24"/>
          <w:vertAlign w:val="subscript"/>
        </w:rPr>
        <w:t xml:space="preserve"> </w:t>
      </w:r>
      <w:r w:rsidR="008346AD" w:rsidRPr="00782E57">
        <w:rPr>
          <w:rFonts w:ascii="Garamond" w:hAnsi="Garamond"/>
          <w:color w:val="auto"/>
          <w:sz w:val="24"/>
          <w:szCs w:val="24"/>
        </w:rPr>
        <w:t xml:space="preserve">(Equation </w:t>
      </w:r>
      <w:r w:rsidR="00E21CCD" w:rsidRPr="00782E57">
        <w:rPr>
          <w:rFonts w:ascii="Garamond" w:hAnsi="Garamond"/>
          <w:color w:val="auto"/>
          <w:sz w:val="24"/>
          <w:szCs w:val="24"/>
        </w:rPr>
        <w:t>58</w:t>
      </w:r>
      <w:r w:rsidR="008346AD" w:rsidRPr="00782E57">
        <w:rPr>
          <w:rFonts w:ascii="Garamond" w:hAnsi="Garamond"/>
          <w:color w:val="auto"/>
          <w:sz w:val="24"/>
          <w:szCs w:val="24"/>
        </w:rPr>
        <w:t>) a</w:t>
      </w:r>
      <w:r w:rsidRPr="00782E57">
        <w:rPr>
          <w:rFonts w:ascii="Garamond" w:hAnsi="Garamond"/>
          <w:color w:val="auto"/>
          <w:sz w:val="24"/>
          <w:szCs w:val="24"/>
        </w:rPr>
        <w:t xml:space="preserve">nd also change </w:t>
      </w:r>
      <w:r w:rsidRPr="00782E57">
        <w:rPr>
          <w:rFonts w:ascii="Garamond" w:hAnsi="Garamond"/>
          <w:i/>
          <w:color w:val="auto"/>
          <w:sz w:val="24"/>
          <w:szCs w:val="24"/>
        </w:rPr>
        <w:t>g</w:t>
      </w:r>
      <w:r w:rsidRPr="00782E57">
        <w:rPr>
          <w:rFonts w:ascii="Garamond" w:hAnsi="Garamond"/>
          <w:i/>
          <w:color w:val="auto"/>
          <w:sz w:val="24"/>
          <w:szCs w:val="24"/>
          <w:vertAlign w:val="subscript"/>
        </w:rPr>
        <w:t>c</w:t>
      </w:r>
      <w:r w:rsidRPr="00782E57">
        <w:rPr>
          <w:rFonts w:ascii="Garamond" w:hAnsi="Garamond"/>
          <w:color w:val="auto"/>
          <w:sz w:val="24"/>
          <w:szCs w:val="24"/>
        </w:rPr>
        <w:t xml:space="preserve"> in response to age, atmospheric CO</w:t>
      </w:r>
      <w:r w:rsidRPr="00782E57">
        <w:rPr>
          <w:rFonts w:ascii="Garamond" w:hAnsi="Garamond"/>
          <w:color w:val="auto"/>
          <w:sz w:val="24"/>
          <w:szCs w:val="24"/>
          <w:vertAlign w:val="subscript"/>
        </w:rPr>
        <w:t>2</w:t>
      </w:r>
      <w:r w:rsidRPr="00782E57">
        <w:rPr>
          <w:rFonts w:ascii="Garamond" w:hAnsi="Garamond"/>
          <w:color w:val="auto"/>
          <w:sz w:val="24"/>
          <w:szCs w:val="24"/>
        </w:rPr>
        <w:t>, VPD and soil water (</w:t>
      </w:r>
      <w:r w:rsidRPr="00782E57">
        <w:rPr>
          <w:rFonts w:ascii="Garamond" w:hAnsi="Garamond"/>
          <w:i/>
          <w:color w:val="auto"/>
          <w:sz w:val="24"/>
          <w:szCs w:val="24"/>
        </w:rPr>
        <w:t>θ</w:t>
      </w:r>
      <w:r w:rsidRPr="00782E57">
        <w:rPr>
          <w:rFonts w:ascii="Garamond" w:hAnsi="Garamond"/>
          <w:i/>
          <w:color w:val="auto"/>
          <w:sz w:val="24"/>
          <w:szCs w:val="24"/>
          <w:vertAlign w:val="subscript"/>
        </w:rPr>
        <w:t>S</w:t>
      </w:r>
      <w:r w:rsidRPr="00782E57">
        <w:rPr>
          <w:rFonts w:ascii="Garamond" w:hAnsi="Garamond"/>
          <w:color w:val="auto"/>
          <w:sz w:val="24"/>
          <w:szCs w:val="24"/>
        </w:rPr>
        <w:t>)</w:t>
      </w:r>
      <w:r w:rsidR="008346AD" w:rsidRPr="00782E57">
        <w:rPr>
          <w:rFonts w:ascii="Garamond" w:hAnsi="Garamond"/>
          <w:color w:val="auto"/>
          <w:sz w:val="24"/>
          <w:szCs w:val="24"/>
        </w:rPr>
        <w:t xml:space="preserve"> (Equation </w:t>
      </w:r>
      <w:r w:rsidR="00E21CCD" w:rsidRPr="00782E57">
        <w:rPr>
          <w:rFonts w:ascii="Garamond" w:hAnsi="Garamond"/>
          <w:color w:val="auto"/>
          <w:sz w:val="24"/>
          <w:szCs w:val="24"/>
        </w:rPr>
        <w:t>59</w:t>
      </w:r>
      <w:r w:rsidR="008346AD" w:rsidRPr="00782E57">
        <w:rPr>
          <w:rFonts w:ascii="Garamond" w:hAnsi="Garamond"/>
          <w:color w:val="auto"/>
          <w:sz w:val="24"/>
          <w:szCs w:val="24"/>
        </w:rPr>
        <w:t>-</w:t>
      </w:r>
      <w:r w:rsidR="00E21CCD" w:rsidRPr="00782E57">
        <w:rPr>
          <w:rFonts w:ascii="Garamond" w:hAnsi="Garamond"/>
          <w:color w:val="auto"/>
          <w:sz w:val="24"/>
          <w:szCs w:val="24"/>
        </w:rPr>
        <w:t>60</w:t>
      </w:r>
      <w:r w:rsidR="008346AD" w:rsidRPr="00782E57">
        <w:rPr>
          <w:rFonts w:ascii="Garamond" w:hAnsi="Garamond"/>
          <w:color w:val="auto"/>
          <w:sz w:val="24"/>
          <w:szCs w:val="24"/>
        </w:rPr>
        <w:t>)</w:t>
      </w:r>
      <w:r w:rsidRPr="00782E57">
        <w:rPr>
          <w:rFonts w:ascii="Garamond" w:hAnsi="Garamond"/>
          <w:color w:val="auto"/>
          <w:sz w:val="24"/>
          <w:szCs w:val="24"/>
        </w:rPr>
        <w:t xml:space="preserve">. The first option </w:t>
      </w:r>
      <w:r w:rsidR="00BB1005" w:rsidRPr="00782E57">
        <w:rPr>
          <w:rFonts w:ascii="Garamond" w:hAnsi="Garamond"/>
          <w:color w:val="auto"/>
          <w:sz w:val="24"/>
          <w:szCs w:val="24"/>
        </w:rPr>
        <w:t>(</w:t>
      </w:r>
      <w:r w:rsidR="00BB1005" w:rsidRPr="00782E57">
        <w:rPr>
          <w:rFonts w:ascii="Garamond" w:hAnsi="Garamond"/>
          <w:b/>
          <w:bCs/>
          <w:color w:val="auto"/>
          <w:sz w:val="24"/>
          <w:szCs w:val="24"/>
        </w:rPr>
        <w:t xml:space="preserve">phys_model = </w:t>
      </w:r>
      <w:r w:rsidR="00BB1005" w:rsidRPr="00782E57">
        <w:rPr>
          <w:rFonts w:ascii="Garamond" w:hAnsi="Garamond"/>
          <w:b/>
          <w:bCs/>
          <w:color w:val="auto"/>
        </w:rPr>
        <w:t>1</w:t>
      </w:r>
      <w:r w:rsidR="00BB1005" w:rsidRPr="00782E57">
        <w:rPr>
          <w:rFonts w:ascii="Garamond" w:hAnsi="Garamond"/>
          <w:color w:val="auto"/>
          <w:sz w:val="24"/>
          <w:szCs w:val="24"/>
        </w:rPr>
        <w:t xml:space="preserve"> in </w:t>
      </w:r>
      <w:r w:rsidR="00BB1005" w:rsidRPr="00782E57">
        <w:rPr>
          <w:rFonts w:ascii="Garamond" w:hAnsi="Garamond"/>
          <w:i/>
          <w:iCs/>
          <w:color w:val="auto"/>
          <w:sz w:val="24"/>
          <w:szCs w:val="24"/>
        </w:rPr>
        <w:t>r3PG</w:t>
      </w:r>
      <w:r w:rsidR="00BB1005" w:rsidRPr="00782E57">
        <w:rPr>
          <w:rFonts w:ascii="Garamond" w:hAnsi="Garamond"/>
          <w:color w:val="auto"/>
          <w:sz w:val="24"/>
          <w:szCs w:val="24"/>
        </w:rPr>
        <w:t xml:space="preserve">) </w:t>
      </w:r>
      <w:r w:rsidRPr="00782E57">
        <w:rPr>
          <w:rFonts w:ascii="Garamond" w:hAnsi="Garamond"/>
          <w:color w:val="auto"/>
          <w:sz w:val="24"/>
          <w:szCs w:val="24"/>
        </w:rPr>
        <w:t xml:space="preserve">is the original approach used by 3-PG where the physiological modifier </w:t>
      </w:r>
      <w:r w:rsidRPr="00782E57">
        <w:rPr>
          <w:rFonts w:ascii="Cambria" w:hAnsi="Cambria" w:cs="Cambria"/>
          <w:color w:val="auto"/>
          <w:sz w:val="24"/>
          <w:szCs w:val="24"/>
        </w:rPr>
        <w:t>ϕ</w:t>
      </w:r>
      <w:r w:rsidRPr="00782E57">
        <w:rPr>
          <w:rFonts w:ascii="Garamond" w:hAnsi="Garamond"/>
          <w:color w:val="auto"/>
          <w:sz w:val="24"/>
          <w:szCs w:val="24"/>
        </w:rPr>
        <w:t xml:space="preserve"> is calculated in the form of Equation 3a using </w:t>
      </w:r>
      <w:r w:rsidR="00BB1005" w:rsidRPr="00782E57">
        <w:rPr>
          <w:rFonts w:ascii="Garamond" w:hAnsi="Garamond"/>
          <w:color w:val="auto"/>
          <w:sz w:val="24"/>
          <w:szCs w:val="24"/>
        </w:rPr>
        <w:t xml:space="preserve">the </w:t>
      </w:r>
      <w:r w:rsidRPr="00782E57">
        <w:rPr>
          <w:rFonts w:ascii="Garamond" w:hAnsi="Garamond"/>
          <w:color w:val="auto"/>
          <w:sz w:val="24"/>
          <w:szCs w:val="24"/>
        </w:rPr>
        <w:t>minimum</w:t>
      </w:r>
      <w:r w:rsidR="00BB1005" w:rsidRPr="00782E57">
        <w:rPr>
          <w:rFonts w:ascii="Garamond" w:hAnsi="Garamond"/>
          <w:color w:val="auto"/>
          <w:sz w:val="24"/>
          <w:szCs w:val="24"/>
        </w:rPr>
        <w:t xml:space="preserve"> of </w:t>
      </w:r>
      <w:r w:rsidRPr="00782E57">
        <w:rPr>
          <w:rFonts w:ascii="Garamond" w:hAnsi="Garamond"/>
          <w:i/>
          <w:color w:val="auto"/>
          <w:sz w:val="24"/>
          <w:szCs w:val="24"/>
        </w:rPr>
        <w:t>f</w:t>
      </w:r>
      <w:r w:rsidRPr="00782E57">
        <w:rPr>
          <w:rFonts w:ascii="Garamond" w:hAnsi="Garamond"/>
          <w:i/>
          <w:color w:val="auto"/>
          <w:sz w:val="24"/>
          <w:szCs w:val="24"/>
          <w:vertAlign w:val="subscript"/>
        </w:rPr>
        <w:t>θ</w:t>
      </w:r>
      <w:r w:rsidRPr="00782E57">
        <w:rPr>
          <w:rFonts w:ascii="Garamond" w:hAnsi="Garamond"/>
          <w:color w:val="auto"/>
          <w:sz w:val="24"/>
          <w:szCs w:val="24"/>
        </w:rPr>
        <w:t xml:space="preserve"> </w:t>
      </w:r>
      <w:r w:rsidR="00BB1005" w:rsidRPr="00782E57">
        <w:rPr>
          <w:rFonts w:ascii="Garamond" w:hAnsi="Garamond"/>
          <w:color w:val="auto"/>
          <w:sz w:val="24"/>
          <w:szCs w:val="24"/>
        </w:rPr>
        <w:t xml:space="preserve">and </w:t>
      </w:r>
      <w:r w:rsidRPr="00782E57">
        <w:rPr>
          <w:rFonts w:ascii="Garamond" w:hAnsi="Garamond"/>
          <w:i/>
          <w:color w:val="auto"/>
          <w:sz w:val="24"/>
          <w:szCs w:val="24"/>
        </w:rPr>
        <w:t>f</w:t>
      </w:r>
      <w:r w:rsidRPr="00782E57">
        <w:rPr>
          <w:rFonts w:ascii="Garamond" w:hAnsi="Garamond"/>
          <w:i/>
          <w:color w:val="auto"/>
          <w:sz w:val="24"/>
          <w:szCs w:val="24"/>
          <w:vertAlign w:val="subscript"/>
        </w:rPr>
        <w:t>D</w:t>
      </w:r>
      <w:r w:rsidRPr="00782E57">
        <w:rPr>
          <w:rFonts w:ascii="Garamond" w:hAnsi="Garamond"/>
          <w:color w:val="auto"/>
          <w:sz w:val="24"/>
          <w:szCs w:val="24"/>
        </w:rPr>
        <w:t xml:space="preserve"> such that only the most limiting of VPD and soil water influence </w:t>
      </w:r>
      <w:r w:rsidRPr="00782E57">
        <w:rPr>
          <w:rFonts w:ascii="Garamond" w:hAnsi="Garamond"/>
          <w:i/>
          <w:color w:val="auto"/>
          <w:sz w:val="24"/>
          <w:szCs w:val="24"/>
        </w:rPr>
        <w:t>g</w:t>
      </w:r>
      <w:r w:rsidRPr="00782E57">
        <w:rPr>
          <w:rFonts w:ascii="Garamond" w:hAnsi="Garamond"/>
          <w:i/>
          <w:color w:val="auto"/>
          <w:sz w:val="24"/>
          <w:szCs w:val="24"/>
          <w:vertAlign w:val="subscript"/>
        </w:rPr>
        <w:t>c</w:t>
      </w:r>
      <w:r w:rsidRPr="00782E57">
        <w:rPr>
          <w:rFonts w:ascii="Garamond" w:hAnsi="Garamond"/>
          <w:color w:val="auto"/>
          <w:sz w:val="24"/>
          <w:szCs w:val="24"/>
        </w:rPr>
        <w:t xml:space="preserve"> (Equation </w:t>
      </w:r>
      <w:r w:rsidR="007E2D4B" w:rsidRPr="00782E57">
        <w:rPr>
          <w:rFonts w:ascii="Garamond" w:hAnsi="Garamond"/>
          <w:color w:val="auto"/>
          <w:sz w:val="24"/>
          <w:szCs w:val="24"/>
        </w:rPr>
        <w:t>59</w:t>
      </w:r>
      <w:r w:rsidRPr="00782E57">
        <w:rPr>
          <w:rFonts w:ascii="Garamond" w:hAnsi="Garamond"/>
          <w:color w:val="auto"/>
          <w:sz w:val="24"/>
          <w:szCs w:val="24"/>
        </w:rPr>
        <w:t xml:space="preserve">) </w:t>
      </w:r>
      <w:r w:rsidRPr="00782E57">
        <w:rPr>
          <w:rFonts w:ascii="Garamond" w:hAnsi="Garamond"/>
          <w:color w:val="auto"/>
          <w:sz w:val="24"/>
          <w:szCs w:val="24"/>
        </w:rPr>
        <w:fldChar w:fldCharType="begin"/>
      </w:r>
      <w:r w:rsidRPr="00782E57">
        <w:rPr>
          <w:rFonts w:ascii="Garamond" w:hAnsi="Garamond"/>
          <w:color w:val="auto"/>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782E57">
        <w:rPr>
          <w:rFonts w:ascii="Garamond" w:hAnsi="Garamond"/>
          <w:color w:val="auto"/>
          <w:sz w:val="24"/>
          <w:szCs w:val="24"/>
        </w:rPr>
        <w:fldChar w:fldCharType="separate"/>
      </w:r>
      <w:r w:rsidRPr="00782E57">
        <w:rPr>
          <w:rFonts w:ascii="Garamond" w:hAnsi="Garamond"/>
          <w:noProof/>
          <w:color w:val="auto"/>
          <w:sz w:val="24"/>
          <w:szCs w:val="24"/>
        </w:rPr>
        <w:t>(Landsberg and Waring, 1997)</w:t>
      </w:r>
      <w:r w:rsidRPr="00782E57">
        <w:rPr>
          <w:rFonts w:ascii="Garamond" w:hAnsi="Garamond"/>
          <w:color w:val="auto"/>
          <w:sz w:val="24"/>
          <w:szCs w:val="24"/>
        </w:rPr>
        <w:fldChar w:fldCharType="end"/>
      </w:r>
      <w:r w:rsidRPr="00782E57">
        <w:rPr>
          <w:rFonts w:ascii="Garamond" w:hAnsi="Garamond"/>
          <w:color w:val="auto"/>
          <w:sz w:val="24"/>
          <w:szCs w:val="24"/>
        </w:rPr>
        <w:t>. Equation</w:t>
      </w:r>
      <w:r w:rsidR="00E21CCD" w:rsidRPr="00782E57">
        <w:rPr>
          <w:rFonts w:ascii="Garamond" w:hAnsi="Garamond"/>
          <w:color w:val="auto"/>
          <w:sz w:val="24"/>
          <w:szCs w:val="24"/>
        </w:rPr>
        <w:t>s</w:t>
      </w:r>
      <w:r w:rsidRPr="00782E57">
        <w:rPr>
          <w:rFonts w:ascii="Garamond" w:hAnsi="Garamond"/>
          <w:color w:val="auto"/>
          <w:sz w:val="24"/>
          <w:szCs w:val="24"/>
        </w:rPr>
        <w:t xml:space="preserve"> </w:t>
      </w:r>
      <w:r w:rsidR="00E21CCD" w:rsidRPr="00782E57">
        <w:rPr>
          <w:rFonts w:ascii="Garamond" w:hAnsi="Garamond"/>
          <w:color w:val="auto"/>
          <w:sz w:val="24"/>
          <w:szCs w:val="24"/>
        </w:rPr>
        <w:t>59 and 60</w:t>
      </w:r>
      <w:r w:rsidRPr="00782E57">
        <w:rPr>
          <w:rFonts w:ascii="Garamond" w:hAnsi="Garamond"/>
          <w:color w:val="auto"/>
          <w:sz w:val="24"/>
          <w:szCs w:val="24"/>
        </w:rPr>
        <w:t xml:space="preserve"> also includes the CO</w:t>
      </w:r>
      <w:r w:rsidRPr="00782E57">
        <w:rPr>
          <w:rFonts w:ascii="Garamond" w:hAnsi="Garamond"/>
          <w:color w:val="auto"/>
          <w:sz w:val="24"/>
          <w:szCs w:val="24"/>
          <w:vertAlign w:val="subscript"/>
        </w:rPr>
        <w:t>2</w:t>
      </w:r>
      <w:r w:rsidRPr="00782E57">
        <w:rPr>
          <w:rFonts w:ascii="Garamond" w:hAnsi="Garamond"/>
          <w:color w:val="auto"/>
          <w:sz w:val="24"/>
          <w:szCs w:val="24"/>
        </w:rPr>
        <w:t xml:space="preserve"> modifier (Equation 12). The </w:t>
      </w:r>
      <w:r w:rsidRPr="00782E57">
        <w:rPr>
          <w:rFonts w:ascii="Garamond" w:hAnsi="Garamond"/>
          <w:i/>
          <w:color w:val="auto"/>
          <w:sz w:val="24"/>
          <w:szCs w:val="24"/>
        </w:rPr>
        <w:t>L</w:t>
      </w:r>
      <w:r w:rsidRPr="00782E57">
        <w:rPr>
          <w:rFonts w:ascii="Garamond" w:hAnsi="Garamond"/>
          <w:color w:val="auto"/>
          <w:sz w:val="24"/>
          <w:szCs w:val="24"/>
        </w:rPr>
        <w:t xml:space="preserve"> = </w:t>
      </w:r>
      <w:r w:rsidRPr="00782E57">
        <w:rPr>
          <w:rFonts w:ascii="Garamond" w:hAnsi="Garamond"/>
          <w:i/>
          <w:color w:val="auto"/>
          <w:sz w:val="24"/>
          <w:szCs w:val="24"/>
        </w:rPr>
        <w:t>L</w:t>
      </w:r>
      <w:r w:rsidRPr="00782E57">
        <w:rPr>
          <w:rFonts w:ascii="Garamond" w:hAnsi="Garamond"/>
          <w:i/>
          <w:color w:val="auto"/>
          <w:sz w:val="24"/>
          <w:szCs w:val="24"/>
          <w:vertAlign w:val="subscript"/>
        </w:rPr>
        <w:t>mix</w:t>
      </w:r>
      <w:r w:rsidRPr="00782E57">
        <w:rPr>
          <w:rFonts w:ascii="Garamond" w:hAnsi="Garamond"/>
          <w:color w:val="auto"/>
          <w:sz w:val="24"/>
          <w:szCs w:val="24"/>
        </w:rPr>
        <w:t xml:space="preserve"> for monocultures, and in </w:t>
      </w:r>
      <w:r w:rsidR="00BB1005" w:rsidRPr="00782E57">
        <w:rPr>
          <w:rFonts w:ascii="Garamond" w:hAnsi="Garamond"/>
          <w:color w:val="auto"/>
          <w:sz w:val="24"/>
          <w:szCs w:val="24"/>
        </w:rPr>
        <w:t>multi-cohort stands</w:t>
      </w:r>
      <w:r w:rsidRPr="00782E57">
        <w:rPr>
          <w:rFonts w:ascii="Garamond" w:hAnsi="Garamond"/>
          <w:color w:val="auto"/>
          <w:sz w:val="24"/>
          <w:szCs w:val="24"/>
        </w:rPr>
        <w:t xml:space="preserve"> the </w:t>
      </w:r>
      <w:r w:rsidRPr="00782E57">
        <w:rPr>
          <w:rFonts w:ascii="Garamond" w:hAnsi="Garamond"/>
          <w:i/>
          <w:color w:val="auto"/>
          <w:sz w:val="24"/>
          <w:szCs w:val="24"/>
        </w:rPr>
        <w:t>L</w:t>
      </w:r>
      <w:r w:rsidRPr="00782E57">
        <w:rPr>
          <w:rFonts w:ascii="Garamond" w:hAnsi="Garamond"/>
          <w:i/>
          <w:color w:val="auto"/>
          <w:sz w:val="24"/>
          <w:szCs w:val="24"/>
          <w:vertAlign w:val="subscript"/>
        </w:rPr>
        <w:t>mix</w:t>
      </w:r>
      <w:r w:rsidRPr="00782E57">
        <w:rPr>
          <w:rFonts w:ascii="Garamond" w:hAnsi="Garamond"/>
          <w:color w:val="auto"/>
          <w:sz w:val="24"/>
          <w:szCs w:val="24"/>
        </w:rPr>
        <w:t xml:space="preserve"> takes the </w:t>
      </w:r>
      <w:r w:rsidR="00BB1005" w:rsidRPr="00782E57">
        <w:rPr>
          <w:rFonts w:ascii="Garamond" w:hAnsi="Garamond"/>
          <w:color w:val="auto"/>
          <w:sz w:val="24"/>
          <w:szCs w:val="24"/>
        </w:rPr>
        <w:t>cohort</w:t>
      </w:r>
      <w:r w:rsidRPr="00782E57">
        <w:rPr>
          <w:rFonts w:ascii="Garamond" w:hAnsi="Garamond"/>
          <w:color w:val="auto"/>
          <w:sz w:val="24"/>
          <w:szCs w:val="24"/>
        </w:rPr>
        <w:t xml:space="preserve"> proportions into account (as previously shown in Equations </w:t>
      </w:r>
      <w:r w:rsidR="007E2D4B" w:rsidRPr="00782E57">
        <w:rPr>
          <w:rFonts w:ascii="Garamond" w:hAnsi="Garamond"/>
          <w:color w:val="auto"/>
          <w:sz w:val="24"/>
          <w:szCs w:val="24"/>
        </w:rPr>
        <w:t>56</w:t>
      </w:r>
      <w:r w:rsidRPr="00782E57">
        <w:rPr>
          <w:rFonts w:ascii="Garamond" w:hAnsi="Garamond"/>
          <w:color w:val="auto"/>
          <w:sz w:val="24"/>
          <w:szCs w:val="24"/>
        </w:rPr>
        <w:t xml:space="preserve"> &amp;</w:t>
      </w:r>
      <w:r w:rsidR="009A35C6" w:rsidRPr="00782E57">
        <w:rPr>
          <w:rFonts w:ascii="Garamond" w:hAnsi="Garamond"/>
          <w:color w:val="auto"/>
          <w:sz w:val="24"/>
          <w:szCs w:val="24"/>
        </w:rPr>
        <w:t xml:space="preserve"> </w:t>
      </w:r>
      <w:r w:rsidR="007E2D4B" w:rsidRPr="00782E57">
        <w:rPr>
          <w:rFonts w:ascii="Garamond" w:hAnsi="Garamond"/>
          <w:color w:val="auto"/>
          <w:sz w:val="24"/>
          <w:szCs w:val="24"/>
        </w:rPr>
        <w:t>57</w:t>
      </w:r>
      <w:r w:rsidRPr="00782E57">
        <w:rPr>
          <w:rFonts w:ascii="Garamond" w:hAnsi="Garamond"/>
          <w:color w:val="auto"/>
          <w:sz w:val="24"/>
          <w:szCs w:val="24"/>
        </w:rPr>
        <w:t>)</w:t>
      </w:r>
      <w:r w:rsidR="00BB1005" w:rsidRPr="00782E57">
        <w:rPr>
          <w:rFonts w:ascii="Garamond" w:hAnsi="Garamond"/>
          <w:color w:val="auto"/>
          <w:sz w:val="24"/>
          <w:szCs w:val="24"/>
        </w:rPr>
        <w:t xml:space="preserve">. </w:t>
      </w:r>
    </w:p>
    <w:p w14:paraId="2319551A" w14:textId="77777777" w:rsidR="002E1824" w:rsidRPr="00782E57" w:rsidRDefault="002E1824" w:rsidP="002E1824">
      <w:pPr>
        <w:autoSpaceDE w:val="0"/>
        <w:autoSpaceDN w:val="0"/>
        <w:adjustRightInd w:val="0"/>
        <w:spacing w:after="0" w:line="360" w:lineRule="auto"/>
        <w:rPr>
          <w:rFonts w:ascii="Garamond" w:hAnsi="Garamond"/>
          <w:color w:val="auto"/>
          <w:sz w:val="24"/>
          <w:szCs w:val="24"/>
        </w:rPr>
      </w:pPr>
    </w:p>
    <w:p w14:paraId="3054D73F" w14:textId="510F15A9" w:rsidR="008346AD" w:rsidRPr="00782E57" w:rsidRDefault="00000000" w:rsidP="008346AD">
      <w:pPr>
        <w:autoSpaceDE w:val="0"/>
        <w:autoSpaceDN w:val="0"/>
        <w:adjustRightInd w:val="0"/>
        <w:spacing w:after="0" w:line="360" w:lineRule="auto"/>
        <w:rPr>
          <w:rFonts w:ascii="Garamond" w:hAnsi="Garamond"/>
          <w:color w:val="auto"/>
          <w:sz w:val="24"/>
          <w:szCs w:val="24"/>
        </w:rPr>
      </w:pPr>
      <m:oMath>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c,opt</m:t>
            </m:r>
          </m:sub>
        </m:sSub>
        <m:r>
          <w:rPr>
            <w:rFonts w:ascii="Cambria Math" w:hAnsi="Cambria Math"/>
            <w:color w:val="auto"/>
            <w:sz w:val="24"/>
            <w:szCs w:val="24"/>
          </w:rPr>
          <m:t>=</m:t>
        </m:r>
        <m:d>
          <m:dPr>
            <m:begChr m:val="{"/>
            <m:endChr m:val=""/>
            <m:ctrlPr>
              <w:rPr>
                <w:rFonts w:ascii="Cambria Math" w:hAnsi="Cambria Math"/>
                <w:i/>
                <w:color w:val="auto"/>
                <w:sz w:val="24"/>
                <w:szCs w:val="24"/>
              </w:rPr>
            </m:ctrlPr>
          </m:dPr>
          <m:e>
            <m:m>
              <m:mPr>
                <m:mcs>
                  <m:mc>
                    <m:mcPr>
                      <m:count m:val="2"/>
                      <m:mcJc m:val="center"/>
                    </m:mcPr>
                  </m:mc>
                </m:mcs>
                <m:ctrlPr>
                  <w:rPr>
                    <w:rFonts w:ascii="Cambria Math" w:hAnsi="Cambria Math"/>
                    <w:i/>
                    <w:color w:val="auto"/>
                    <w:sz w:val="24"/>
                    <w:szCs w:val="24"/>
                  </w:rPr>
                </m:ctrlPr>
              </m:mPr>
              <m:mr>
                <m:e>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cmin</m:t>
                      </m:r>
                    </m:sub>
                  </m:sSub>
                  <m:r>
                    <w:rPr>
                      <w:rFonts w:ascii="Cambria Math" w:hAnsi="Cambria Math"/>
                      <w:color w:val="auto"/>
                      <w:sz w:val="24"/>
                      <w:szCs w:val="24"/>
                    </w:rPr>
                    <m:t>+</m:t>
                  </m:r>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cmax</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cmin</m:t>
                          </m:r>
                        </m:sub>
                      </m:sSub>
                    </m:e>
                  </m:d>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L</m:t>
                          </m:r>
                        </m:e>
                        <m:sub>
                          <m:r>
                            <w:rPr>
                              <w:rFonts w:ascii="Cambria Math" w:hAnsi="Cambria Math"/>
                              <w:color w:val="auto"/>
                              <w:sz w:val="24"/>
                              <w:szCs w:val="24"/>
                            </w:rPr>
                            <m:t>mix</m:t>
                          </m:r>
                        </m:sub>
                      </m:sSub>
                    </m:num>
                    <m:den>
                      <m:sSub>
                        <m:sSubPr>
                          <m:ctrlPr>
                            <w:rPr>
                              <w:rFonts w:ascii="Cambria Math" w:hAnsi="Cambria Math"/>
                              <w:i/>
                              <w:color w:val="auto"/>
                              <w:sz w:val="24"/>
                              <w:szCs w:val="24"/>
                            </w:rPr>
                          </m:ctrlPr>
                        </m:sSubPr>
                        <m:e>
                          <m:r>
                            <w:rPr>
                              <w:rFonts w:ascii="Cambria Math" w:hAnsi="Cambria Math"/>
                              <w:color w:val="auto"/>
                              <w:sz w:val="24"/>
                              <w:szCs w:val="24"/>
                            </w:rPr>
                            <m:t>L</m:t>
                          </m:r>
                        </m:e>
                        <m:sub>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cmax</m:t>
                              </m:r>
                            </m:sub>
                          </m:sSub>
                        </m:sub>
                      </m:sSub>
                    </m:den>
                  </m:f>
                </m:e>
                <m:e>
                  <m:r>
                    <w:rPr>
                      <w:rFonts w:ascii="Cambria Math" w:hAnsi="Cambria Math"/>
                      <w:color w:val="auto"/>
                      <w:sz w:val="24"/>
                      <w:szCs w:val="24"/>
                    </w:rPr>
                    <m:t>0&lt;L&lt;</m:t>
                  </m:r>
                  <m:sSub>
                    <m:sSubPr>
                      <m:ctrlPr>
                        <w:rPr>
                          <w:rFonts w:ascii="Cambria Math" w:hAnsi="Cambria Math"/>
                          <w:i/>
                          <w:color w:val="auto"/>
                          <w:sz w:val="24"/>
                          <w:szCs w:val="24"/>
                        </w:rPr>
                      </m:ctrlPr>
                    </m:sSubPr>
                    <m:e>
                      <m:r>
                        <w:rPr>
                          <w:rFonts w:ascii="Cambria Math" w:hAnsi="Cambria Math"/>
                          <w:color w:val="auto"/>
                          <w:sz w:val="24"/>
                          <w:szCs w:val="24"/>
                        </w:rPr>
                        <m:t>L</m:t>
                      </m:r>
                    </m:e>
                    <m:sub>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cmax</m:t>
                          </m:r>
                        </m:sub>
                      </m:sSub>
                    </m:sub>
                  </m:sSub>
                </m:e>
              </m:mr>
              <m:mr>
                <m:e>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cmax</m:t>
                      </m:r>
                    </m:sub>
                  </m:sSub>
                </m:e>
                <m:e>
                  <m:sSub>
                    <m:sSubPr>
                      <m:ctrlPr>
                        <w:rPr>
                          <w:rFonts w:ascii="Cambria Math" w:hAnsi="Cambria Math"/>
                          <w:i/>
                          <w:color w:val="auto"/>
                          <w:sz w:val="24"/>
                          <w:szCs w:val="24"/>
                        </w:rPr>
                      </m:ctrlPr>
                    </m:sSubPr>
                    <m:e>
                      <m:r>
                        <w:rPr>
                          <w:rFonts w:ascii="Cambria Math" w:hAnsi="Cambria Math"/>
                          <w:color w:val="auto"/>
                          <w:sz w:val="24"/>
                          <w:szCs w:val="24"/>
                        </w:rPr>
                        <m:t>L</m:t>
                      </m:r>
                    </m:e>
                    <m:sub>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cmax</m:t>
                          </m:r>
                        </m:sub>
                      </m:sSub>
                    </m:sub>
                  </m:sSub>
                  <m:r>
                    <w:rPr>
                      <w:rFonts w:ascii="Cambria Math" w:hAnsi="Cambria Math"/>
                      <w:color w:val="auto"/>
                      <w:sz w:val="24"/>
                      <w:szCs w:val="24"/>
                    </w:rPr>
                    <m:t>&lt;L</m:t>
                  </m:r>
                </m:e>
              </m:mr>
            </m:m>
          </m:e>
        </m:d>
      </m:oMath>
      <w:r w:rsidR="008346AD" w:rsidRPr="00782E57">
        <w:rPr>
          <w:rFonts w:ascii="Garamond" w:hAnsi="Garamond"/>
          <w:color w:val="auto"/>
          <w:sz w:val="24"/>
          <w:szCs w:val="24"/>
        </w:rPr>
        <w:tab/>
      </w:r>
      <w:r w:rsidR="008346AD" w:rsidRPr="00782E57">
        <w:rPr>
          <w:rFonts w:ascii="Garamond" w:hAnsi="Garamond"/>
          <w:color w:val="auto"/>
          <w:sz w:val="24"/>
          <w:szCs w:val="24"/>
        </w:rPr>
        <w:tab/>
      </w:r>
      <w:r w:rsidR="008346AD" w:rsidRPr="00782E57">
        <w:rPr>
          <w:rFonts w:ascii="Garamond" w:hAnsi="Garamond"/>
          <w:color w:val="auto"/>
          <w:sz w:val="24"/>
          <w:szCs w:val="24"/>
        </w:rPr>
        <w:tab/>
      </w:r>
      <w:r w:rsidR="008346AD" w:rsidRPr="00782E57">
        <w:rPr>
          <w:rFonts w:ascii="Garamond" w:hAnsi="Garamond"/>
          <w:color w:val="auto"/>
          <w:sz w:val="24"/>
          <w:szCs w:val="24"/>
        </w:rPr>
        <w:tab/>
        <w:t>(</w:t>
      </w:r>
      <w:r w:rsidR="006E78AC" w:rsidRPr="00782E57">
        <w:rPr>
          <w:rFonts w:ascii="Garamond" w:hAnsi="Garamond"/>
          <w:color w:val="auto"/>
          <w:sz w:val="24"/>
          <w:szCs w:val="24"/>
        </w:rPr>
        <w:t>5</w:t>
      </w:r>
      <w:r w:rsidR="00971437" w:rsidRPr="00782E57">
        <w:rPr>
          <w:rFonts w:ascii="Garamond" w:hAnsi="Garamond"/>
          <w:color w:val="auto"/>
          <w:sz w:val="24"/>
          <w:szCs w:val="24"/>
        </w:rPr>
        <w:t>8</w:t>
      </w:r>
      <w:r w:rsidR="008346AD" w:rsidRPr="00782E57">
        <w:rPr>
          <w:rFonts w:ascii="Garamond" w:hAnsi="Garamond"/>
          <w:color w:val="auto"/>
          <w:sz w:val="24"/>
          <w:szCs w:val="24"/>
        </w:rPr>
        <w:t>)</w:t>
      </w:r>
    </w:p>
    <w:p w14:paraId="57EDBA03" w14:textId="77777777" w:rsidR="008346AD" w:rsidRPr="00782E57" w:rsidRDefault="008346AD" w:rsidP="002E1824">
      <w:pPr>
        <w:autoSpaceDE w:val="0"/>
        <w:autoSpaceDN w:val="0"/>
        <w:adjustRightInd w:val="0"/>
        <w:spacing w:after="0" w:line="360" w:lineRule="auto"/>
        <w:rPr>
          <w:rFonts w:ascii="Garamond" w:hAnsi="Garamond"/>
          <w:color w:val="auto"/>
          <w:sz w:val="24"/>
          <w:szCs w:val="24"/>
        </w:rPr>
      </w:pPr>
    </w:p>
    <w:p w14:paraId="5037A982" w14:textId="1B82F042" w:rsidR="008346AD" w:rsidRPr="00782E57" w:rsidRDefault="000C22CF" w:rsidP="002E1824">
      <w:pPr>
        <w:autoSpaceDE w:val="0"/>
        <w:autoSpaceDN w:val="0"/>
        <w:adjustRightInd w:val="0"/>
        <w:spacing w:after="0" w:line="360" w:lineRule="auto"/>
        <w:rPr>
          <w:rFonts w:ascii="Garamond" w:hAnsi="Garamond"/>
          <w:color w:val="auto"/>
          <w:sz w:val="24"/>
          <w:szCs w:val="24"/>
        </w:rPr>
      </w:pPr>
      <w:r w:rsidRPr="00782E57">
        <w:rPr>
          <w:rFonts w:ascii="Garamond" w:hAnsi="Garamond"/>
          <w:noProof/>
          <w:color w:val="auto"/>
          <w:sz w:val="24"/>
          <w:szCs w:val="24"/>
        </w:rPr>
        <w:lastRenderedPageBreak/>
        <w:drawing>
          <wp:inline distT="0" distB="0" distL="0" distR="0" wp14:anchorId="724B59E3" wp14:editId="50E04DC8">
            <wp:extent cx="3619500" cy="2558192"/>
            <wp:effectExtent l="0" t="0" r="0" b="0"/>
            <wp:docPr id="17026047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24667" cy="2561844"/>
                    </a:xfrm>
                    <a:prstGeom prst="rect">
                      <a:avLst/>
                    </a:prstGeom>
                    <a:noFill/>
                  </pic:spPr>
                </pic:pic>
              </a:graphicData>
            </a:graphic>
          </wp:inline>
        </w:drawing>
      </w:r>
    </w:p>
    <w:p w14:paraId="6A0188F2" w14:textId="74E6E3CE" w:rsidR="000C22CF" w:rsidRPr="00782E57" w:rsidRDefault="000C22CF" w:rsidP="000C22CF">
      <w:pPr>
        <w:rPr>
          <w:color w:val="auto"/>
          <w:sz w:val="20"/>
          <w:szCs w:val="20"/>
        </w:rPr>
      </w:pPr>
      <w:r w:rsidRPr="00782E57">
        <w:rPr>
          <w:b/>
          <w:bCs/>
          <w:color w:val="auto"/>
          <w:sz w:val="20"/>
          <w:szCs w:val="20"/>
        </w:rPr>
        <w:t xml:space="preserve">Figure </w:t>
      </w:r>
      <w:r w:rsidRPr="00782E57">
        <w:rPr>
          <w:b/>
          <w:bCs/>
          <w:color w:val="auto"/>
          <w:sz w:val="20"/>
          <w:szCs w:val="20"/>
        </w:rPr>
        <w:fldChar w:fldCharType="begin"/>
      </w:r>
      <w:r w:rsidRPr="00782E57">
        <w:rPr>
          <w:b/>
          <w:bCs/>
          <w:color w:val="auto"/>
          <w:sz w:val="20"/>
          <w:szCs w:val="20"/>
        </w:rPr>
        <w:instrText>SEQ Figure \* ARABIC</w:instrText>
      </w:r>
      <w:r w:rsidRPr="00782E57">
        <w:rPr>
          <w:b/>
          <w:bCs/>
          <w:color w:val="auto"/>
          <w:sz w:val="20"/>
          <w:szCs w:val="20"/>
        </w:rPr>
        <w:fldChar w:fldCharType="separate"/>
      </w:r>
      <w:r w:rsidRPr="00782E57">
        <w:rPr>
          <w:b/>
          <w:bCs/>
          <w:noProof/>
          <w:color w:val="auto"/>
          <w:sz w:val="20"/>
          <w:szCs w:val="20"/>
        </w:rPr>
        <w:t>17</w:t>
      </w:r>
      <w:r w:rsidRPr="00782E57">
        <w:rPr>
          <w:color w:val="auto"/>
          <w:sz w:val="20"/>
          <w:szCs w:val="20"/>
        </w:rPr>
        <w:fldChar w:fldCharType="end"/>
      </w:r>
      <w:r w:rsidRPr="00782E57">
        <w:rPr>
          <w:b/>
          <w:bCs/>
          <w:color w:val="auto"/>
          <w:sz w:val="20"/>
          <w:szCs w:val="20"/>
        </w:rPr>
        <w:t xml:space="preserve"> </w:t>
      </w:r>
      <w:r w:rsidRPr="00782E57">
        <w:rPr>
          <w:color w:val="auto"/>
          <w:sz w:val="20"/>
          <w:szCs w:val="20"/>
        </w:rPr>
        <w:t xml:space="preserve">Optimal canopy conductance (before applying any modifiers) as a function of leaf area index (Equation </w:t>
      </w:r>
      <w:r w:rsidR="007E2D4B" w:rsidRPr="00782E57">
        <w:rPr>
          <w:color w:val="auto"/>
          <w:sz w:val="20"/>
          <w:szCs w:val="20"/>
        </w:rPr>
        <w:t>58</w:t>
      </w:r>
      <w:r w:rsidRPr="00782E57">
        <w:rPr>
          <w:color w:val="auto"/>
          <w:sz w:val="20"/>
          <w:szCs w:val="20"/>
        </w:rPr>
        <w:t>).</w:t>
      </w:r>
    </w:p>
    <w:p w14:paraId="424A7EBD" w14:textId="77777777" w:rsidR="000C22CF" w:rsidRPr="00782E57" w:rsidRDefault="000C22CF" w:rsidP="002E1824">
      <w:pPr>
        <w:autoSpaceDE w:val="0"/>
        <w:autoSpaceDN w:val="0"/>
        <w:adjustRightInd w:val="0"/>
        <w:spacing w:after="0" w:line="360" w:lineRule="auto"/>
        <w:rPr>
          <w:rFonts w:ascii="Garamond" w:hAnsi="Garamond"/>
          <w:color w:val="auto"/>
          <w:sz w:val="24"/>
          <w:szCs w:val="24"/>
        </w:rPr>
      </w:pPr>
    </w:p>
    <w:p w14:paraId="1DE29D5D" w14:textId="2713E80D" w:rsidR="002E1824" w:rsidRPr="00782E57" w:rsidRDefault="00000000" w:rsidP="002E1824">
      <w:pPr>
        <w:autoSpaceDE w:val="0"/>
        <w:autoSpaceDN w:val="0"/>
        <w:adjustRightInd w:val="0"/>
        <w:spacing w:after="0" w:line="360" w:lineRule="auto"/>
        <w:rPr>
          <w:rFonts w:ascii="Garamond" w:hAnsi="Garamond"/>
          <w:color w:val="auto"/>
          <w:sz w:val="24"/>
          <w:szCs w:val="24"/>
        </w:rPr>
      </w:pPr>
      <m:oMath>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g</m:t>
            </m:r>
          </m:e>
          <m:sub>
            <m:r>
              <w:rPr>
                <w:rFonts w:ascii="Cambria Math" w:hAnsi="Cambria Math"/>
                <w:color w:val="auto"/>
                <w:sz w:val="24"/>
                <w:szCs w:val="24"/>
              </w:rPr>
              <m:t>c,opt</m:t>
            </m:r>
          </m:sub>
        </m:sSub>
        <m:r>
          <w:rPr>
            <w:rFonts w:ascii="Cambria Math" w:hAnsi="Cambria Math"/>
            <w:color w:val="auto"/>
            <w:sz w:val="24"/>
            <w:szCs w:val="24"/>
          </w:rPr>
          <m:t xml:space="preserve">φ </m:t>
        </m:r>
        <m:sSub>
          <m:sSubPr>
            <m:ctrlPr>
              <w:rPr>
                <w:rFonts w:ascii="Cambria Math" w:hAnsi="Cambria Math"/>
                <w:i/>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Cg</m:t>
            </m:r>
          </m:sub>
        </m:sSub>
        <m:sSub>
          <m:sSubPr>
            <m:ctrlPr>
              <w:rPr>
                <w:rFonts w:ascii="Cambria Math" w:hAnsi="Cambria Math"/>
                <w:i/>
                <w:color w:val="auto"/>
                <w:sz w:val="24"/>
                <w:szCs w:val="24"/>
              </w:rPr>
            </m:ctrlPr>
          </m:sSubPr>
          <m:e>
            <m:r>
              <w:rPr>
                <w:rFonts w:ascii="Cambria Math" w:hAnsi="Cambria Math"/>
                <w:color w:val="auto"/>
                <w:sz w:val="24"/>
                <w:szCs w:val="24"/>
              </w:rPr>
              <m:t>L</m:t>
            </m:r>
          </m:e>
          <m:sub>
            <m:r>
              <w:rPr>
                <w:rFonts w:ascii="Cambria Math" w:hAnsi="Cambria Math"/>
                <w:color w:val="auto"/>
                <w:sz w:val="24"/>
                <w:szCs w:val="24"/>
              </w:rPr>
              <m:t>prop</m:t>
            </m:r>
          </m:sub>
        </m:sSub>
      </m:oMath>
      <w:r w:rsidR="002E1824" w:rsidRPr="00782E57">
        <w:rPr>
          <w:rFonts w:ascii="Garamond" w:hAnsi="Garamond"/>
          <w:color w:val="auto"/>
          <w:sz w:val="24"/>
          <w:szCs w:val="24"/>
        </w:rPr>
        <w:tab/>
      </w:r>
      <w:r w:rsidR="002E1824" w:rsidRPr="00782E57">
        <w:rPr>
          <w:rFonts w:ascii="Garamond" w:hAnsi="Garamond"/>
          <w:color w:val="auto"/>
          <w:sz w:val="24"/>
          <w:szCs w:val="24"/>
        </w:rPr>
        <w:tab/>
      </w:r>
      <w:r w:rsidR="002E1824" w:rsidRPr="00782E57">
        <w:rPr>
          <w:rFonts w:ascii="Garamond" w:hAnsi="Garamond"/>
          <w:color w:val="auto"/>
          <w:sz w:val="24"/>
          <w:szCs w:val="24"/>
        </w:rPr>
        <w:tab/>
      </w:r>
      <w:r w:rsidR="002E1824" w:rsidRPr="00782E57">
        <w:rPr>
          <w:rFonts w:ascii="Garamond" w:hAnsi="Garamond"/>
          <w:color w:val="auto"/>
          <w:sz w:val="24"/>
          <w:szCs w:val="24"/>
        </w:rPr>
        <w:tab/>
      </w:r>
      <w:r w:rsidR="002E1824" w:rsidRPr="00782E57">
        <w:rPr>
          <w:rFonts w:ascii="Garamond" w:hAnsi="Garamond"/>
          <w:color w:val="auto"/>
          <w:sz w:val="24"/>
          <w:szCs w:val="24"/>
        </w:rPr>
        <w:tab/>
      </w:r>
      <w:r w:rsidR="002E1824" w:rsidRPr="00782E57">
        <w:rPr>
          <w:rFonts w:ascii="Garamond" w:hAnsi="Garamond"/>
          <w:color w:val="auto"/>
          <w:sz w:val="24"/>
          <w:szCs w:val="24"/>
        </w:rPr>
        <w:tab/>
      </w:r>
      <w:r w:rsidR="002B6287" w:rsidRPr="00782E57">
        <w:rPr>
          <w:rFonts w:ascii="Garamond" w:hAnsi="Garamond"/>
          <w:color w:val="auto"/>
          <w:sz w:val="24"/>
          <w:szCs w:val="24"/>
        </w:rPr>
        <w:tab/>
      </w:r>
      <w:r w:rsidR="00A95EE8" w:rsidRPr="00782E57">
        <w:rPr>
          <w:rFonts w:ascii="Garamond" w:hAnsi="Garamond"/>
          <w:color w:val="auto"/>
          <w:sz w:val="24"/>
          <w:szCs w:val="24"/>
        </w:rPr>
        <w:tab/>
      </w:r>
      <w:r w:rsidR="006E78AC" w:rsidRPr="00782E57">
        <w:rPr>
          <w:rFonts w:ascii="Garamond" w:hAnsi="Garamond"/>
          <w:color w:val="auto"/>
          <w:sz w:val="24"/>
          <w:szCs w:val="24"/>
        </w:rPr>
        <w:tab/>
      </w:r>
      <w:r w:rsidR="002E1824" w:rsidRPr="00782E57">
        <w:rPr>
          <w:rFonts w:ascii="Garamond" w:hAnsi="Garamond"/>
          <w:color w:val="auto"/>
          <w:sz w:val="24"/>
          <w:szCs w:val="24"/>
        </w:rPr>
        <w:t>(</w:t>
      </w:r>
      <w:r w:rsidR="006E78AC" w:rsidRPr="00782E57">
        <w:rPr>
          <w:rFonts w:ascii="Garamond" w:hAnsi="Garamond"/>
          <w:color w:val="auto"/>
          <w:sz w:val="24"/>
          <w:szCs w:val="24"/>
        </w:rPr>
        <w:t>5</w:t>
      </w:r>
      <w:r w:rsidR="00971437" w:rsidRPr="00782E57">
        <w:rPr>
          <w:rFonts w:ascii="Garamond" w:hAnsi="Garamond"/>
          <w:color w:val="auto"/>
          <w:sz w:val="24"/>
          <w:szCs w:val="24"/>
        </w:rPr>
        <w:t>9</w:t>
      </w:r>
      <w:r w:rsidR="002E1824" w:rsidRPr="00782E57">
        <w:rPr>
          <w:rFonts w:ascii="Garamond" w:hAnsi="Garamond"/>
          <w:color w:val="auto"/>
          <w:sz w:val="24"/>
          <w:szCs w:val="24"/>
        </w:rPr>
        <w:t>)</w:t>
      </w:r>
    </w:p>
    <w:p w14:paraId="19BBC73D" w14:textId="77777777" w:rsidR="002E1824" w:rsidRPr="00782E57" w:rsidRDefault="002E1824" w:rsidP="002E1824">
      <w:pPr>
        <w:autoSpaceDE w:val="0"/>
        <w:autoSpaceDN w:val="0"/>
        <w:adjustRightInd w:val="0"/>
        <w:spacing w:after="0" w:line="360" w:lineRule="auto"/>
        <w:rPr>
          <w:rFonts w:ascii="Garamond" w:hAnsi="Garamond"/>
          <w:color w:val="auto"/>
          <w:sz w:val="24"/>
          <w:szCs w:val="24"/>
        </w:rPr>
      </w:pPr>
    </w:p>
    <w:p w14:paraId="53D72974" w14:textId="231C4459" w:rsidR="002E1824" w:rsidRPr="00782E57" w:rsidRDefault="002E1824" w:rsidP="002E1824">
      <w:pPr>
        <w:autoSpaceDE w:val="0"/>
        <w:autoSpaceDN w:val="0"/>
        <w:adjustRightInd w:val="0"/>
        <w:spacing w:after="0" w:line="360" w:lineRule="auto"/>
        <w:rPr>
          <w:rFonts w:ascii="Garamond" w:hAnsi="Garamond"/>
          <w:color w:val="auto"/>
          <w:sz w:val="24"/>
          <w:szCs w:val="24"/>
        </w:rPr>
      </w:pPr>
      <w:r w:rsidRPr="00782E57">
        <w:rPr>
          <w:rFonts w:ascii="Garamond" w:hAnsi="Garamond"/>
          <w:color w:val="auto"/>
          <w:sz w:val="24"/>
          <w:szCs w:val="24"/>
        </w:rPr>
        <w:t xml:space="preserve">where </w:t>
      </w:r>
      <w:r w:rsidRPr="00782E57">
        <w:rPr>
          <w:rFonts w:ascii="Garamond" w:hAnsi="Garamond"/>
          <w:i/>
          <w:color w:val="auto"/>
          <w:sz w:val="24"/>
          <w:szCs w:val="24"/>
        </w:rPr>
        <w:t>L</w:t>
      </w:r>
      <w:r w:rsidRPr="00782E57">
        <w:rPr>
          <w:rFonts w:ascii="Garamond" w:hAnsi="Garamond"/>
          <w:i/>
          <w:color w:val="auto"/>
          <w:sz w:val="24"/>
          <w:szCs w:val="24"/>
          <w:vertAlign w:val="subscript"/>
        </w:rPr>
        <w:t>gcmax</w:t>
      </w:r>
      <w:r w:rsidRPr="00782E57">
        <w:rPr>
          <w:rFonts w:ascii="Garamond" w:hAnsi="Garamond"/>
          <w:color w:val="auto"/>
          <w:sz w:val="24"/>
          <w:szCs w:val="24"/>
        </w:rPr>
        <w:t xml:space="preserve"> is the </w:t>
      </w:r>
      <w:r w:rsidRPr="00782E57">
        <w:rPr>
          <w:rFonts w:ascii="Garamond" w:hAnsi="Garamond"/>
          <w:i/>
          <w:color w:val="auto"/>
          <w:sz w:val="24"/>
          <w:szCs w:val="24"/>
        </w:rPr>
        <w:t>L</w:t>
      </w:r>
      <w:r w:rsidRPr="00782E57">
        <w:rPr>
          <w:rFonts w:ascii="Garamond" w:hAnsi="Garamond"/>
          <w:color w:val="auto"/>
          <w:sz w:val="24"/>
          <w:szCs w:val="24"/>
        </w:rPr>
        <w:t xml:space="preserve"> at which </w:t>
      </w:r>
      <w:r w:rsidRPr="00782E57">
        <w:rPr>
          <w:rFonts w:ascii="Garamond" w:hAnsi="Garamond"/>
          <w:i/>
          <w:color w:val="auto"/>
          <w:sz w:val="24"/>
          <w:szCs w:val="24"/>
        </w:rPr>
        <w:t>g</w:t>
      </w:r>
      <w:r w:rsidRPr="00782E57">
        <w:rPr>
          <w:rFonts w:ascii="Garamond" w:hAnsi="Garamond"/>
          <w:i/>
          <w:color w:val="auto"/>
          <w:sz w:val="24"/>
          <w:szCs w:val="24"/>
          <w:vertAlign w:val="subscript"/>
        </w:rPr>
        <w:t>c</w:t>
      </w:r>
      <w:r w:rsidRPr="00782E57">
        <w:rPr>
          <w:rFonts w:ascii="Garamond" w:hAnsi="Garamond"/>
          <w:color w:val="auto"/>
          <w:sz w:val="24"/>
          <w:szCs w:val="24"/>
        </w:rPr>
        <w:t xml:space="preserve"> is a maximum</w:t>
      </w:r>
      <w:r w:rsidR="002B6287" w:rsidRPr="00782E57">
        <w:rPr>
          <w:rFonts w:ascii="Garamond" w:hAnsi="Garamond"/>
          <w:color w:val="auto"/>
          <w:sz w:val="24"/>
          <w:szCs w:val="24"/>
        </w:rPr>
        <w:t xml:space="preserve">, and </w:t>
      </w:r>
      <w:r w:rsidR="002B6287" w:rsidRPr="00782E57">
        <w:rPr>
          <w:rFonts w:ascii="Garamond" w:hAnsi="Garamond"/>
          <w:i/>
          <w:iCs/>
          <w:color w:val="auto"/>
          <w:sz w:val="24"/>
          <w:szCs w:val="24"/>
        </w:rPr>
        <w:t>L</w:t>
      </w:r>
      <w:r w:rsidR="002B6287" w:rsidRPr="00782E57">
        <w:rPr>
          <w:rFonts w:ascii="Garamond" w:hAnsi="Garamond"/>
          <w:i/>
          <w:iCs/>
          <w:color w:val="auto"/>
          <w:sz w:val="24"/>
          <w:szCs w:val="24"/>
          <w:vertAlign w:val="subscript"/>
        </w:rPr>
        <w:t>prop</w:t>
      </w:r>
      <w:r w:rsidR="002B6287" w:rsidRPr="00782E57">
        <w:rPr>
          <w:rFonts w:ascii="Garamond" w:hAnsi="Garamond"/>
          <w:color w:val="auto"/>
          <w:sz w:val="24"/>
          <w:szCs w:val="24"/>
        </w:rPr>
        <w:t xml:space="preserve"> is the proportion of stand </w:t>
      </w:r>
      <w:r w:rsidR="002B6287" w:rsidRPr="00782E57">
        <w:rPr>
          <w:rFonts w:ascii="Garamond" w:hAnsi="Garamond"/>
          <w:i/>
          <w:iCs/>
          <w:color w:val="auto"/>
          <w:sz w:val="24"/>
          <w:szCs w:val="24"/>
        </w:rPr>
        <w:t>L</w:t>
      </w:r>
      <w:r w:rsidR="002B6287" w:rsidRPr="00782E57">
        <w:rPr>
          <w:rFonts w:ascii="Garamond" w:hAnsi="Garamond"/>
          <w:color w:val="auto"/>
          <w:sz w:val="24"/>
          <w:szCs w:val="24"/>
        </w:rPr>
        <w:t xml:space="preserve"> contributed by the cohort</w:t>
      </w:r>
      <w:r w:rsidR="00503F71" w:rsidRPr="00782E57">
        <w:rPr>
          <w:rFonts w:ascii="Garamond" w:hAnsi="Garamond"/>
          <w:color w:val="auto"/>
          <w:sz w:val="24"/>
          <w:szCs w:val="24"/>
        </w:rPr>
        <w:t>.</w:t>
      </w:r>
      <w:r w:rsidRPr="00782E57">
        <w:rPr>
          <w:rFonts w:ascii="Garamond" w:hAnsi="Garamond"/>
          <w:color w:val="auto"/>
          <w:sz w:val="24"/>
          <w:szCs w:val="24"/>
        </w:rPr>
        <w:t xml:space="preserve"> The second option </w:t>
      </w:r>
      <w:r w:rsidR="00B805FA" w:rsidRPr="00782E57">
        <w:rPr>
          <w:rFonts w:ascii="Garamond" w:hAnsi="Garamond"/>
          <w:color w:val="auto"/>
          <w:sz w:val="24"/>
          <w:szCs w:val="24"/>
        </w:rPr>
        <w:t>(</w:t>
      </w:r>
      <w:r w:rsidR="00B805FA" w:rsidRPr="00782E57">
        <w:rPr>
          <w:rFonts w:ascii="Garamond" w:hAnsi="Garamond"/>
          <w:b/>
          <w:bCs/>
          <w:color w:val="auto"/>
          <w:sz w:val="24"/>
          <w:szCs w:val="24"/>
        </w:rPr>
        <w:t xml:space="preserve">phys_model = </w:t>
      </w:r>
      <w:r w:rsidR="00B805FA" w:rsidRPr="00782E57">
        <w:rPr>
          <w:rFonts w:ascii="Garamond" w:hAnsi="Garamond"/>
          <w:b/>
          <w:bCs/>
          <w:color w:val="auto"/>
        </w:rPr>
        <w:t>2</w:t>
      </w:r>
      <w:r w:rsidR="00B805FA" w:rsidRPr="00782E57">
        <w:rPr>
          <w:rFonts w:ascii="Garamond" w:hAnsi="Garamond"/>
          <w:color w:val="auto"/>
          <w:sz w:val="24"/>
          <w:szCs w:val="24"/>
        </w:rPr>
        <w:t xml:space="preserve"> in </w:t>
      </w:r>
      <w:r w:rsidR="00B805FA" w:rsidRPr="00782E57">
        <w:rPr>
          <w:rFonts w:ascii="Garamond" w:hAnsi="Garamond"/>
          <w:i/>
          <w:iCs/>
          <w:color w:val="auto"/>
          <w:sz w:val="24"/>
          <w:szCs w:val="24"/>
        </w:rPr>
        <w:t>r3PG</w:t>
      </w:r>
      <w:r w:rsidR="00B805FA" w:rsidRPr="00782E57">
        <w:rPr>
          <w:rFonts w:ascii="Garamond" w:hAnsi="Garamond"/>
          <w:color w:val="auto"/>
          <w:sz w:val="24"/>
          <w:szCs w:val="24"/>
        </w:rPr>
        <w:t xml:space="preserve">) </w:t>
      </w:r>
      <w:r w:rsidRPr="00782E57">
        <w:rPr>
          <w:rFonts w:ascii="Garamond" w:hAnsi="Garamond"/>
          <w:color w:val="auto"/>
          <w:sz w:val="24"/>
          <w:szCs w:val="24"/>
        </w:rPr>
        <w:t xml:space="preserve">uses </w:t>
      </w:r>
      <w:r w:rsidRPr="00782E57">
        <w:rPr>
          <w:rFonts w:ascii="Cambria" w:hAnsi="Cambria" w:cs="Cambria"/>
          <w:i/>
          <w:iCs/>
          <w:color w:val="auto"/>
          <w:sz w:val="24"/>
          <w:szCs w:val="24"/>
        </w:rPr>
        <w:t>ϕ</w:t>
      </w:r>
      <w:r w:rsidRPr="00782E57">
        <w:rPr>
          <w:rFonts w:ascii="Garamond" w:hAnsi="Garamond"/>
          <w:color w:val="auto"/>
          <w:sz w:val="24"/>
          <w:szCs w:val="24"/>
        </w:rPr>
        <w:t xml:space="preserve"> calculated with Equation 3b (</w:t>
      </w:r>
      <w:r w:rsidRPr="00782E57">
        <w:rPr>
          <w:rFonts w:ascii="Garamond" w:hAnsi="Garamond"/>
          <w:i/>
          <w:color w:val="auto"/>
          <w:sz w:val="24"/>
          <w:szCs w:val="24"/>
        </w:rPr>
        <w:t>f</w:t>
      </w:r>
      <w:r w:rsidRPr="00782E57">
        <w:rPr>
          <w:rFonts w:ascii="Garamond" w:hAnsi="Garamond"/>
          <w:i/>
          <w:color w:val="auto"/>
          <w:sz w:val="24"/>
          <w:szCs w:val="24"/>
          <w:vertAlign w:val="subscript"/>
        </w:rPr>
        <w:t>θ</w:t>
      </w:r>
      <w:r w:rsidRPr="00782E57">
        <w:rPr>
          <w:rFonts w:ascii="Garamond" w:hAnsi="Garamond"/>
          <w:color w:val="auto"/>
          <w:sz w:val="24"/>
          <w:szCs w:val="24"/>
        </w:rPr>
        <w:t xml:space="preserve"> </w:t>
      </w:r>
      <w:r w:rsidRPr="00782E57">
        <w:rPr>
          <w:rFonts w:ascii="Garamond" w:eastAsiaTheme="minorHAnsi" w:hAnsi="Garamond"/>
          <w:color w:val="auto"/>
          <w:sz w:val="24"/>
          <w:szCs w:val="24"/>
        </w:rPr>
        <w:t>×</w:t>
      </w:r>
      <w:r w:rsidRPr="00782E57">
        <w:rPr>
          <w:rFonts w:ascii="Garamond" w:hAnsi="Garamond"/>
          <w:color w:val="auto"/>
          <w:sz w:val="24"/>
          <w:szCs w:val="24"/>
        </w:rPr>
        <w:t xml:space="preserve"> </w:t>
      </w:r>
      <w:r w:rsidRPr="00782E57">
        <w:rPr>
          <w:rFonts w:ascii="Garamond" w:hAnsi="Garamond"/>
          <w:i/>
          <w:color w:val="auto"/>
          <w:sz w:val="24"/>
          <w:szCs w:val="24"/>
        </w:rPr>
        <w:t>f</w:t>
      </w:r>
      <w:r w:rsidRPr="00782E57">
        <w:rPr>
          <w:rFonts w:ascii="Garamond" w:hAnsi="Garamond"/>
          <w:i/>
          <w:color w:val="auto"/>
          <w:sz w:val="24"/>
          <w:szCs w:val="24"/>
          <w:vertAlign w:val="subscript"/>
        </w:rPr>
        <w:t>D</w:t>
      </w:r>
      <w:r w:rsidRPr="00782E57">
        <w:rPr>
          <w:rFonts w:ascii="Garamond" w:hAnsi="Garamond"/>
          <w:color w:val="auto"/>
          <w:sz w:val="24"/>
          <w:szCs w:val="24"/>
        </w:rPr>
        <w:t xml:space="preserve">) so that both the soil water availability and VPD modifiers will influence </w:t>
      </w:r>
      <w:r w:rsidRPr="00782E57">
        <w:rPr>
          <w:rFonts w:ascii="Garamond" w:hAnsi="Garamond"/>
          <w:i/>
          <w:color w:val="auto"/>
          <w:sz w:val="24"/>
          <w:szCs w:val="24"/>
        </w:rPr>
        <w:t>g</w:t>
      </w:r>
      <w:r w:rsidRPr="00782E57">
        <w:rPr>
          <w:rFonts w:ascii="Garamond" w:hAnsi="Garamond"/>
          <w:i/>
          <w:color w:val="auto"/>
          <w:sz w:val="24"/>
          <w:szCs w:val="24"/>
          <w:vertAlign w:val="subscript"/>
        </w:rPr>
        <w:t>c</w:t>
      </w:r>
      <w:r w:rsidRPr="00782E57">
        <w:rPr>
          <w:rFonts w:ascii="Garamond" w:hAnsi="Garamond"/>
          <w:color w:val="auto"/>
          <w:sz w:val="24"/>
          <w:szCs w:val="24"/>
        </w:rPr>
        <w:t xml:space="preserve"> (Equation </w:t>
      </w:r>
      <w:r w:rsidR="007E2D4B" w:rsidRPr="00782E57">
        <w:rPr>
          <w:rFonts w:ascii="Garamond" w:hAnsi="Garamond"/>
          <w:color w:val="auto"/>
          <w:sz w:val="24"/>
          <w:szCs w:val="24"/>
        </w:rPr>
        <w:t>59</w:t>
      </w:r>
      <w:r w:rsidRPr="00782E57">
        <w:rPr>
          <w:rFonts w:ascii="Garamond" w:hAnsi="Garamond"/>
          <w:color w:val="auto"/>
          <w:sz w:val="24"/>
          <w:szCs w:val="24"/>
        </w:rPr>
        <w:t>)</w:t>
      </w:r>
      <w:r w:rsidR="00503F71" w:rsidRPr="00782E57">
        <w:rPr>
          <w:rFonts w:ascii="Garamond" w:hAnsi="Garamond"/>
          <w:color w:val="auto"/>
          <w:sz w:val="24"/>
          <w:szCs w:val="24"/>
        </w:rPr>
        <w:t xml:space="preserve"> </w:t>
      </w:r>
      <w:r w:rsidR="00503F71" w:rsidRPr="00782E57">
        <w:rPr>
          <w:rFonts w:ascii="Garamond" w:hAnsi="Garamond"/>
          <w:color w:val="auto"/>
          <w:sz w:val="24"/>
          <w:szCs w:val="24"/>
        </w:rPr>
        <w:fldChar w:fldCharType="begin"/>
      </w:r>
      <w:r w:rsidR="00503F71" w:rsidRPr="00782E57">
        <w:rPr>
          <w:rFonts w:ascii="Garamond" w:hAnsi="Garamond"/>
          <w:color w:val="auto"/>
          <w:sz w:val="24"/>
          <w:szCs w:val="24"/>
        </w:rPr>
        <w:instrText xml:space="preserve"> ADDIN EN.CITE &lt;EndNote&gt;&lt;Cite&gt;&lt;Author&gt;Feikema&lt;/Author&gt;&lt;Year&gt;2010&lt;/Year&gt;&lt;RecNum&gt;3297&lt;/RecNum&gt;&lt;DisplayText&gt;(Feikema et al., 2010)&lt;/DisplayText&gt;&lt;record&gt;&lt;rec-number&gt;3297&lt;/rec-number&gt;&lt;foreign-keys&gt;&lt;key app="EN" db-id="2x999fsf50tf9ketear52pakz9wxaserp5tr" timestamp="0"&gt;3297&lt;/key&gt;&lt;/foreign-keys&gt;&lt;ref-type name="Journal Article"&gt;17&lt;/ref-type&gt;&lt;contributors&gt;&lt;authors&gt;&lt;author&gt;Paul M. Feikema&lt;/author&gt;&lt;author&gt;Jim D. Morris&lt;/author&gt;&lt;author&gt;Craig R.Beverly&lt;/author&gt;&lt;author&gt;John J. Collopy&lt;/author&gt;&lt;author&gt;Thomas G. Baker&lt;/author&gt;&lt;author&gt;Patrick N. J. Lane&lt;/author&gt;&lt;/authors&gt;&lt;/contributors&gt;&lt;titles&gt;&lt;title&gt;Validation of plantation transpiration in south-eastern Australia estimated using the 3PG+ forest growth model&lt;/title&gt;&lt;secondary-title&gt;Forest Ecology And Management&lt;/secondary-title&gt;&lt;/titles&gt;&lt;periodical&gt;&lt;full-title&gt;Forest Ecology and Management&lt;/full-title&gt;&lt;/periodical&gt;&lt;pages&gt;663-678&lt;/pages&gt;&lt;volume&gt;260&lt;/volume&gt;&lt;number&gt;5&lt;/number&gt;&lt;dates&gt;&lt;year&gt;2010&lt;/year&gt;&lt;/dates&gt;&lt;urls&gt;&lt;/urls&gt;&lt;/record&gt;&lt;/Cite&gt;&lt;/EndNote&gt;</w:instrText>
      </w:r>
      <w:r w:rsidR="00503F71" w:rsidRPr="00782E57">
        <w:rPr>
          <w:rFonts w:ascii="Garamond" w:hAnsi="Garamond"/>
          <w:color w:val="auto"/>
          <w:sz w:val="24"/>
          <w:szCs w:val="24"/>
        </w:rPr>
        <w:fldChar w:fldCharType="separate"/>
      </w:r>
      <w:r w:rsidR="00503F71" w:rsidRPr="00782E57">
        <w:rPr>
          <w:rFonts w:ascii="Garamond" w:hAnsi="Garamond"/>
          <w:noProof/>
          <w:color w:val="auto"/>
          <w:sz w:val="24"/>
          <w:szCs w:val="24"/>
        </w:rPr>
        <w:t>(Feikema et al., 2010)</w:t>
      </w:r>
      <w:r w:rsidR="00503F71" w:rsidRPr="00782E57">
        <w:rPr>
          <w:rFonts w:ascii="Garamond" w:hAnsi="Garamond"/>
          <w:color w:val="auto"/>
          <w:sz w:val="24"/>
          <w:szCs w:val="24"/>
        </w:rPr>
        <w:fldChar w:fldCharType="end"/>
      </w:r>
      <w:r w:rsidRPr="00782E57">
        <w:rPr>
          <w:rFonts w:ascii="Garamond" w:hAnsi="Garamond"/>
          <w:color w:val="auto"/>
          <w:sz w:val="24"/>
          <w:szCs w:val="24"/>
        </w:rPr>
        <w:t xml:space="preserve">. In addition, the temperature modifier for </w:t>
      </w:r>
      <w:r w:rsidRPr="00782E57">
        <w:rPr>
          <w:rFonts w:ascii="Garamond" w:hAnsi="Garamond"/>
          <w:i/>
          <w:color w:val="auto"/>
          <w:sz w:val="24"/>
          <w:szCs w:val="24"/>
        </w:rPr>
        <w:t>g</w:t>
      </w:r>
      <w:r w:rsidRPr="00782E57">
        <w:rPr>
          <w:rFonts w:ascii="Garamond" w:hAnsi="Garamond"/>
          <w:i/>
          <w:color w:val="auto"/>
          <w:sz w:val="24"/>
          <w:szCs w:val="24"/>
          <w:vertAlign w:val="subscript"/>
        </w:rPr>
        <w:t>c</w:t>
      </w:r>
      <w:r w:rsidRPr="00782E57">
        <w:rPr>
          <w:rFonts w:ascii="Garamond" w:hAnsi="Garamond"/>
          <w:color w:val="auto"/>
          <w:sz w:val="24"/>
          <w:szCs w:val="24"/>
        </w:rPr>
        <w:t xml:space="preserve"> (</w:t>
      </w:r>
      <w:r w:rsidRPr="00782E57">
        <w:rPr>
          <w:rFonts w:ascii="Garamond" w:hAnsi="Garamond"/>
          <w:i/>
          <w:color w:val="auto"/>
          <w:sz w:val="24"/>
          <w:szCs w:val="24"/>
        </w:rPr>
        <w:t>f</w:t>
      </w:r>
      <w:r w:rsidRPr="00782E57">
        <w:rPr>
          <w:rFonts w:ascii="Garamond" w:hAnsi="Garamond"/>
          <w:i/>
          <w:color w:val="auto"/>
          <w:sz w:val="24"/>
          <w:szCs w:val="24"/>
          <w:vertAlign w:val="subscript"/>
        </w:rPr>
        <w:t>gT</w:t>
      </w:r>
      <w:r w:rsidRPr="00782E57">
        <w:rPr>
          <w:rFonts w:ascii="Garamond" w:hAnsi="Garamond"/>
          <w:color w:val="auto"/>
          <w:sz w:val="24"/>
          <w:szCs w:val="24"/>
        </w:rPr>
        <w:t>) is applied.</w:t>
      </w:r>
    </w:p>
    <w:p w14:paraId="005E2D1F" w14:textId="77777777" w:rsidR="002E1824" w:rsidRPr="00782E57" w:rsidRDefault="002E1824" w:rsidP="002E1824">
      <w:pPr>
        <w:autoSpaceDE w:val="0"/>
        <w:autoSpaceDN w:val="0"/>
        <w:adjustRightInd w:val="0"/>
        <w:spacing w:after="0" w:line="360" w:lineRule="auto"/>
        <w:rPr>
          <w:rFonts w:ascii="Garamond" w:hAnsi="Garamond"/>
          <w:color w:val="auto"/>
          <w:sz w:val="24"/>
          <w:szCs w:val="24"/>
        </w:rPr>
      </w:pPr>
    </w:p>
    <w:p w14:paraId="37F5B9E8" w14:textId="09F0413B"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c,opt</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θ</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AGE</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gT</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Cg</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prop</m:t>
            </m:r>
          </m:sub>
        </m:sSub>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A346D6">
        <w:rPr>
          <w:rFonts w:ascii="Garamond" w:hAnsi="Garamond"/>
          <w:sz w:val="24"/>
          <w:szCs w:val="24"/>
        </w:rPr>
        <w:tab/>
      </w:r>
      <w:r w:rsidR="00A346D6">
        <w:rPr>
          <w:rFonts w:ascii="Garamond" w:hAnsi="Garamond"/>
          <w:sz w:val="24"/>
          <w:szCs w:val="24"/>
        </w:rPr>
        <w:tab/>
      </w:r>
      <w:r w:rsidR="006E78AC">
        <w:rPr>
          <w:rFonts w:ascii="Garamond" w:hAnsi="Garamond"/>
          <w:sz w:val="24"/>
          <w:szCs w:val="24"/>
        </w:rPr>
        <w:tab/>
      </w:r>
      <w:r w:rsidR="002E1824" w:rsidRPr="008D63D5">
        <w:rPr>
          <w:rFonts w:ascii="Garamond" w:hAnsi="Garamond"/>
          <w:sz w:val="24"/>
          <w:szCs w:val="24"/>
        </w:rPr>
        <w:t>(</w:t>
      </w:r>
      <w:r w:rsidR="00971437">
        <w:rPr>
          <w:rFonts w:ascii="Garamond" w:hAnsi="Garamond"/>
          <w:sz w:val="24"/>
          <w:szCs w:val="24"/>
        </w:rPr>
        <w:t>60</w:t>
      </w:r>
      <w:r w:rsidR="002E1824" w:rsidRPr="008D63D5">
        <w:rPr>
          <w:rFonts w:ascii="Garamond" w:hAnsi="Garamond"/>
          <w:sz w:val="24"/>
          <w:szCs w:val="24"/>
        </w:rPr>
        <w:t>)</w:t>
      </w:r>
    </w:p>
    <w:p w14:paraId="25426991" w14:textId="77777777" w:rsidR="002E1824" w:rsidRDefault="002E1824" w:rsidP="002E1824">
      <w:pPr>
        <w:autoSpaceDE w:val="0"/>
        <w:autoSpaceDN w:val="0"/>
        <w:adjustRightInd w:val="0"/>
        <w:spacing w:after="0" w:line="360" w:lineRule="auto"/>
        <w:rPr>
          <w:rFonts w:ascii="Garamond" w:hAnsi="Garamond"/>
          <w:bCs/>
          <w:iCs/>
          <w:sz w:val="24"/>
          <w:szCs w:val="24"/>
        </w:rPr>
      </w:pPr>
    </w:p>
    <w:p w14:paraId="2B02B507" w14:textId="4B24C247" w:rsidR="00E422CA" w:rsidRPr="00585437" w:rsidRDefault="00E422CA" w:rsidP="00E422CA">
      <w:pPr>
        <w:pStyle w:val="Heading3"/>
        <w:rPr>
          <w:b w:val="0"/>
          <w:bCs w:val="0"/>
          <w:sz w:val="28"/>
          <w:szCs w:val="28"/>
        </w:rPr>
      </w:pPr>
      <w:r>
        <w:rPr>
          <w:b w:val="0"/>
          <w:bCs w:val="0"/>
          <w:sz w:val="28"/>
          <w:szCs w:val="28"/>
        </w:rPr>
        <w:t>Transpiration</w:t>
      </w:r>
    </w:p>
    <w:p w14:paraId="3297D095"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529B548" w14:textId="63B4518F"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Transpiration is predicted using the Penman-Monteith equation (Equation</w:t>
      </w:r>
      <w:r w:rsidR="00EC6264">
        <w:rPr>
          <w:rFonts w:ascii="Garamond" w:hAnsi="Garamond"/>
          <w:sz w:val="24"/>
          <w:szCs w:val="24"/>
        </w:rPr>
        <w:t xml:space="preserve"> </w:t>
      </w:r>
      <w:r w:rsidR="007E2D4B">
        <w:rPr>
          <w:rFonts w:ascii="Garamond" w:hAnsi="Garamond"/>
          <w:sz w:val="24"/>
          <w:szCs w:val="24"/>
        </w:rPr>
        <w:t>61</w:t>
      </w:r>
      <w:r w:rsidRPr="008D63D5">
        <w:rPr>
          <w:rFonts w:ascii="Garamond" w:hAnsi="Garamond"/>
          <w:sz w:val="24"/>
          <w:szCs w:val="24"/>
        </w:rPr>
        <w:t>). This equation combines the two environmental drivers of evaporation, which are the supply of net radiant energy (</w:t>
      </w:r>
      <w:r w:rsidRPr="008D63D5">
        <w:rPr>
          <w:rFonts w:ascii="Cambria" w:hAnsi="Cambria" w:cs="Cambria"/>
          <w:i/>
          <w:sz w:val="24"/>
          <w:szCs w:val="24"/>
        </w:rPr>
        <w:t>ϕ</w:t>
      </w:r>
      <w:r w:rsidRPr="008D63D5">
        <w:rPr>
          <w:rFonts w:ascii="Garamond" w:hAnsi="Garamond"/>
          <w:i/>
          <w:sz w:val="24"/>
          <w:szCs w:val="24"/>
          <w:vertAlign w:val="subscript"/>
        </w:rPr>
        <w:t>n</w:t>
      </w:r>
      <w:r w:rsidRPr="008D63D5">
        <w:rPr>
          <w:rFonts w:ascii="Garamond" w:hAnsi="Garamond"/>
          <w:sz w:val="24"/>
          <w:szCs w:val="24"/>
        </w:rPr>
        <w:t>) and of dry air (</w:t>
      </w:r>
      <w:r w:rsidRPr="008D63D5">
        <w:rPr>
          <w:rFonts w:ascii="Garamond" w:eastAsia="MTSY" w:hAnsi="Garamond"/>
          <w:i/>
          <w:sz w:val="24"/>
          <w:szCs w:val="24"/>
        </w:rPr>
        <w:t>D</w:t>
      </w:r>
      <w:r w:rsidRPr="008D63D5">
        <w:rPr>
          <w:rFonts w:ascii="Garamond" w:eastAsia="MTSY" w:hAnsi="Garamond"/>
          <w:i/>
          <w:sz w:val="24"/>
          <w:szCs w:val="24"/>
          <w:vertAlign w:val="subscript"/>
        </w:rPr>
        <w:t>q</w:t>
      </w:r>
      <w:r w:rsidRPr="008D63D5">
        <w:rPr>
          <w:rFonts w:ascii="Garamond" w:eastAsia="MTSY" w:hAnsi="Garamond"/>
          <w:sz w:val="24"/>
          <w:szCs w:val="24"/>
        </w:rPr>
        <w:t>)</w:t>
      </w:r>
      <w:r w:rsidRPr="008D63D5">
        <w:rPr>
          <w:rFonts w:ascii="Garamond" w:hAnsi="Garamond"/>
          <w:sz w:val="24"/>
          <w:szCs w:val="24"/>
        </w:rPr>
        <w:t xml:space="preserve">, with the two essential controls, which are </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hAnsi="Garamond"/>
          <w:sz w:val="24"/>
          <w:szCs w:val="24"/>
        </w:rPr>
        <w:t xml:space="preserve">, a measure of the mixing power of the atmosphere, and </w:t>
      </w:r>
      <w:r w:rsidRPr="008D63D5">
        <w:rPr>
          <w:rFonts w:ascii="Garamond" w:hAnsi="Garamond"/>
          <w:i/>
          <w:sz w:val="24"/>
          <w:szCs w:val="24"/>
        </w:rPr>
        <w:t>g</w:t>
      </w:r>
      <w:r w:rsidRPr="008D63D5">
        <w:rPr>
          <w:rFonts w:ascii="Garamond" w:hAnsi="Garamond"/>
          <w:i/>
          <w:sz w:val="24"/>
          <w:szCs w:val="24"/>
          <w:vertAlign w:val="subscript"/>
        </w:rPr>
        <w:t>c</w:t>
      </w:r>
      <w:r w:rsidRPr="008D63D5">
        <w:rPr>
          <w:rFonts w:ascii="Garamond" w:hAnsi="Garamond"/>
          <w:sz w:val="24"/>
          <w:szCs w:val="24"/>
        </w:rPr>
        <w:t xml:space="preserve"> the main physiological control exerted by the trees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&lt;EndNote&gt;&lt;Cite&gt;&lt;Author&gt;Landsberg&lt;/Author&gt;&lt;Year&gt;1997&lt;/Year&gt;&lt;RecNum&gt;2647&lt;/RecNum&gt;&lt;DisplayText&gt;(Landsberg and Gower, 1997)&lt;/DisplayText&gt;&lt;record&gt;&lt;rec-number&gt;2647&lt;/rec-number&gt;&lt;foreign-keys&gt;&lt;key app="EN" db-id="2x999fsf50tf9ketear52pakz9wxaserp5tr" timestamp="0"&gt;2647&lt;/key&gt;&lt;/foreign-keys&gt;&lt;ref-type name="Book"&gt;6&lt;/ref-type&gt;&lt;contributors&gt;&lt;authors&gt;&lt;author&gt;Landsberg, J. J.&lt;/author&gt;&lt;author&gt;Gower, S. T.&lt;/author&gt;&lt;/authors&gt;&lt;/contributors&gt;&lt;titles&gt;&lt;title&gt;Applications of physiological ecology to forest management&lt;/title&gt;&lt;/titles&gt;&lt;pages&gt;354 &lt;/pages&gt;&lt;dates&gt;&lt;year&gt;1997&lt;/year&gt;&lt;/dates&gt;&lt;pub-location&gt;San Diego&lt;/pub-location&gt;&lt;publisher&gt;Academic Press&lt;/publisher&gt;&lt;urls&gt;&lt;/urls&gt;&lt;/record&gt;&lt;/Cite&gt;&lt;/EndNote&gt;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(Landsberg and Gower, 1997)</w:t>
      </w:r>
      <w:r w:rsidRPr="008D63D5">
        <w:rPr>
          <w:rFonts w:ascii="Garamond" w:hAnsi="Garamond"/>
          <w:sz w:val="24"/>
          <w:szCs w:val="24"/>
        </w:rPr>
        <w:fldChar w:fldCharType="end"/>
      </w:r>
      <w:r w:rsidRPr="008D63D5">
        <w:rPr>
          <w:rFonts w:ascii="Garamond" w:hAnsi="Garamond"/>
          <w:sz w:val="24"/>
          <w:szCs w:val="24"/>
        </w:rPr>
        <w:t>.</w:t>
      </w:r>
    </w:p>
    <w:p w14:paraId="2C1C33C5"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50FAD146" w14:textId="1671C72F" w:rsidR="002E1824" w:rsidRPr="008D63D5" w:rsidRDefault="002E1824" w:rsidP="002E1824">
      <w:pPr>
        <w:autoSpaceDE w:val="0"/>
        <w:autoSpaceDN w:val="0"/>
        <w:adjustRightInd w:val="0"/>
        <w:spacing w:after="0" w:line="360" w:lineRule="auto"/>
        <w:rPr>
          <w:rFonts w:ascii="Garamond" w:hAnsi="Garamond"/>
          <w:sz w:val="24"/>
          <w:szCs w:val="24"/>
        </w:rPr>
      </w:pPr>
      <m:oMath>
        <m:r>
          <w:rPr>
            <w:rFonts w:ascii="Cambria Math" w:hAnsi="Cambria Math"/>
            <w:sz w:val="24"/>
            <w:szCs w:val="24"/>
          </w:rPr>
          <m:t>λE=</m:t>
        </m:r>
        <m:f>
          <m:fPr>
            <m:ctrlPr>
              <w:rPr>
                <w:rFonts w:ascii="Cambria Math" w:hAnsi="Cambria Math"/>
                <w:i/>
                <w:sz w:val="24"/>
                <w:szCs w:val="24"/>
              </w:rPr>
            </m:ctrlPr>
          </m:fPr>
          <m:num>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n</m:t>
                </m:r>
              </m:sub>
            </m:sSub>
            <m:r>
              <w:rPr>
                <w:rFonts w:ascii="Cambria Math" w:hAnsi="Cambria Math"/>
                <w:sz w:val="24"/>
                <w:szCs w:val="24"/>
              </w:rPr>
              <m:t>+</m:t>
            </m:r>
            <m:r>
              <m:rPr>
                <m:sty m:val="p"/>
              </m:rPr>
              <w:rPr>
                <w:rFonts w:ascii="Cambria Math" w:hAnsi="Cambria Math"/>
                <w:sz w:val="24"/>
                <w:szCs w:val="24"/>
              </w:rPr>
              <m:t>λ</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B</m:t>
                </m:r>
              </m:sub>
            </m:s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q</m:t>
                </m:r>
              </m:sub>
            </m:sSub>
          </m:num>
          <m:den>
            <m:r>
              <w:rPr>
                <w:rFonts w:ascii="Cambria Math" w:hAnsi="Cambria Math"/>
                <w:sz w:val="24"/>
                <w:szCs w:val="24"/>
              </w:rPr>
              <m:t>s+1+</m:t>
            </m:r>
            <m:sSub>
              <m:sSubPr>
                <m:ctrlPr>
                  <w:rPr>
                    <w:rFonts w:ascii="Cambria Math" w:eastAsiaTheme="minorHAnsi" w:hAnsi="Cambria Math"/>
                    <w:i/>
                    <w:sz w:val="24"/>
                    <w:szCs w:val="24"/>
                  </w:rPr>
                </m:ctrlPr>
              </m:sSubPr>
              <m:e>
                <m:r>
                  <w:rPr>
                    <w:rFonts w:ascii="Cambria Math" w:eastAsiaTheme="minorHAnsi" w:hAnsi="Cambria Math"/>
                    <w:sz w:val="24"/>
                    <w:szCs w:val="24"/>
                  </w:rPr>
                  <m:t>g</m:t>
                </m:r>
              </m:e>
              <m:sub>
                <m:r>
                  <w:rPr>
                    <w:rFonts w:ascii="Cambria Math" w:eastAsiaTheme="minorHAnsi" w:hAnsi="Cambria Math"/>
                    <w:sz w:val="24"/>
                    <w:szCs w:val="24"/>
                  </w:rPr>
                  <m:t>B</m:t>
                </m:r>
              </m:sub>
            </m:sSub>
            <m:r>
              <w:rPr>
                <w:rFonts w:ascii="Cambria Math" w:hAnsi="Cambria Math"/>
                <w:sz w:val="24"/>
                <w:szCs w:val="24"/>
              </w:rPr>
              <m:t>/</m:t>
            </m:r>
            <m:sSub>
              <m:sSubPr>
                <m:ctrlPr>
                  <w:rPr>
                    <w:rFonts w:ascii="Cambria Math" w:eastAsiaTheme="minorHAnsi" w:hAnsi="Cambria Math"/>
                    <w:i/>
                    <w:sz w:val="24"/>
                    <w:szCs w:val="24"/>
                  </w:rPr>
                </m:ctrlPr>
              </m:sSubPr>
              <m:e>
                <m:r>
                  <w:rPr>
                    <w:rFonts w:ascii="Cambria Math" w:eastAsiaTheme="minorHAnsi" w:hAnsi="Cambria Math"/>
                    <w:sz w:val="24"/>
                    <w:szCs w:val="24"/>
                  </w:rPr>
                  <m:t>g</m:t>
                </m:r>
              </m:e>
              <m:sub>
                <m:r>
                  <w:rPr>
                    <w:rFonts w:ascii="Cambria Math" w:eastAsiaTheme="minorHAnsi" w:hAnsi="Cambria Math"/>
                    <w:sz w:val="24"/>
                    <w:szCs w:val="24"/>
                  </w:rPr>
                  <m:t>c</m:t>
                </m:r>
              </m:sub>
            </m:sSub>
          </m:den>
        </m:f>
      </m:oMath>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Pr="008D63D5">
        <w:rPr>
          <w:rFonts w:ascii="Garamond" w:eastAsiaTheme="minorEastAsia" w:hAnsi="Garamond"/>
          <w:sz w:val="24"/>
          <w:szCs w:val="24"/>
        </w:rPr>
        <w:tab/>
      </w:r>
      <w:r w:rsidR="006A702B">
        <w:rPr>
          <w:rFonts w:ascii="Garamond" w:eastAsiaTheme="minorEastAsia" w:hAnsi="Garamond"/>
          <w:sz w:val="24"/>
          <w:szCs w:val="24"/>
        </w:rPr>
        <w:tab/>
      </w:r>
      <w:r w:rsidRPr="008D63D5">
        <w:rPr>
          <w:rFonts w:ascii="Garamond" w:eastAsiaTheme="minorEastAsia" w:hAnsi="Garamond"/>
          <w:sz w:val="24"/>
          <w:szCs w:val="24"/>
        </w:rPr>
        <w:t>(</w:t>
      </w:r>
      <w:r w:rsidR="00971437">
        <w:rPr>
          <w:rFonts w:ascii="Garamond" w:eastAsiaTheme="minorEastAsia" w:hAnsi="Garamond"/>
          <w:sz w:val="24"/>
          <w:szCs w:val="24"/>
        </w:rPr>
        <w:t>61</w:t>
      </w:r>
      <w:r w:rsidRPr="008D63D5">
        <w:rPr>
          <w:rFonts w:ascii="Garamond" w:eastAsiaTheme="minorEastAsia" w:hAnsi="Garamond"/>
          <w:sz w:val="24"/>
          <w:szCs w:val="24"/>
        </w:rPr>
        <w:t>)</w:t>
      </w:r>
    </w:p>
    <w:p w14:paraId="413B59EC"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845F4F4" w14:textId="61321D87" w:rsidR="00826701" w:rsidRPr="00782E57" w:rsidRDefault="002E1824" w:rsidP="00826701">
      <w:pPr>
        <w:autoSpaceDE w:val="0"/>
        <w:autoSpaceDN w:val="0"/>
        <w:adjustRightInd w:val="0"/>
        <w:spacing w:after="0" w:line="360" w:lineRule="auto"/>
        <w:rPr>
          <w:rFonts w:ascii="Garamond" w:hAnsi="Garamond"/>
          <w:color w:val="auto"/>
          <w:sz w:val="24"/>
          <w:szCs w:val="24"/>
        </w:rPr>
      </w:pPr>
      <w:r w:rsidRPr="00782E57">
        <w:rPr>
          <w:rFonts w:ascii="Garamond" w:hAnsi="Garamond"/>
          <w:i/>
          <w:color w:val="auto"/>
          <w:sz w:val="24"/>
          <w:szCs w:val="24"/>
        </w:rPr>
        <w:t>λ</w:t>
      </w:r>
      <w:r w:rsidRPr="00782E57">
        <w:rPr>
          <w:rFonts w:ascii="Garamond" w:hAnsi="Garamond"/>
          <w:color w:val="auto"/>
          <w:sz w:val="24"/>
          <w:szCs w:val="24"/>
        </w:rPr>
        <w:t xml:space="preserve"> is the latent heat of vaporisation of water (2.46 </w:t>
      </w:r>
      <w:r w:rsidRPr="00782E57">
        <w:rPr>
          <w:rFonts w:ascii="Garamond" w:hAnsi="Garamond"/>
          <w:color w:val="auto"/>
          <w:sz w:val="24"/>
          <w:szCs w:val="24"/>
        </w:rPr>
        <w:sym w:font="Symbol" w:char="F0B4"/>
      </w:r>
      <w:r w:rsidRPr="00782E57">
        <w:rPr>
          <w:rFonts w:ascii="Garamond" w:hAnsi="Garamond"/>
          <w:color w:val="auto"/>
          <w:sz w:val="24"/>
          <w:szCs w:val="24"/>
        </w:rPr>
        <w:t xml:space="preserve"> 10</w:t>
      </w:r>
      <w:r w:rsidRPr="00782E57">
        <w:rPr>
          <w:rFonts w:ascii="Garamond" w:hAnsi="Garamond"/>
          <w:color w:val="auto"/>
          <w:sz w:val="24"/>
          <w:szCs w:val="24"/>
          <w:vertAlign w:val="superscript"/>
        </w:rPr>
        <w:t>6</w:t>
      </w:r>
      <w:r w:rsidRPr="00782E57">
        <w:rPr>
          <w:rFonts w:ascii="Garamond" w:hAnsi="Garamond"/>
          <w:color w:val="auto"/>
          <w:sz w:val="24"/>
          <w:szCs w:val="24"/>
        </w:rPr>
        <w:t xml:space="preserve"> J kg</w:t>
      </w:r>
      <w:r w:rsidRPr="00782E57">
        <w:rPr>
          <w:rFonts w:ascii="Garamond" w:hAnsi="Garamond"/>
          <w:color w:val="auto"/>
          <w:sz w:val="24"/>
          <w:szCs w:val="24"/>
          <w:vertAlign w:val="superscript"/>
        </w:rPr>
        <w:t>-1</w:t>
      </w:r>
      <w:r w:rsidRPr="00782E57">
        <w:rPr>
          <w:rFonts w:ascii="Garamond" w:hAnsi="Garamond"/>
          <w:color w:val="auto"/>
          <w:sz w:val="24"/>
          <w:szCs w:val="24"/>
        </w:rPr>
        <w:t xml:space="preserve">). </w:t>
      </w:r>
      <w:r w:rsidR="00826701" w:rsidRPr="00782E57">
        <w:rPr>
          <w:rFonts w:ascii="Garamond" w:hAnsi="Garamond"/>
          <w:color w:val="auto"/>
          <w:sz w:val="24"/>
          <w:szCs w:val="24"/>
        </w:rPr>
        <w:t xml:space="preserve">The total net radiation </w:t>
      </w:r>
      <w:r w:rsidR="00826701" w:rsidRPr="00782E57">
        <w:rPr>
          <w:rFonts w:ascii="Cambria" w:hAnsi="Cambria" w:cs="Cambria"/>
          <w:i/>
          <w:color w:val="auto"/>
          <w:sz w:val="24"/>
          <w:szCs w:val="24"/>
        </w:rPr>
        <w:t>ϕ</w:t>
      </w:r>
      <w:r w:rsidR="00826701" w:rsidRPr="00782E57">
        <w:rPr>
          <w:rFonts w:ascii="Garamond" w:hAnsi="Garamond"/>
          <w:i/>
          <w:color w:val="auto"/>
          <w:sz w:val="24"/>
          <w:szCs w:val="24"/>
          <w:vertAlign w:val="subscript"/>
        </w:rPr>
        <w:t>n</w:t>
      </w:r>
      <w:r w:rsidR="00826701" w:rsidRPr="00782E57">
        <w:rPr>
          <w:rFonts w:ascii="Garamond" w:hAnsi="Garamond"/>
          <w:color w:val="auto"/>
          <w:sz w:val="24"/>
          <w:szCs w:val="24"/>
        </w:rPr>
        <w:t xml:space="preserve"> </w:t>
      </w:r>
      <w:r w:rsidR="0008405D" w:rsidRPr="00782E57">
        <w:rPr>
          <w:rFonts w:ascii="Garamond" w:hAnsi="Garamond"/>
          <w:color w:val="auto"/>
          <w:sz w:val="24"/>
          <w:szCs w:val="24"/>
        </w:rPr>
        <w:t>(W m</w:t>
      </w:r>
      <w:r w:rsidR="0008405D" w:rsidRPr="00782E57">
        <w:rPr>
          <w:rFonts w:ascii="Garamond" w:hAnsi="Garamond"/>
          <w:color w:val="auto"/>
          <w:sz w:val="24"/>
          <w:szCs w:val="24"/>
          <w:vertAlign w:val="superscript"/>
        </w:rPr>
        <w:t>-2</w:t>
      </w:r>
      <w:r w:rsidR="0008405D" w:rsidRPr="00782E57">
        <w:rPr>
          <w:rFonts w:ascii="Garamond" w:hAnsi="Garamond"/>
          <w:color w:val="auto"/>
          <w:sz w:val="24"/>
          <w:szCs w:val="24"/>
        </w:rPr>
        <w:t xml:space="preserve">) </w:t>
      </w:r>
      <w:r w:rsidR="00826701" w:rsidRPr="00782E57">
        <w:rPr>
          <w:rFonts w:ascii="Garamond" w:hAnsi="Garamond"/>
          <w:color w:val="auto"/>
          <w:sz w:val="24"/>
          <w:szCs w:val="24"/>
        </w:rPr>
        <w:t xml:space="preserve">is calculated from solar radiation </w:t>
      </w:r>
      <w:r w:rsidR="00826701" w:rsidRPr="00782E57">
        <w:rPr>
          <w:rFonts w:ascii="Cambria" w:hAnsi="Cambria" w:cs="Cambria"/>
          <w:i/>
          <w:color w:val="auto"/>
          <w:sz w:val="24"/>
          <w:szCs w:val="24"/>
        </w:rPr>
        <w:t>ϕ</w:t>
      </w:r>
      <w:r w:rsidR="00826701" w:rsidRPr="00782E57">
        <w:rPr>
          <w:rFonts w:ascii="Garamond" w:hAnsi="Garamond"/>
          <w:i/>
          <w:color w:val="auto"/>
          <w:sz w:val="24"/>
          <w:szCs w:val="24"/>
          <w:vertAlign w:val="subscript"/>
        </w:rPr>
        <w:t>s</w:t>
      </w:r>
      <w:r w:rsidR="00826701" w:rsidRPr="00782E57">
        <w:rPr>
          <w:rFonts w:ascii="Garamond" w:hAnsi="Garamond"/>
          <w:color w:val="auto"/>
          <w:sz w:val="24"/>
          <w:szCs w:val="24"/>
        </w:rPr>
        <w:t xml:space="preserve"> (MJ m</w:t>
      </w:r>
      <w:r w:rsidR="00826701" w:rsidRPr="00782E57">
        <w:rPr>
          <w:rFonts w:ascii="Garamond" w:hAnsi="Garamond"/>
          <w:color w:val="auto"/>
          <w:sz w:val="24"/>
          <w:szCs w:val="24"/>
          <w:vertAlign w:val="superscript"/>
        </w:rPr>
        <w:t>-2</w:t>
      </w:r>
      <w:r w:rsidR="00826701" w:rsidRPr="00782E57">
        <w:rPr>
          <w:rFonts w:ascii="Garamond" w:hAnsi="Garamond"/>
          <w:color w:val="auto"/>
          <w:sz w:val="24"/>
          <w:szCs w:val="24"/>
        </w:rPr>
        <w:t xml:space="preserve"> day</w:t>
      </w:r>
      <w:r w:rsidR="00826701" w:rsidRPr="00782E57">
        <w:rPr>
          <w:rFonts w:ascii="Garamond" w:hAnsi="Garamond"/>
          <w:color w:val="auto"/>
          <w:sz w:val="24"/>
          <w:szCs w:val="24"/>
          <w:vertAlign w:val="superscript"/>
        </w:rPr>
        <w:t>-1</w:t>
      </w:r>
      <w:r w:rsidR="00826701" w:rsidRPr="00782E57">
        <w:rPr>
          <w:rFonts w:ascii="Garamond" w:hAnsi="Garamond"/>
          <w:color w:val="auto"/>
          <w:sz w:val="24"/>
          <w:szCs w:val="24"/>
        </w:rPr>
        <w:t xml:space="preserve">) </w:t>
      </w:r>
      <w:r w:rsidR="0008405D" w:rsidRPr="00782E57">
        <w:rPr>
          <w:rFonts w:ascii="Garamond" w:hAnsi="Garamond"/>
          <w:color w:val="auto"/>
          <w:sz w:val="24"/>
          <w:szCs w:val="24"/>
        </w:rPr>
        <w:t xml:space="preserve">(Equation </w:t>
      </w:r>
      <w:r w:rsidR="00971437" w:rsidRPr="00782E57">
        <w:rPr>
          <w:rFonts w:ascii="Garamond" w:hAnsi="Garamond"/>
          <w:color w:val="auto"/>
          <w:sz w:val="24"/>
          <w:szCs w:val="24"/>
        </w:rPr>
        <w:t>62</w:t>
      </w:r>
      <w:r w:rsidR="0008405D" w:rsidRPr="00782E57">
        <w:rPr>
          <w:rFonts w:ascii="Garamond" w:hAnsi="Garamond"/>
          <w:color w:val="auto"/>
          <w:sz w:val="24"/>
          <w:szCs w:val="24"/>
        </w:rPr>
        <w:t>).</w:t>
      </w:r>
    </w:p>
    <w:p w14:paraId="7ED2E856" w14:textId="0B0CD40F" w:rsidR="00826701" w:rsidRPr="00782E57" w:rsidRDefault="00000000" w:rsidP="00826701">
      <w:pPr>
        <w:autoSpaceDE w:val="0"/>
        <w:autoSpaceDN w:val="0"/>
        <w:adjustRightInd w:val="0"/>
        <w:spacing w:after="0" w:line="360" w:lineRule="auto"/>
        <w:rPr>
          <w:rFonts w:ascii="Garamond" w:hAnsi="Garamond"/>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n</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Q</m:t>
            </m:r>
          </m:e>
          <m:sub>
            <m:r>
              <m:rPr>
                <m:sty m:val="p"/>
              </m:rPr>
              <w:rPr>
                <w:rFonts w:ascii="Cambria Math" w:hAnsi="Cambria Math"/>
                <w:color w:val="auto"/>
                <w:sz w:val="24"/>
                <w:szCs w:val="24"/>
              </w:rPr>
              <m:t>a</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Q</m:t>
            </m:r>
          </m:e>
          <m:sub>
            <m:r>
              <m:rPr>
                <m:sty m:val="p"/>
              </m:rPr>
              <w:rPr>
                <w:rFonts w:ascii="Cambria Math" w:hAnsi="Cambria Math"/>
                <w:color w:val="auto"/>
                <w:sz w:val="24"/>
                <w:szCs w:val="24"/>
              </w:rPr>
              <m:t>b</m:t>
            </m:r>
          </m:sub>
        </m:sSub>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s</m:t>
                </m:r>
              </m:sub>
            </m:sSub>
            <m:r>
              <m:rPr>
                <m:sty m:val="p"/>
              </m:rPr>
              <w:rPr>
                <w:rFonts w:ascii="Cambria Math" w:hAnsi="Cambria Math"/>
                <w:color w:val="auto"/>
                <w:sz w:val="24"/>
                <w:szCs w:val="24"/>
              </w:rPr>
              <m:t>×</m:t>
            </m:r>
            <m:sSup>
              <m:sSupPr>
                <m:ctrlPr>
                  <w:rPr>
                    <w:rFonts w:ascii="Cambria Math" w:hAnsi="Cambria Math"/>
                    <w:color w:val="auto"/>
                    <w:sz w:val="24"/>
                    <w:szCs w:val="24"/>
                  </w:rPr>
                </m:ctrlPr>
              </m:sSupPr>
              <m:e>
                <m:r>
                  <m:rPr>
                    <m:sty m:val="p"/>
                  </m:rPr>
                  <w:rPr>
                    <w:rFonts w:ascii="Cambria Math" w:hAnsi="Cambria Math"/>
                    <w:color w:val="auto"/>
                    <w:sz w:val="24"/>
                    <w:szCs w:val="24"/>
                  </w:rPr>
                  <m:t>10</m:t>
                </m:r>
              </m:e>
              <m:sup>
                <m:r>
                  <m:rPr>
                    <m:sty m:val="p"/>
                  </m:rPr>
                  <w:rPr>
                    <w:rFonts w:ascii="Cambria Math" w:hAnsi="Cambria Math"/>
                    <w:color w:val="auto"/>
                    <w:sz w:val="24"/>
                    <w:szCs w:val="24"/>
                  </w:rPr>
                  <m:t>6</m:t>
                </m:r>
              </m:sup>
            </m:sSup>
          </m:num>
          <m:den>
            <m:r>
              <m:rPr>
                <m:nor/>
              </m:rPr>
              <w:rPr>
                <w:rFonts w:ascii="Garamond" w:hAnsi="Garamond"/>
                <w:color w:val="auto"/>
                <w:sz w:val="24"/>
                <w:szCs w:val="24"/>
              </w:rPr>
              <m:t>day length</m:t>
            </m:r>
          </m:den>
        </m:f>
      </m:oMath>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r>
      <w:r w:rsidR="00826701" w:rsidRPr="00782E57">
        <w:rPr>
          <w:rFonts w:ascii="Garamond" w:hAnsi="Garamond"/>
          <w:color w:val="auto"/>
          <w:sz w:val="24"/>
          <w:szCs w:val="24"/>
        </w:rPr>
        <w:tab/>
        <w:t>(</w:t>
      </w:r>
      <w:r w:rsidR="00971437" w:rsidRPr="00782E57">
        <w:rPr>
          <w:rFonts w:ascii="Garamond" w:hAnsi="Garamond"/>
          <w:color w:val="auto"/>
          <w:sz w:val="24"/>
          <w:szCs w:val="24"/>
        </w:rPr>
        <w:t>62</w:t>
      </w:r>
      <w:r w:rsidR="00826701" w:rsidRPr="00782E57">
        <w:rPr>
          <w:rFonts w:ascii="Garamond" w:hAnsi="Garamond"/>
          <w:color w:val="auto"/>
          <w:sz w:val="24"/>
          <w:szCs w:val="24"/>
        </w:rPr>
        <w:t>)</w:t>
      </w:r>
    </w:p>
    <w:p w14:paraId="7C28382E" w14:textId="0FB3CFF2" w:rsidR="00826701" w:rsidRPr="00826701" w:rsidRDefault="00826701" w:rsidP="00826701">
      <w:pPr>
        <w:autoSpaceDE w:val="0"/>
        <w:autoSpaceDN w:val="0"/>
        <w:adjustRightInd w:val="0"/>
        <w:spacing w:after="0" w:line="360" w:lineRule="auto"/>
        <w:rPr>
          <w:rFonts w:ascii="Garamond" w:hAnsi="Garamond"/>
          <w:color w:val="auto"/>
          <w:sz w:val="24"/>
          <w:szCs w:val="24"/>
        </w:rPr>
      </w:pPr>
      <w:r w:rsidRPr="00782E57">
        <w:rPr>
          <w:rFonts w:ascii="Garamond" w:hAnsi="Garamond"/>
          <w:color w:val="auto"/>
          <w:sz w:val="24"/>
          <w:szCs w:val="24"/>
        </w:rPr>
        <w:lastRenderedPageBreak/>
        <w:t xml:space="preserve">where </w:t>
      </w:r>
      <m:oMath>
        <m:sSub>
          <m:sSubPr>
            <m:ctrlPr>
              <w:rPr>
                <w:rFonts w:ascii="Cambria Math" w:hAnsi="Cambria Math"/>
                <w:color w:val="auto"/>
                <w:sz w:val="24"/>
                <w:szCs w:val="24"/>
              </w:rPr>
            </m:ctrlPr>
          </m:sSubPr>
          <m:e>
            <m:r>
              <m:rPr>
                <m:sty m:val="p"/>
              </m:rPr>
              <w:rPr>
                <w:rFonts w:ascii="Cambria Math" w:hAnsi="Cambria Math"/>
                <w:color w:val="auto"/>
                <w:sz w:val="24"/>
                <w:szCs w:val="24"/>
              </w:rPr>
              <m:t>Q</m:t>
            </m:r>
          </m:e>
          <m:sub>
            <m:r>
              <m:rPr>
                <m:sty m:val="p"/>
              </m:rPr>
              <w:rPr>
                <w:rFonts w:ascii="Cambria Math" w:hAnsi="Cambria Math"/>
                <w:color w:val="auto"/>
                <w:sz w:val="24"/>
                <w:szCs w:val="24"/>
              </w:rPr>
              <m:t>a</m:t>
            </m:r>
          </m:sub>
        </m:sSub>
      </m:oMath>
      <w:r w:rsidRPr="00782E57">
        <w:rPr>
          <w:rFonts w:ascii="Garamond" w:hAnsi="Garamond"/>
          <w:color w:val="auto"/>
          <w:sz w:val="24"/>
          <w:szCs w:val="24"/>
        </w:rPr>
        <w:t>(W</w:t>
      </w:r>
      <w:r w:rsidRPr="00782E57">
        <w:rPr>
          <w:rFonts w:ascii="Times New Roman" w:hAnsi="Times New Roman"/>
          <w:color w:val="auto"/>
          <w:sz w:val="24"/>
          <w:szCs w:val="24"/>
        </w:rPr>
        <w:t> </w:t>
      </w:r>
      <w:r w:rsidRPr="00782E57">
        <w:rPr>
          <w:rFonts w:ascii="Garamond" w:hAnsi="Garamond"/>
          <w:color w:val="auto"/>
          <w:sz w:val="24"/>
          <w:szCs w:val="24"/>
        </w:rPr>
        <w:t>m</w:t>
      </w:r>
      <w:r w:rsidR="0008405D" w:rsidRPr="00782E57">
        <w:rPr>
          <w:rFonts w:ascii="Garamond" w:hAnsi="Garamond" w:cs="Cambria Math"/>
          <w:color w:val="auto"/>
          <w:sz w:val="24"/>
          <w:szCs w:val="24"/>
          <w:vertAlign w:val="superscript"/>
        </w:rPr>
        <w:t>-2</w:t>
      </w:r>
      <w:r w:rsidRPr="00782E57">
        <w:rPr>
          <w:rFonts w:ascii="Garamond" w:hAnsi="Garamond"/>
          <w:color w:val="auto"/>
          <w:sz w:val="24"/>
          <w:szCs w:val="24"/>
        </w:rPr>
        <w:t xml:space="preserve">) is the intercept and </w:t>
      </w:r>
      <m:oMath>
        <m:sSub>
          <m:sSubPr>
            <m:ctrlPr>
              <w:rPr>
                <w:rFonts w:ascii="Cambria Math" w:hAnsi="Cambria Math"/>
                <w:color w:val="auto"/>
                <w:sz w:val="24"/>
                <w:szCs w:val="24"/>
              </w:rPr>
            </m:ctrlPr>
          </m:sSubPr>
          <m:e>
            <m:r>
              <m:rPr>
                <m:sty m:val="p"/>
              </m:rPr>
              <w:rPr>
                <w:rFonts w:ascii="Cambria Math" w:hAnsi="Cambria Math"/>
                <w:color w:val="auto"/>
                <w:sz w:val="24"/>
                <w:szCs w:val="24"/>
              </w:rPr>
              <m:t>Q</m:t>
            </m:r>
          </m:e>
          <m:sub>
            <m:r>
              <m:rPr>
                <m:sty m:val="p"/>
              </m:rPr>
              <w:rPr>
                <w:rFonts w:ascii="Cambria Math" w:hAnsi="Cambria Math"/>
                <w:color w:val="auto"/>
                <w:sz w:val="24"/>
                <w:szCs w:val="24"/>
              </w:rPr>
              <m:t>b</m:t>
            </m:r>
          </m:sub>
        </m:sSub>
      </m:oMath>
      <w:r w:rsidRPr="00782E57">
        <w:rPr>
          <w:rFonts w:ascii="Garamond" w:hAnsi="Garamond"/>
          <w:color w:val="auto"/>
          <w:sz w:val="24"/>
          <w:szCs w:val="24"/>
        </w:rPr>
        <w:t xml:space="preserve">(dimensionless) is the slope of the net vs. solar radiation relationship. The factor </w:t>
      </w:r>
      <m:oMath>
        <m:sSup>
          <m:sSupPr>
            <m:ctrlPr>
              <w:rPr>
                <w:rFonts w:ascii="Cambria Math" w:hAnsi="Cambria Math"/>
                <w:color w:val="auto"/>
                <w:sz w:val="24"/>
                <w:szCs w:val="24"/>
              </w:rPr>
            </m:ctrlPr>
          </m:sSupPr>
          <m:e>
            <m:r>
              <m:rPr>
                <m:sty m:val="p"/>
              </m:rPr>
              <w:rPr>
                <w:rFonts w:ascii="Cambria Math" w:hAnsi="Cambria Math"/>
                <w:color w:val="auto"/>
                <w:sz w:val="24"/>
                <w:szCs w:val="24"/>
              </w:rPr>
              <m:t>10</m:t>
            </m:r>
          </m:e>
          <m:sup>
            <m:r>
              <m:rPr>
                <m:sty m:val="p"/>
              </m:rPr>
              <w:rPr>
                <w:rFonts w:ascii="Cambria Math" w:hAnsi="Cambria Math"/>
                <w:color w:val="auto"/>
                <w:sz w:val="24"/>
                <w:szCs w:val="24"/>
              </w:rPr>
              <m:t>6</m:t>
            </m:r>
          </m:sup>
        </m:sSup>
      </m:oMath>
      <w:r w:rsidRPr="00782E57">
        <w:rPr>
          <w:rFonts w:ascii="Garamond" w:hAnsi="Garamond"/>
          <w:color w:val="auto"/>
          <w:sz w:val="24"/>
          <w:szCs w:val="24"/>
        </w:rPr>
        <w:t xml:space="preserve">converts megajoules to joules, and </w:t>
      </w:r>
      <w:r w:rsidR="0008405D" w:rsidRPr="00782E57">
        <w:rPr>
          <w:rFonts w:ascii="Garamond" w:hAnsi="Garamond"/>
          <w:color w:val="auto"/>
          <w:sz w:val="24"/>
          <w:szCs w:val="24"/>
        </w:rPr>
        <w:t xml:space="preserve">day length </w:t>
      </w:r>
      <w:r w:rsidRPr="00782E57">
        <w:rPr>
          <w:rFonts w:ascii="Garamond" w:hAnsi="Garamond"/>
          <w:color w:val="auto"/>
          <w:sz w:val="24"/>
          <w:szCs w:val="24"/>
        </w:rPr>
        <w:t xml:space="preserve">is the duration of daylight in seconds. Consequently, the term </w:t>
      </w:r>
      <m:oMath>
        <m:d>
          <m:dPr>
            <m:ctrlPr>
              <w:rPr>
                <w:rFonts w:ascii="Cambria Math" w:hAnsi="Cambria Math"/>
                <w:i/>
                <w:color w:val="auto"/>
                <w:sz w:val="24"/>
                <w:szCs w:val="24"/>
              </w:rPr>
            </m:ctrlPr>
          </m:dPr>
          <m:e>
            <m:f>
              <m:fPr>
                <m:ctrlPr>
                  <w:rPr>
                    <w:rFonts w:ascii="Cambria Math" w:hAnsi="Cambria Math"/>
                    <w:i/>
                    <w:color w:val="auto"/>
                    <w:sz w:val="24"/>
                    <w:szCs w:val="24"/>
                    <w:vertAlign w:val="subscript"/>
                  </w:rPr>
                </m:ctrlPr>
              </m:fPr>
              <m:num>
                <m:sSup>
                  <m:sSupPr>
                    <m:ctrlPr>
                      <w:rPr>
                        <w:rFonts w:ascii="Cambria Math" w:hAnsi="Cambria Math"/>
                        <w:i/>
                        <w:color w:val="auto"/>
                        <w:sz w:val="24"/>
                        <w:szCs w:val="24"/>
                        <w:vertAlign w:val="subscript"/>
                      </w:rPr>
                    </m:ctrlPr>
                  </m:sSupPr>
                  <m:e>
                    <m:sSub>
                      <m:sSubPr>
                        <m:ctrlPr>
                          <w:rPr>
                            <w:rFonts w:ascii="Cambria Math" w:hAnsi="Cambria Math"/>
                            <w:color w:val="auto"/>
                            <w:sz w:val="24"/>
                            <w:szCs w:val="24"/>
                          </w:rPr>
                        </m:ctrlPr>
                      </m:sSubPr>
                      <m:e>
                        <m:r>
                          <w:rPr>
                            <w:rFonts w:ascii="Cambria Math" w:hAnsi="Cambria Math"/>
                            <w:color w:val="auto"/>
                            <w:sz w:val="24"/>
                            <w:szCs w:val="24"/>
                          </w:rPr>
                          <m:t>∅</m:t>
                        </m:r>
                      </m:e>
                      <m:sub>
                        <m:r>
                          <w:rPr>
                            <w:rFonts w:ascii="Cambria Math" w:hAnsi="Cambria Math"/>
                            <w:color w:val="auto"/>
                            <w:sz w:val="24"/>
                            <w:szCs w:val="24"/>
                          </w:rPr>
                          <m:t>s</m:t>
                        </m:r>
                      </m:sub>
                    </m:sSub>
                    <m:r>
                      <w:rPr>
                        <w:rFonts w:ascii="Cambria Math" w:hAnsi="Cambria Math"/>
                        <w:color w:val="auto"/>
                        <w:sz w:val="24"/>
                        <w:szCs w:val="24"/>
                        <w:vertAlign w:val="subscript"/>
                      </w:rPr>
                      <m:t>×10</m:t>
                    </m:r>
                  </m:e>
                  <m:sup>
                    <m:r>
                      <w:rPr>
                        <w:rFonts w:ascii="Cambria Math" w:hAnsi="Cambria Math"/>
                        <w:color w:val="auto"/>
                        <w:sz w:val="24"/>
                        <w:szCs w:val="24"/>
                        <w:vertAlign w:val="subscript"/>
                      </w:rPr>
                      <m:t>6</m:t>
                    </m:r>
                  </m:sup>
                </m:sSup>
                <m:ctrlPr>
                  <w:rPr>
                    <w:rFonts w:ascii="Cambria Math" w:hAnsi="Cambria Math"/>
                    <w:i/>
                    <w:color w:val="auto"/>
                    <w:sz w:val="24"/>
                    <w:szCs w:val="24"/>
                  </w:rPr>
                </m:ctrlPr>
              </m:num>
              <m:den>
                <m:r>
                  <w:rPr>
                    <w:rFonts w:ascii="Cambria Math" w:hAnsi="Cambria Math"/>
                    <w:color w:val="auto"/>
                    <w:sz w:val="24"/>
                    <w:szCs w:val="24"/>
                  </w:rPr>
                  <m:t>daylength</m:t>
                </m:r>
              </m:den>
            </m:f>
          </m:e>
        </m:d>
      </m:oMath>
      <w:r w:rsidR="00841348" w:rsidRPr="00782E57">
        <w:rPr>
          <w:rFonts w:ascii="Garamond" w:hAnsi="Garamond"/>
          <w:color w:val="auto"/>
          <w:sz w:val="24"/>
          <w:szCs w:val="24"/>
        </w:rPr>
        <w:t xml:space="preserve"> </w:t>
      </w:r>
      <w:r w:rsidRPr="00782E57">
        <w:rPr>
          <w:rFonts w:ascii="Garamond" w:hAnsi="Garamond"/>
          <w:color w:val="auto"/>
          <w:sz w:val="24"/>
          <w:szCs w:val="24"/>
        </w:rPr>
        <w:t>represents the average solar radiation flux density during daylight</w:t>
      </w:r>
      <w:r w:rsidR="00841348" w:rsidRPr="00782E57">
        <w:rPr>
          <w:rFonts w:ascii="Garamond" w:hAnsi="Garamond"/>
          <w:color w:val="auto"/>
          <w:sz w:val="24"/>
          <w:szCs w:val="24"/>
        </w:rPr>
        <w:t xml:space="preserve"> (</w:t>
      </w:r>
      <w:r w:rsidRPr="00782E57">
        <w:rPr>
          <w:rFonts w:ascii="Garamond" w:hAnsi="Garamond"/>
          <w:color w:val="auto"/>
          <w:sz w:val="24"/>
          <w:szCs w:val="24"/>
        </w:rPr>
        <w:t>W</w:t>
      </w:r>
      <w:r w:rsidR="00841348" w:rsidRPr="00782E57">
        <w:rPr>
          <w:rFonts w:ascii="Garamond" w:hAnsi="Garamond"/>
          <w:color w:val="auto"/>
          <w:sz w:val="24"/>
          <w:szCs w:val="24"/>
        </w:rPr>
        <w:t xml:space="preserve"> m</w:t>
      </w:r>
      <w:r w:rsidR="00841348" w:rsidRPr="00782E57">
        <w:rPr>
          <w:rFonts w:ascii="Garamond" w:hAnsi="Garamond"/>
          <w:color w:val="auto"/>
          <w:sz w:val="24"/>
          <w:szCs w:val="24"/>
          <w:vertAlign w:val="superscript"/>
        </w:rPr>
        <w:t>-2</w:t>
      </w:r>
      <w:r w:rsidR="00841348" w:rsidRPr="00782E57">
        <w:rPr>
          <w:rFonts w:ascii="Times New Roman" w:hAnsi="Times New Roman"/>
          <w:color w:val="auto"/>
          <w:sz w:val="24"/>
          <w:szCs w:val="24"/>
        </w:rPr>
        <w:t>).</w:t>
      </w:r>
      <w:r w:rsidRPr="00782E57">
        <w:rPr>
          <w:rFonts w:ascii="Garamond" w:hAnsi="Garamond"/>
          <w:color w:val="auto"/>
          <w:sz w:val="24"/>
          <w:szCs w:val="24"/>
        </w:rPr>
        <w:t xml:space="preserve"> This linear formulation allows the model to convert daily accumulated solar radiation into an instantaneous flux for use in canopy photosynthesis </w:t>
      </w:r>
      <w:r w:rsidRPr="00826701">
        <w:rPr>
          <w:rFonts w:ascii="Garamond" w:hAnsi="Garamond"/>
          <w:color w:val="auto"/>
          <w:sz w:val="24"/>
          <w:szCs w:val="24"/>
        </w:rPr>
        <w:t>calculations.</w:t>
      </w:r>
    </w:p>
    <w:p w14:paraId="00A2C7EB" w14:textId="77777777" w:rsidR="00826701" w:rsidRPr="00826701" w:rsidRDefault="00826701" w:rsidP="002E1824">
      <w:pPr>
        <w:autoSpaceDE w:val="0"/>
        <w:autoSpaceDN w:val="0"/>
        <w:adjustRightInd w:val="0"/>
        <w:spacing w:after="0" w:line="360" w:lineRule="auto"/>
        <w:rPr>
          <w:rFonts w:ascii="Garamond" w:hAnsi="Garamond"/>
          <w:color w:val="auto"/>
          <w:sz w:val="24"/>
          <w:szCs w:val="24"/>
        </w:rPr>
      </w:pPr>
    </w:p>
    <w:p w14:paraId="1CF5975E" w14:textId="24E9F9B1" w:rsidR="002E1824" w:rsidRPr="008D63D5" w:rsidRDefault="002E1824" w:rsidP="002E1824">
      <w:pPr>
        <w:autoSpaceDE w:val="0"/>
        <w:autoSpaceDN w:val="0"/>
        <w:adjustRightInd w:val="0"/>
        <w:spacing w:after="0" w:line="360" w:lineRule="auto"/>
        <w:rPr>
          <w:rFonts w:ascii="Garamond" w:eastAsia="MTSY" w:hAnsi="Garamond"/>
          <w:sz w:val="24"/>
          <w:szCs w:val="24"/>
        </w:rPr>
      </w:pPr>
      <w:r w:rsidRPr="008D63D5">
        <w:rPr>
          <w:rFonts w:ascii="Garamond" w:eastAsia="MTSY" w:hAnsi="Garamond"/>
          <w:i/>
          <w:sz w:val="24"/>
          <w:szCs w:val="24"/>
        </w:rPr>
        <w:t>s</w:t>
      </w:r>
      <w:r w:rsidRPr="008D63D5">
        <w:rPr>
          <w:rFonts w:ascii="Garamond" w:eastAsia="MTSY" w:hAnsi="Garamond"/>
          <w:sz w:val="24"/>
          <w:szCs w:val="24"/>
        </w:rPr>
        <w:t xml:space="preserve"> is the slope of saturated vapour pressure versus temperature curve</w:t>
      </w:r>
      <w:r w:rsidRPr="008D63D5">
        <w:rPr>
          <w:rFonts w:ascii="Garamond" w:hAnsi="Garamond"/>
          <w:sz w:val="24"/>
          <w:szCs w:val="24"/>
        </w:rPr>
        <w:t xml:space="preserve"> at a temperature of 20°C (2.2). </w:t>
      </w:r>
      <w:r w:rsidRPr="008D63D5">
        <w:rPr>
          <w:rFonts w:ascii="Garamond" w:eastAsia="OnemtmiguAAAA" w:hAnsi="Garamond"/>
          <w:i/>
          <w:sz w:val="24"/>
          <w:szCs w:val="24"/>
        </w:rPr>
        <w:t>ρ</w:t>
      </w:r>
      <w:r w:rsidRPr="008D63D5">
        <w:rPr>
          <w:rFonts w:ascii="Garamond" w:eastAsia="OnemtmiguAAAA" w:hAnsi="Garamond"/>
          <w:i/>
          <w:sz w:val="24"/>
          <w:szCs w:val="24"/>
          <w:vertAlign w:val="subscript"/>
        </w:rPr>
        <w:t>a</w:t>
      </w:r>
      <w:r w:rsidRPr="008D63D5">
        <w:rPr>
          <w:rFonts w:ascii="Garamond" w:eastAsia="OnemtmiguAAAA" w:hAnsi="Garamond"/>
          <w:sz w:val="24"/>
          <w:szCs w:val="24"/>
        </w:rPr>
        <w:t xml:space="preserve"> </w:t>
      </w:r>
      <w:r w:rsidRPr="008D63D5">
        <w:rPr>
          <w:rFonts w:ascii="Garamond" w:hAnsi="Garamond"/>
          <w:sz w:val="24"/>
          <w:szCs w:val="24"/>
        </w:rPr>
        <w:t>is air density (1.2 kg m</w:t>
      </w:r>
      <w:r w:rsidRPr="008D63D5">
        <w:rPr>
          <w:rFonts w:ascii="Garamond" w:eastAsia="MTSY" w:hAnsi="Garamond"/>
          <w:sz w:val="24"/>
          <w:szCs w:val="24"/>
          <w:vertAlign w:val="superscript"/>
        </w:rPr>
        <w:t>-3</w:t>
      </w:r>
      <w:r w:rsidRPr="008D63D5">
        <w:rPr>
          <w:rFonts w:ascii="Garamond" w:hAnsi="Garamond"/>
          <w:sz w:val="24"/>
          <w:szCs w:val="24"/>
        </w:rPr>
        <w:t xml:space="preserve">), </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hAnsi="Garamond"/>
          <w:sz w:val="24"/>
          <w:szCs w:val="24"/>
        </w:rPr>
        <w:t xml:space="preserve"> </w:t>
      </w:r>
      <w:r w:rsidRPr="008D63D5">
        <w:rPr>
          <w:rFonts w:ascii="Garamond" w:eastAsia="MTSY" w:hAnsi="Garamond"/>
          <w:sz w:val="24"/>
          <w:szCs w:val="24"/>
        </w:rPr>
        <w:t xml:space="preserve">is the aerodynamic conductance </w:t>
      </w:r>
      <w:r w:rsidR="00575413">
        <w:rPr>
          <w:rFonts w:ascii="Garamond" w:eastAsia="MTSY" w:hAnsi="Garamond"/>
          <w:sz w:val="24"/>
          <w:szCs w:val="24"/>
        </w:rPr>
        <w:t xml:space="preserve">(Equation </w:t>
      </w:r>
      <w:r w:rsidR="007E2D4B">
        <w:rPr>
          <w:rFonts w:ascii="Garamond" w:eastAsia="MTSY" w:hAnsi="Garamond"/>
          <w:sz w:val="24"/>
          <w:szCs w:val="24"/>
        </w:rPr>
        <w:t>63</w:t>
      </w:r>
      <w:r w:rsidR="00575413">
        <w:rPr>
          <w:rFonts w:ascii="Garamond" w:eastAsia="MTSY" w:hAnsi="Garamond"/>
          <w:sz w:val="24"/>
          <w:szCs w:val="24"/>
        </w:rPr>
        <w:t xml:space="preserve">) </w:t>
      </w:r>
      <w:r w:rsidRPr="008D63D5">
        <w:rPr>
          <w:rFonts w:ascii="Garamond" w:eastAsia="MTSY" w:hAnsi="Garamond"/>
          <w:sz w:val="24"/>
          <w:szCs w:val="24"/>
        </w:rPr>
        <w:t xml:space="preserve">above the canopy </w:t>
      </w:r>
      <w:r w:rsidRPr="008D63D5">
        <w:rPr>
          <w:rFonts w:ascii="Garamond" w:eastAsia="MTSY" w:hAnsi="Garamond"/>
          <w:sz w:val="24"/>
          <w:szCs w:val="24"/>
        </w:rPr>
        <w:fldChar w:fldCharType="begin"/>
      </w:r>
      <w:r w:rsidRPr="001A0FF7">
        <w:rPr>
          <w:rFonts w:ascii="Garamond" w:eastAsia="MTSY" w:hAnsi="Garamond"/>
          <w:sz w:val="24"/>
          <w:szCs w:val="24"/>
        </w:rPr>
        <w:instrText xml:space="preserve"> ADDIN EN.CITE &lt;EndNote&gt;&lt;Cite&gt;&lt;Author&gt;Landsberg&lt;/Author&gt;&lt;Year&gt;1997&lt;/Year&gt;&lt;RecNum&gt;2647&lt;/RecNum&gt;&lt;Suffix&gt; p. 76&lt;/Suffix&gt;&lt;DisplayText&gt;(Landsberg and Gower, 1997 p. 76, Sands and Landsberg, 2002)&lt;/DisplayText&gt;&lt;record&gt;&lt;rec-number&gt;2647&lt;/rec-number&gt;&lt;foreign-keys&gt;&lt;key app="EN" db-id="2x999fsf50tf9ketear52pakz9wxaserp5tr" timestamp="0"&gt;2647&lt;/key&gt;&lt;/foreign-keys&gt;&lt;ref-type name="Book"&gt;6&lt;/ref-type&gt;&lt;contributors&gt;&lt;authors&gt;&lt;author&gt;Landsberg, J. J.&lt;/author&gt;&lt;author&gt;Gower, S. T.&lt;/author&gt;&lt;/authors&gt;&lt;/contributors&gt;&lt;titles&gt;&lt;title&gt;Applications of physiological ecology to forest management&lt;/title&gt;&lt;/titles&gt;&lt;pages&gt;354 &lt;/pages&gt;&lt;dates&gt;&lt;year&gt;1997&lt;/year&gt;&lt;/dates&gt;&lt;pub-location&gt;San Diego&lt;/pub-location&gt;&lt;publisher&gt;Academic Press&lt;/publisher&gt;&lt;urls&gt;&lt;/urls&gt;&lt;/record&gt;&lt;/Cite&gt;&lt;Cite&gt;&lt;Author&gt;Sands&lt;/Author&gt;&lt;Year&gt;2002&lt;/Year&gt;&lt;RecNum&gt;1623&lt;/RecNum&gt;&lt;record&gt;&lt;rec-number&gt;1623&lt;/rec-number&gt;&lt;foreign-keys&gt;&lt;key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eastAsia="MTSY" w:hAnsi="Garamond"/>
          <w:sz w:val="24"/>
          <w:szCs w:val="24"/>
        </w:rPr>
        <w:fldChar w:fldCharType="separate"/>
      </w:r>
      <w:r w:rsidRPr="001A0FF7">
        <w:rPr>
          <w:rFonts w:ascii="Garamond" w:eastAsia="MTSY" w:hAnsi="Garamond"/>
          <w:noProof/>
          <w:sz w:val="24"/>
          <w:szCs w:val="24"/>
        </w:rPr>
        <w:t>(Landsberg and Gower, 1997 p. 76, Sands and Landsberg, 2002)</w:t>
      </w:r>
      <w:r w:rsidRPr="008D63D5">
        <w:rPr>
          <w:rFonts w:ascii="Garamond" w:eastAsia="MTSY" w:hAnsi="Garamond"/>
          <w:sz w:val="24"/>
          <w:szCs w:val="24"/>
        </w:rPr>
        <w:fldChar w:fldCharType="end"/>
      </w:r>
      <w:r w:rsidRPr="008D63D5">
        <w:rPr>
          <w:rFonts w:ascii="Garamond" w:eastAsia="MTSY" w:hAnsi="Garamond"/>
          <w:sz w:val="24"/>
          <w:szCs w:val="24"/>
        </w:rPr>
        <w:t xml:space="preserve">, </w:t>
      </w:r>
      <w:r w:rsidRPr="008D63D5">
        <w:rPr>
          <w:rFonts w:ascii="Garamond" w:eastAsia="MTSY" w:hAnsi="Garamond"/>
          <w:i/>
          <w:sz w:val="24"/>
          <w:szCs w:val="24"/>
        </w:rPr>
        <w:t>D</w:t>
      </w:r>
      <w:r w:rsidRPr="008D63D5">
        <w:rPr>
          <w:rFonts w:ascii="Garamond" w:eastAsia="MTSY" w:hAnsi="Garamond"/>
          <w:i/>
          <w:sz w:val="24"/>
          <w:szCs w:val="24"/>
          <w:vertAlign w:val="subscript"/>
        </w:rPr>
        <w:t>q</w:t>
      </w:r>
      <w:r w:rsidRPr="008D63D5">
        <w:rPr>
          <w:rFonts w:ascii="Garamond" w:eastAsia="MTSY" w:hAnsi="Garamond"/>
          <w:sz w:val="24"/>
          <w:szCs w:val="24"/>
        </w:rPr>
        <w:t xml:space="preserve"> is the specific saturation deficit (6.22 </w:t>
      </w:r>
      <w:r w:rsidRPr="008D63D5">
        <w:rPr>
          <w:rFonts w:ascii="Garamond" w:hAnsi="Garamond"/>
          <w:sz w:val="24"/>
          <w:szCs w:val="24"/>
        </w:rPr>
        <w:sym w:font="Symbol" w:char="F0B4"/>
      </w:r>
      <w:r w:rsidRPr="008D63D5">
        <w:rPr>
          <w:rFonts w:ascii="Garamond" w:eastAsia="MTSY" w:hAnsi="Garamond"/>
          <w:sz w:val="24"/>
          <w:szCs w:val="24"/>
        </w:rPr>
        <w:t xml:space="preserve"> 10</w:t>
      </w:r>
      <w:r w:rsidRPr="008D63D5">
        <w:rPr>
          <w:rFonts w:ascii="Garamond" w:eastAsia="MTSY" w:hAnsi="Garamond"/>
          <w:sz w:val="24"/>
          <w:szCs w:val="24"/>
          <w:vertAlign w:val="superscript"/>
        </w:rPr>
        <w:t>-4</w:t>
      </w:r>
      <w:r w:rsidRPr="008D63D5">
        <w:rPr>
          <w:rFonts w:ascii="Garamond" w:eastAsia="MTSY" w:hAnsi="Garamond"/>
          <w:sz w:val="24"/>
          <w:szCs w:val="24"/>
        </w:rPr>
        <w:t xml:space="preserve"> </w:t>
      </w:r>
      <w:r w:rsidRPr="008D63D5">
        <w:rPr>
          <w:rFonts w:ascii="Garamond" w:hAnsi="Garamond"/>
          <w:sz w:val="24"/>
          <w:szCs w:val="24"/>
        </w:rPr>
        <w:sym w:font="Symbol" w:char="F0B4"/>
      </w:r>
      <w:r w:rsidRPr="008D63D5">
        <w:rPr>
          <w:rFonts w:ascii="Garamond" w:eastAsia="MTSY" w:hAnsi="Garamond"/>
          <w:sz w:val="24"/>
          <w:szCs w:val="24"/>
        </w:rPr>
        <w:t xml:space="preserve"> VPD). </w:t>
      </w:r>
    </w:p>
    <w:p w14:paraId="14BCA274" w14:textId="77777777" w:rsidR="002E1824" w:rsidRPr="008D63D5" w:rsidRDefault="002E1824" w:rsidP="002E1824">
      <w:pPr>
        <w:autoSpaceDE w:val="0"/>
        <w:autoSpaceDN w:val="0"/>
        <w:adjustRightInd w:val="0"/>
        <w:spacing w:after="0" w:line="360" w:lineRule="auto"/>
        <w:rPr>
          <w:rFonts w:ascii="Garamond" w:eastAsia="MTSY" w:hAnsi="Garamond"/>
          <w:sz w:val="24"/>
          <w:szCs w:val="24"/>
        </w:rPr>
      </w:pPr>
    </w:p>
    <w:p w14:paraId="23B1038D" w14:textId="0E767FD4" w:rsidR="002E1824" w:rsidRPr="008D63D5" w:rsidRDefault="002E1824" w:rsidP="002E1824">
      <w:pPr>
        <w:autoSpaceDE w:val="0"/>
        <w:autoSpaceDN w:val="0"/>
        <w:adjustRightInd w:val="0"/>
        <w:spacing w:after="0" w:line="360" w:lineRule="auto"/>
        <w:rPr>
          <w:rFonts w:ascii="Garamond" w:eastAsia="MTSY" w:hAnsi="Garamond"/>
          <w:sz w:val="24"/>
          <w:szCs w:val="24"/>
        </w:rPr>
      </w:pPr>
      <w:r w:rsidRPr="008D63D5">
        <w:rPr>
          <w:rFonts w:ascii="Garamond" w:eastAsia="MTSY" w:hAnsi="Garamond"/>
          <w:sz w:val="24"/>
          <w:szCs w:val="24"/>
        </w:rPr>
        <w:t xml:space="preserve">Variables such as </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hAnsi="Garamond"/>
          <w:sz w:val="24"/>
          <w:szCs w:val="24"/>
        </w:rPr>
        <w:t xml:space="preserve"> and </w:t>
      </w:r>
      <w:r w:rsidRPr="008D63D5">
        <w:rPr>
          <w:rFonts w:ascii="Garamond" w:eastAsia="MTSY" w:hAnsi="Garamond"/>
          <w:sz w:val="24"/>
          <w:szCs w:val="24"/>
        </w:rPr>
        <w:t xml:space="preserve">VPD are likely to vary at different depths within the canopy </w:t>
      </w:r>
      <w:r w:rsidRPr="008D63D5">
        <w:rPr>
          <w:rFonts w:ascii="Garamond" w:eastAsia="MTSY" w:hAnsi="Garamond"/>
          <w:sz w:val="24"/>
          <w:szCs w:val="24"/>
        </w:rPr>
        <w:fldChar w:fldCharType="begin"/>
      </w:r>
      <w:r w:rsidR="00195EE1">
        <w:rPr>
          <w:rFonts w:ascii="Garamond" w:eastAsia="MTSY" w:hAnsi="Garamond"/>
          <w:sz w:val="24"/>
          <w:szCs w:val="24"/>
        </w:rPr>
        <w:instrText xml:space="preserve"> ADDIN EN.CITE &lt;EndNote&gt;&lt;Cite&gt;&lt;Author&gt;Landsberg&lt;/Author&gt;&lt;Year&gt;2011&lt;/Year&gt;&lt;RecNum&gt;3533&lt;/RecNum&gt;&lt;Suffix&gt; p. 32&lt;/Suffix&gt;&lt;DisplayText&gt;(Landsberg and Sands, 2011c p. 32)&lt;/DisplayText&gt;&lt;record&gt;&lt;rec-number&gt;3533&lt;/rec-number&gt;&lt;foreign-keys&gt;&lt;key app="EN" db-id="2x999fsf50tf9ketear52pakz9wxaserp5tr" timestamp="0"&gt;3533&lt;/key&gt;&lt;/foreign-keys&gt;&lt;ref-type name="Book"&gt;6&lt;/ref-type&gt;&lt;contributors&gt;&lt;authors&gt;&lt;author&gt;Joe Landsberg&lt;/author&gt;&lt;author&gt;Peter Sands&lt;/author&gt;&lt;/authors&gt;&lt;/contributors&gt;&lt;titles&gt;&lt;title&gt;Physiological ecology of forest production: Principles, processes and models&lt;/title&gt;&lt;/titles&gt;&lt;pages&gt;352&lt;/pages&gt;&lt;dates&gt;&lt;year&gt;2011&lt;/year&gt;&lt;/dates&gt;&lt;pub-location&gt;Amsterdam&lt;/pub-location&gt;&lt;publisher&gt;Elsevier&lt;/publisher&gt;&lt;urls&gt;&lt;/urls&gt;&lt;/record&gt;&lt;/Cite&gt;&lt;/EndNote&gt;</w:instrText>
      </w:r>
      <w:r w:rsidRPr="008D63D5">
        <w:rPr>
          <w:rFonts w:ascii="Garamond" w:eastAsia="MTSY" w:hAnsi="Garamond"/>
          <w:sz w:val="24"/>
          <w:szCs w:val="24"/>
        </w:rPr>
        <w:fldChar w:fldCharType="separate"/>
      </w:r>
      <w:r w:rsidR="00195EE1">
        <w:rPr>
          <w:rFonts w:ascii="Garamond" w:eastAsia="MTSY" w:hAnsi="Garamond"/>
          <w:noProof/>
          <w:sz w:val="24"/>
          <w:szCs w:val="24"/>
        </w:rPr>
        <w:t>(Landsberg and Sands, 2011c p. 32)</w:t>
      </w:r>
      <w:r w:rsidRPr="008D63D5">
        <w:rPr>
          <w:rFonts w:ascii="Garamond" w:eastAsia="MTSY" w:hAnsi="Garamond"/>
          <w:sz w:val="24"/>
          <w:szCs w:val="24"/>
        </w:rPr>
        <w:fldChar w:fldCharType="end"/>
      </w:r>
      <w:r w:rsidRPr="008D63D5">
        <w:rPr>
          <w:rFonts w:ascii="Garamond" w:eastAsia="MTSY" w:hAnsi="Garamond"/>
          <w:sz w:val="24"/>
          <w:szCs w:val="24"/>
        </w:rPr>
        <w:t xml:space="preserve"> and each </w:t>
      </w:r>
      <w:r w:rsidR="00575413">
        <w:rPr>
          <w:rFonts w:ascii="Garamond" w:eastAsia="MTSY" w:hAnsi="Garamond"/>
          <w:sz w:val="24"/>
          <w:szCs w:val="24"/>
        </w:rPr>
        <w:t>cohort</w:t>
      </w:r>
      <w:r w:rsidRPr="008D63D5">
        <w:rPr>
          <w:rFonts w:ascii="Garamond" w:eastAsia="MTSY" w:hAnsi="Garamond"/>
          <w:sz w:val="24"/>
          <w:szCs w:val="24"/>
        </w:rPr>
        <w:t xml:space="preserve"> </w:t>
      </w:r>
      <w:r w:rsidRPr="008D63D5">
        <w:rPr>
          <w:rFonts w:ascii="Garamond" w:eastAsia="MTSY" w:hAnsi="Garamond"/>
          <w:i/>
          <w:sz w:val="24"/>
          <w:szCs w:val="24"/>
        </w:rPr>
        <w:t>i</w:t>
      </w:r>
      <w:r w:rsidRPr="008D63D5">
        <w:rPr>
          <w:rFonts w:ascii="Garamond" w:eastAsia="MTSY" w:hAnsi="Garamond"/>
          <w:sz w:val="24"/>
          <w:szCs w:val="24"/>
        </w:rPr>
        <w:t xml:space="preserve"> may receive a different net radiation </w:t>
      </w:r>
      <w:r w:rsidRPr="008D63D5">
        <w:rPr>
          <w:rFonts w:ascii="Cambria" w:hAnsi="Cambria" w:cs="Cambria"/>
          <w:i/>
          <w:sz w:val="24"/>
          <w:szCs w:val="24"/>
        </w:rPr>
        <w:t>ϕ</w:t>
      </w:r>
      <w:r w:rsidRPr="008D63D5">
        <w:rPr>
          <w:rFonts w:ascii="Garamond" w:hAnsi="Garamond"/>
          <w:i/>
          <w:sz w:val="24"/>
          <w:szCs w:val="24"/>
          <w:vertAlign w:val="subscript"/>
        </w:rPr>
        <w:t>ni</w:t>
      </w:r>
      <w:r w:rsidRPr="008D63D5">
        <w:rPr>
          <w:rFonts w:ascii="Garamond" w:hAnsi="Garamond"/>
          <w:sz w:val="24"/>
          <w:szCs w:val="24"/>
        </w:rPr>
        <w:t xml:space="preserve"> depending on </w:t>
      </w:r>
      <w:r w:rsidR="00575413">
        <w:rPr>
          <w:rFonts w:ascii="Garamond" w:hAnsi="Garamond"/>
          <w:sz w:val="24"/>
          <w:szCs w:val="24"/>
        </w:rPr>
        <w:t>its</w:t>
      </w:r>
      <w:r w:rsidRPr="008D63D5">
        <w:rPr>
          <w:rFonts w:ascii="Garamond" w:hAnsi="Garamond"/>
          <w:sz w:val="24"/>
          <w:szCs w:val="24"/>
        </w:rPr>
        <w:t xml:space="preserve"> position within the canopy as well as the stand density. </w:t>
      </w:r>
      <w:r w:rsidRPr="008D63D5">
        <w:rPr>
          <w:rFonts w:ascii="Garamond" w:eastAsia="MTSY" w:hAnsi="Garamond"/>
          <w:sz w:val="24"/>
          <w:szCs w:val="24"/>
        </w:rPr>
        <w:t xml:space="preserve">Therefore, </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hAnsi="Garamond"/>
          <w:sz w:val="24"/>
          <w:szCs w:val="24"/>
        </w:rPr>
        <w:t xml:space="preserve">, </w:t>
      </w:r>
      <w:r w:rsidRPr="008D63D5">
        <w:rPr>
          <w:rFonts w:ascii="Garamond" w:eastAsia="MTSY" w:hAnsi="Garamond"/>
          <w:sz w:val="24"/>
          <w:szCs w:val="24"/>
        </w:rPr>
        <w:t xml:space="preserve">VPD and </w:t>
      </w:r>
      <w:r w:rsidRPr="008D63D5">
        <w:rPr>
          <w:rFonts w:ascii="Cambria" w:hAnsi="Cambria" w:cs="Cambria"/>
          <w:i/>
          <w:sz w:val="24"/>
          <w:szCs w:val="24"/>
        </w:rPr>
        <w:t>ϕ</w:t>
      </w:r>
      <w:r w:rsidRPr="008D63D5">
        <w:rPr>
          <w:rFonts w:ascii="Garamond" w:hAnsi="Garamond"/>
          <w:i/>
          <w:sz w:val="24"/>
          <w:szCs w:val="24"/>
          <w:vertAlign w:val="subscript"/>
        </w:rPr>
        <w:t>n</w:t>
      </w:r>
      <w:r w:rsidRPr="008D63D5">
        <w:rPr>
          <w:rFonts w:ascii="Garamond" w:eastAsia="MTSY" w:hAnsi="Garamond"/>
          <w:sz w:val="24"/>
          <w:szCs w:val="24"/>
        </w:rPr>
        <w:t xml:space="preserve"> used by Equation </w:t>
      </w:r>
      <w:r w:rsidR="007E2D4B">
        <w:rPr>
          <w:rFonts w:ascii="Garamond" w:eastAsia="MTSY" w:hAnsi="Garamond"/>
          <w:sz w:val="24"/>
          <w:szCs w:val="24"/>
        </w:rPr>
        <w:t>61</w:t>
      </w:r>
      <w:r w:rsidRPr="008D63D5">
        <w:rPr>
          <w:rFonts w:ascii="Garamond" w:eastAsia="MTSY" w:hAnsi="Garamond"/>
          <w:sz w:val="24"/>
          <w:szCs w:val="24"/>
        </w:rPr>
        <w:t xml:space="preserve"> can either be the same for all </w:t>
      </w:r>
      <w:r w:rsidR="00575413">
        <w:rPr>
          <w:rFonts w:ascii="Garamond" w:eastAsia="MTSY" w:hAnsi="Garamond"/>
          <w:sz w:val="24"/>
          <w:szCs w:val="24"/>
        </w:rPr>
        <w:t>cohorts</w:t>
      </w:r>
      <w:r w:rsidR="00575413" w:rsidRPr="008D63D5">
        <w:rPr>
          <w:rFonts w:ascii="Garamond" w:eastAsia="MTSY" w:hAnsi="Garamond"/>
          <w:sz w:val="24"/>
          <w:szCs w:val="24"/>
        </w:rPr>
        <w:t xml:space="preserve"> </w:t>
      </w:r>
      <w:r w:rsidRPr="008D63D5">
        <w:rPr>
          <w:rFonts w:ascii="Garamond" w:eastAsia="MTSY" w:hAnsi="Garamond"/>
          <w:sz w:val="24"/>
          <w:szCs w:val="24"/>
        </w:rPr>
        <w:t>within the stand and equal to values above the canopy</w:t>
      </w:r>
      <w:r w:rsidR="00575413">
        <w:rPr>
          <w:rFonts w:ascii="Garamond" w:eastAsia="MTSY" w:hAnsi="Garamond"/>
          <w:sz w:val="24"/>
          <w:szCs w:val="24"/>
        </w:rPr>
        <w:t xml:space="preserve"> </w:t>
      </w:r>
      <w:r w:rsidR="00575413" w:rsidRPr="00B15A54">
        <w:rPr>
          <w:rFonts w:ascii="Garamond" w:hAnsi="Garamond"/>
          <w:color w:val="auto"/>
          <w:sz w:val="24"/>
          <w:szCs w:val="24"/>
        </w:rPr>
        <w:t>(</w:t>
      </w:r>
      <w:r w:rsidR="00575413" w:rsidRPr="00575413">
        <w:rPr>
          <w:rFonts w:ascii="Garamond" w:hAnsi="Garamond"/>
          <w:b/>
          <w:bCs/>
          <w:color w:val="auto"/>
          <w:sz w:val="24"/>
          <w:szCs w:val="24"/>
        </w:rPr>
        <w:t>transp_model</w:t>
      </w:r>
      <w:r w:rsidR="00575413" w:rsidRPr="00B15A54">
        <w:rPr>
          <w:rFonts w:ascii="Garamond" w:hAnsi="Garamond"/>
          <w:b/>
          <w:bCs/>
          <w:color w:val="auto"/>
          <w:sz w:val="24"/>
          <w:szCs w:val="24"/>
        </w:rPr>
        <w:t xml:space="preserve"> = </w:t>
      </w:r>
      <w:r w:rsidR="00575413">
        <w:rPr>
          <w:rFonts w:ascii="Garamond" w:hAnsi="Garamond"/>
          <w:b/>
          <w:bCs/>
          <w:color w:val="auto"/>
        </w:rPr>
        <w:t>1</w:t>
      </w:r>
      <w:r w:rsidR="00575413" w:rsidRPr="00B15A54">
        <w:rPr>
          <w:rFonts w:ascii="Garamond" w:hAnsi="Garamond"/>
          <w:color w:val="auto"/>
          <w:sz w:val="24"/>
          <w:szCs w:val="24"/>
        </w:rPr>
        <w:t xml:space="preserve"> in </w:t>
      </w:r>
      <w:r w:rsidR="00575413" w:rsidRPr="00B15A54">
        <w:rPr>
          <w:rFonts w:ascii="Garamond" w:hAnsi="Garamond"/>
          <w:i/>
          <w:iCs/>
          <w:color w:val="auto"/>
          <w:sz w:val="24"/>
          <w:szCs w:val="24"/>
        </w:rPr>
        <w:t>r3PG</w:t>
      </w:r>
      <w:r w:rsidR="00575413" w:rsidRPr="00B15A54">
        <w:rPr>
          <w:rFonts w:ascii="Garamond" w:hAnsi="Garamond"/>
          <w:color w:val="auto"/>
          <w:sz w:val="24"/>
          <w:szCs w:val="24"/>
        </w:rPr>
        <w:t>)</w:t>
      </w:r>
      <w:r w:rsidRPr="008D63D5">
        <w:rPr>
          <w:rFonts w:ascii="Garamond" w:eastAsia="MTSY" w:hAnsi="Garamond"/>
          <w:sz w:val="24"/>
          <w:szCs w:val="24"/>
        </w:rPr>
        <w:t xml:space="preserve">, or they can be predicted for the given </w:t>
      </w:r>
      <w:r w:rsidR="00575413">
        <w:rPr>
          <w:rFonts w:ascii="Garamond" w:eastAsia="MTSY" w:hAnsi="Garamond"/>
          <w:sz w:val="24"/>
          <w:szCs w:val="24"/>
        </w:rPr>
        <w:t>cohort</w:t>
      </w:r>
      <w:r w:rsidRPr="008D63D5">
        <w:rPr>
          <w:rFonts w:ascii="Garamond" w:eastAsia="MTSY" w:hAnsi="Garamond"/>
          <w:sz w:val="24"/>
          <w:szCs w:val="24"/>
        </w:rPr>
        <w:t xml:space="preserve"> based on its position within the canopy and the vertical distribution of </w:t>
      </w:r>
      <w:r w:rsidRPr="008D63D5">
        <w:rPr>
          <w:rFonts w:ascii="Garamond" w:eastAsia="MTSY" w:hAnsi="Garamond"/>
          <w:i/>
          <w:sz w:val="24"/>
          <w:szCs w:val="24"/>
        </w:rPr>
        <w:t>L</w:t>
      </w:r>
      <w:r w:rsidRPr="008D63D5">
        <w:rPr>
          <w:rFonts w:ascii="Garamond" w:eastAsia="MTSY" w:hAnsi="Garamond"/>
          <w:sz w:val="24"/>
          <w:szCs w:val="24"/>
        </w:rPr>
        <w:t xml:space="preserve"> </w:t>
      </w:r>
      <w:r w:rsidR="00575413" w:rsidRPr="00B15A54">
        <w:rPr>
          <w:rFonts w:ascii="Garamond" w:hAnsi="Garamond"/>
          <w:color w:val="auto"/>
          <w:sz w:val="24"/>
          <w:szCs w:val="24"/>
        </w:rPr>
        <w:t>(</w:t>
      </w:r>
      <w:r w:rsidR="00575413" w:rsidRPr="00575413">
        <w:rPr>
          <w:rFonts w:ascii="Garamond" w:hAnsi="Garamond"/>
          <w:b/>
          <w:bCs/>
          <w:color w:val="auto"/>
          <w:sz w:val="24"/>
          <w:szCs w:val="24"/>
        </w:rPr>
        <w:t>transp_model</w:t>
      </w:r>
      <w:r w:rsidR="00575413" w:rsidRPr="00B15A54">
        <w:rPr>
          <w:rFonts w:ascii="Garamond" w:hAnsi="Garamond"/>
          <w:b/>
          <w:bCs/>
          <w:color w:val="auto"/>
          <w:sz w:val="24"/>
          <w:szCs w:val="24"/>
        </w:rPr>
        <w:t xml:space="preserve"> = </w:t>
      </w:r>
      <w:r w:rsidR="00575413">
        <w:rPr>
          <w:rFonts w:ascii="Garamond" w:hAnsi="Garamond"/>
          <w:b/>
          <w:bCs/>
          <w:color w:val="auto"/>
        </w:rPr>
        <w:t>2</w:t>
      </w:r>
      <w:r w:rsidR="00575413" w:rsidRPr="00B15A54">
        <w:rPr>
          <w:rFonts w:ascii="Garamond" w:hAnsi="Garamond"/>
          <w:color w:val="auto"/>
          <w:sz w:val="24"/>
          <w:szCs w:val="24"/>
        </w:rPr>
        <w:t xml:space="preserve"> in </w:t>
      </w:r>
      <w:r w:rsidR="00575413" w:rsidRPr="00B15A54">
        <w:rPr>
          <w:rFonts w:ascii="Garamond" w:hAnsi="Garamond"/>
          <w:i/>
          <w:iCs/>
          <w:color w:val="auto"/>
          <w:sz w:val="24"/>
          <w:szCs w:val="24"/>
        </w:rPr>
        <w:t>r3PG</w:t>
      </w:r>
      <w:r w:rsidR="00575413" w:rsidRPr="00B15A54">
        <w:rPr>
          <w:rFonts w:ascii="Garamond" w:hAnsi="Garamond"/>
          <w:color w:val="auto"/>
          <w:sz w:val="24"/>
          <w:szCs w:val="24"/>
        </w:rPr>
        <w:t>)</w:t>
      </w:r>
      <w:r w:rsidRPr="008D63D5">
        <w:rPr>
          <w:rFonts w:ascii="Garamond" w:eastAsia="MTSY" w:hAnsi="Garamond"/>
          <w:sz w:val="24"/>
          <w:szCs w:val="24"/>
        </w:rPr>
        <w:t xml:space="preserve">. The </w:t>
      </w:r>
      <w:r w:rsidRPr="008D63D5">
        <w:rPr>
          <w:rFonts w:ascii="Cambria" w:hAnsi="Cambria" w:cs="Cambria"/>
          <w:i/>
          <w:sz w:val="24"/>
          <w:szCs w:val="24"/>
        </w:rPr>
        <w:t>ϕ</w:t>
      </w:r>
      <w:r w:rsidRPr="008D63D5">
        <w:rPr>
          <w:rFonts w:ascii="Garamond" w:hAnsi="Garamond"/>
          <w:i/>
          <w:sz w:val="24"/>
          <w:szCs w:val="24"/>
          <w:vertAlign w:val="subscript"/>
        </w:rPr>
        <w:t>ni</w:t>
      </w:r>
      <w:r w:rsidRPr="008D63D5">
        <w:rPr>
          <w:rFonts w:ascii="Garamond" w:hAnsi="Garamond"/>
          <w:sz w:val="24"/>
          <w:szCs w:val="24"/>
        </w:rPr>
        <w:t xml:space="preserve"> for an individual </w:t>
      </w:r>
      <w:r w:rsidR="00C06BAC">
        <w:rPr>
          <w:rFonts w:ascii="Garamond" w:eastAsia="MTSY" w:hAnsi="Garamond"/>
          <w:sz w:val="24"/>
          <w:szCs w:val="24"/>
        </w:rPr>
        <w:t>cohort</w:t>
      </w:r>
      <w:r w:rsidR="00C06BAC" w:rsidRPr="008D63D5">
        <w:rPr>
          <w:rFonts w:ascii="Garamond" w:eastAsia="MTSY" w:hAnsi="Garamond"/>
          <w:sz w:val="24"/>
          <w:szCs w:val="24"/>
        </w:rPr>
        <w:t xml:space="preserve"> </w:t>
      </w:r>
      <w:r w:rsidRPr="008D63D5">
        <w:rPr>
          <w:rFonts w:ascii="Garamond" w:hAnsi="Garamond"/>
          <w:sz w:val="24"/>
          <w:szCs w:val="24"/>
        </w:rPr>
        <w:t>is calculated using the same extinction coefficient as PAR such that</w:t>
      </w:r>
      <w:r w:rsidRPr="008D63D5">
        <w:rPr>
          <w:rFonts w:ascii="Garamond" w:hAnsi="Garamond"/>
          <w:i/>
          <w:sz w:val="24"/>
          <w:szCs w:val="24"/>
        </w:rPr>
        <w:t xml:space="preserve"> </w:t>
      </w:r>
      <w:r w:rsidRPr="008D63D5">
        <w:rPr>
          <w:rFonts w:ascii="Cambria" w:hAnsi="Cambria" w:cs="Cambria"/>
          <w:i/>
          <w:sz w:val="24"/>
          <w:szCs w:val="24"/>
        </w:rPr>
        <w:t>ϕ</w:t>
      </w:r>
      <w:r w:rsidRPr="008D63D5">
        <w:rPr>
          <w:rFonts w:ascii="Garamond" w:hAnsi="Garamond"/>
          <w:i/>
          <w:sz w:val="24"/>
          <w:szCs w:val="24"/>
          <w:vertAlign w:val="subscript"/>
        </w:rPr>
        <w:t>ni</w:t>
      </w:r>
      <w:r w:rsidRPr="008D63D5">
        <w:rPr>
          <w:rFonts w:ascii="Garamond" w:hAnsi="Garamond"/>
          <w:sz w:val="24"/>
          <w:szCs w:val="24"/>
        </w:rPr>
        <w:t xml:space="preserve"> = </w:t>
      </w:r>
      <w:r w:rsidRPr="008D63D5">
        <w:rPr>
          <w:rFonts w:ascii="Cambria" w:hAnsi="Cambria" w:cs="Cambria"/>
          <w:i/>
          <w:sz w:val="24"/>
          <w:szCs w:val="24"/>
        </w:rPr>
        <w:t>ϕ</w:t>
      </w:r>
      <w:r w:rsidRPr="008D63D5">
        <w:rPr>
          <w:rFonts w:ascii="Garamond" w:hAnsi="Garamond"/>
          <w:i/>
          <w:sz w:val="24"/>
          <w:szCs w:val="24"/>
          <w:vertAlign w:val="subscript"/>
        </w:rPr>
        <w:t>n</w:t>
      </w:r>
      <w:r w:rsidRPr="008D63D5">
        <w:rPr>
          <w:rFonts w:ascii="Garamond" w:hAnsi="Garamond"/>
          <w:sz w:val="24"/>
          <w:szCs w:val="24"/>
        </w:rPr>
        <w:t xml:space="preserve"> </w:t>
      </w:r>
      <w:r w:rsidRPr="008D63D5">
        <w:rPr>
          <w:rFonts w:ascii="Garamond" w:hAnsi="Garamond"/>
          <w:sz w:val="24"/>
          <w:szCs w:val="24"/>
        </w:rPr>
        <w:sym w:font="Symbol" w:char="F0B4"/>
      </w:r>
      <w:r w:rsidRPr="008D63D5">
        <w:rPr>
          <w:rFonts w:ascii="Garamond" w:hAnsi="Garamond"/>
          <w:sz w:val="24"/>
          <w:szCs w:val="24"/>
        </w:rPr>
        <w:t xml:space="preserve"> </w:t>
      </w:r>
      <w:r w:rsidRPr="008D63D5">
        <w:rPr>
          <w:rFonts w:ascii="Cambria" w:hAnsi="Cambria" w:cs="Cambria"/>
          <w:i/>
          <w:sz w:val="24"/>
          <w:szCs w:val="24"/>
        </w:rPr>
        <w:t>ϕ</w:t>
      </w:r>
      <w:r w:rsidRPr="008D63D5">
        <w:rPr>
          <w:rFonts w:ascii="Garamond" w:hAnsi="Garamond"/>
          <w:i/>
          <w:sz w:val="24"/>
          <w:szCs w:val="24"/>
          <w:vertAlign w:val="subscript"/>
        </w:rPr>
        <w:t>pai</w:t>
      </w:r>
      <w:r w:rsidRPr="008D63D5">
        <w:rPr>
          <w:rFonts w:ascii="Garamond" w:hAnsi="Garamond"/>
          <w:sz w:val="24"/>
          <w:szCs w:val="24"/>
        </w:rPr>
        <w:t>/</w:t>
      </w:r>
      <w:r w:rsidRPr="008D63D5">
        <w:rPr>
          <w:rFonts w:ascii="Cambria" w:hAnsi="Cambria" w:cs="Cambria"/>
          <w:i/>
          <w:sz w:val="24"/>
          <w:szCs w:val="24"/>
        </w:rPr>
        <w:t>ϕ</w:t>
      </w:r>
      <w:r w:rsidRPr="008D63D5">
        <w:rPr>
          <w:rFonts w:ascii="Garamond" w:hAnsi="Garamond"/>
          <w:i/>
          <w:sz w:val="24"/>
          <w:szCs w:val="24"/>
          <w:vertAlign w:val="subscript"/>
        </w:rPr>
        <w:t>p</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&lt;EndNote&gt;&lt;Cite&gt;&lt;Author&gt;Wallace&lt;/Author&gt;&lt;Year&gt;1997&lt;/Year&gt;&lt;RecNum&gt;4461&lt;/RecNum&gt;&lt;DisplayText&gt;(Wallace, 1997)&lt;/DisplayText&gt;&lt;record&gt;&lt;rec-number&gt;4461&lt;/rec-number&gt;&lt;foreign-keys&gt;&lt;key app="EN" db-id="2x999fsf50tf9ketear52pakz9wxaserp5tr" timestamp="0"&gt;4461&lt;/key&gt;&lt;/foreign-keys&gt;&lt;ref-type name="Journal Article"&gt;17&lt;/ref-type&gt;&lt;contributors&gt;&lt;authors&gt;&lt;author&gt;J. S. Wallace&lt;/author&gt;&lt;/authors&gt;&lt;/contributors&gt;&lt;titles&gt;&lt;title&gt;Evaporation and radiation interception by neighbouring plants&lt;/title&gt;&lt;secondary-title&gt;Q. J. R. Meteorol. Soc.&lt;/secondary-title&gt;&lt;/titles&gt;&lt;periodical&gt;&lt;full-title&gt;Q. J. R. Meteorol. Soc.&lt;/full-title&gt;&lt;/periodical&gt;&lt;pages&gt;1885-1905&lt;/pages&gt;&lt;volume&gt;123&lt;/volume&gt;&lt;dates&gt;&lt;year&gt;1997&lt;/year&gt;&lt;/dates&gt;&lt;urls&gt;&lt;/urls&gt;&lt;/record&gt;&lt;/Cite&gt;&lt;/EndNote&gt;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(Wallace, 1997)</w:t>
      </w:r>
      <w:r w:rsidRPr="008D63D5">
        <w:rPr>
          <w:rFonts w:ascii="Garamond" w:hAnsi="Garamond"/>
          <w:sz w:val="24"/>
          <w:szCs w:val="24"/>
        </w:rPr>
        <w:fldChar w:fldCharType="end"/>
      </w:r>
      <w:r w:rsidRPr="008D63D5">
        <w:rPr>
          <w:rFonts w:ascii="Garamond" w:hAnsi="Garamond"/>
          <w:sz w:val="24"/>
          <w:szCs w:val="24"/>
        </w:rPr>
        <w:t xml:space="preserve">, where </w:t>
      </w:r>
      <w:r w:rsidRPr="008D63D5">
        <w:rPr>
          <w:rFonts w:ascii="Cambria" w:hAnsi="Cambria" w:cs="Cambria"/>
          <w:i/>
          <w:sz w:val="24"/>
          <w:szCs w:val="24"/>
        </w:rPr>
        <w:t>ϕ</w:t>
      </w:r>
      <w:r w:rsidRPr="008D63D5">
        <w:rPr>
          <w:rFonts w:ascii="Garamond" w:hAnsi="Garamond"/>
          <w:i/>
          <w:sz w:val="24"/>
          <w:szCs w:val="24"/>
          <w:vertAlign w:val="subscript"/>
        </w:rPr>
        <w:t>pai</w:t>
      </w:r>
      <w:r w:rsidRPr="008D63D5">
        <w:rPr>
          <w:rFonts w:ascii="Garamond" w:hAnsi="Garamond"/>
          <w:sz w:val="24"/>
          <w:szCs w:val="24"/>
        </w:rPr>
        <w:t xml:space="preserve"> is from Equation 19 and considers the horizontal and vertical heterogeneity of the canopy</w:t>
      </w:r>
      <w:r w:rsidRPr="008D63D5">
        <w:rPr>
          <w:rFonts w:ascii="Garamond" w:eastAsia="MTSY" w:hAnsi="Garamond"/>
          <w:sz w:val="24"/>
          <w:szCs w:val="24"/>
        </w:rPr>
        <w:t xml:space="preserve">. If this within-canopy climatic variation is used the same within-canopy VPD value is used to calculate the </w:t>
      </w:r>
      <w:r w:rsidRPr="008D63D5">
        <w:rPr>
          <w:rFonts w:ascii="Garamond" w:eastAsia="MTSY" w:hAnsi="Garamond"/>
          <w:i/>
          <w:sz w:val="24"/>
          <w:szCs w:val="24"/>
        </w:rPr>
        <w:t>f</w:t>
      </w:r>
      <w:r w:rsidRPr="008D63D5">
        <w:rPr>
          <w:rFonts w:ascii="Garamond" w:eastAsia="MTSY" w:hAnsi="Garamond"/>
          <w:i/>
          <w:sz w:val="24"/>
          <w:szCs w:val="24"/>
          <w:vertAlign w:val="subscript"/>
        </w:rPr>
        <w:t>D</w:t>
      </w:r>
      <w:r w:rsidRPr="008D63D5">
        <w:rPr>
          <w:rFonts w:ascii="Garamond" w:eastAsia="MTSY" w:hAnsi="Garamond"/>
          <w:sz w:val="24"/>
          <w:szCs w:val="24"/>
        </w:rPr>
        <w:t xml:space="preserve"> modifier (Equation 8) and will therefore also influence the calculation of </w:t>
      </w:r>
      <w:r w:rsidRPr="008D63D5">
        <w:rPr>
          <w:rFonts w:ascii="Garamond" w:eastAsia="MTSY" w:hAnsi="Garamond"/>
          <w:i/>
          <w:sz w:val="24"/>
          <w:szCs w:val="24"/>
        </w:rPr>
        <w:t>P</w:t>
      </w:r>
      <w:r w:rsidRPr="008D63D5">
        <w:rPr>
          <w:rFonts w:ascii="Garamond" w:eastAsia="MTSY" w:hAnsi="Garamond"/>
          <w:i/>
          <w:sz w:val="24"/>
          <w:szCs w:val="24"/>
          <w:vertAlign w:val="subscript"/>
        </w:rPr>
        <w:t>G</w:t>
      </w:r>
      <w:r w:rsidRPr="008D63D5">
        <w:rPr>
          <w:rFonts w:ascii="Garamond" w:eastAsia="MTSY" w:hAnsi="Garamond"/>
          <w:sz w:val="24"/>
          <w:szCs w:val="24"/>
        </w:rPr>
        <w:t xml:space="preserve"> and </w:t>
      </w:r>
      <w:r w:rsidRPr="008D63D5">
        <w:rPr>
          <w:rFonts w:ascii="Garamond" w:eastAsia="MTSY" w:hAnsi="Garamond"/>
          <w:i/>
          <w:sz w:val="24"/>
          <w:szCs w:val="24"/>
        </w:rPr>
        <w:t>g</w:t>
      </w:r>
      <w:r w:rsidRPr="008D63D5">
        <w:rPr>
          <w:rFonts w:ascii="Garamond" w:eastAsia="MTSY" w:hAnsi="Garamond"/>
          <w:i/>
          <w:sz w:val="24"/>
          <w:szCs w:val="24"/>
          <w:vertAlign w:val="subscript"/>
        </w:rPr>
        <w:t>c</w:t>
      </w:r>
      <w:r w:rsidRPr="008D63D5">
        <w:rPr>
          <w:rFonts w:ascii="Garamond" w:eastAsia="MTSY" w:hAnsi="Garamond"/>
          <w:sz w:val="24"/>
          <w:szCs w:val="24"/>
        </w:rPr>
        <w:t xml:space="preserve">. If the </w:t>
      </w:r>
      <w:r w:rsidR="00C06BAC">
        <w:rPr>
          <w:rFonts w:ascii="Garamond" w:eastAsia="MTSY" w:hAnsi="Garamond"/>
          <w:sz w:val="24"/>
          <w:szCs w:val="24"/>
        </w:rPr>
        <w:t>cohort</w:t>
      </w:r>
      <w:r w:rsidR="00C06BAC" w:rsidRPr="008D63D5">
        <w:rPr>
          <w:rFonts w:ascii="Garamond" w:eastAsia="MTSY" w:hAnsi="Garamond"/>
          <w:sz w:val="24"/>
          <w:szCs w:val="24"/>
        </w:rPr>
        <w:t xml:space="preserve"> </w:t>
      </w:r>
      <w:r w:rsidRPr="008D63D5">
        <w:rPr>
          <w:rFonts w:ascii="Garamond" w:eastAsia="MTSY" w:hAnsi="Garamond"/>
          <w:sz w:val="24"/>
          <w:szCs w:val="24"/>
        </w:rPr>
        <w:t xml:space="preserve">is the tallest </w:t>
      </w:r>
      <w:r w:rsidR="00C06BAC">
        <w:rPr>
          <w:rFonts w:ascii="Garamond" w:eastAsia="MTSY" w:hAnsi="Garamond"/>
          <w:sz w:val="24"/>
          <w:szCs w:val="24"/>
        </w:rPr>
        <w:t>cohort</w:t>
      </w:r>
      <w:r w:rsidR="00C06BAC" w:rsidRPr="008D63D5">
        <w:rPr>
          <w:rFonts w:ascii="Garamond" w:eastAsia="MTSY" w:hAnsi="Garamond"/>
          <w:sz w:val="24"/>
          <w:szCs w:val="24"/>
        </w:rPr>
        <w:t xml:space="preserve"> </w:t>
      </w:r>
      <w:r w:rsidRPr="008D63D5">
        <w:rPr>
          <w:rFonts w:ascii="Garamond" w:eastAsia="MTSY" w:hAnsi="Garamond"/>
          <w:sz w:val="24"/>
          <w:szCs w:val="24"/>
        </w:rPr>
        <w:t xml:space="preserve">in the forest then the </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hAnsi="Garamond"/>
          <w:sz w:val="24"/>
          <w:szCs w:val="24"/>
        </w:rPr>
        <w:t xml:space="preserve"> and </w:t>
      </w:r>
      <w:r w:rsidRPr="008D63D5">
        <w:rPr>
          <w:rFonts w:ascii="Garamond" w:eastAsia="MTSY" w:hAnsi="Garamond"/>
          <w:sz w:val="24"/>
          <w:szCs w:val="24"/>
        </w:rPr>
        <w:t>VPD will not be changed, and therefore for a monoculture both options will give exactly the same predictions. Also, when this second option (</w:t>
      </w:r>
      <w:r w:rsidR="00C06BAC" w:rsidRPr="00575413">
        <w:rPr>
          <w:rFonts w:ascii="Garamond" w:hAnsi="Garamond"/>
          <w:b/>
          <w:bCs/>
          <w:color w:val="auto"/>
          <w:sz w:val="24"/>
          <w:szCs w:val="24"/>
        </w:rPr>
        <w:t>transp_model</w:t>
      </w:r>
      <w:r w:rsidR="00C06BAC" w:rsidRPr="00B15A54">
        <w:rPr>
          <w:rFonts w:ascii="Garamond" w:hAnsi="Garamond"/>
          <w:b/>
          <w:bCs/>
          <w:color w:val="auto"/>
          <w:sz w:val="24"/>
          <w:szCs w:val="24"/>
        </w:rPr>
        <w:t xml:space="preserve"> = </w:t>
      </w:r>
      <w:r w:rsidR="00C06BAC">
        <w:rPr>
          <w:rFonts w:ascii="Garamond" w:hAnsi="Garamond"/>
          <w:b/>
          <w:bCs/>
          <w:color w:val="auto"/>
        </w:rPr>
        <w:t>2</w:t>
      </w:r>
      <w:r w:rsidR="00C06BAC" w:rsidRPr="00B15A54">
        <w:rPr>
          <w:rFonts w:ascii="Garamond" w:hAnsi="Garamond"/>
          <w:color w:val="auto"/>
          <w:sz w:val="24"/>
          <w:szCs w:val="24"/>
        </w:rPr>
        <w:t xml:space="preserve"> in </w:t>
      </w:r>
      <w:r w:rsidR="00C06BAC" w:rsidRPr="00B15A54">
        <w:rPr>
          <w:rFonts w:ascii="Garamond" w:hAnsi="Garamond"/>
          <w:i/>
          <w:iCs/>
          <w:color w:val="auto"/>
          <w:sz w:val="24"/>
          <w:szCs w:val="24"/>
        </w:rPr>
        <w:t>r3PG</w:t>
      </w:r>
      <w:r w:rsidRPr="008D63D5">
        <w:rPr>
          <w:rFonts w:ascii="Garamond" w:eastAsia="MTSY" w:hAnsi="Garamond"/>
          <w:sz w:val="24"/>
          <w:szCs w:val="24"/>
        </w:rPr>
        <w:t>) is used the soil evaporation is calculated, whereas this is not calculated when within-canopy climate is not considered</w:t>
      </w:r>
      <w:r w:rsidR="00C06BAC">
        <w:rPr>
          <w:rFonts w:ascii="Garamond" w:eastAsia="MTSY" w:hAnsi="Garamond"/>
          <w:sz w:val="24"/>
          <w:szCs w:val="24"/>
        </w:rPr>
        <w:t xml:space="preserve"> (</w:t>
      </w:r>
      <w:r w:rsidR="00C06BAC" w:rsidRPr="00575413">
        <w:rPr>
          <w:rFonts w:ascii="Garamond" w:hAnsi="Garamond"/>
          <w:b/>
          <w:bCs/>
          <w:color w:val="auto"/>
          <w:sz w:val="24"/>
          <w:szCs w:val="24"/>
        </w:rPr>
        <w:t>transp_model</w:t>
      </w:r>
      <w:r w:rsidR="00C06BAC" w:rsidRPr="00B15A54">
        <w:rPr>
          <w:rFonts w:ascii="Garamond" w:hAnsi="Garamond"/>
          <w:b/>
          <w:bCs/>
          <w:color w:val="auto"/>
          <w:sz w:val="24"/>
          <w:szCs w:val="24"/>
        </w:rPr>
        <w:t xml:space="preserve"> = </w:t>
      </w:r>
      <w:r w:rsidR="00C06BAC">
        <w:rPr>
          <w:rFonts w:ascii="Garamond" w:hAnsi="Garamond"/>
          <w:b/>
          <w:bCs/>
          <w:color w:val="auto"/>
        </w:rPr>
        <w:t>1</w:t>
      </w:r>
      <w:r w:rsidR="00C06BAC" w:rsidRPr="00B15A54">
        <w:rPr>
          <w:rFonts w:ascii="Garamond" w:hAnsi="Garamond"/>
          <w:color w:val="auto"/>
          <w:sz w:val="24"/>
          <w:szCs w:val="24"/>
        </w:rPr>
        <w:t xml:space="preserve"> in </w:t>
      </w:r>
      <w:r w:rsidR="00C06BAC" w:rsidRPr="00B15A54">
        <w:rPr>
          <w:rFonts w:ascii="Garamond" w:hAnsi="Garamond"/>
          <w:i/>
          <w:iCs/>
          <w:color w:val="auto"/>
          <w:sz w:val="24"/>
          <w:szCs w:val="24"/>
        </w:rPr>
        <w:t>r3PG</w:t>
      </w:r>
      <w:r w:rsidR="00C06BAC">
        <w:rPr>
          <w:rFonts w:ascii="Garamond" w:hAnsi="Garamond"/>
          <w:color w:val="auto"/>
          <w:sz w:val="24"/>
          <w:szCs w:val="24"/>
        </w:rPr>
        <w:t>)</w:t>
      </w:r>
      <w:r w:rsidRPr="008D63D5">
        <w:rPr>
          <w:rFonts w:ascii="Garamond" w:eastAsia="MTSY" w:hAnsi="Garamond"/>
          <w:sz w:val="24"/>
          <w:szCs w:val="24"/>
        </w:rPr>
        <w:t xml:space="preserve">. </w:t>
      </w:r>
    </w:p>
    <w:p w14:paraId="58E1EFAB"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EB45CD8" w14:textId="77777777" w:rsidR="002E1824" w:rsidRPr="008D63D5" w:rsidRDefault="002E1824" w:rsidP="002E1824">
      <w:pPr>
        <w:spacing w:after="0" w:line="360" w:lineRule="auto"/>
        <w:rPr>
          <w:rFonts w:ascii="Garamond" w:eastAsiaTheme="minorEastAsia" w:hAnsi="Garamond"/>
          <w:sz w:val="24"/>
          <w:szCs w:val="24"/>
        </w:rPr>
      </w:pPr>
      <w:r w:rsidRPr="008D63D5">
        <w:rPr>
          <w:rFonts w:ascii="Garamond" w:eastAsiaTheme="minorEastAsia" w:hAnsi="Garamond"/>
          <w:sz w:val="24"/>
          <w:szCs w:val="24"/>
        </w:rPr>
        <w:t>The aerodynamic resistance (</w:t>
      </w:r>
      <w:r w:rsidRPr="008D63D5">
        <w:rPr>
          <w:rFonts w:ascii="Garamond" w:eastAsiaTheme="minorEastAsia" w:hAnsi="Garamond"/>
          <w:i/>
          <w:sz w:val="24"/>
          <w:szCs w:val="24"/>
        </w:rPr>
        <w:t>r</w:t>
      </w:r>
      <w:r w:rsidRPr="008D63D5">
        <w:rPr>
          <w:rFonts w:ascii="Garamond" w:eastAsiaTheme="minorEastAsia" w:hAnsi="Garamond"/>
          <w:i/>
          <w:sz w:val="24"/>
          <w:szCs w:val="24"/>
          <w:vertAlign w:val="subscript"/>
        </w:rPr>
        <w:t>a</w:t>
      </w:r>
      <w:r w:rsidRPr="008D63D5">
        <w:rPr>
          <w:rFonts w:ascii="Garamond" w:eastAsiaTheme="minorEastAsia" w:hAnsi="Garamond"/>
          <w:sz w:val="24"/>
          <w:szCs w:val="24"/>
        </w:rPr>
        <w:t xml:space="preserve"> = 1/</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eastAsiaTheme="minorEastAsia" w:hAnsi="Garamond"/>
          <w:sz w:val="24"/>
          <w:szCs w:val="24"/>
        </w:rPr>
        <w:t>, s m</w:t>
      </w:r>
      <w:r w:rsidRPr="008D63D5">
        <w:rPr>
          <w:rFonts w:ascii="Garamond" w:eastAsiaTheme="minorEastAsia" w:hAnsi="Garamond"/>
          <w:sz w:val="24"/>
          <w:szCs w:val="24"/>
          <w:vertAlign w:val="superscript"/>
        </w:rPr>
        <w:t>-1</w:t>
      </w:r>
      <w:r w:rsidRPr="008D63D5">
        <w:rPr>
          <w:rFonts w:ascii="Garamond" w:eastAsiaTheme="minorEastAsia" w:hAnsi="Garamond"/>
          <w:sz w:val="24"/>
          <w:szCs w:val="24"/>
        </w:rPr>
        <w:t xml:space="preserve">) at a height of </w:t>
      </w:r>
      <w:r w:rsidRPr="008D63D5">
        <w:rPr>
          <w:rFonts w:ascii="Garamond" w:eastAsiaTheme="minorEastAsia" w:hAnsi="Garamond"/>
          <w:i/>
          <w:sz w:val="24"/>
          <w:szCs w:val="24"/>
        </w:rPr>
        <w:t>h</w:t>
      </w:r>
      <w:r w:rsidRPr="008D63D5">
        <w:rPr>
          <w:rFonts w:ascii="Garamond" w:eastAsiaTheme="minorEastAsia" w:hAnsi="Garamond"/>
          <w:sz w:val="24"/>
          <w:szCs w:val="24"/>
        </w:rPr>
        <w:t xml:space="preserve"> metres is calculated as</w:t>
      </w:r>
    </w:p>
    <w:p w14:paraId="185AAFA0"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A1048FE" w14:textId="054BF582" w:rsidR="002E1824" w:rsidRPr="008D63D5" w:rsidRDefault="00000000" w:rsidP="002E1824">
      <w:pPr>
        <w:spacing w:after="0" w:line="360" w:lineRule="auto"/>
        <w:rPr>
          <w:rFonts w:ascii="Garamond" w:hAnsi="Garamond"/>
          <w:sz w:val="24"/>
          <w:szCs w:val="24"/>
        </w:rPr>
      </w:pPr>
      <m:oMath>
        <m:sSub>
          <m:sSubPr>
            <m:ctrlPr>
              <w:rPr>
                <w:rFonts w:ascii="Cambria Math" w:eastAsiaTheme="minorHAnsi" w:hAnsi="Cambria Math"/>
                <w:i/>
                <w:sz w:val="24"/>
                <w:szCs w:val="24"/>
              </w:rPr>
            </m:ctrlPr>
          </m:sSubPr>
          <m:e>
            <m:r>
              <w:rPr>
                <w:rFonts w:ascii="Cambria Math" w:hAnsi="Cambria Math"/>
                <w:sz w:val="24"/>
                <w:szCs w:val="24"/>
              </w:rPr>
              <m:t>r</m:t>
            </m:r>
          </m:e>
          <m:sub>
            <m:r>
              <w:rPr>
                <w:rFonts w:ascii="Cambria Math" w:hAnsi="Cambria Math"/>
                <w:sz w:val="24"/>
                <w:szCs w:val="24"/>
              </w:rPr>
              <m:t>a</m:t>
            </m:r>
          </m:sub>
        </m:sSub>
        <m:d>
          <m:dPr>
            <m:ctrlPr>
              <w:rPr>
                <w:rFonts w:ascii="Cambria Math" w:hAnsi="Cambria Math"/>
                <w:i/>
                <w:sz w:val="24"/>
                <w:szCs w:val="24"/>
              </w:rPr>
            </m:ctrlPr>
          </m:dPr>
          <m:e>
            <m:r>
              <w:rPr>
                <w:rFonts w:ascii="Cambria Math" w:hAnsi="Cambria Math"/>
                <w:sz w:val="24"/>
                <w:szCs w:val="24"/>
              </w:rPr>
              <m:t>h</m:t>
            </m:r>
          </m:e>
        </m:d>
        <m:r>
          <w:rPr>
            <w:rFonts w:ascii="Cambria Math" w:hAnsi="Cambria Math"/>
            <w:sz w:val="24"/>
            <w:szCs w:val="24"/>
          </w:rPr>
          <m:t>=</m:t>
        </m:r>
        <m:f>
          <m:fPr>
            <m:ctrlPr>
              <w:rPr>
                <w:rFonts w:ascii="Cambria Math" w:eastAsiaTheme="minorHAnsi" w:hAnsi="Cambria Math"/>
                <w:i/>
                <w:sz w:val="24"/>
                <w:szCs w:val="24"/>
              </w:rPr>
            </m:ctrlPr>
          </m:fPr>
          <m:num>
            <m:r>
              <w:rPr>
                <w:rFonts w:ascii="Cambria Math" w:eastAsiaTheme="minorHAnsi" w:hAnsi="Cambria Math"/>
                <w:sz w:val="24"/>
                <w:szCs w:val="24"/>
              </w:rPr>
              <m:t>1</m:t>
            </m:r>
          </m:num>
          <m:den>
            <m:sSub>
              <m:sSubPr>
                <m:ctrlPr>
                  <w:rPr>
                    <w:rFonts w:ascii="Cambria Math" w:eastAsiaTheme="minorHAnsi" w:hAnsi="Cambria Math"/>
                    <w:i/>
                    <w:sz w:val="24"/>
                    <w:szCs w:val="24"/>
                  </w:rPr>
                </m:ctrlPr>
              </m:sSubPr>
              <m:e>
                <m:r>
                  <w:rPr>
                    <w:rFonts w:ascii="Cambria Math" w:eastAsiaTheme="minorHAnsi" w:hAnsi="Cambria Math"/>
                    <w:sz w:val="24"/>
                    <w:szCs w:val="24"/>
                  </w:rPr>
                  <m:t>g</m:t>
                </m:r>
              </m:e>
              <m:sub>
                <m:r>
                  <w:rPr>
                    <w:rFonts w:ascii="Cambria Math" w:eastAsiaTheme="minorHAnsi" w:hAnsi="Cambria Math"/>
                    <w:sz w:val="24"/>
                    <w:szCs w:val="24"/>
                  </w:rPr>
                  <m:t>B</m:t>
                </m:r>
              </m:sub>
            </m:sSub>
          </m:den>
        </m:f>
        <m:r>
          <w:rPr>
            <w:rFonts w:ascii="Cambria Math" w:hAnsi="Cambria Math"/>
            <w:sz w:val="24"/>
            <w:szCs w:val="24"/>
          </w:rPr>
          <m:t>+</m:t>
        </m:r>
        <m:d>
          <m:dPr>
            <m:ctrlPr>
              <w:rPr>
                <w:rFonts w:ascii="Cambria Math" w:hAnsi="Cambria Math"/>
                <w:i/>
                <w:sz w:val="24"/>
                <w:szCs w:val="24"/>
              </w:rPr>
            </m:ctrlPr>
          </m:dPr>
          <m:e>
            <m:sSubSup>
              <m:sSubSupPr>
                <m:ctrlPr>
                  <w:rPr>
                    <w:rFonts w:ascii="Cambria Math" w:eastAsiaTheme="minorHAnsi" w:hAnsi="Cambria Math"/>
                    <w:i/>
                    <w:sz w:val="24"/>
                    <w:szCs w:val="24"/>
                  </w:rPr>
                </m:ctrlPr>
              </m:sSubSupPr>
              <m:e>
                <m:r>
                  <w:rPr>
                    <w:rFonts w:ascii="Cambria Math" w:hAnsi="Cambria Math"/>
                    <w:sz w:val="24"/>
                    <w:szCs w:val="24"/>
                  </w:rPr>
                  <m:t>r</m:t>
                </m:r>
              </m:e>
              <m:sub>
                <m:r>
                  <w:rPr>
                    <w:rFonts w:ascii="Cambria Math" w:hAnsi="Cambria Math"/>
                    <w:sz w:val="24"/>
                    <w:szCs w:val="24"/>
                  </w:rPr>
                  <m:t>a</m:t>
                </m:r>
              </m:sub>
              <m:sup>
                <m:r>
                  <w:rPr>
                    <w:rFonts w:ascii="Cambria Math" w:hAnsi="Cambria Math"/>
                    <w:sz w:val="24"/>
                    <w:szCs w:val="24"/>
                  </w:rPr>
                  <m:t>soil</m:t>
                </m:r>
              </m:sup>
            </m:sSubSup>
            <m:r>
              <w:rPr>
                <w:rFonts w:ascii="Cambria Math" w:hAnsi="Cambria Math"/>
                <w:sz w:val="24"/>
                <w:szCs w:val="24"/>
              </w:rPr>
              <m:t>-</m:t>
            </m:r>
            <m:f>
              <m:fPr>
                <m:ctrlPr>
                  <w:rPr>
                    <w:rFonts w:ascii="Cambria Math" w:eastAsiaTheme="minorHAnsi" w:hAnsi="Cambria Math"/>
                    <w:i/>
                    <w:sz w:val="24"/>
                    <w:szCs w:val="24"/>
                  </w:rPr>
                </m:ctrlPr>
              </m:fPr>
              <m:num>
                <m:r>
                  <w:rPr>
                    <w:rFonts w:ascii="Cambria Math" w:eastAsiaTheme="minorHAnsi" w:hAnsi="Cambria Math"/>
                    <w:sz w:val="24"/>
                    <w:szCs w:val="24"/>
                  </w:rPr>
                  <m:t>1</m:t>
                </m:r>
              </m:num>
              <m:den>
                <m:sSub>
                  <m:sSubPr>
                    <m:ctrlPr>
                      <w:rPr>
                        <w:rFonts w:ascii="Cambria Math" w:eastAsiaTheme="minorHAnsi" w:hAnsi="Cambria Math"/>
                        <w:i/>
                        <w:sz w:val="24"/>
                        <w:szCs w:val="24"/>
                      </w:rPr>
                    </m:ctrlPr>
                  </m:sSubPr>
                  <m:e>
                    <m:r>
                      <w:rPr>
                        <w:rFonts w:ascii="Cambria Math" w:eastAsiaTheme="minorHAnsi" w:hAnsi="Cambria Math"/>
                        <w:sz w:val="24"/>
                        <w:szCs w:val="24"/>
                      </w:rPr>
                      <m:t>g</m:t>
                    </m:r>
                  </m:e>
                  <m:sub>
                    <m:r>
                      <w:rPr>
                        <w:rFonts w:ascii="Cambria Math" w:eastAsiaTheme="minorHAnsi" w:hAnsi="Cambria Math"/>
                        <w:sz w:val="24"/>
                        <w:szCs w:val="24"/>
                      </w:rPr>
                      <m:t>B</m:t>
                    </m:r>
                  </m:sub>
                </m:sSub>
              </m:den>
            </m:f>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ln2</m:t>
                </m:r>
              </m:e>
            </m:d>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h/</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0.5</m:t>
                        </m:r>
                      </m:sub>
                    </m:sSub>
                  </m:e>
                </m:d>
              </m:e>
              <m:sup>
                <m:r>
                  <w:rPr>
                    <w:rFonts w:ascii="Cambria Math" w:hAnsi="Cambria Math"/>
                    <w:sz w:val="24"/>
                    <w:szCs w:val="24"/>
                  </w:rPr>
                  <m:t>2</m:t>
                </m:r>
              </m:sup>
            </m:sSup>
          </m:sup>
        </m:sSup>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971437">
        <w:rPr>
          <w:rFonts w:ascii="Garamond" w:hAnsi="Garamond"/>
          <w:sz w:val="24"/>
          <w:szCs w:val="24"/>
        </w:rPr>
        <w:t>63</w:t>
      </w:r>
      <w:r w:rsidR="002E1824" w:rsidRPr="008D63D5">
        <w:rPr>
          <w:rFonts w:ascii="Garamond" w:hAnsi="Garamond"/>
          <w:sz w:val="24"/>
          <w:szCs w:val="24"/>
        </w:rPr>
        <w:t>)</w:t>
      </w:r>
    </w:p>
    <w:p w14:paraId="0DCD1723"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B18E93B" w14:textId="4784C333" w:rsidR="006C4A0B" w:rsidRPr="006C4A0B" w:rsidRDefault="002E1824" w:rsidP="00A859B0">
      <w:pPr>
        <w:autoSpaceDE w:val="0"/>
        <w:autoSpaceDN w:val="0"/>
        <w:adjustRightInd w:val="0"/>
        <w:spacing w:after="0" w:line="360" w:lineRule="auto"/>
        <w:rPr>
          <w:rFonts w:ascii="Garamond" w:hAnsi="Garamond"/>
          <w:color w:val="auto"/>
          <w:sz w:val="24"/>
          <w:szCs w:val="24"/>
        </w:rPr>
      </w:pPr>
      <w:r w:rsidRPr="006C4A0B">
        <w:rPr>
          <w:rFonts w:ascii="Garamond" w:hAnsi="Garamond"/>
          <w:color w:val="auto"/>
          <w:sz w:val="24"/>
          <w:szCs w:val="24"/>
        </w:rPr>
        <w:t xml:space="preserve">where </w:t>
      </w:r>
      <m:oMath>
        <m:sSubSup>
          <m:sSubSupPr>
            <m:ctrlPr>
              <w:rPr>
                <w:rFonts w:ascii="Cambria Math" w:eastAsiaTheme="minorHAnsi" w:hAnsi="Cambria Math"/>
                <w:i/>
                <w:color w:val="auto"/>
                <w:sz w:val="24"/>
                <w:szCs w:val="24"/>
              </w:rPr>
            </m:ctrlPr>
          </m:sSubSupPr>
          <m:e>
            <m:r>
              <w:rPr>
                <w:rFonts w:ascii="Cambria Math" w:hAnsi="Cambria Math"/>
                <w:color w:val="auto"/>
                <w:sz w:val="24"/>
                <w:szCs w:val="24"/>
              </w:rPr>
              <m:t>r</m:t>
            </m:r>
          </m:e>
          <m:sub>
            <m:r>
              <w:rPr>
                <w:rFonts w:ascii="Cambria Math" w:hAnsi="Cambria Math"/>
                <w:color w:val="auto"/>
                <w:sz w:val="24"/>
                <w:szCs w:val="24"/>
              </w:rPr>
              <m:t>a</m:t>
            </m:r>
          </m:sub>
          <m:sup>
            <m:r>
              <w:rPr>
                <w:rFonts w:ascii="Cambria Math" w:hAnsi="Cambria Math"/>
                <w:color w:val="auto"/>
                <w:sz w:val="24"/>
                <w:szCs w:val="24"/>
              </w:rPr>
              <m:t>soil</m:t>
            </m:r>
          </m:sup>
        </m:sSubSup>
      </m:oMath>
      <w:r w:rsidRPr="006C4A0B">
        <w:rPr>
          <w:rFonts w:ascii="Garamond" w:hAnsi="Garamond"/>
          <w:color w:val="auto"/>
          <w:sz w:val="24"/>
          <w:szCs w:val="24"/>
        </w:rPr>
        <w:t xml:space="preserve"> is the aerodynamic resistance above the soil estimated as 5 </w:t>
      </w:r>
      <w:r w:rsidRPr="006C4A0B">
        <w:rPr>
          <w:rFonts w:ascii="Garamond" w:hAnsi="Garamond"/>
          <w:color w:val="auto"/>
          <w:sz w:val="24"/>
          <w:szCs w:val="24"/>
        </w:rPr>
        <w:sym w:font="Symbol" w:char="F0B4"/>
      </w:r>
      <w:r w:rsidRPr="006C4A0B">
        <w:rPr>
          <w:rFonts w:ascii="Garamond" w:hAnsi="Garamond"/>
          <w:color w:val="auto"/>
          <w:sz w:val="24"/>
          <w:szCs w:val="24"/>
        </w:rPr>
        <w:t xml:space="preserve"> total </w:t>
      </w:r>
      <w:r w:rsidRPr="006C4A0B">
        <w:rPr>
          <w:rFonts w:ascii="Garamond" w:hAnsi="Garamond"/>
          <w:i/>
          <w:color w:val="auto"/>
          <w:sz w:val="24"/>
          <w:szCs w:val="24"/>
        </w:rPr>
        <w:t>L,</w:t>
      </w:r>
      <w:r w:rsidRPr="006C4A0B">
        <w:rPr>
          <w:rFonts w:ascii="Garamond" w:hAnsi="Garamond"/>
          <w:color w:val="auto"/>
          <w:sz w:val="24"/>
          <w:szCs w:val="24"/>
        </w:rPr>
        <w:t xml:space="preserve"> which is sum of the </w:t>
      </w:r>
      <w:r w:rsidRPr="006C4A0B">
        <w:rPr>
          <w:rFonts w:ascii="Garamond" w:hAnsi="Garamond"/>
          <w:i/>
          <w:color w:val="auto"/>
          <w:sz w:val="24"/>
          <w:szCs w:val="24"/>
        </w:rPr>
        <w:t>L</w:t>
      </w:r>
      <w:r w:rsidRPr="006C4A0B">
        <w:rPr>
          <w:rFonts w:ascii="Garamond" w:hAnsi="Garamond"/>
          <w:color w:val="auto"/>
          <w:sz w:val="24"/>
          <w:szCs w:val="24"/>
        </w:rPr>
        <w:t xml:space="preserve"> of all species in the forest. </w:t>
      </w:r>
      <w:r w:rsidRPr="006C4A0B">
        <w:rPr>
          <w:rFonts w:ascii="Garamond" w:hAnsi="Garamond"/>
          <w:i/>
          <w:color w:val="auto"/>
          <w:sz w:val="24"/>
          <w:szCs w:val="24"/>
        </w:rPr>
        <w:t>h</w:t>
      </w:r>
      <w:r w:rsidRPr="006C4A0B">
        <w:rPr>
          <w:rFonts w:ascii="Garamond" w:hAnsi="Garamond"/>
          <w:i/>
          <w:color w:val="auto"/>
          <w:sz w:val="24"/>
          <w:szCs w:val="24"/>
          <w:vertAlign w:val="subscript"/>
        </w:rPr>
        <w:t xml:space="preserve">0.5 </w:t>
      </w:r>
      <w:r w:rsidRPr="006C4A0B">
        <w:rPr>
          <w:rFonts w:ascii="Garamond" w:hAnsi="Garamond"/>
          <w:color w:val="auto"/>
          <w:sz w:val="24"/>
          <w:szCs w:val="24"/>
        </w:rPr>
        <w:t xml:space="preserve">is half the height of the tallest species within the forest. </w:t>
      </w:r>
      <w:r w:rsidR="006C4A0B" w:rsidRPr="006C4A0B">
        <w:rPr>
          <w:rFonts w:ascii="Garamond" w:hAnsi="Garamond"/>
          <w:color w:val="auto"/>
          <w:sz w:val="24"/>
          <w:szCs w:val="24"/>
        </w:rPr>
        <w:t>The shape of this curve is the same as for SLA (see Figure 10, Equation 18), density independent mortality (Equation 51)</w:t>
      </w:r>
      <w:r w:rsidR="00A859B0">
        <w:rPr>
          <w:rFonts w:ascii="Garamond" w:hAnsi="Garamond"/>
          <w:color w:val="auto"/>
          <w:sz w:val="24"/>
          <w:szCs w:val="24"/>
        </w:rPr>
        <w:t>,</w:t>
      </w:r>
      <w:r w:rsidR="00A859B0" w:rsidRPr="00A859B0">
        <w:rPr>
          <w:rFonts w:ascii="Garamond" w:hAnsi="Garamond"/>
          <w:sz w:val="24"/>
          <w:szCs w:val="24"/>
        </w:rPr>
        <w:t xml:space="preserve"> </w:t>
      </w:r>
      <w:r w:rsidR="00A859B0">
        <w:rPr>
          <w:rFonts w:ascii="Garamond" w:hAnsi="Garamond"/>
          <w:sz w:val="24"/>
          <w:szCs w:val="24"/>
        </w:rPr>
        <w:t>basic wood density (Equation 8</w:t>
      </w:r>
      <w:r w:rsidR="00F36CF2">
        <w:rPr>
          <w:rFonts w:ascii="Garamond" w:hAnsi="Garamond"/>
          <w:sz w:val="24"/>
          <w:szCs w:val="24"/>
        </w:rPr>
        <w:t>6</w:t>
      </w:r>
      <w:r w:rsidR="00A859B0">
        <w:rPr>
          <w:rFonts w:ascii="Garamond" w:hAnsi="Garamond"/>
          <w:sz w:val="24"/>
          <w:szCs w:val="24"/>
        </w:rPr>
        <w:t xml:space="preserve">), and the </w:t>
      </w:r>
      <w:r w:rsidR="00A859B0" w:rsidRPr="008D63D5">
        <w:rPr>
          <w:rFonts w:ascii="Garamond" w:hAnsi="Garamond"/>
          <w:sz w:val="24"/>
          <w:szCs w:val="24"/>
        </w:rPr>
        <w:t xml:space="preserve">fraction of </w:t>
      </w:r>
      <w:r w:rsidR="00A859B0" w:rsidRPr="008D63D5">
        <w:rPr>
          <w:rFonts w:ascii="Garamond" w:hAnsi="Garamond"/>
          <w:i/>
          <w:sz w:val="24"/>
          <w:szCs w:val="24"/>
        </w:rPr>
        <w:t>w</w:t>
      </w:r>
      <w:r w:rsidR="00A859B0" w:rsidRPr="008D63D5">
        <w:rPr>
          <w:rFonts w:ascii="Garamond" w:hAnsi="Garamond"/>
          <w:i/>
          <w:sz w:val="24"/>
          <w:szCs w:val="24"/>
          <w:vertAlign w:val="subscript"/>
        </w:rPr>
        <w:t>s</w:t>
      </w:r>
      <w:r w:rsidR="00A859B0" w:rsidRPr="008D63D5">
        <w:rPr>
          <w:rFonts w:ascii="Garamond" w:hAnsi="Garamond"/>
          <w:sz w:val="24"/>
          <w:szCs w:val="24"/>
        </w:rPr>
        <w:t xml:space="preserve"> that is branch and bark</w:t>
      </w:r>
      <w:r w:rsidR="00A859B0">
        <w:rPr>
          <w:rFonts w:ascii="Garamond" w:hAnsi="Garamond"/>
          <w:sz w:val="24"/>
          <w:szCs w:val="24"/>
        </w:rPr>
        <w:t xml:space="preserve"> (Equation 8</w:t>
      </w:r>
      <w:r w:rsidR="00F36CF2">
        <w:rPr>
          <w:rFonts w:ascii="Garamond" w:hAnsi="Garamond"/>
          <w:sz w:val="24"/>
          <w:szCs w:val="24"/>
        </w:rPr>
        <w:t>7</w:t>
      </w:r>
      <w:r w:rsidR="00A859B0">
        <w:rPr>
          <w:rFonts w:ascii="Garamond" w:hAnsi="Garamond"/>
          <w:sz w:val="24"/>
          <w:szCs w:val="24"/>
        </w:rPr>
        <w:t>)</w:t>
      </w:r>
      <w:r w:rsidR="006C4A0B" w:rsidRPr="006C4A0B">
        <w:rPr>
          <w:rFonts w:ascii="Garamond" w:hAnsi="Garamond"/>
          <w:color w:val="auto"/>
          <w:sz w:val="24"/>
          <w:szCs w:val="24"/>
        </w:rPr>
        <w:t>.</w:t>
      </w:r>
    </w:p>
    <w:p w14:paraId="0347E552"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78353BC0" w14:textId="6314A87C" w:rsidR="002E1824" w:rsidRPr="008D63D5" w:rsidRDefault="002E1824" w:rsidP="002E1824">
      <w:pPr>
        <w:spacing w:line="360" w:lineRule="auto"/>
        <w:rPr>
          <w:rFonts w:ascii="Garamond" w:hAnsi="Garamond"/>
          <w:sz w:val="24"/>
          <w:szCs w:val="24"/>
        </w:rPr>
      </w:pPr>
      <w:r w:rsidRPr="008D63D5">
        <w:rPr>
          <w:rFonts w:ascii="Garamond" w:hAnsi="Garamond"/>
          <w:sz w:val="24"/>
          <w:szCs w:val="24"/>
        </w:rPr>
        <w:t xml:space="preserve">Soil conductance </w:t>
      </w:r>
      <w:r w:rsidRPr="008D63D5">
        <w:rPr>
          <w:rFonts w:ascii="Garamond" w:hAnsi="Garamond"/>
          <w:i/>
          <w:sz w:val="24"/>
          <w:szCs w:val="24"/>
        </w:rPr>
        <w:t>g</w:t>
      </w:r>
      <w:r w:rsidRPr="008D63D5">
        <w:rPr>
          <w:rFonts w:ascii="Garamond" w:hAnsi="Garamond"/>
          <w:i/>
          <w:sz w:val="24"/>
          <w:szCs w:val="24"/>
          <w:vertAlign w:val="subscript"/>
        </w:rPr>
        <w:t>soil</w:t>
      </w:r>
      <w:r w:rsidRPr="008D63D5">
        <w:rPr>
          <w:rFonts w:ascii="Garamond" w:hAnsi="Garamond"/>
          <w:sz w:val="24"/>
          <w:szCs w:val="24"/>
        </w:rPr>
        <w:t xml:space="preserve"> is calculated following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&lt;EndNote&gt;&lt;Cite&gt;&lt;Author&gt;Soares&lt;/Author&gt;&lt;Year&gt;2001&lt;/Year&gt;&lt;RecNum&gt;4398&lt;/RecNum&gt;&lt;DisplayText&gt;(Soares and Almeida, 2001)&lt;/DisplayText&gt;&lt;record&gt;&lt;rec-number&gt;4398&lt;/rec-number&gt;&lt;foreign-keys&gt;&lt;key app="EN" db-id="2x999fsf50tf9ketear52pakz9wxaserp5tr" timestamp="0"&gt;4398&lt;/key&gt;&lt;/foreign-keys&gt;&lt;ref-type name="Journal Article"&gt;17&lt;/ref-type&gt;&lt;contributors&gt;&lt;authors&gt;&lt;author&gt;Soares, J.V.&lt;/author&gt;&lt;author&gt;Almeida, A.C.&lt;/author&gt;&lt;/authors&gt;&lt;/contributors&gt;&lt;titles&gt;&lt;title&gt;&lt;style face="normal" font="default" size="100%"&gt;Modeling the water balance and soil water fluxes in a fast-growing &lt;/style&gt;&lt;style face="italic" font="default" size="100%"&gt;Eucalyptus&lt;/style&gt;&lt;style face="normal" font="default" size="100%"&gt; plantation in Brazil&lt;/style&gt;&lt;/title&gt;&lt;secondary-title&gt;Journal of Hydrology&lt;/secondary-title&gt;&lt;/titles&gt;&lt;periodical&gt;&lt;full-title&gt;Journal of Hydrology&lt;/full-title&gt;&lt;/periodical&gt;&lt;pages&gt;130-147&lt;/pages&gt;&lt;volume&gt;253&lt;/volume&gt;&lt;keywords&gt;&lt;keyword&gt;canopy interception&lt;/keyword&gt;&lt;/keywords&gt;&lt;dates&gt;&lt;year&gt;2001&lt;/year&gt;&lt;/dates&gt;&lt;urls&gt;&lt;/urls&gt;&lt;/record&gt;&lt;/Cite&gt;&lt;/EndNote&gt;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(Soares and Almeida, 2001)</w:t>
      </w:r>
      <w:r w:rsidRPr="008D63D5">
        <w:rPr>
          <w:rFonts w:ascii="Garamond" w:hAnsi="Garamond"/>
          <w:sz w:val="24"/>
          <w:szCs w:val="24"/>
        </w:rPr>
        <w:fldChar w:fldCharType="end"/>
      </w:r>
    </w:p>
    <w:p w14:paraId="2D42211A" w14:textId="7ACB85A8" w:rsidR="002E1824" w:rsidRPr="008D63D5" w:rsidRDefault="00000000" w:rsidP="002E1824">
      <w:pPr>
        <w:spacing w:line="360" w:lineRule="auto"/>
        <w:rPr>
          <w:rFonts w:ascii="Garamond" w:hAnsi="Garamond"/>
          <w:sz w:val="24"/>
          <w:szCs w:val="24"/>
        </w:rPr>
      </w:pPr>
      <m:oMath>
        <m:sSub>
          <m:sSubPr>
            <m:ctrlPr>
              <w:rPr>
                <w:rFonts w:ascii="Cambria Math" w:eastAsiaTheme="minorHAnsi" w:hAnsi="Cambria Math"/>
                <w:i/>
                <w:sz w:val="24"/>
                <w:szCs w:val="24"/>
              </w:rPr>
            </m:ctrlPr>
          </m:sSubPr>
          <m:e>
            <m:r>
              <w:rPr>
                <w:rFonts w:ascii="Cambria Math" w:hAnsi="Cambria Math"/>
                <w:sz w:val="24"/>
                <w:szCs w:val="24"/>
              </w:rPr>
              <m:t>g</m:t>
            </m:r>
          </m:e>
          <m:sub>
            <m:r>
              <w:rPr>
                <w:rFonts w:ascii="Cambria Math" w:hAnsi="Cambria Math"/>
                <w:sz w:val="24"/>
                <w:szCs w:val="24"/>
              </w:rPr>
              <m:t>soil</m:t>
            </m:r>
          </m:sub>
        </m:sSub>
        <m:r>
          <w:rPr>
            <w:rFonts w:ascii="Cambria Math" w:hAnsi="Cambria Math"/>
            <w:sz w:val="24"/>
            <w:szCs w:val="24"/>
          </w:rPr>
          <m:t>=</m:t>
        </m:r>
        <m:sSub>
          <m:sSubPr>
            <m:ctrlPr>
              <w:rPr>
                <w:rFonts w:ascii="Cambria Math" w:eastAsiaTheme="minorHAnsi" w:hAnsi="Cambria Math"/>
                <w:i/>
                <w:sz w:val="24"/>
                <w:szCs w:val="24"/>
              </w:rPr>
            </m:ctrlPr>
          </m:sSubPr>
          <m:e>
            <m:r>
              <w:rPr>
                <w:rFonts w:ascii="Cambria Math" w:hAnsi="Cambria Math"/>
                <w:sz w:val="24"/>
                <w:szCs w:val="24"/>
              </w:rPr>
              <m:t>g</m:t>
            </m:r>
          </m:e>
          <m:sub>
            <m:r>
              <w:rPr>
                <w:rFonts w:ascii="Cambria Math" w:hAnsi="Cambria Math"/>
                <w:sz w:val="24"/>
                <w:szCs w:val="24"/>
              </w:rPr>
              <m:t>soilx</m:t>
            </m:r>
          </m:sub>
        </m:sSub>
        <m:f>
          <m:fPr>
            <m:ctrlPr>
              <w:rPr>
                <w:rFonts w:ascii="Cambria Math" w:eastAsiaTheme="minorHAnsi" w:hAnsi="Cambria Math"/>
                <w:i/>
                <w:sz w:val="24"/>
                <w:szCs w:val="24"/>
              </w:rPr>
            </m:ctrlPr>
          </m:fPr>
          <m:num>
            <m:r>
              <w:rPr>
                <w:rFonts w:ascii="Cambria Math" w:hAnsi="Cambria Math"/>
                <w:sz w:val="24"/>
                <w:szCs w:val="24"/>
              </w:rPr>
              <m:t>θ</m:t>
            </m:r>
          </m:num>
          <m:den>
            <m:sSub>
              <m:sSubPr>
                <m:ctrlPr>
                  <w:rPr>
                    <w:rFonts w:ascii="Cambria Math" w:eastAsiaTheme="minorHAnsi" w:hAnsi="Cambria Math"/>
                    <w:i/>
                    <w:sz w:val="24"/>
                    <w:szCs w:val="24"/>
                  </w:rPr>
                </m:ctrlPr>
              </m:sSubPr>
              <m:e>
                <m:r>
                  <w:rPr>
                    <w:rFonts w:ascii="Cambria Math" w:hAnsi="Cambria Math"/>
                    <w:sz w:val="24"/>
                    <w:szCs w:val="24"/>
                  </w:rPr>
                  <m:t>θ</m:t>
                </m:r>
              </m:e>
              <m:sub>
                <m:r>
                  <w:rPr>
                    <w:rFonts w:ascii="Cambria Math" w:hAnsi="Cambria Math"/>
                    <w:sz w:val="24"/>
                    <w:szCs w:val="24"/>
                  </w:rPr>
                  <m:t>max</m:t>
                </m:r>
              </m:sub>
            </m:sSub>
          </m:den>
        </m:f>
      </m:oMath>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2E1824" w:rsidRPr="008D63D5">
        <w:rPr>
          <w:rFonts w:ascii="Garamond" w:eastAsiaTheme="minorEastAsia" w:hAnsi="Garamond"/>
          <w:sz w:val="24"/>
          <w:szCs w:val="24"/>
        </w:rPr>
        <w:tab/>
      </w:r>
      <w:r w:rsidR="006A702B">
        <w:rPr>
          <w:rFonts w:ascii="Garamond" w:eastAsiaTheme="minorEastAsia" w:hAnsi="Garamond"/>
          <w:sz w:val="24"/>
          <w:szCs w:val="24"/>
        </w:rPr>
        <w:tab/>
      </w:r>
      <w:r w:rsidR="002E1824" w:rsidRPr="008D63D5">
        <w:rPr>
          <w:rFonts w:ascii="Garamond" w:eastAsiaTheme="minorEastAsia" w:hAnsi="Garamond"/>
          <w:sz w:val="24"/>
          <w:szCs w:val="24"/>
        </w:rPr>
        <w:t>(</w:t>
      </w:r>
      <w:r w:rsidR="00971437">
        <w:rPr>
          <w:rFonts w:ascii="Garamond" w:eastAsiaTheme="minorEastAsia" w:hAnsi="Garamond"/>
          <w:sz w:val="24"/>
          <w:szCs w:val="24"/>
        </w:rPr>
        <w:t>64</w:t>
      </w:r>
      <w:r w:rsidR="002E1824" w:rsidRPr="008D63D5">
        <w:rPr>
          <w:rFonts w:ascii="Garamond" w:eastAsiaTheme="minorEastAsia" w:hAnsi="Garamond"/>
          <w:sz w:val="24"/>
          <w:szCs w:val="24"/>
        </w:rPr>
        <w:t>)</w:t>
      </w:r>
    </w:p>
    <w:p w14:paraId="5CFC9FA9" w14:textId="77777777"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g</w:t>
      </w:r>
      <w:r w:rsidRPr="008D63D5">
        <w:rPr>
          <w:rFonts w:ascii="Garamond" w:hAnsi="Garamond"/>
          <w:i/>
          <w:sz w:val="24"/>
          <w:szCs w:val="24"/>
          <w:vertAlign w:val="subscript"/>
        </w:rPr>
        <w:t>soilx</w:t>
      </w:r>
      <w:r w:rsidRPr="008D63D5">
        <w:rPr>
          <w:rFonts w:ascii="Garamond" w:hAnsi="Garamond"/>
          <w:sz w:val="24"/>
          <w:szCs w:val="24"/>
        </w:rPr>
        <w:t xml:space="preserve"> is the maximum </w:t>
      </w:r>
      <w:r w:rsidRPr="008D63D5">
        <w:rPr>
          <w:rFonts w:ascii="Garamond" w:hAnsi="Garamond"/>
          <w:i/>
          <w:sz w:val="24"/>
          <w:szCs w:val="24"/>
        </w:rPr>
        <w:t>g</w:t>
      </w:r>
      <w:r w:rsidRPr="008D63D5">
        <w:rPr>
          <w:rFonts w:ascii="Garamond" w:hAnsi="Garamond"/>
          <w:i/>
          <w:sz w:val="24"/>
          <w:szCs w:val="24"/>
          <w:vertAlign w:val="subscript"/>
        </w:rPr>
        <w:t>soil</w:t>
      </w:r>
      <w:r w:rsidRPr="008D63D5">
        <w:rPr>
          <w:rFonts w:ascii="Garamond" w:hAnsi="Garamond"/>
          <w:sz w:val="24"/>
          <w:szCs w:val="24"/>
        </w:rPr>
        <w:t xml:space="preserve"> and </w:t>
      </w:r>
      <w:r w:rsidRPr="008D63D5">
        <w:rPr>
          <w:rFonts w:ascii="Garamond" w:hAnsi="Garamond"/>
          <w:i/>
          <w:sz w:val="24"/>
          <w:szCs w:val="24"/>
        </w:rPr>
        <w:t>θ</w:t>
      </w:r>
      <w:r w:rsidRPr="008D63D5">
        <w:rPr>
          <w:rFonts w:ascii="Garamond" w:hAnsi="Garamond"/>
          <w:i/>
          <w:sz w:val="24"/>
          <w:szCs w:val="24"/>
          <w:vertAlign w:val="subscript"/>
        </w:rPr>
        <w:t>max</w:t>
      </w:r>
      <w:r w:rsidRPr="008D63D5">
        <w:rPr>
          <w:rFonts w:ascii="Garamond" w:hAnsi="Garamond"/>
          <w:sz w:val="24"/>
          <w:szCs w:val="24"/>
        </w:rPr>
        <w:t xml:space="preserve"> is the maximum soil θ. The </w:t>
      </w:r>
      <w:r w:rsidRPr="008D63D5">
        <w:rPr>
          <w:rFonts w:ascii="Garamond" w:hAnsi="Garamond"/>
          <w:i/>
          <w:sz w:val="24"/>
          <w:szCs w:val="24"/>
        </w:rPr>
        <w:t>g</w:t>
      </w:r>
      <w:r w:rsidRPr="008D63D5">
        <w:rPr>
          <w:rFonts w:ascii="Garamond" w:hAnsi="Garamond"/>
          <w:i/>
          <w:sz w:val="24"/>
          <w:szCs w:val="24"/>
          <w:vertAlign w:val="subscript"/>
        </w:rPr>
        <w:t>soilx</w:t>
      </w:r>
      <w:r w:rsidRPr="008D63D5">
        <w:rPr>
          <w:rFonts w:ascii="Garamond" w:hAnsi="Garamond"/>
          <w:sz w:val="24"/>
          <w:szCs w:val="24"/>
        </w:rPr>
        <w:t xml:space="preserve"> can be input, otherwise the default is 0.0025 m s</w:t>
      </w:r>
      <w:r w:rsidRPr="008D63D5">
        <w:rPr>
          <w:rFonts w:ascii="Garamond" w:hAnsi="Garamond"/>
          <w:sz w:val="24"/>
          <w:szCs w:val="24"/>
          <w:vertAlign w:val="superscript"/>
        </w:rPr>
        <w:t>-1</w:t>
      </w:r>
      <w:r w:rsidRPr="008D63D5">
        <w:rPr>
          <w:rFonts w:ascii="Garamond" w:hAnsi="Garamond"/>
          <w:sz w:val="24"/>
          <w:szCs w:val="24"/>
        </w:rPr>
        <w:t>.</w:t>
      </w:r>
    </w:p>
    <w:p w14:paraId="6285FF98"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49AB44F5" w14:textId="4E644F78"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The VPD within the canopy (</w:t>
      </w:r>
      <w:r w:rsidRPr="008D63D5">
        <w:rPr>
          <w:rFonts w:ascii="Garamond" w:hAnsi="Garamond"/>
          <w:i/>
          <w:sz w:val="24"/>
          <w:szCs w:val="24"/>
        </w:rPr>
        <w:t>D</w:t>
      </w:r>
      <w:r w:rsidRPr="008D63D5">
        <w:rPr>
          <w:rFonts w:ascii="Garamond" w:hAnsi="Garamond"/>
          <w:i/>
          <w:sz w:val="24"/>
          <w:szCs w:val="24"/>
          <w:vertAlign w:val="subscript"/>
        </w:rPr>
        <w:t>c</w:t>
      </w:r>
      <w:r w:rsidRPr="008D63D5">
        <w:rPr>
          <w:rFonts w:ascii="Garamond" w:hAnsi="Garamond"/>
          <w:sz w:val="24"/>
          <w:szCs w:val="24"/>
        </w:rPr>
        <w:t xml:space="preserve">) is calculated using Equation </w:t>
      </w:r>
      <w:r w:rsidR="00F36CF2">
        <w:rPr>
          <w:rFonts w:ascii="Garamond" w:hAnsi="Garamond"/>
          <w:sz w:val="24"/>
          <w:szCs w:val="24"/>
        </w:rPr>
        <w:t>65</w:t>
      </w:r>
      <w:r w:rsidRPr="008D63D5">
        <w:rPr>
          <w:rFonts w:ascii="Garamond" w:hAnsi="Garamond"/>
          <w:sz w:val="24"/>
          <w:szCs w:val="24"/>
        </w:rPr>
        <w:t xml:space="preserve">. </w:t>
      </w:r>
    </w:p>
    <w:p w14:paraId="4A814392"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5C0A0656" w14:textId="4BC74950"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c</m:t>
            </m:r>
          </m:sub>
        </m:sSub>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e</m:t>
            </m:r>
          </m:e>
          <m:sup>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above</m:t>
                    </m:r>
                  </m:sub>
                </m:sSub>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2</m:t>
                </m:r>
              </m:num>
              <m:den>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50</m:t>
                    </m:r>
                  </m:sub>
                </m:sSub>
              </m:den>
            </m:f>
          </m:sup>
        </m:sSup>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6</w:t>
      </w:r>
      <w:r w:rsidR="00971437">
        <w:rPr>
          <w:rFonts w:ascii="Garamond" w:hAnsi="Garamond"/>
          <w:sz w:val="24"/>
          <w:szCs w:val="24"/>
        </w:rPr>
        <w:t>5</w:t>
      </w:r>
      <w:r w:rsidR="002E1824" w:rsidRPr="008D63D5">
        <w:rPr>
          <w:rFonts w:ascii="Garamond" w:hAnsi="Garamond"/>
          <w:sz w:val="24"/>
          <w:szCs w:val="24"/>
        </w:rPr>
        <w:t>)</w:t>
      </w:r>
    </w:p>
    <w:p w14:paraId="07A20A54"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E73005F" w14:textId="6D88DDE1"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L</w:t>
      </w:r>
      <w:r w:rsidRPr="008D63D5">
        <w:rPr>
          <w:rFonts w:ascii="Garamond" w:hAnsi="Garamond"/>
          <w:i/>
          <w:sz w:val="24"/>
          <w:szCs w:val="24"/>
          <w:vertAlign w:val="subscript"/>
        </w:rPr>
        <w:t>50</w:t>
      </w:r>
      <w:r w:rsidRPr="008D63D5">
        <w:rPr>
          <w:rFonts w:ascii="Garamond" w:hAnsi="Garamond"/>
          <w:sz w:val="24"/>
          <w:szCs w:val="24"/>
        </w:rPr>
        <w:t xml:space="preserve"> is the (monoculture) </w:t>
      </w:r>
      <w:r w:rsidRPr="008D63D5">
        <w:rPr>
          <w:rFonts w:ascii="Garamond" w:hAnsi="Garamond"/>
          <w:i/>
          <w:sz w:val="24"/>
          <w:szCs w:val="24"/>
        </w:rPr>
        <w:t>L</w:t>
      </w:r>
      <w:r w:rsidRPr="008D63D5">
        <w:rPr>
          <w:rFonts w:ascii="Garamond" w:hAnsi="Garamond"/>
          <w:sz w:val="24"/>
          <w:szCs w:val="24"/>
        </w:rPr>
        <w:t xml:space="preserve"> that leads to a 50% reduction in </w:t>
      </w:r>
      <w:r w:rsidRPr="008D63D5">
        <w:rPr>
          <w:rFonts w:ascii="Garamond" w:hAnsi="Garamond"/>
          <w:i/>
          <w:sz w:val="24"/>
          <w:szCs w:val="24"/>
        </w:rPr>
        <w:t>D</w:t>
      </w:r>
      <w:r w:rsidRPr="008D63D5">
        <w:rPr>
          <w:rFonts w:ascii="Garamond" w:hAnsi="Garamond"/>
          <w:sz w:val="24"/>
          <w:szCs w:val="24"/>
        </w:rPr>
        <w:t xml:space="preserve"> (default = 5) for the given </w:t>
      </w:r>
      <w:r w:rsidR="00F471AA">
        <w:rPr>
          <w:rFonts w:ascii="Garamond" w:hAnsi="Garamond"/>
          <w:sz w:val="24"/>
          <w:szCs w:val="24"/>
        </w:rPr>
        <w:t>cohort</w:t>
      </w:r>
      <w:r w:rsidRPr="008D63D5">
        <w:rPr>
          <w:rFonts w:ascii="Garamond" w:hAnsi="Garamond"/>
          <w:sz w:val="24"/>
          <w:szCs w:val="24"/>
        </w:rPr>
        <w:t xml:space="preserve">, and </w:t>
      </w:r>
      <w:r w:rsidRPr="008D63D5">
        <w:rPr>
          <w:rFonts w:ascii="Garamond" w:hAnsi="Garamond"/>
          <w:i/>
          <w:sz w:val="24"/>
          <w:szCs w:val="24"/>
        </w:rPr>
        <w:t>L</w:t>
      </w:r>
      <w:r w:rsidRPr="008D63D5">
        <w:rPr>
          <w:rFonts w:ascii="Garamond" w:hAnsi="Garamond"/>
          <w:i/>
          <w:sz w:val="24"/>
          <w:szCs w:val="24"/>
          <w:vertAlign w:val="subscript"/>
        </w:rPr>
        <w:t>above</w:t>
      </w:r>
      <w:r w:rsidRPr="008D63D5">
        <w:rPr>
          <w:rFonts w:ascii="Garamond" w:hAnsi="Garamond"/>
          <w:sz w:val="24"/>
          <w:szCs w:val="24"/>
        </w:rPr>
        <w:t xml:space="preserve"> is the </w:t>
      </w:r>
      <w:r w:rsidRPr="008D63D5">
        <w:rPr>
          <w:rFonts w:ascii="Garamond" w:hAnsi="Garamond"/>
          <w:i/>
          <w:sz w:val="24"/>
          <w:szCs w:val="24"/>
        </w:rPr>
        <w:t>L</w:t>
      </w:r>
      <w:r w:rsidRPr="008D63D5">
        <w:rPr>
          <w:rFonts w:ascii="Garamond" w:hAnsi="Garamond"/>
          <w:sz w:val="24"/>
          <w:szCs w:val="24"/>
        </w:rPr>
        <w:t xml:space="preserve"> of all layers above the layer in which the given </w:t>
      </w:r>
      <w:r w:rsidR="00F471AA">
        <w:rPr>
          <w:rFonts w:ascii="Garamond" w:hAnsi="Garamond"/>
          <w:sz w:val="24"/>
          <w:szCs w:val="24"/>
        </w:rPr>
        <w:t>cohort</w:t>
      </w:r>
      <w:r w:rsidRPr="008D63D5">
        <w:rPr>
          <w:rFonts w:ascii="Garamond" w:hAnsi="Garamond"/>
          <w:sz w:val="24"/>
          <w:szCs w:val="24"/>
        </w:rPr>
        <w:t xml:space="preserve"> is in. If the </w:t>
      </w:r>
      <w:r w:rsidR="00F471AA">
        <w:rPr>
          <w:rFonts w:ascii="Garamond" w:hAnsi="Garamond"/>
          <w:sz w:val="24"/>
          <w:szCs w:val="24"/>
        </w:rPr>
        <w:t>cohort</w:t>
      </w:r>
      <w:r w:rsidR="00F471AA" w:rsidRPr="008D63D5">
        <w:rPr>
          <w:rFonts w:ascii="Garamond" w:hAnsi="Garamond"/>
          <w:sz w:val="24"/>
          <w:szCs w:val="24"/>
        </w:rPr>
        <w:t xml:space="preserve"> </w:t>
      </w:r>
      <w:r w:rsidRPr="008D63D5">
        <w:rPr>
          <w:rFonts w:ascii="Garamond" w:hAnsi="Garamond"/>
          <w:sz w:val="24"/>
          <w:szCs w:val="24"/>
        </w:rPr>
        <w:t xml:space="preserve">is positioned in the lower part of the layer and therefore </w:t>
      </w: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m,i</m:t>
                </m:r>
              </m:sub>
            </m:sSub>
          </m:num>
          <m:den>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m:t>
                </m:r>
              </m:sub>
            </m:sSub>
          </m:den>
        </m:f>
      </m:oMath>
      <w:r w:rsidRPr="008D63D5">
        <w:rPr>
          <w:rFonts w:ascii="Garamond" w:hAnsi="Garamond"/>
          <w:sz w:val="24"/>
          <w:szCs w:val="24"/>
        </w:rPr>
        <w:t xml:space="preserve"> &lt; 1 (see Equation</w:t>
      </w:r>
      <w:r w:rsidR="00F471AA">
        <w:rPr>
          <w:rFonts w:ascii="Garamond" w:hAnsi="Garamond"/>
          <w:sz w:val="24"/>
          <w:szCs w:val="24"/>
        </w:rPr>
        <w:t xml:space="preserve"> 20</w:t>
      </w:r>
      <w:r w:rsidRPr="008D63D5">
        <w:rPr>
          <w:rFonts w:ascii="Garamond" w:hAnsi="Garamond"/>
          <w:sz w:val="24"/>
          <w:szCs w:val="24"/>
        </w:rPr>
        <w:t xml:space="preserve">) then the </w:t>
      </w:r>
      <w:r w:rsidRPr="008D63D5">
        <w:rPr>
          <w:rFonts w:ascii="Garamond" w:hAnsi="Garamond"/>
          <w:i/>
          <w:sz w:val="24"/>
          <w:szCs w:val="24"/>
        </w:rPr>
        <w:t>L</w:t>
      </w:r>
      <w:r w:rsidRPr="008D63D5">
        <w:rPr>
          <w:rFonts w:ascii="Garamond" w:hAnsi="Garamond"/>
          <w:i/>
          <w:sz w:val="24"/>
          <w:szCs w:val="24"/>
          <w:vertAlign w:val="subscript"/>
        </w:rPr>
        <w:t>above</w:t>
      </w:r>
      <w:r w:rsidRPr="008D63D5">
        <w:rPr>
          <w:rFonts w:ascii="Garamond" w:hAnsi="Garamond"/>
          <w:sz w:val="24"/>
          <w:szCs w:val="24"/>
        </w:rPr>
        <w:t xml:space="preserve"> for that </w:t>
      </w:r>
      <w:r w:rsidR="00F471AA">
        <w:rPr>
          <w:rFonts w:ascii="Garamond" w:hAnsi="Garamond"/>
          <w:sz w:val="24"/>
          <w:szCs w:val="24"/>
        </w:rPr>
        <w:t>cohort</w:t>
      </w:r>
      <w:r w:rsidR="00F471AA" w:rsidRPr="008D63D5">
        <w:rPr>
          <w:rFonts w:ascii="Garamond" w:hAnsi="Garamond"/>
          <w:sz w:val="24"/>
          <w:szCs w:val="24"/>
        </w:rPr>
        <w:t xml:space="preserve"> </w:t>
      </w:r>
      <w:r w:rsidRPr="008D63D5">
        <w:rPr>
          <w:rFonts w:ascii="Garamond" w:hAnsi="Garamond"/>
          <w:sz w:val="24"/>
          <w:szCs w:val="24"/>
        </w:rPr>
        <w:t>also includes (1-</w:t>
      </w: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m,i</m:t>
                </m:r>
              </m:sub>
            </m:sSub>
          </m:num>
          <m:den>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m</m:t>
                </m:r>
              </m:sub>
            </m:sSub>
          </m:den>
        </m:f>
      </m:oMath>
      <w:r w:rsidRPr="008D63D5">
        <w:rPr>
          <w:rFonts w:ascii="Garamond" w:hAnsi="Garamond"/>
          <w:sz w:val="24"/>
          <w:szCs w:val="24"/>
        </w:rPr>
        <w:t xml:space="preserve">) </w:t>
      </w:r>
      <w:r w:rsidRPr="008D63D5">
        <w:rPr>
          <w:rFonts w:ascii="Garamond" w:hAnsi="Garamond"/>
          <w:sz w:val="24"/>
          <w:szCs w:val="24"/>
        </w:rPr>
        <w:sym w:font="Symbol" w:char="F0B4"/>
      </w:r>
      <w:r w:rsidRPr="008D63D5">
        <w:rPr>
          <w:rFonts w:ascii="Garamond" w:hAnsi="Garamond"/>
          <w:sz w:val="24"/>
          <w:szCs w:val="24"/>
        </w:rPr>
        <w:t xml:space="preserve"> </w:t>
      </w:r>
      <w:r w:rsidRPr="008D63D5">
        <w:rPr>
          <w:rFonts w:ascii="Garamond" w:hAnsi="Garamond"/>
          <w:i/>
          <w:sz w:val="24"/>
          <w:szCs w:val="24"/>
        </w:rPr>
        <w:t>L</w:t>
      </w:r>
      <w:r w:rsidRPr="008D63D5">
        <w:rPr>
          <w:rFonts w:ascii="Garamond" w:hAnsi="Garamond"/>
          <w:sz w:val="24"/>
          <w:szCs w:val="24"/>
        </w:rPr>
        <w:t xml:space="preserve"> of the given layer. This means that in </w:t>
      </w:r>
      <w:r w:rsidR="00F471AA">
        <w:rPr>
          <w:rFonts w:ascii="Garamond" w:hAnsi="Garamond"/>
          <w:sz w:val="24"/>
          <w:szCs w:val="24"/>
        </w:rPr>
        <w:t>multi-cohort stands</w:t>
      </w:r>
      <w:r w:rsidRPr="008D63D5">
        <w:rPr>
          <w:rFonts w:ascii="Garamond" w:hAnsi="Garamond"/>
          <w:sz w:val="24"/>
          <w:szCs w:val="24"/>
        </w:rPr>
        <w:t xml:space="preserve">, as soon as another </w:t>
      </w:r>
      <w:r w:rsidR="00F471AA">
        <w:rPr>
          <w:rFonts w:ascii="Garamond" w:hAnsi="Garamond"/>
          <w:sz w:val="24"/>
          <w:szCs w:val="24"/>
        </w:rPr>
        <w:t>cohort</w:t>
      </w:r>
      <w:r w:rsidR="00F471AA" w:rsidRPr="008D63D5">
        <w:rPr>
          <w:rFonts w:ascii="Garamond" w:hAnsi="Garamond"/>
          <w:sz w:val="24"/>
          <w:szCs w:val="24"/>
        </w:rPr>
        <w:t xml:space="preserve"> </w:t>
      </w:r>
      <w:r w:rsidRPr="008D63D5">
        <w:rPr>
          <w:rFonts w:ascii="Garamond" w:hAnsi="Garamond"/>
          <w:sz w:val="24"/>
          <w:szCs w:val="24"/>
        </w:rPr>
        <w:t xml:space="preserve">is taller than a given </w:t>
      </w:r>
      <w:r w:rsidR="00F471AA">
        <w:rPr>
          <w:rFonts w:ascii="Garamond" w:hAnsi="Garamond"/>
          <w:sz w:val="24"/>
          <w:szCs w:val="24"/>
        </w:rPr>
        <w:t>cohort</w:t>
      </w:r>
      <w:r w:rsidR="00F471AA" w:rsidRPr="008D63D5">
        <w:rPr>
          <w:rFonts w:ascii="Garamond" w:hAnsi="Garamond"/>
          <w:sz w:val="24"/>
          <w:szCs w:val="24"/>
        </w:rPr>
        <w:t xml:space="preserve"> </w:t>
      </w:r>
      <w:r w:rsidRPr="008D63D5">
        <w:rPr>
          <w:rFonts w:ascii="Garamond" w:hAnsi="Garamond"/>
          <w:sz w:val="24"/>
          <w:szCs w:val="24"/>
        </w:rPr>
        <w:t xml:space="preserve">its </w:t>
      </w:r>
      <w:r w:rsidRPr="008D63D5">
        <w:rPr>
          <w:rFonts w:ascii="Garamond" w:hAnsi="Garamond"/>
          <w:i/>
          <w:sz w:val="24"/>
          <w:szCs w:val="24"/>
        </w:rPr>
        <w:t>D</w:t>
      </w:r>
      <w:r w:rsidRPr="008D63D5">
        <w:rPr>
          <w:rFonts w:ascii="Garamond" w:hAnsi="Garamond"/>
          <w:i/>
          <w:sz w:val="24"/>
          <w:szCs w:val="24"/>
          <w:vertAlign w:val="subscript"/>
        </w:rPr>
        <w:t>c</w:t>
      </w:r>
      <w:r w:rsidRPr="008D63D5">
        <w:rPr>
          <w:rFonts w:ascii="Garamond" w:hAnsi="Garamond"/>
          <w:sz w:val="24"/>
          <w:szCs w:val="24"/>
        </w:rPr>
        <w:t xml:space="preserve"> will drop and so will its transpiration. The </w:t>
      </w:r>
      <w:r w:rsidRPr="008D63D5">
        <w:rPr>
          <w:rFonts w:ascii="Garamond" w:hAnsi="Garamond"/>
          <w:i/>
          <w:sz w:val="24"/>
          <w:szCs w:val="24"/>
        </w:rPr>
        <w:t>D</w:t>
      </w:r>
      <w:r w:rsidRPr="008D63D5">
        <w:rPr>
          <w:rFonts w:ascii="Garamond" w:hAnsi="Garamond"/>
          <w:i/>
          <w:sz w:val="24"/>
          <w:szCs w:val="24"/>
          <w:vertAlign w:val="subscript"/>
        </w:rPr>
        <w:t>c</w:t>
      </w:r>
      <w:r w:rsidRPr="008D63D5">
        <w:rPr>
          <w:rFonts w:ascii="Garamond" w:hAnsi="Garamond"/>
          <w:sz w:val="24"/>
          <w:szCs w:val="24"/>
        </w:rPr>
        <w:t xml:space="preserve"> above the soil is also calculated using Equation</w:t>
      </w:r>
      <w:r w:rsidR="00F471AA">
        <w:rPr>
          <w:rFonts w:ascii="Garamond" w:hAnsi="Garamond"/>
          <w:sz w:val="24"/>
          <w:szCs w:val="24"/>
        </w:rPr>
        <w:t xml:space="preserve"> </w:t>
      </w:r>
      <w:r w:rsidR="00F36CF2">
        <w:rPr>
          <w:rFonts w:ascii="Garamond" w:hAnsi="Garamond"/>
          <w:sz w:val="24"/>
          <w:szCs w:val="24"/>
        </w:rPr>
        <w:t>65</w:t>
      </w:r>
      <w:r w:rsidRPr="008D63D5">
        <w:rPr>
          <w:rFonts w:ascii="Garamond" w:hAnsi="Garamond"/>
          <w:sz w:val="24"/>
          <w:szCs w:val="24"/>
        </w:rPr>
        <w:t xml:space="preserve"> and assuming </w:t>
      </w:r>
      <w:r w:rsidRPr="008D63D5">
        <w:rPr>
          <w:rFonts w:ascii="Garamond" w:hAnsi="Garamond"/>
          <w:i/>
          <w:sz w:val="24"/>
          <w:szCs w:val="24"/>
        </w:rPr>
        <w:t>L</w:t>
      </w:r>
      <w:r w:rsidRPr="008D63D5">
        <w:rPr>
          <w:rFonts w:ascii="Garamond" w:hAnsi="Garamond"/>
          <w:i/>
          <w:sz w:val="24"/>
          <w:szCs w:val="24"/>
          <w:vertAlign w:val="subscript"/>
        </w:rPr>
        <w:t>50</w:t>
      </w:r>
      <w:r w:rsidRPr="008D63D5">
        <w:rPr>
          <w:rFonts w:ascii="Garamond" w:hAnsi="Garamond"/>
          <w:sz w:val="24"/>
          <w:szCs w:val="24"/>
        </w:rPr>
        <w:t xml:space="preserve"> = 5.</w:t>
      </w:r>
    </w:p>
    <w:p w14:paraId="4CE21DC5" w14:textId="77777777" w:rsidR="002E1824" w:rsidRDefault="002E1824" w:rsidP="002E1824">
      <w:pPr>
        <w:autoSpaceDE w:val="0"/>
        <w:autoSpaceDN w:val="0"/>
        <w:adjustRightInd w:val="0"/>
        <w:spacing w:after="0" w:line="360" w:lineRule="auto"/>
        <w:rPr>
          <w:rFonts w:ascii="Garamond" w:hAnsi="Garamond"/>
          <w:color w:val="auto"/>
          <w:sz w:val="24"/>
          <w:szCs w:val="24"/>
        </w:rPr>
      </w:pPr>
    </w:p>
    <w:p w14:paraId="115C5441" w14:textId="6E53A702" w:rsidR="00504416" w:rsidRDefault="00504416" w:rsidP="002E1824">
      <w:pPr>
        <w:autoSpaceDE w:val="0"/>
        <w:autoSpaceDN w:val="0"/>
        <w:adjustRightInd w:val="0"/>
        <w:spacing w:after="0" w:line="360" w:lineRule="auto"/>
        <w:rPr>
          <w:rFonts w:ascii="Garamond" w:hAnsi="Garamond"/>
          <w:color w:val="auto"/>
          <w:sz w:val="24"/>
          <w:szCs w:val="24"/>
        </w:rPr>
      </w:pPr>
      <w:r>
        <w:rPr>
          <w:rFonts w:ascii="Garamond" w:hAnsi="Garamond"/>
          <w:noProof/>
          <w:color w:val="auto"/>
          <w:sz w:val="24"/>
          <w:szCs w:val="24"/>
        </w:rPr>
        <w:drawing>
          <wp:inline distT="0" distB="0" distL="0" distR="0" wp14:anchorId="34EB1D8E" wp14:editId="07E3A05B">
            <wp:extent cx="3665220" cy="2571143"/>
            <wp:effectExtent l="0" t="0" r="0" b="635"/>
            <wp:docPr id="1681629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3574" cy="2577003"/>
                    </a:xfrm>
                    <a:prstGeom prst="rect">
                      <a:avLst/>
                    </a:prstGeom>
                    <a:noFill/>
                  </pic:spPr>
                </pic:pic>
              </a:graphicData>
            </a:graphic>
          </wp:inline>
        </w:drawing>
      </w:r>
    </w:p>
    <w:p w14:paraId="73AFCDFC" w14:textId="496610B6" w:rsidR="00504416" w:rsidRPr="002E6D7F" w:rsidRDefault="00504416" w:rsidP="00504416">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17</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Change in within-canopy vapour pressure deficit (</w:t>
      </w:r>
      <w:r w:rsidR="002705D9" w:rsidRPr="002705D9">
        <w:rPr>
          <w:i/>
          <w:iCs/>
          <w:color w:val="4B4B4B"/>
          <w:sz w:val="20"/>
          <w:szCs w:val="20"/>
        </w:rPr>
        <w:t>D</w:t>
      </w:r>
      <w:r w:rsidR="002705D9" w:rsidRPr="002705D9">
        <w:rPr>
          <w:i/>
          <w:iCs/>
          <w:color w:val="4B4B4B"/>
          <w:sz w:val="20"/>
          <w:szCs w:val="20"/>
          <w:vertAlign w:val="subscript"/>
        </w:rPr>
        <w:t>C</w:t>
      </w:r>
      <w:r w:rsidR="002705D9">
        <w:rPr>
          <w:color w:val="4B4B4B"/>
          <w:sz w:val="20"/>
          <w:szCs w:val="20"/>
        </w:rPr>
        <w:t xml:space="preserve">; </w:t>
      </w:r>
      <w:r>
        <w:rPr>
          <w:color w:val="4B4B4B"/>
          <w:sz w:val="20"/>
          <w:szCs w:val="20"/>
        </w:rPr>
        <w:t xml:space="preserve">VPD experienced by a single cohort, or above the soil) as leaf area index increases above the current cohort (or soil) (Equation </w:t>
      </w:r>
      <w:r w:rsidR="00F36CF2">
        <w:rPr>
          <w:color w:val="4B4B4B"/>
          <w:sz w:val="20"/>
          <w:szCs w:val="20"/>
        </w:rPr>
        <w:t>65</w:t>
      </w:r>
      <w:r>
        <w:rPr>
          <w:color w:val="4B4B4B"/>
          <w:sz w:val="20"/>
          <w:szCs w:val="20"/>
        </w:rPr>
        <w:t>).</w:t>
      </w:r>
    </w:p>
    <w:p w14:paraId="012253D2" w14:textId="77777777" w:rsidR="00504416" w:rsidRPr="00EA219A" w:rsidRDefault="00504416" w:rsidP="002E1824">
      <w:pPr>
        <w:autoSpaceDE w:val="0"/>
        <w:autoSpaceDN w:val="0"/>
        <w:adjustRightInd w:val="0"/>
        <w:spacing w:after="0" w:line="360" w:lineRule="auto"/>
        <w:rPr>
          <w:rFonts w:ascii="Garamond" w:hAnsi="Garamond"/>
          <w:color w:val="auto"/>
          <w:sz w:val="24"/>
          <w:szCs w:val="24"/>
        </w:rPr>
      </w:pPr>
    </w:p>
    <w:p w14:paraId="199CDFB7" w14:textId="00C4D9D1" w:rsidR="002E1824" w:rsidRPr="00EA219A" w:rsidRDefault="002E1824" w:rsidP="002E1824">
      <w:pPr>
        <w:autoSpaceDE w:val="0"/>
        <w:autoSpaceDN w:val="0"/>
        <w:adjustRightInd w:val="0"/>
        <w:spacing w:after="0" w:line="360" w:lineRule="auto"/>
        <w:rPr>
          <w:rFonts w:ascii="Garamond" w:hAnsi="Garamond"/>
          <w:color w:val="auto"/>
          <w:sz w:val="24"/>
          <w:szCs w:val="24"/>
        </w:rPr>
      </w:pPr>
      <w:r w:rsidRPr="00EA219A">
        <w:rPr>
          <w:rFonts w:ascii="Garamond" w:hAnsi="Garamond"/>
          <w:color w:val="auto"/>
          <w:sz w:val="24"/>
          <w:szCs w:val="24"/>
        </w:rPr>
        <w:t xml:space="preserve">There is a feedback </w:t>
      </w:r>
      <w:r w:rsidR="009A1EF8" w:rsidRPr="00EA219A">
        <w:rPr>
          <w:rFonts w:ascii="Garamond" w:hAnsi="Garamond"/>
          <w:color w:val="auto"/>
          <w:sz w:val="24"/>
          <w:szCs w:val="24"/>
        </w:rPr>
        <w:t xml:space="preserve">from transpiration calculations to growth calculations such that </w:t>
      </w:r>
      <w:r w:rsidRPr="00EA219A">
        <w:rPr>
          <w:rFonts w:ascii="Garamond" w:hAnsi="Garamond"/>
          <w:color w:val="auto"/>
          <w:sz w:val="24"/>
          <w:szCs w:val="24"/>
        </w:rPr>
        <w:t xml:space="preserve">transpiration from vegetation + soil evaporation + canopy interception cannot be greater than </w:t>
      </w:r>
      <w:r w:rsidR="00EA219A" w:rsidRPr="00EA219A">
        <w:rPr>
          <w:rFonts w:ascii="Garamond" w:hAnsi="Garamond"/>
          <w:color w:val="auto"/>
          <w:sz w:val="24"/>
          <w:szCs w:val="24"/>
        </w:rPr>
        <w:t>the available soil water (</w:t>
      </w:r>
      <w:r w:rsidR="00EA219A" w:rsidRPr="00EA219A">
        <w:rPr>
          <w:rFonts w:ascii="Garamond" w:hAnsi="Garamond"/>
          <w:i/>
          <w:color w:val="auto"/>
          <w:sz w:val="24"/>
          <w:szCs w:val="24"/>
        </w:rPr>
        <w:t>θ</w:t>
      </w:r>
      <w:r w:rsidR="00EA219A" w:rsidRPr="00EA219A">
        <w:rPr>
          <w:rFonts w:ascii="Garamond" w:hAnsi="Garamond"/>
          <w:i/>
          <w:color w:val="auto"/>
          <w:sz w:val="24"/>
          <w:szCs w:val="24"/>
          <w:vertAlign w:val="subscript"/>
        </w:rPr>
        <w:t>S</w:t>
      </w:r>
      <w:r w:rsidR="00EA219A" w:rsidRPr="00EA219A">
        <w:rPr>
          <w:rFonts w:ascii="Garamond" w:hAnsi="Garamond"/>
          <w:color w:val="auto"/>
          <w:sz w:val="24"/>
          <w:szCs w:val="24"/>
        </w:rPr>
        <w:t>)</w:t>
      </w:r>
      <w:r w:rsidRPr="00EA219A">
        <w:rPr>
          <w:rFonts w:ascii="Garamond" w:hAnsi="Garamond"/>
          <w:color w:val="auto"/>
          <w:sz w:val="24"/>
          <w:szCs w:val="24"/>
        </w:rPr>
        <w:t xml:space="preserve">. If it is that sum is greater than </w:t>
      </w:r>
      <w:r w:rsidR="00EA219A" w:rsidRPr="00EA219A">
        <w:rPr>
          <w:rFonts w:ascii="Garamond" w:hAnsi="Garamond"/>
          <w:i/>
          <w:color w:val="auto"/>
          <w:sz w:val="24"/>
          <w:szCs w:val="24"/>
        </w:rPr>
        <w:t>θ</w:t>
      </w:r>
      <w:r w:rsidR="00EA219A" w:rsidRPr="00EA219A">
        <w:rPr>
          <w:rFonts w:ascii="Garamond" w:hAnsi="Garamond"/>
          <w:i/>
          <w:color w:val="auto"/>
          <w:sz w:val="24"/>
          <w:szCs w:val="24"/>
          <w:vertAlign w:val="subscript"/>
        </w:rPr>
        <w:t>S</w:t>
      </w:r>
      <w:r w:rsidRPr="00EA219A">
        <w:rPr>
          <w:rFonts w:ascii="Garamond" w:hAnsi="Garamond"/>
          <w:color w:val="auto"/>
          <w:sz w:val="24"/>
          <w:szCs w:val="24"/>
        </w:rPr>
        <w:t xml:space="preserve">, </w:t>
      </w:r>
      <w:r w:rsidR="00EA219A" w:rsidRPr="00EA219A">
        <w:rPr>
          <w:rFonts w:ascii="Garamond" w:hAnsi="Garamond"/>
          <w:color w:val="auto"/>
          <w:sz w:val="24"/>
          <w:szCs w:val="24"/>
        </w:rPr>
        <w:t>the</w:t>
      </w:r>
      <w:r w:rsidRPr="00EA219A">
        <w:rPr>
          <w:rFonts w:ascii="Garamond" w:hAnsi="Garamond"/>
          <w:color w:val="auto"/>
          <w:sz w:val="24"/>
          <w:szCs w:val="24"/>
        </w:rPr>
        <w:t xml:space="preserve"> </w:t>
      </w:r>
      <w:r w:rsidR="00EA219A" w:rsidRPr="00EA219A">
        <w:rPr>
          <w:rFonts w:ascii="Garamond" w:hAnsi="Garamond"/>
          <w:i/>
          <w:color w:val="auto"/>
          <w:sz w:val="24"/>
          <w:szCs w:val="24"/>
        </w:rPr>
        <w:t>θ</w:t>
      </w:r>
      <w:r w:rsidR="00EA219A" w:rsidRPr="00EA219A">
        <w:rPr>
          <w:rFonts w:ascii="Garamond" w:hAnsi="Garamond"/>
          <w:i/>
          <w:color w:val="auto"/>
          <w:sz w:val="24"/>
          <w:szCs w:val="24"/>
          <w:vertAlign w:val="subscript"/>
        </w:rPr>
        <w:t>S</w:t>
      </w:r>
      <w:r w:rsidR="00EA219A" w:rsidRPr="00EA219A">
        <w:rPr>
          <w:rFonts w:ascii="Garamond" w:hAnsi="Garamond"/>
          <w:i/>
          <w:color w:val="auto"/>
          <w:sz w:val="24"/>
          <w:szCs w:val="24"/>
        </w:rPr>
        <w:t xml:space="preserve"> </w:t>
      </w:r>
      <w:r w:rsidRPr="00EA219A">
        <w:rPr>
          <w:rFonts w:ascii="Garamond" w:hAnsi="Garamond"/>
          <w:color w:val="auto"/>
          <w:sz w:val="24"/>
          <w:szCs w:val="24"/>
        </w:rPr>
        <w:t xml:space="preserve">is divided by the sum (transpiration from vegetation + soil </w:t>
      </w:r>
      <w:r w:rsidRPr="00EA219A">
        <w:rPr>
          <w:rFonts w:ascii="Garamond" w:hAnsi="Garamond"/>
          <w:color w:val="auto"/>
          <w:sz w:val="24"/>
          <w:szCs w:val="24"/>
        </w:rPr>
        <w:lastRenderedPageBreak/>
        <w:t>evaporation + canopy interception) and the resulting value (between 0 and 1) is used to reduce GPP and NPP.</w:t>
      </w:r>
    </w:p>
    <w:p w14:paraId="323F3E75" w14:textId="77777777" w:rsidR="002E1824" w:rsidRDefault="002E1824" w:rsidP="002E1824">
      <w:pPr>
        <w:autoSpaceDE w:val="0"/>
        <w:autoSpaceDN w:val="0"/>
        <w:adjustRightInd w:val="0"/>
        <w:spacing w:after="0" w:line="360" w:lineRule="auto"/>
        <w:rPr>
          <w:rFonts w:ascii="Garamond" w:hAnsi="Garamond"/>
          <w:sz w:val="24"/>
          <w:szCs w:val="24"/>
        </w:rPr>
      </w:pPr>
    </w:p>
    <w:p w14:paraId="7C8C7FD1" w14:textId="059C8C0D" w:rsidR="002D0D09" w:rsidRDefault="002D0D09" w:rsidP="002D0D09">
      <w:pPr>
        <w:pStyle w:val="Heading2"/>
        <w:tabs>
          <w:tab w:val="clear" w:pos="1134"/>
          <w:tab w:val="left" w:pos="567"/>
        </w:tabs>
        <w:spacing w:after="0"/>
      </w:pPr>
      <w:bookmarkStart w:id="30" w:name="_Toc222736241"/>
      <w:r w:rsidRPr="002D0D09">
        <w:t>δ</w:t>
      </w:r>
      <w:r w:rsidRPr="002D0D09">
        <w:rPr>
          <w:vertAlign w:val="superscript"/>
        </w:rPr>
        <w:t>13</w:t>
      </w:r>
      <w:r w:rsidRPr="002D0D09">
        <w:t>C of wood</w:t>
      </w:r>
      <w:bookmarkEnd w:id="30"/>
    </w:p>
    <w:p w14:paraId="5B425795" w14:textId="77777777" w:rsidR="002D0D09" w:rsidRPr="008D63D5" w:rsidRDefault="002D0D09" w:rsidP="002E1824">
      <w:pPr>
        <w:autoSpaceDE w:val="0"/>
        <w:autoSpaceDN w:val="0"/>
        <w:adjustRightInd w:val="0"/>
        <w:spacing w:after="0" w:line="360" w:lineRule="auto"/>
        <w:rPr>
          <w:rFonts w:ascii="Garamond" w:hAnsi="Garamond"/>
          <w:sz w:val="24"/>
          <w:szCs w:val="24"/>
        </w:rPr>
      </w:pPr>
    </w:p>
    <w:p w14:paraId="2B0E4CCD" w14:textId="09B9BAB1"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The δ</w:t>
      </w:r>
      <w:r w:rsidRPr="008D63D5">
        <w:rPr>
          <w:rFonts w:ascii="Garamond" w:hAnsi="Garamond"/>
          <w:sz w:val="24"/>
          <w:szCs w:val="24"/>
          <w:vertAlign w:val="superscript"/>
        </w:rPr>
        <w:t>13</w:t>
      </w:r>
      <w:r w:rsidRPr="008D63D5">
        <w:rPr>
          <w:rFonts w:ascii="Garamond" w:hAnsi="Garamond"/>
          <w:sz w:val="24"/>
          <w:szCs w:val="24"/>
        </w:rPr>
        <w:t xml:space="preserve">C of wood is predicted using the approach of Wei et al. </w:t>
      </w:r>
      <w:r w:rsidRPr="008D63D5">
        <w:rPr>
          <w:rFonts w:ascii="Garamond" w:hAnsi="Garamond"/>
          <w:sz w:val="24"/>
          <w:szCs w:val="24"/>
        </w:rPr>
        <w:fldChar w:fldCharType="begin">
          <w:fldData xml:space="preserve">PEVuZE5vdGU+PENpdGUgRXhjbHVkZUF1dGg9IjEiPjxBdXRob3I+V2VpPC9BdXRob3I+PFllYXI+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==
</w:fldData>
        </w:fldChar>
      </w:r>
      <w:r w:rsidRPr="001A0FF7">
        <w:rPr>
          <w:rFonts w:ascii="Garamond" w:hAnsi="Garamond"/>
          <w:sz w:val="24"/>
          <w:szCs w:val="24"/>
        </w:rPr>
        <w:instrText xml:space="preserve"> ADDIN EN.CITE </w:instrText>
      </w:r>
      <w:r>
        <w:rPr>
          <w:rFonts w:ascii="Garamond" w:hAnsi="Garamond"/>
          <w:sz w:val="24"/>
          <w:szCs w:val="24"/>
        </w:rPr>
        <w:fldChar w:fldCharType="begin">
          <w:fldData xml:space="preserve">PEVuZE5vdGU+PENpdGUgRXhjbHVkZUF1dGg9IjEiPjxBdXRob3I+V2VpPC9BdXRob3I+PFllYXI+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==
</w:fldData>
        </w:fldChar>
      </w:r>
      <w:r w:rsidRPr="001A0FF7">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sidRPr="001A0FF7">
        <w:rPr>
          <w:rFonts w:ascii="Garamond" w:hAnsi="Garamond"/>
          <w:noProof/>
          <w:sz w:val="24"/>
          <w:szCs w:val="24"/>
        </w:rPr>
        <w:t>(2014a, 2014b)</w:t>
      </w:r>
      <w:r w:rsidRPr="008D63D5">
        <w:rPr>
          <w:rFonts w:ascii="Garamond" w:hAnsi="Garamond"/>
          <w:sz w:val="24"/>
          <w:szCs w:val="24"/>
        </w:rPr>
        <w:fldChar w:fldCharType="end"/>
      </w:r>
      <w:r w:rsidRPr="008D63D5">
        <w:rPr>
          <w:rFonts w:ascii="Garamond" w:hAnsi="Garamond"/>
          <w:sz w:val="24"/>
          <w:szCs w:val="24"/>
        </w:rPr>
        <w:t>. Predictions of δ</w:t>
      </w:r>
      <w:r w:rsidRPr="008D63D5">
        <w:rPr>
          <w:rFonts w:ascii="Garamond" w:hAnsi="Garamond"/>
          <w:sz w:val="24"/>
          <w:szCs w:val="24"/>
          <w:vertAlign w:val="superscript"/>
        </w:rPr>
        <w:t>13</w:t>
      </w:r>
      <w:r w:rsidRPr="008D63D5">
        <w:rPr>
          <w:rFonts w:ascii="Garamond" w:hAnsi="Garamond"/>
          <w:sz w:val="24"/>
          <w:szCs w:val="24"/>
        </w:rPr>
        <w:t>C have no influence on any of the predictions of other variables within 3-P</w:t>
      </w:r>
      <w:r w:rsidR="0063439E">
        <w:rPr>
          <w:rFonts w:ascii="Garamond" w:hAnsi="Garamond"/>
          <w:sz w:val="24"/>
          <w:szCs w:val="24"/>
        </w:rPr>
        <w:t>G</w:t>
      </w:r>
      <w:r w:rsidRPr="008D63D5">
        <w:rPr>
          <w:rFonts w:ascii="Garamond" w:hAnsi="Garamond"/>
          <w:sz w:val="24"/>
          <w:szCs w:val="24"/>
        </w:rPr>
        <w:t xml:space="preserve"> but they can be useful in </w:t>
      </w:r>
      <w:r w:rsidR="0063439E">
        <w:rPr>
          <w:rFonts w:ascii="Garamond" w:hAnsi="Garamond"/>
          <w:sz w:val="24"/>
          <w:szCs w:val="24"/>
        </w:rPr>
        <w:t>when calibrating the model</w:t>
      </w:r>
      <w:r w:rsidRPr="008D63D5">
        <w:rPr>
          <w:rFonts w:ascii="Garamond" w:hAnsi="Garamond"/>
          <w:sz w:val="24"/>
          <w:szCs w:val="24"/>
        </w:rPr>
        <w:t xml:space="preserve">, especially where there are no empirical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and transpiration data available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&lt;EndNote&gt;&lt;Cite&gt;&lt;Author&gt;Wei&lt;/Author&gt;&lt;Year&gt;2014&lt;/Year&gt;&lt;RecNum&gt;4769&lt;/RecNum&gt;&lt;DisplayText&gt;(Wei et al., 2014a)&lt;/DisplayText&gt;&lt;record&gt;&lt;rec-number&gt;4769&lt;/rec-number&gt;&lt;foreign-keys&gt;&lt;key app="EN" db-id="2x999fsf50tf9ketear52pakz9wxaserp5tr" timestamp="0"&gt;4769&lt;/key&gt;&lt;/foreign-keys&gt;&lt;ref-type name="Journal Article"&gt;17&lt;/ref-type&gt;&lt;contributors&gt;&lt;authors&gt;&lt;author&gt;Liang Wei&lt;/author&gt;&lt;author&gt;John D. Marshall&lt;/author&gt;&lt;author&gt;Timothy E. Link&lt;/author&gt;&lt;author&gt;Kathleen L. Kavanagh&lt;/author&gt;&lt;author&gt;Enhao Du&lt;/author&gt;&lt;author&gt;Robert E. Pangle&lt;/author&gt;&lt;author&gt;Peter J. Gag&lt;/author&gt;&lt;author&gt;Nerea Ubierna&lt;/author&gt;&lt;/authors&gt;&lt;/contributors&gt;&lt;titles&gt;&lt;title&gt;&lt;style face="normal" font="default" size="100%"&gt;Constraining 3-PG with a new &lt;/style&gt;&lt;style face="normal" font="default" charset="161" size="100%"&gt;</w:instrText>
      </w:r>
      <w:r>
        <w:rPr>
          <w:rFonts w:ascii="Garamond" w:hAnsi="Garamond"/>
          <w:sz w:val="24"/>
          <w:szCs w:val="24"/>
        </w:rPr>
        <w:instrText>δ</w:instrText>
      </w:r>
      <w:r w:rsidRPr="001A0FF7">
        <w:rPr>
          <w:rFonts w:ascii="Garamond" w:hAnsi="Garamond"/>
          <w:sz w:val="24"/>
          <w:szCs w:val="24"/>
        </w:rPr>
        <w:instrText>&lt;/style&gt;&lt;style face="superscript" font="default" size="100%"&gt;13&lt;/style&gt;&lt;style face="normal" font="default" size="100%"&gt;C submodel: a test using the &lt;/style&gt;&lt;style face="normal" font="default" charset="161" size="100%"&gt;</w:instrText>
      </w:r>
      <w:r>
        <w:rPr>
          <w:rFonts w:ascii="Garamond" w:hAnsi="Garamond"/>
          <w:sz w:val="24"/>
          <w:szCs w:val="24"/>
        </w:rPr>
        <w:instrText>δ</w:instrText>
      </w:r>
      <w:r w:rsidRPr="001A0FF7">
        <w:rPr>
          <w:rFonts w:ascii="Garamond" w:hAnsi="Garamond"/>
          <w:sz w:val="24"/>
          <w:szCs w:val="24"/>
        </w:rPr>
        <w:instrText>&lt;/style&gt;&lt;style face="superscript" font="default" size="100%"&gt;13&lt;/style&gt;&lt;style face="normal" font="default" size="100%"&gt;C of tree rings&lt;/style&gt;&lt;/title&gt;&lt;secondary-title&gt;Plant, Cell and Environment&lt;/secondary-title&gt;&lt;/titles&gt;&lt;periodical&gt;&lt;full-title&gt;Plant, Cell and Environment&lt;/full-title&gt;&lt;/periodical&gt;&lt;pages&gt;82-100&lt;/pages&gt;&lt;volume&gt;37&lt;/volume&gt;&lt;dates&gt;&lt;year&gt;2014&lt;/year&gt;&lt;/dates&gt;&lt;urls&gt;&lt;/urls&gt;&lt;/record&gt;&lt;/Cite&gt;&lt;/EndNote&gt;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(Wei et al., 2014a)</w:t>
      </w:r>
      <w:r w:rsidRPr="008D63D5">
        <w:rPr>
          <w:rFonts w:ascii="Garamond" w:hAnsi="Garamond"/>
          <w:sz w:val="24"/>
          <w:szCs w:val="24"/>
        </w:rPr>
        <w:fldChar w:fldCharType="end"/>
      </w:r>
      <w:r w:rsidRPr="008D63D5">
        <w:rPr>
          <w:rFonts w:ascii="Garamond" w:hAnsi="Garamond"/>
          <w:sz w:val="24"/>
          <w:szCs w:val="24"/>
        </w:rPr>
        <w:t xml:space="preserve">. An example used by Wei et al. is when the model incorrectly predicts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In this case, “tuning” the allocation parameters can still enable 3-PG to accurately predict stem mass, volume, basal area and </w:t>
      </w:r>
      <w:r w:rsidRPr="008D63D5">
        <w:rPr>
          <w:rFonts w:ascii="Garamond" w:hAnsi="Garamond"/>
          <w:i/>
          <w:sz w:val="24"/>
          <w:szCs w:val="24"/>
        </w:rPr>
        <w:t>L</w:t>
      </w:r>
      <w:r w:rsidRPr="008D63D5">
        <w:rPr>
          <w:rFonts w:ascii="Garamond" w:hAnsi="Garamond"/>
          <w:sz w:val="24"/>
          <w:szCs w:val="24"/>
        </w:rPr>
        <w:t>, however it would be doing so for the wrong physiological reasons.</w:t>
      </w:r>
    </w:p>
    <w:p w14:paraId="5EA52C23"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19B287D" w14:textId="47F168A9"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The δ</w:t>
      </w:r>
      <w:r w:rsidRPr="008D63D5">
        <w:rPr>
          <w:rFonts w:ascii="Garamond" w:hAnsi="Garamond"/>
          <w:sz w:val="24"/>
          <w:szCs w:val="24"/>
          <w:vertAlign w:val="superscript"/>
        </w:rPr>
        <w:t>13</w:t>
      </w:r>
      <w:r w:rsidRPr="008D63D5">
        <w:rPr>
          <w:rFonts w:ascii="Garamond" w:hAnsi="Garamond"/>
          <w:sz w:val="24"/>
          <w:szCs w:val="24"/>
        </w:rPr>
        <w:t>C of new photosynthate in C</w:t>
      </w:r>
      <w:r w:rsidRPr="008D63D5">
        <w:rPr>
          <w:rFonts w:ascii="Garamond" w:hAnsi="Garamond"/>
          <w:sz w:val="24"/>
          <w:szCs w:val="24"/>
          <w:vertAlign w:val="subscript"/>
        </w:rPr>
        <w:t>3</w:t>
      </w:r>
      <w:r w:rsidRPr="008D63D5">
        <w:rPr>
          <w:rFonts w:ascii="Garamond" w:hAnsi="Garamond"/>
          <w:sz w:val="24"/>
          <w:szCs w:val="24"/>
        </w:rPr>
        <w:t xml:space="preserve"> plants (δ</w:t>
      </w:r>
      <w:r w:rsidRPr="008D63D5">
        <w:rPr>
          <w:rFonts w:ascii="Garamond" w:hAnsi="Garamond"/>
          <w:sz w:val="24"/>
          <w:szCs w:val="24"/>
          <w:vertAlign w:val="superscript"/>
        </w:rPr>
        <w:t>13</w:t>
      </w:r>
      <w:r w:rsidRPr="008D63D5">
        <w:rPr>
          <w:rFonts w:ascii="Garamond" w:hAnsi="Garamond"/>
          <w:sz w:val="24"/>
          <w:szCs w:val="24"/>
        </w:rPr>
        <w:t>C</w:t>
      </w:r>
      <w:r w:rsidRPr="008D63D5">
        <w:rPr>
          <w:rFonts w:ascii="Garamond" w:hAnsi="Garamond"/>
          <w:sz w:val="24"/>
          <w:szCs w:val="24"/>
          <w:vertAlign w:val="subscript"/>
        </w:rPr>
        <w:t>p</w:t>
      </w:r>
      <w:r w:rsidRPr="008D63D5">
        <w:rPr>
          <w:rFonts w:ascii="Garamond" w:hAnsi="Garamond"/>
          <w:sz w:val="24"/>
          <w:szCs w:val="24"/>
        </w:rPr>
        <w:t>) can be estimated using Equation</w:t>
      </w:r>
      <w:r w:rsidR="0063439E">
        <w:rPr>
          <w:rFonts w:ascii="Garamond" w:hAnsi="Garamond"/>
          <w:sz w:val="24"/>
          <w:szCs w:val="24"/>
        </w:rPr>
        <w:t xml:space="preserve"> </w:t>
      </w:r>
      <w:r w:rsidR="00F36CF2">
        <w:rPr>
          <w:rFonts w:ascii="Garamond" w:hAnsi="Garamond"/>
          <w:sz w:val="24"/>
          <w:szCs w:val="24"/>
        </w:rPr>
        <w:t>66</w:t>
      </w:r>
      <w:r w:rsidRPr="008D63D5">
        <w:rPr>
          <w:rFonts w:ascii="Garamond" w:hAnsi="Garamond"/>
          <w:sz w:val="24"/>
          <w:szCs w:val="24"/>
        </w:rPr>
        <w:t xml:space="preserve"> </w:t>
      </w:r>
      <w:r w:rsidRPr="008D63D5">
        <w:rPr>
          <w:rFonts w:ascii="Garamond" w:hAnsi="Garamond"/>
          <w:sz w:val="24"/>
          <w:szCs w:val="24"/>
        </w:rPr>
        <w:fldChar w:fldCharType="begin">
          <w:fldData xml:space="preserve">PEVuZE5vdGU+PENpdGU+PEF1dGhvcj5XZWk8L0F1dGhvcj48WWVhcj4yMDE0PC9ZZWFyPjxSZWNO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==
</w:fldData>
        </w:fldChar>
      </w:r>
      <w:r w:rsidRPr="001A0FF7">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PEVuZE5vdGU+PENpdGU+PEF1dGhvcj5XZWk8L0F1dGhvcj48WWVhcj4yMDE0PC9ZZWFyPjxSZWNO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==
</w:fldData>
        </w:fldChar>
      </w:r>
      <w:r w:rsidRPr="001A0FF7">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sidRPr="001A0FF7">
        <w:rPr>
          <w:rFonts w:ascii="Garamond" w:hAnsi="Garamond"/>
          <w:noProof/>
          <w:sz w:val="24"/>
          <w:szCs w:val="24"/>
        </w:rPr>
        <w:t>(Farquhar et al., 1982, Wei et al., 2014a, Wei et al., 2014b)</w:t>
      </w:r>
      <w:r w:rsidRPr="008D63D5">
        <w:rPr>
          <w:rFonts w:ascii="Garamond" w:hAnsi="Garamond"/>
          <w:sz w:val="24"/>
          <w:szCs w:val="24"/>
        </w:rPr>
        <w:fldChar w:fldCharType="end"/>
      </w:r>
      <w:r w:rsidRPr="008D63D5">
        <w:rPr>
          <w:rFonts w:ascii="Garamond" w:hAnsi="Garamond"/>
          <w:sz w:val="24"/>
          <w:szCs w:val="24"/>
        </w:rPr>
        <w:t>.</w:t>
      </w:r>
    </w:p>
    <w:p w14:paraId="386CFADC"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47E08D49" w14:textId="1774656E" w:rsidR="002E1824" w:rsidRPr="008D63D5" w:rsidRDefault="00000000" w:rsidP="002E1824">
      <w:pPr>
        <w:autoSpaceDE w:val="0"/>
        <w:autoSpaceDN w:val="0"/>
        <w:adjustRightInd w:val="0"/>
        <w:spacing w:after="0" w:line="360" w:lineRule="auto"/>
        <w:rPr>
          <w:rFonts w:ascii="Garamond" w:hAnsi="Garamond"/>
          <w:sz w:val="24"/>
          <w:szCs w:val="24"/>
        </w:rPr>
      </w:pPr>
      <m:oMath>
        <m:sSup>
          <m:sSupPr>
            <m:ctrlPr>
              <w:rPr>
                <w:rFonts w:ascii="Cambria Math" w:hAnsi="Cambria Math"/>
                <w:i/>
                <w:sz w:val="24"/>
                <w:szCs w:val="24"/>
              </w:rPr>
            </m:ctrlPr>
          </m:sSupPr>
          <m:e>
            <m:r>
              <w:rPr>
                <w:rFonts w:ascii="Cambria Math" w:hAnsi="Cambria Math"/>
                <w:sz w:val="24"/>
                <w:szCs w:val="24"/>
              </w:rPr>
              <m:t>δ</m:t>
            </m:r>
          </m:e>
          <m:sup>
            <m:r>
              <w:rPr>
                <w:rFonts w:ascii="Cambria Math" w:hAnsi="Cambria Math"/>
                <w:sz w:val="24"/>
                <w:szCs w:val="24"/>
              </w:rPr>
              <m:t>13</m:t>
            </m:r>
          </m:sup>
        </m:sSup>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δ</m:t>
            </m:r>
          </m:e>
          <m:sup>
            <m:r>
              <w:rPr>
                <w:rFonts w:ascii="Cambria Math" w:hAnsi="Cambria Math"/>
                <w:sz w:val="24"/>
                <w:szCs w:val="24"/>
              </w:rPr>
              <m:t>13</m:t>
            </m:r>
          </m:sup>
        </m:sSup>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-a-(b-a)(1-</m:t>
        </m:r>
        <m:f>
          <m:fPr>
            <m:ctrlPr>
              <w:rPr>
                <w:rFonts w:ascii="Cambria Math" w:hAnsi="Cambria Math"/>
                <w:i/>
                <w:sz w:val="24"/>
                <w:szCs w:val="24"/>
              </w:rPr>
            </m:ctrlPr>
          </m:fPr>
          <m:num>
            <m:r>
              <w:rPr>
                <w:rFonts w:ascii="Cambria Math" w:hAnsi="Cambria Math"/>
                <w:sz w:val="24"/>
                <w:szCs w:val="24"/>
              </w:rPr>
              <m:t>A</m:t>
            </m:r>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g</m:t>
            </m:r>
          </m:den>
        </m:f>
      </m:oMath>
      <w:r w:rsidR="002E1824" w:rsidRPr="008D63D5">
        <w:rPr>
          <w:rFonts w:ascii="Garamond" w:hAnsi="Garamond"/>
          <w:sz w:val="24"/>
          <w:szCs w:val="24"/>
        </w:rPr>
        <w:t>)</w:t>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6</w:t>
      </w:r>
      <w:r w:rsidR="00971437">
        <w:rPr>
          <w:rFonts w:ascii="Garamond" w:hAnsi="Garamond"/>
          <w:sz w:val="24"/>
          <w:szCs w:val="24"/>
        </w:rPr>
        <w:t>6</w:t>
      </w:r>
      <w:r w:rsidR="002E1824" w:rsidRPr="008D63D5">
        <w:rPr>
          <w:rFonts w:ascii="Garamond" w:hAnsi="Garamond"/>
          <w:sz w:val="24"/>
          <w:szCs w:val="24"/>
        </w:rPr>
        <w:t>)</w:t>
      </w:r>
    </w:p>
    <w:p w14:paraId="0C98F3C7"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2CCCCFE" w14:textId="7EAC1C0C"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The δ</w:t>
      </w:r>
      <w:r w:rsidRPr="008D63D5">
        <w:rPr>
          <w:rFonts w:ascii="Garamond" w:hAnsi="Garamond"/>
          <w:sz w:val="24"/>
          <w:szCs w:val="24"/>
          <w:vertAlign w:val="superscript"/>
        </w:rPr>
        <w:t>13</w:t>
      </w:r>
      <w:r w:rsidRPr="008D63D5">
        <w:rPr>
          <w:rFonts w:ascii="Garamond" w:hAnsi="Garamond"/>
          <w:sz w:val="24"/>
          <w:szCs w:val="24"/>
        </w:rPr>
        <w:t>C</w:t>
      </w:r>
      <w:r w:rsidRPr="008D63D5">
        <w:rPr>
          <w:rFonts w:ascii="Garamond" w:hAnsi="Garamond"/>
          <w:sz w:val="24"/>
          <w:szCs w:val="24"/>
          <w:vertAlign w:val="subscript"/>
        </w:rPr>
        <w:t>a</w:t>
      </w:r>
      <w:r w:rsidRPr="008D63D5">
        <w:rPr>
          <w:rFonts w:ascii="Garamond" w:hAnsi="Garamond"/>
          <w:sz w:val="24"/>
          <w:szCs w:val="24"/>
        </w:rPr>
        <w:t xml:space="preserve"> is the isotopic composition of air, </w:t>
      </w:r>
      <w:r w:rsidRPr="008D63D5">
        <w:rPr>
          <w:rFonts w:ascii="Garamond" w:hAnsi="Garamond"/>
          <w:i/>
          <w:sz w:val="24"/>
          <w:szCs w:val="24"/>
        </w:rPr>
        <w:t>a</w:t>
      </w:r>
      <w:r w:rsidRPr="008D63D5">
        <w:rPr>
          <w:rFonts w:ascii="Garamond" w:hAnsi="Garamond"/>
          <w:sz w:val="24"/>
          <w:szCs w:val="24"/>
        </w:rPr>
        <w:t xml:space="preserve"> is the fractionation against </w:t>
      </w:r>
      <w:r w:rsidRPr="008D63D5">
        <w:rPr>
          <w:rFonts w:ascii="Garamond" w:hAnsi="Garamond"/>
          <w:sz w:val="24"/>
          <w:szCs w:val="24"/>
          <w:vertAlign w:val="superscript"/>
        </w:rPr>
        <w:t>13</w:t>
      </w:r>
      <w:r w:rsidRPr="008D63D5">
        <w:rPr>
          <w:rFonts w:ascii="Garamond" w:hAnsi="Garamond"/>
          <w:sz w:val="24"/>
          <w:szCs w:val="24"/>
        </w:rPr>
        <w:t xml:space="preserve">C in diffusion through air (4.4‰), </w:t>
      </w:r>
      <w:r w:rsidRPr="008D63D5">
        <w:rPr>
          <w:rFonts w:ascii="Garamond" w:hAnsi="Garamond"/>
          <w:i/>
          <w:sz w:val="24"/>
          <w:szCs w:val="24"/>
        </w:rPr>
        <w:t>b</w:t>
      </w:r>
      <w:r w:rsidRPr="008D63D5">
        <w:rPr>
          <w:rFonts w:ascii="Garamond" w:hAnsi="Garamond"/>
          <w:sz w:val="24"/>
          <w:szCs w:val="24"/>
        </w:rPr>
        <w:t xml:space="preserve"> is the enzymatic fractionation by Rubisco (27‰), </w:t>
      </w:r>
      <w:r w:rsidRPr="008D63D5">
        <w:rPr>
          <w:rFonts w:ascii="Garamond" w:hAnsi="Garamond"/>
          <w:i/>
          <w:sz w:val="24"/>
          <w:szCs w:val="24"/>
        </w:rPr>
        <w:t>c</w:t>
      </w:r>
      <w:r w:rsidRPr="008D63D5">
        <w:rPr>
          <w:rFonts w:ascii="Garamond" w:hAnsi="Garamond"/>
          <w:i/>
          <w:sz w:val="24"/>
          <w:szCs w:val="24"/>
          <w:vertAlign w:val="subscript"/>
        </w:rPr>
        <w:t>a</w:t>
      </w:r>
      <w:r w:rsidRPr="008D63D5">
        <w:rPr>
          <w:rFonts w:ascii="Garamond" w:hAnsi="Garamond"/>
          <w:sz w:val="24"/>
          <w:szCs w:val="24"/>
        </w:rPr>
        <w:t xml:space="preserve"> is the molar fraction of CO</w:t>
      </w:r>
      <w:r w:rsidRPr="008D63D5">
        <w:rPr>
          <w:rFonts w:ascii="Garamond" w:hAnsi="Garamond"/>
          <w:sz w:val="24"/>
          <w:szCs w:val="24"/>
          <w:vertAlign w:val="subscript"/>
        </w:rPr>
        <w:t>2</w:t>
      </w:r>
      <w:r w:rsidRPr="008D63D5">
        <w:rPr>
          <w:rFonts w:ascii="Garamond" w:hAnsi="Garamond"/>
          <w:sz w:val="24"/>
          <w:szCs w:val="24"/>
        </w:rPr>
        <w:t xml:space="preserve"> in the air, </w:t>
      </w:r>
      <w:r w:rsidRPr="008D63D5">
        <w:rPr>
          <w:rFonts w:ascii="Garamond" w:hAnsi="Garamond"/>
          <w:i/>
          <w:sz w:val="24"/>
          <w:szCs w:val="24"/>
        </w:rPr>
        <w:t>A</w:t>
      </w:r>
      <w:r w:rsidRPr="008D63D5">
        <w:rPr>
          <w:rFonts w:ascii="Garamond" w:hAnsi="Garamond"/>
          <w:sz w:val="24"/>
          <w:szCs w:val="24"/>
        </w:rPr>
        <w:t xml:space="preserve"> is net assimilation rate (mol C m</w:t>
      </w:r>
      <w:r w:rsidRPr="008D63D5">
        <w:rPr>
          <w:rFonts w:ascii="Garamond" w:hAnsi="Garamond"/>
          <w:sz w:val="24"/>
          <w:szCs w:val="24"/>
          <w:vertAlign w:val="superscript"/>
        </w:rPr>
        <w:t>-2</w:t>
      </w:r>
      <w:r w:rsidRPr="008D63D5">
        <w:rPr>
          <w:rFonts w:ascii="Garamond" w:hAnsi="Garamond"/>
          <w:sz w:val="24"/>
          <w:szCs w:val="24"/>
        </w:rPr>
        <w:t xml:space="preserve"> s</w:t>
      </w:r>
      <w:r w:rsidRPr="008D63D5">
        <w:rPr>
          <w:rFonts w:ascii="Garamond" w:hAnsi="Garamond"/>
          <w:sz w:val="24"/>
          <w:szCs w:val="24"/>
          <w:vertAlign w:val="superscript"/>
        </w:rPr>
        <w:t>-1</w:t>
      </w:r>
      <w:r w:rsidRPr="008D63D5">
        <w:rPr>
          <w:rFonts w:ascii="Garamond" w:hAnsi="Garamond"/>
          <w:sz w:val="24"/>
          <w:szCs w:val="24"/>
        </w:rPr>
        <w:t xml:space="preserve">) and </w:t>
      </w:r>
      <w:r w:rsidRPr="008D63D5">
        <w:rPr>
          <w:rFonts w:ascii="Garamond" w:hAnsi="Garamond"/>
          <w:i/>
          <w:sz w:val="24"/>
          <w:szCs w:val="24"/>
        </w:rPr>
        <w:t>g</w:t>
      </w:r>
      <w:r w:rsidRPr="008D63D5">
        <w:rPr>
          <w:rFonts w:ascii="Garamond" w:hAnsi="Garamond"/>
          <w:sz w:val="24"/>
          <w:szCs w:val="24"/>
        </w:rPr>
        <w:t xml:space="preserve"> is conductance to the diffusion of CO</w:t>
      </w:r>
      <w:r w:rsidRPr="008D63D5">
        <w:rPr>
          <w:rFonts w:ascii="Garamond" w:hAnsi="Garamond"/>
          <w:sz w:val="24"/>
          <w:szCs w:val="24"/>
          <w:vertAlign w:val="subscript"/>
        </w:rPr>
        <w:t>2</w:t>
      </w:r>
      <w:r w:rsidRPr="008D63D5">
        <w:rPr>
          <w:rFonts w:ascii="Garamond" w:hAnsi="Garamond"/>
          <w:sz w:val="24"/>
          <w:szCs w:val="24"/>
        </w:rPr>
        <w:t xml:space="preserve"> (mol C m</w:t>
      </w:r>
      <w:r w:rsidRPr="008D63D5">
        <w:rPr>
          <w:rFonts w:ascii="Garamond" w:hAnsi="Garamond"/>
          <w:sz w:val="24"/>
          <w:szCs w:val="24"/>
          <w:vertAlign w:val="superscript"/>
        </w:rPr>
        <w:t>-2</w:t>
      </w:r>
      <w:r w:rsidRPr="008D63D5">
        <w:rPr>
          <w:rFonts w:ascii="Garamond" w:hAnsi="Garamond"/>
          <w:sz w:val="24"/>
          <w:szCs w:val="24"/>
        </w:rPr>
        <w:t xml:space="preserve"> s</w:t>
      </w:r>
      <w:r w:rsidRPr="008D63D5">
        <w:rPr>
          <w:rFonts w:ascii="Garamond" w:hAnsi="Garamond"/>
          <w:sz w:val="24"/>
          <w:szCs w:val="24"/>
          <w:vertAlign w:val="superscript"/>
        </w:rPr>
        <w:t>-1</w:t>
      </w:r>
      <w:r w:rsidRPr="008D63D5">
        <w:rPr>
          <w:rFonts w:ascii="Garamond" w:hAnsi="Garamond"/>
          <w:sz w:val="24"/>
          <w:szCs w:val="24"/>
        </w:rPr>
        <w:t xml:space="preserve">). </w:t>
      </w:r>
      <w:r w:rsidRPr="008D63D5">
        <w:rPr>
          <w:rFonts w:ascii="Garamond" w:hAnsi="Garamond"/>
          <w:i/>
          <w:sz w:val="24"/>
          <w:szCs w:val="24"/>
        </w:rPr>
        <w:t>g</w:t>
      </w:r>
      <w:r w:rsidRPr="008D63D5">
        <w:rPr>
          <w:rFonts w:ascii="Garamond" w:hAnsi="Garamond"/>
          <w:sz w:val="24"/>
          <w:szCs w:val="24"/>
        </w:rPr>
        <w:t xml:space="preserve"> is converted from </w:t>
      </w:r>
      <w:r w:rsidRPr="008D63D5">
        <w:rPr>
          <w:rFonts w:ascii="Garamond" w:hAnsi="Garamond"/>
          <w:i/>
          <w:sz w:val="24"/>
          <w:szCs w:val="24"/>
        </w:rPr>
        <w:t>g</w:t>
      </w:r>
      <w:r w:rsidRPr="008D63D5">
        <w:rPr>
          <w:rFonts w:ascii="Garamond" w:hAnsi="Garamond"/>
          <w:i/>
          <w:sz w:val="24"/>
          <w:szCs w:val="24"/>
          <w:vertAlign w:val="subscript"/>
        </w:rPr>
        <w:t>c</w:t>
      </w:r>
      <w:r w:rsidRPr="008D63D5">
        <w:rPr>
          <w:rFonts w:ascii="Garamond" w:hAnsi="Garamond"/>
          <w:sz w:val="24"/>
          <w:szCs w:val="24"/>
        </w:rPr>
        <w:t xml:space="preserve"> (m s</w:t>
      </w:r>
      <w:r w:rsidRPr="008D63D5">
        <w:rPr>
          <w:rFonts w:ascii="Garamond" w:hAnsi="Garamond"/>
          <w:sz w:val="24"/>
          <w:szCs w:val="24"/>
          <w:vertAlign w:val="superscript"/>
        </w:rPr>
        <w:t>-1</w:t>
      </w:r>
      <w:r w:rsidRPr="008D63D5">
        <w:rPr>
          <w:rFonts w:ascii="Garamond" w:hAnsi="Garamond"/>
          <w:sz w:val="24"/>
          <w:szCs w:val="24"/>
        </w:rPr>
        <w:t>) assuming a ratio of diffusivities of CO</w:t>
      </w:r>
      <w:r w:rsidRPr="008D63D5">
        <w:rPr>
          <w:rFonts w:ascii="Garamond" w:hAnsi="Garamond"/>
          <w:sz w:val="24"/>
          <w:szCs w:val="24"/>
          <w:vertAlign w:val="subscript"/>
        </w:rPr>
        <w:t>2</w:t>
      </w:r>
      <w:r w:rsidRPr="008D63D5">
        <w:rPr>
          <w:rFonts w:ascii="Garamond" w:hAnsi="Garamond"/>
          <w:sz w:val="24"/>
          <w:szCs w:val="24"/>
        </w:rPr>
        <w:t xml:space="preserve"> to water vapour in air </w:t>
      </w:r>
      <w:r w:rsidR="00E2267F">
        <w:rPr>
          <w:rFonts w:ascii="Garamond" w:hAnsi="Garamond"/>
          <w:sz w:val="24"/>
          <w:szCs w:val="24"/>
        </w:rPr>
        <w:t>(</w:t>
      </w:r>
      <w:r w:rsidR="00E2267F" w:rsidRPr="00E2267F">
        <w:rPr>
          <w:rFonts w:ascii="Garamond" w:hAnsi="Garamond"/>
          <w:i/>
          <w:iCs/>
          <w:sz w:val="24"/>
          <w:szCs w:val="24"/>
        </w:rPr>
        <w:t>R</w:t>
      </w:r>
      <w:r w:rsidR="00E2267F" w:rsidRPr="00E2267F">
        <w:rPr>
          <w:rFonts w:ascii="Garamond" w:hAnsi="Garamond"/>
          <w:i/>
          <w:iCs/>
          <w:sz w:val="24"/>
          <w:szCs w:val="24"/>
          <w:vertAlign w:val="subscript"/>
        </w:rPr>
        <w:t>GcGw</w:t>
      </w:r>
      <w:r w:rsidR="00E2267F">
        <w:rPr>
          <w:rFonts w:ascii="Garamond" w:hAnsi="Garamond"/>
          <w:sz w:val="24"/>
          <w:szCs w:val="24"/>
        </w:rPr>
        <w:t xml:space="preserve">) </w:t>
      </w:r>
      <w:r w:rsidRPr="008D63D5">
        <w:rPr>
          <w:rFonts w:ascii="Garamond" w:hAnsi="Garamond"/>
          <w:sz w:val="24"/>
          <w:szCs w:val="24"/>
        </w:rPr>
        <w:t xml:space="preserve">of 0.66, and </w:t>
      </w:r>
      <w:r w:rsidRPr="008D63D5">
        <w:rPr>
          <w:rFonts w:ascii="Garamond" w:hAnsi="Garamond"/>
          <w:i/>
          <w:sz w:val="24"/>
          <w:szCs w:val="24"/>
        </w:rPr>
        <w:t>A</w:t>
      </w:r>
      <w:r w:rsidRPr="008D63D5">
        <w:rPr>
          <w:rFonts w:ascii="Garamond" w:hAnsi="Garamond"/>
          <w:sz w:val="24"/>
          <w:szCs w:val="24"/>
        </w:rPr>
        <w:t xml:space="preserve"> is converted from GPP. The canopy cover (ζ, Equations </w:t>
      </w:r>
      <w:r w:rsidR="0070002B">
        <w:rPr>
          <w:rFonts w:ascii="Garamond" w:hAnsi="Garamond"/>
          <w:sz w:val="24"/>
          <w:szCs w:val="24"/>
        </w:rPr>
        <w:t>3</w:t>
      </w:r>
      <w:r w:rsidR="004C0804">
        <w:rPr>
          <w:rFonts w:ascii="Garamond" w:hAnsi="Garamond"/>
          <w:sz w:val="24"/>
          <w:szCs w:val="24"/>
        </w:rPr>
        <w:t>9</w:t>
      </w:r>
      <w:r w:rsidR="0070002B">
        <w:rPr>
          <w:rFonts w:ascii="Garamond" w:hAnsi="Garamond"/>
          <w:sz w:val="24"/>
          <w:szCs w:val="24"/>
        </w:rPr>
        <w:t>-4</w:t>
      </w:r>
      <w:r w:rsidR="004C0804">
        <w:rPr>
          <w:rFonts w:ascii="Garamond" w:hAnsi="Garamond"/>
          <w:sz w:val="24"/>
          <w:szCs w:val="24"/>
        </w:rPr>
        <w:t>1</w:t>
      </w:r>
      <w:r w:rsidRPr="008D63D5">
        <w:rPr>
          <w:rFonts w:ascii="Garamond" w:hAnsi="Garamond"/>
          <w:sz w:val="24"/>
          <w:szCs w:val="24"/>
        </w:rPr>
        <w:t xml:space="preserve">) is used to convert </w:t>
      </w:r>
      <w:r w:rsidRPr="008D63D5">
        <w:rPr>
          <w:rFonts w:ascii="Garamond" w:hAnsi="Garamond"/>
          <w:i/>
          <w:sz w:val="24"/>
          <w:szCs w:val="24"/>
        </w:rPr>
        <w:t>g</w:t>
      </w:r>
      <w:r w:rsidRPr="008D63D5">
        <w:rPr>
          <w:rFonts w:ascii="Garamond" w:hAnsi="Garamond"/>
          <w:i/>
          <w:sz w:val="24"/>
          <w:szCs w:val="24"/>
          <w:vertAlign w:val="subscript"/>
        </w:rPr>
        <w:t>c</w:t>
      </w:r>
      <w:r w:rsidRPr="008D63D5">
        <w:rPr>
          <w:rFonts w:ascii="Garamond" w:hAnsi="Garamond"/>
          <w:sz w:val="24"/>
          <w:szCs w:val="24"/>
        </w:rPr>
        <w:t xml:space="preserve"> to </w:t>
      </w:r>
      <w:r w:rsidRPr="008D63D5">
        <w:rPr>
          <w:rFonts w:ascii="Garamond" w:hAnsi="Garamond"/>
          <w:i/>
          <w:sz w:val="24"/>
          <w:szCs w:val="24"/>
        </w:rPr>
        <w:t>g</w:t>
      </w:r>
      <w:r w:rsidRPr="008D63D5">
        <w:rPr>
          <w:rFonts w:ascii="Garamond" w:hAnsi="Garamond"/>
          <w:sz w:val="24"/>
          <w:szCs w:val="24"/>
        </w:rPr>
        <w:t xml:space="preserve">, because the former is calculated on the assumption of uniform leaf distribution across the land area, while </w:t>
      </w:r>
      <w:r w:rsidRPr="008D63D5">
        <w:rPr>
          <w:rFonts w:ascii="Garamond" w:hAnsi="Garamond"/>
          <w:i/>
          <w:sz w:val="24"/>
          <w:szCs w:val="24"/>
        </w:rPr>
        <w:t>g</w:t>
      </w:r>
      <w:r w:rsidRPr="008D63D5">
        <w:rPr>
          <w:rFonts w:ascii="Garamond" w:hAnsi="Garamond"/>
          <w:sz w:val="24"/>
          <w:szCs w:val="24"/>
        </w:rPr>
        <w:t xml:space="preserve"> only needs the ground area covered by the leaves. It is assumed that the difference between mean annual δ</w:t>
      </w:r>
      <w:r w:rsidRPr="008D63D5">
        <w:rPr>
          <w:rFonts w:ascii="Garamond" w:hAnsi="Garamond"/>
          <w:sz w:val="24"/>
          <w:szCs w:val="24"/>
          <w:vertAlign w:val="superscript"/>
        </w:rPr>
        <w:t>13</w:t>
      </w:r>
      <w:r w:rsidRPr="008D63D5">
        <w:rPr>
          <w:rFonts w:ascii="Garamond" w:hAnsi="Garamond"/>
          <w:sz w:val="24"/>
          <w:szCs w:val="24"/>
        </w:rPr>
        <w:t>C</w:t>
      </w:r>
      <w:r w:rsidRPr="008D63D5">
        <w:rPr>
          <w:rFonts w:ascii="Garamond" w:hAnsi="Garamond"/>
          <w:sz w:val="24"/>
          <w:szCs w:val="24"/>
          <w:vertAlign w:val="subscript"/>
        </w:rPr>
        <w:t>p</w:t>
      </w:r>
      <w:r w:rsidRPr="008D63D5">
        <w:rPr>
          <w:rFonts w:ascii="Garamond" w:hAnsi="Garamond"/>
          <w:sz w:val="24"/>
          <w:szCs w:val="24"/>
        </w:rPr>
        <w:t xml:space="preserve"> and δ</w:t>
      </w:r>
      <w:r w:rsidRPr="008D63D5">
        <w:rPr>
          <w:rFonts w:ascii="Garamond" w:hAnsi="Garamond"/>
          <w:sz w:val="24"/>
          <w:szCs w:val="24"/>
          <w:vertAlign w:val="superscript"/>
        </w:rPr>
        <w:t>13</w:t>
      </w:r>
      <w:r w:rsidRPr="008D63D5">
        <w:rPr>
          <w:rFonts w:ascii="Garamond" w:hAnsi="Garamond"/>
          <w:sz w:val="24"/>
          <w:szCs w:val="24"/>
        </w:rPr>
        <w:t>C of tree rings (δ</w:t>
      </w:r>
      <w:r w:rsidRPr="008D63D5">
        <w:rPr>
          <w:rFonts w:ascii="Garamond" w:hAnsi="Garamond"/>
          <w:sz w:val="24"/>
          <w:szCs w:val="24"/>
          <w:vertAlign w:val="superscript"/>
        </w:rPr>
        <w:t>13</w:t>
      </w:r>
      <w:r w:rsidRPr="008D63D5">
        <w:rPr>
          <w:rFonts w:ascii="Garamond" w:hAnsi="Garamond"/>
          <w:sz w:val="24"/>
          <w:szCs w:val="24"/>
        </w:rPr>
        <w:t>C</w:t>
      </w:r>
      <w:r w:rsidRPr="008D63D5">
        <w:rPr>
          <w:rFonts w:ascii="Garamond" w:hAnsi="Garamond"/>
          <w:sz w:val="24"/>
          <w:szCs w:val="24"/>
          <w:vertAlign w:val="subscript"/>
        </w:rPr>
        <w:t>s</w:t>
      </w:r>
      <w:r w:rsidRPr="008D63D5">
        <w:rPr>
          <w:rFonts w:ascii="Garamond" w:hAnsi="Garamond"/>
          <w:sz w:val="24"/>
          <w:szCs w:val="24"/>
        </w:rPr>
        <w:t>) is constant (</w:t>
      </w:r>
      <w:r w:rsidRPr="008D63D5">
        <w:rPr>
          <w:rFonts w:ascii="Times New Roman" w:hAnsi="Times New Roman"/>
          <w:i/>
          <w:sz w:val="24"/>
          <w:szCs w:val="24"/>
        </w:rPr>
        <w:t>ɛ</w:t>
      </w:r>
      <w:r w:rsidRPr="008D63D5">
        <w:rPr>
          <w:rFonts w:ascii="Garamond" w:hAnsi="Garamond"/>
          <w:i/>
          <w:sz w:val="24"/>
          <w:szCs w:val="24"/>
          <w:vertAlign w:val="subscript"/>
        </w:rPr>
        <w:t>sp</w:t>
      </w:r>
      <w:r w:rsidRPr="008D63D5">
        <w:rPr>
          <w:rFonts w:ascii="Garamond" w:hAnsi="Garamond"/>
          <w:sz w:val="24"/>
          <w:szCs w:val="24"/>
        </w:rPr>
        <w:t>) for all months and years and therefore δ</w:t>
      </w:r>
      <w:r w:rsidRPr="008D63D5">
        <w:rPr>
          <w:rFonts w:ascii="Garamond" w:hAnsi="Garamond"/>
          <w:sz w:val="24"/>
          <w:szCs w:val="24"/>
          <w:vertAlign w:val="superscript"/>
        </w:rPr>
        <w:t>13</w:t>
      </w:r>
      <w:r w:rsidRPr="008D63D5">
        <w:rPr>
          <w:rFonts w:ascii="Garamond" w:hAnsi="Garamond"/>
          <w:sz w:val="24"/>
          <w:szCs w:val="24"/>
        </w:rPr>
        <w:t>C</w:t>
      </w:r>
      <w:r w:rsidRPr="008D63D5">
        <w:rPr>
          <w:rFonts w:ascii="Garamond" w:hAnsi="Garamond"/>
          <w:sz w:val="24"/>
          <w:szCs w:val="24"/>
          <w:vertAlign w:val="subscript"/>
        </w:rPr>
        <w:t>s</w:t>
      </w:r>
      <w:r w:rsidRPr="008D63D5">
        <w:rPr>
          <w:rFonts w:ascii="Garamond" w:hAnsi="Garamond"/>
          <w:sz w:val="24"/>
          <w:szCs w:val="24"/>
        </w:rPr>
        <w:t xml:space="preserve"> is calculated using Equation</w:t>
      </w:r>
      <w:r w:rsidR="0070002B">
        <w:rPr>
          <w:rFonts w:ascii="Garamond" w:hAnsi="Garamond"/>
          <w:sz w:val="24"/>
          <w:szCs w:val="24"/>
        </w:rPr>
        <w:t xml:space="preserve"> </w:t>
      </w:r>
      <w:r w:rsidR="00F36CF2">
        <w:rPr>
          <w:rFonts w:ascii="Garamond" w:hAnsi="Garamond"/>
          <w:sz w:val="24"/>
          <w:szCs w:val="24"/>
        </w:rPr>
        <w:t>67</w:t>
      </w:r>
      <w:r w:rsidRPr="008D63D5">
        <w:rPr>
          <w:rFonts w:ascii="Garamond" w:hAnsi="Garamond"/>
          <w:sz w:val="24"/>
          <w:szCs w:val="24"/>
        </w:rPr>
        <w:t>.</w:t>
      </w:r>
    </w:p>
    <w:p w14:paraId="65E112D9"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69D023A" w14:textId="1B593992" w:rsidR="002E1824" w:rsidRPr="008D63D5" w:rsidRDefault="00000000" w:rsidP="002E1824">
      <w:pPr>
        <w:autoSpaceDE w:val="0"/>
        <w:autoSpaceDN w:val="0"/>
        <w:adjustRightInd w:val="0"/>
        <w:spacing w:after="0" w:line="360" w:lineRule="auto"/>
        <w:rPr>
          <w:rFonts w:ascii="Garamond" w:hAnsi="Garamond"/>
          <w:sz w:val="24"/>
          <w:szCs w:val="24"/>
        </w:rPr>
      </w:pPr>
      <m:oMath>
        <m:sSup>
          <m:sSupPr>
            <m:ctrlPr>
              <w:rPr>
                <w:rFonts w:ascii="Cambria Math" w:hAnsi="Cambria Math"/>
                <w:i/>
                <w:sz w:val="24"/>
                <w:szCs w:val="24"/>
              </w:rPr>
            </m:ctrlPr>
          </m:sSupPr>
          <m:e>
            <m:r>
              <w:rPr>
                <w:rFonts w:ascii="Cambria Math" w:hAnsi="Cambria Math"/>
                <w:sz w:val="24"/>
                <w:szCs w:val="24"/>
              </w:rPr>
              <m:t>δ</m:t>
            </m:r>
          </m:e>
          <m:sup>
            <m:r>
              <w:rPr>
                <w:rFonts w:ascii="Cambria Math" w:hAnsi="Cambria Math"/>
                <w:sz w:val="24"/>
                <w:szCs w:val="24"/>
              </w:rPr>
              <m:t>13</m:t>
            </m:r>
          </m:sup>
        </m:sSup>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s</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δ</m:t>
            </m:r>
          </m:e>
          <m:sup>
            <m:r>
              <w:rPr>
                <w:rFonts w:ascii="Cambria Math" w:hAnsi="Cambria Math"/>
                <w:sz w:val="24"/>
                <w:szCs w:val="24"/>
              </w:rPr>
              <m:t>13</m:t>
            </m:r>
          </m:sup>
        </m:sSup>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sp</m:t>
            </m:r>
          </m:sub>
        </m:sSub>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6</w:t>
      </w:r>
      <w:r w:rsidR="00971437">
        <w:rPr>
          <w:rFonts w:ascii="Garamond" w:hAnsi="Garamond"/>
          <w:sz w:val="24"/>
          <w:szCs w:val="24"/>
        </w:rPr>
        <w:t>7</w:t>
      </w:r>
      <w:r w:rsidR="002E1824" w:rsidRPr="008D63D5">
        <w:rPr>
          <w:rFonts w:ascii="Garamond" w:hAnsi="Garamond"/>
          <w:sz w:val="24"/>
          <w:szCs w:val="24"/>
        </w:rPr>
        <w:t>)</w:t>
      </w:r>
    </w:p>
    <w:p w14:paraId="506B140E" w14:textId="77777777" w:rsidR="002E1824" w:rsidRDefault="002E1824" w:rsidP="002E1824">
      <w:pPr>
        <w:autoSpaceDE w:val="0"/>
        <w:autoSpaceDN w:val="0"/>
        <w:adjustRightInd w:val="0"/>
        <w:spacing w:after="0" w:line="360" w:lineRule="auto"/>
        <w:rPr>
          <w:rFonts w:ascii="Garamond" w:hAnsi="Garamond"/>
          <w:sz w:val="24"/>
          <w:szCs w:val="24"/>
        </w:rPr>
      </w:pPr>
    </w:p>
    <w:p w14:paraId="73FA3960" w14:textId="7EE85FC1" w:rsidR="002359BB" w:rsidRDefault="002359BB" w:rsidP="002359BB">
      <w:pPr>
        <w:pStyle w:val="Heading2"/>
        <w:tabs>
          <w:tab w:val="clear" w:pos="1134"/>
          <w:tab w:val="left" w:pos="567"/>
        </w:tabs>
        <w:spacing w:after="0"/>
      </w:pPr>
      <w:bookmarkStart w:id="31" w:name="_Toc222736242"/>
      <w:r w:rsidRPr="002359BB">
        <w:t>Litterfall and deciduous species</w:t>
      </w:r>
      <w:bookmarkEnd w:id="31"/>
    </w:p>
    <w:p w14:paraId="476EFC1A" w14:textId="77777777" w:rsidR="002E1824" w:rsidRPr="008D63D5" w:rsidRDefault="002E1824" w:rsidP="002E1824">
      <w:pPr>
        <w:spacing w:after="0" w:line="360" w:lineRule="auto"/>
        <w:rPr>
          <w:rFonts w:ascii="Garamond" w:hAnsi="Garamond"/>
          <w:sz w:val="24"/>
          <w:szCs w:val="24"/>
        </w:rPr>
      </w:pPr>
    </w:p>
    <w:p w14:paraId="07CA57F3" w14:textId="5B89BAE7"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Monthly litterfall (Mg ha</w:t>
      </w:r>
      <w:r w:rsidRPr="008D63D5">
        <w:rPr>
          <w:rFonts w:ascii="Garamond" w:hAnsi="Garamond"/>
          <w:sz w:val="24"/>
          <w:szCs w:val="24"/>
          <w:vertAlign w:val="superscript"/>
        </w:rPr>
        <w:t>-1</w:t>
      </w:r>
      <w:r w:rsidRPr="008D63D5">
        <w:rPr>
          <w:rFonts w:ascii="Garamond" w:hAnsi="Garamond"/>
          <w:sz w:val="24"/>
          <w:szCs w:val="24"/>
        </w:rPr>
        <w:t xml:space="preserve"> month</w:t>
      </w:r>
      <w:r w:rsidRPr="008D63D5">
        <w:rPr>
          <w:rFonts w:ascii="Garamond" w:hAnsi="Garamond"/>
          <w:sz w:val="24"/>
          <w:szCs w:val="24"/>
          <w:vertAlign w:val="superscript"/>
        </w:rPr>
        <w:t>-1</w:t>
      </w:r>
      <w:r w:rsidRPr="008D63D5">
        <w:rPr>
          <w:rFonts w:ascii="Garamond" w:hAnsi="Garamond"/>
          <w:sz w:val="24"/>
          <w:szCs w:val="24"/>
        </w:rPr>
        <w:t xml:space="preserve">) is calculated as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where the litterfall rate,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(month</w:t>
      </w:r>
      <w:r w:rsidRPr="008D63D5">
        <w:rPr>
          <w:rFonts w:ascii="Garamond" w:hAnsi="Garamond"/>
          <w:sz w:val="24"/>
          <w:szCs w:val="24"/>
          <w:vertAlign w:val="superscript"/>
        </w:rPr>
        <w:t>-1</w:t>
      </w:r>
      <w:r w:rsidRPr="008D63D5">
        <w:rPr>
          <w:rFonts w:ascii="Garamond" w:hAnsi="Garamond"/>
          <w:sz w:val="24"/>
          <w:szCs w:val="24"/>
        </w:rPr>
        <w:t xml:space="preserve">), is the fraction of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that falls as litter per month, and increases from </w:t>
      </w:r>
      <w:r w:rsidRPr="008D63D5">
        <w:rPr>
          <w:rFonts w:ascii="Garamond" w:hAnsi="Garamond"/>
          <w:i/>
          <w:sz w:val="24"/>
          <w:szCs w:val="24"/>
        </w:rPr>
        <w:t>γ</w:t>
      </w:r>
      <w:r w:rsidRPr="008D63D5">
        <w:rPr>
          <w:rFonts w:ascii="Garamond" w:hAnsi="Garamond"/>
          <w:i/>
          <w:sz w:val="24"/>
          <w:szCs w:val="24"/>
          <w:vertAlign w:val="subscript"/>
        </w:rPr>
        <w:t>F0</w:t>
      </w:r>
      <w:r w:rsidRPr="008D63D5">
        <w:rPr>
          <w:rFonts w:ascii="Garamond" w:hAnsi="Garamond"/>
          <w:sz w:val="24"/>
          <w:szCs w:val="24"/>
        </w:rPr>
        <w:t xml:space="preserve"> in young stands to </w:t>
      </w:r>
      <w:r w:rsidRPr="008D63D5">
        <w:rPr>
          <w:rFonts w:ascii="Garamond" w:hAnsi="Garamond"/>
          <w:i/>
          <w:sz w:val="24"/>
          <w:szCs w:val="24"/>
        </w:rPr>
        <w:t>γ</w:t>
      </w:r>
      <w:r w:rsidRPr="008D63D5">
        <w:rPr>
          <w:rFonts w:ascii="Garamond" w:hAnsi="Garamond"/>
          <w:i/>
          <w:sz w:val="24"/>
          <w:szCs w:val="24"/>
          <w:vertAlign w:val="subscript"/>
        </w:rPr>
        <w:t>F1</w:t>
      </w:r>
      <w:r w:rsidRPr="008D63D5">
        <w:rPr>
          <w:rFonts w:ascii="Garamond" w:hAnsi="Garamond"/>
          <w:sz w:val="24"/>
          <w:szCs w:val="24"/>
        </w:rPr>
        <w:t xml:space="preserve"> in older </w:t>
      </w:r>
      <w:r w:rsidRPr="008D63D5">
        <w:rPr>
          <w:rFonts w:ascii="Garamond" w:hAnsi="Garamond"/>
          <w:sz w:val="24"/>
          <w:szCs w:val="24"/>
        </w:rPr>
        <w:lastRenderedPageBreak/>
        <w:t xml:space="preserve">stands. For example, Landsberg et al. </w:t>
      </w:r>
      <w:r w:rsidRPr="008D63D5">
        <w:rPr>
          <w:rFonts w:ascii="Garamond" w:hAnsi="Garamond"/>
          <w:sz w:val="24"/>
          <w:szCs w:val="24"/>
        </w:rPr>
        <w:fldChar w:fldCharType="begin"/>
      </w:r>
      <w:r w:rsidRPr="008D63D5">
        <w:rPr>
          <w:rFonts w:ascii="Garamond" w:hAnsi="Garamond"/>
          <w:sz w:val="24"/>
          <w:szCs w:val="24"/>
        </w:rPr>
        <w:instrText xml:space="preserve"> ADDIN EN.CITE &lt;EndNote&gt;&lt;Cite ExcludeAuth="1"&gt;&lt;Author&gt;Landsberg&lt;/Author&gt;&lt;Year&gt;2002&lt;/Year&gt;&lt;RecNum&gt;4749&lt;/RecNum&gt;&lt;DisplayText&gt;(2002)&lt;/DisplayText&gt;&lt;record&gt;&lt;rec-number&gt;4749&lt;/rec-number&gt;&lt;foreign-keys&gt;&lt;key app="EN" db-id="2x999fsf50tf9ketear52pakz9wxaserp5tr"&gt;4749&lt;/key&gt;&lt;/foreign-keys&gt;&lt;ref-type name="Journal Article"&gt;17&lt;/ref-type&gt;&lt;contributors&gt;&lt;authors&gt;&lt;author&gt;Landsberg, J.J.&lt;/author&gt;&lt;author&gt;Waring, R.H.&lt;/author&gt;&lt;author&gt;Coops, N.C.&lt;/author&gt;&lt;/authors&gt;&lt;/contributors&gt;&lt;titles&gt;&lt;title&gt;Performance of the forest productivity model 3-PG applied to a wide range of forest types&lt;/title&gt;&lt;secondary-title&gt;Forest Ecology and Management&lt;/secondary-title&gt;&lt;/titles&gt;&lt;periodical&gt;&lt;full-title&gt;Forest Ecology and Management&lt;/full-title&gt;&lt;/periodical&gt;&lt;pages&gt;1-16&lt;/pages&gt;&lt;dates&gt;&lt;year&gt;2002&lt;/year&gt;&lt;/dates&gt;&lt;urls&gt;&lt;/urls&gt;&lt;/record&gt;&lt;/Cite&gt;&lt;/EndNote&gt;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(2002)</w:t>
      </w:r>
      <w:r w:rsidRPr="008D63D5">
        <w:rPr>
          <w:rFonts w:ascii="Garamond" w:hAnsi="Garamond"/>
          <w:sz w:val="24"/>
          <w:szCs w:val="24"/>
        </w:rPr>
        <w:fldChar w:fldCharType="end"/>
      </w:r>
      <w:r w:rsidRPr="008D63D5">
        <w:rPr>
          <w:rFonts w:ascii="Garamond" w:hAnsi="Garamond"/>
          <w:sz w:val="24"/>
          <w:szCs w:val="24"/>
        </w:rPr>
        <w:t xml:space="preserve"> calculate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for a stand where average leaf lifespan is 3 years, so the loss is about 33% per year, which would be equivalent to 0.33/12=0.0275 =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The age-dependency of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is given by </w:t>
      </w:r>
    </w:p>
    <w:p w14:paraId="789CCB55" w14:textId="77777777" w:rsidR="002E1824" w:rsidRPr="008D63D5" w:rsidRDefault="002E1824" w:rsidP="002E1824">
      <w:pPr>
        <w:spacing w:after="0" w:line="360" w:lineRule="auto"/>
        <w:rPr>
          <w:rFonts w:ascii="Garamond" w:hAnsi="Garamond"/>
          <w:sz w:val="24"/>
          <w:szCs w:val="24"/>
        </w:rPr>
      </w:pPr>
    </w:p>
    <w:p w14:paraId="323175B7" w14:textId="0F840750"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F1</m:t>
                </m:r>
              </m:sub>
            </m:sSub>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F0</m:t>
                </m:r>
              </m:sub>
            </m:sSub>
          </m:num>
          <m:den>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F0</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F0</m:t>
                    </m:r>
                  </m:sub>
                </m:sSub>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γF</m:t>
                        </m:r>
                      </m:sub>
                    </m:sSub>
                  </m:e>
                </m:d>
                <m:r>
                  <w:rPr>
                    <w:rFonts w:ascii="Cambria Math" w:hAnsi="Cambria Math"/>
                    <w:sz w:val="24"/>
                    <w:szCs w:val="24"/>
                  </w:rPr>
                  <m:t>ln</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F0</m:t>
                        </m:r>
                      </m:sub>
                    </m:sSub>
                  </m:e>
                </m:d>
              </m:sup>
            </m:sSup>
          </m:den>
        </m:f>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6</w:t>
      </w:r>
      <w:r w:rsidR="00971437">
        <w:rPr>
          <w:rFonts w:ascii="Garamond" w:hAnsi="Garamond"/>
          <w:sz w:val="24"/>
          <w:szCs w:val="24"/>
        </w:rPr>
        <w:t>8</w:t>
      </w:r>
      <w:r w:rsidR="002E1824" w:rsidRPr="008D63D5">
        <w:rPr>
          <w:rFonts w:ascii="Garamond" w:hAnsi="Garamond"/>
          <w:sz w:val="24"/>
          <w:szCs w:val="24"/>
        </w:rPr>
        <w:t>)</w:t>
      </w:r>
    </w:p>
    <w:p w14:paraId="2E7DAE72" w14:textId="77777777" w:rsidR="002E1824" w:rsidRPr="008D63D5" w:rsidRDefault="002E1824" w:rsidP="002E1824">
      <w:pPr>
        <w:spacing w:after="0" w:line="360" w:lineRule="auto"/>
        <w:rPr>
          <w:rFonts w:ascii="Garamond" w:hAnsi="Garamond"/>
          <w:sz w:val="24"/>
          <w:szCs w:val="24"/>
        </w:rPr>
      </w:pPr>
    </w:p>
    <w:p w14:paraId="269A1166" w14:textId="5A142E52"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t</w:t>
      </w:r>
      <w:r w:rsidRPr="008D63D5">
        <w:rPr>
          <w:rFonts w:ascii="Garamond" w:hAnsi="Garamond"/>
          <w:i/>
          <w:sz w:val="24"/>
          <w:szCs w:val="24"/>
          <w:vertAlign w:val="subscript"/>
        </w:rPr>
        <w:t>γF</w:t>
      </w:r>
      <w:r w:rsidRPr="008D63D5">
        <w:rPr>
          <w:rFonts w:ascii="Garamond" w:hAnsi="Garamond"/>
          <w:i/>
          <w:iCs/>
          <w:sz w:val="24"/>
          <w:szCs w:val="24"/>
        </w:rPr>
        <w:t xml:space="preserve"> </w:t>
      </w:r>
      <w:r w:rsidRPr="008D63D5">
        <w:rPr>
          <w:rFonts w:ascii="Garamond" w:hAnsi="Garamond"/>
          <w:sz w:val="24"/>
          <w:szCs w:val="24"/>
        </w:rPr>
        <w:t>is the age at which the litterfall rate is ½(</w:t>
      </w:r>
      <w:r w:rsidRPr="008D63D5">
        <w:rPr>
          <w:rFonts w:ascii="Garamond" w:hAnsi="Garamond"/>
          <w:i/>
          <w:sz w:val="24"/>
          <w:szCs w:val="24"/>
        </w:rPr>
        <w:t>γ</w:t>
      </w:r>
      <w:r w:rsidRPr="008D63D5">
        <w:rPr>
          <w:rFonts w:ascii="Garamond" w:hAnsi="Garamond"/>
          <w:i/>
          <w:sz w:val="24"/>
          <w:szCs w:val="24"/>
          <w:vertAlign w:val="subscript"/>
        </w:rPr>
        <w:t>F0</w:t>
      </w:r>
      <w:r w:rsidRPr="008D63D5">
        <w:rPr>
          <w:rFonts w:ascii="Garamond" w:hAnsi="Garamond"/>
          <w:position w:val="-10"/>
          <w:sz w:val="24"/>
          <w:szCs w:val="24"/>
          <w:vertAlign w:val="subscript"/>
        </w:rPr>
        <w:t xml:space="preserve"> </w:t>
      </w:r>
      <w:r w:rsidRPr="008D63D5">
        <w:rPr>
          <w:rFonts w:ascii="Garamond" w:hAnsi="Garamond"/>
          <w:sz w:val="24"/>
          <w:szCs w:val="24"/>
        </w:rPr>
        <w:t xml:space="preserve">+ </w:t>
      </w:r>
      <w:r w:rsidRPr="008D63D5">
        <w:rPr>
          <w:rFonts w:ascii="Garamond" w:hAnsi="Garamond"/>
          <w:i/>
          <w:sz w:val="24"/>
          <w:szCs w:val="24"/>
        </w:rPr>
        <w:t>γ</w:t>
      </w:r>
      <w:r w:rsidRPr="008D63D5">
        <w:rPr>
          <w:rFonts w:ascii="Garamond" w:hAnsi="Garamond"/>
          <w:i/>
          <w:sz w:val="24"/>
          <w:szCs w:val="24"/>
          <w:vertAlign w:val="subscript"/>
        </w:rPr>
        <w:t>F1</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Pr="008D63D5">
        <w:rPr>
          <w:rFonts w:ascii="Garamond" w:hAnsi="Garamond"/>
          <w:sz w:val="24"/>
          <w:szCs w:val="24"/>
        </w:rPr>
        <w:t xml:space="preserve">. Litterfall will be influenced by all factors that influence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(and hence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and partitioning) as well as thinning, defoliation or other disturbances, but it is assumed that none of those factors influence the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For deciduous species the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only includes the litterfall (if there is any) that occurs during the growing season and does not include the large litterfall event that occurs at the end of the growing season. </w:t>
      </w:r>
    </w:p>
    <w:p w14:paraId="7F9A428E" w14:textId="77777777" w:rsidR="002E1824" w:rsidRDefault="002E1824" w:rsidP="002E1824">
      <w:pPr>
        <w:spacing w:after="0" w:line="360" w:lineRule="auto"/>
        <w:rPr>
          <w:rFonts w:ascii="Garamond" w:hAnsi="Garamond"/>
          <w:sz w:val="24"/>
          <w:szCs w:val="24"/>
        </w:rPr>
      </w:pPr>
    </w:p>
    <w:p w14:paraId="5B4148A0" w14:textId="66262C15" w:rsidR="000922D6" w:rsidRDefault="000922D6" w:rsidP="002E1824">
      <w:pPr>
        <w:spacing w:after="0" w:line="360" w:lineRule="auto"/>
        <w:rPr>
          <w:rFonts w:ascii="Garamond" w:hAnsi="Garamond"/>
          <w:sz w:val="24"/>
          <w:szCs w:val="24"/>
        </w:rPr>
      </w:pPr>
      <w:r>
        <w:rPr>
          <w:rFonts w:ascii="Garamond" w:hAnsi="Garamond"/>
          <w:noProof/>
          <w:sz w:val="24"/>
          <w:szCs w:val="24"/>
        </w:rPr>
        <w:drawing>
          <wp:inline distT="0" distB="0" distL="0" distR="0" wp14:anchorId="0E69DABC" wp14:editId="2B5A588B">
            <wp:extent cx="3550920" cy="2479279"/>
            <wp:effectExtent l="0" t="0" r="0" b="0"/>
            <wp:docPr id="1147448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57857" cy="2484122"/>
                    </a:xfrm>
                    <a:prstGeom prst="rect">
                      <a:avLst/>
                    </a:prstGeom>
                    <a:noFill/>
                  </pic:spPr>
                </pic:pic>
              </a:graphicData>
            </a:graphic>
          </wp:inline>
        </w:drawing>
      </w:r>
    </w:p>
    <w:p w14:paraId="2737A183" w14:textId="378F777E" w:rsidR="000922D6" w:rsidRPr="002E6D7F" w:rsidRDefault="000922D6" w:rsidP="000922D6">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17</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 xml:space="preserve">Litterfall rate as a function of age (Equation </w:t>
      </w:r>
      <w:r w:rsidR="00F36CF2">
        <w:rPr>
          <w:color w:val="4B4B4B"/>
          <w:sz w:val="20"/>
          <w:szCs w:val="20"/>
        </w:rPr>
        <w:t>68</w:t>
      </w:r>
      <w:r>
        <w:rPr>
          <w:color w:val="4B4B4B"/>
          <w:sz w:val="20"/>
          <w:szCs w:val="20"/>
        </w:rPr>
        <w:t>).</w:t>
      </w:r>
    </w:p>
    <w:p w14:paraId="55578E1C" w14:textId="77777777" w:rsidR="006F4525" w:rsidRPr="008D63D5" w:rsidRDefault="006F4525" w:rsidP="002E1824">
      <w:pPr>
        <w:spacing w:after="0" w:line="360" w:lineRule="auto"/>
        <w:rPr>
          <w:rFonts w:ascii="Garamond" w:hAnsi="Garamond"/>
          <w:sz w:val="24"/>
          <w:szCs w:val="24"/>
        </w:rPr>
      </w:pPr>
    </w:p>
    <w:p w14:paraId="55B4EEFF" w14:textId="4EE20F5A" w:rsidR="002359BB" w:rsidRDefault="002E1824" w:rsidP="002E1824">
      <w:pPr>
        <w:spacing w:after="0" w:line="360" w:lineRule="auto"/>
        <w:rPr>
          <w:rFonts w:ascii="Garamond" w:hAnsi="Garamond"/>
          <w:sz w:val="24"/>
          <w:szCs w:val="24"/>
        </w:rPr>
      </w:pPr>
      <w:r w:rsidRPr="008D63D5">
        <w:rPr>
          <w:rFonts w:ascii="Garamond" w:hAnsi="Garamond"/>
          <w:sz w:val="24"/>
          <w:szCs w:val="24"/>
        </w:rPr>
        <w:t xml:space="preserve">There are two options for controlling the timing of the large litterfall event that occurs for deciduous species. This also defines when they become inactive in terms of light absorption, assimilation, transpiration, canopy rainfall interception and hence their competitive effect on other species. The first option is to provide a </w:t>
      </w:r>
      <w:r w:rsidRPr="008D63D5">
        <w:rPr>
          <w:rFonts w:ascii="Garamond" w:hAnsi="Garamond"/>
          <w:i/>
          <w:sz w:val="24"/>
          <w:szCs w:val="24"/>
        </w:rPr>
        <w:t>T</w:t>
      </w:r>
      <w:r w:rsidRPr="008D63D5">
        <w:rPr>
          <w:rFonts w:ascii="Garamond" w:hAnsi="Garamond"/>
          <w:i/>
          <w:sz w:val="24"/>
          <w:szCs w:val="24"/>
          <w:vertAlign w:val="subscript"/>
        </w:rPr>
        <w:t>min</w:t>
      </w:r>
      <w:r w:rsidRPr="008D63D5">
        <w:rPr>
          <w:rFonts w:ascii="Garamond" w:hAnsi="Garamond"/>
          <w:sz w:val="24"/>
          <w:szCs w:val="24"/>
        </w:rPr>
        <w:t xml:space="preserve"> below (or </w:t>
      </w:r>
      <w:r w:rsidRPr="008D63D5">
        <w:rPr>
          <w:rFonts w:ascii="Garamond" w:hAnsi="Garamond"/>
          <w:i/>
          <w:sz w:val="24"/>
          <w:szCs w:val="24"/>
        </w:rPr>
        <w:t>T</w:t>
      </w:r>
      <w:r w:rsidRPr="008D63D5">
        <w:rPr>
          <w:rFonts w:ascii="Garamond" w:hAnsi="Garamond"/>
          <w:i/>
          <w:sz w:val="24"/>
          <w:szCs w:val="24"/>
          <w:vertAlign w:val="subscript"/>
        </w:rPr>
        <w:t>max</w:t>
      </w:r>
      <w:r w:rsidRPr="008D63D5">
        <w:rPr>
          <w:rFonts w:ascii="Garamond" w:hAnsi="Garamond"/>
          <w:sz w:val="24"/>
          <w:szCs w:val="24"/>
        </w:rPr>
        <w:t xml:space="preserve"> above) which the </w:t>
      </w:r>
      <w:r w:rsidRPr="008D63D5">
        <w:rPr>
          <w:rFonts w:ascii="Garamond" w:hAnsi="Garamond"/>
          <w:i/>
          <w:sz w:val="24"/>
          <w:szCs w:val="24"/>
        </w:rPr>
        <w:t>f</w:t>
      </w:r>
      <w:r w:rsidRPr="008D63D5">
        <w:rPr>
          <w:rFonts w:ascii="Garamond" w:hAnsi="Garamond"/>
          <w:i/>
          <w:sz w:val="24"/>
          <w:szCs w:val="24"/>
          <w:vertAlign w:val="subscript"/>
        </w:rPr>
        <w:t>T</w:t>
      </w:r>
      <w:r w:rsidRPr="008D63D5">
        <w:rPr>
          <w:rFonts w:ascii="Garamond" w:hAnsi="Garamond"/>
          <w:sz w:val="24"/>
          <w:szCs w:val="24"/>
        </w:rPr>
        <w:t xml:space="preserve"> (Equation 5) will result in zero </w:t>
      </w:r>
      <w:r w:rsidRPr="008D63D5">
        <w:rPr>
          <w:rFonts w:ascii="Garamond" w:hAnsi="Garamond"/>
          <w:i/>
          <w:sz w:val="24"/>
          <w:szCs w:val="24"/>
        </w:rPr>
        <w:t>P</w:t>
      </w:r>
      <w:r w:rsidRPr="008D63D5">
        <w:rPr>
          <w:rFonts w:ascii="Garamond" w:hAnsi="Garamond"/>
          <w:i/>
          <w:sz w:val="24"/>
          <w:szCs w:val="24"/>
          <w:vertAlign w:val="subscript"/>
        </w:rPr>
        <w:t>G</w:t>
      </w:r>
      <w:r w:rsidRPr="008D63D5">
        <w:rPr>
          <w:rFonts w:ascii="Garamond" w:hAnsi="Garamond"/>
          <w:sz w:val="24"/>
          <w:szCs w:val="24"/>
        </w:rPr>
        <w:t xml:space="preserve">. This approach was used for </w:t>
      </w:r>
      <w:r w:rsidRPr="008D63D5">
        <w:rPr>
          <w:rFonts w:ascii="Garamond" w:hAnsi="Garamond"/>
          <w:i/>
          <w:sz w:val="24"/>
          <w:szCs w:val="24"/>
        </w:rPr>
        <w:t>Betula platyphylla</w:t>
      </w:r>
      <w:r w:rsidRPr="008D63D5">
        <w:rPr>
          <w:rFonts w:ascii="Garamond" w:hAnsi="Garamond"/>
          <w:sz w:val="24"/>
          <w:szCs w:val="24"/>
        </w:rPr>
        <w:t xml:space="preserve"> forests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&lt;EndNote&gt;&lt;Cite&gt;&lt;Author&gt;Potithep&lt;/Author&gt;&lt;Year&gt;2011&lt;/Year&gt;&lt;RecNum&gt;5227&lt;/RecNum&gt;&lt;DisplayText&gt;(Potithep and Yasuoka, 2011)&lt;/DisplayText&gt;&lt;record&gt;&lt;rec-number&gt;5227&lt;/rec-number&gt;&lt;foreign-keys&gt;&lt;key app="EN" db-id="2x999fsf50tf9ketear52pakz9wxaserp5tr" timestamp="1423756960"&gt;5227&lt;/key&gt;&lt;/foreign-keys&gt;&lt;ref-type name="Journal Article"&gt;17&lt;/ref-type&gt;&lt;contributors&gt;&lt;authors&gt;&lt;author&gt;Supannika Potithep&lt;/author&gt;&lt;author&gt;Yoshifumi Yasuoka&lt;/author&gt;&lt;/authors&gt;&lt;/contributors&gt;&lt;titles&gt;&lt;title&gt;Application of the 3-PG model for gross primary productivity estimation in deciduous broadleaf forests: A study area in Japan&lt;/title&gt;&lt;secondary-title&gt;Forests&lt;/secondary-title&gt;&lt;/titles&gt;&lt;periodical&gt;&lt;full-title&gt;Forests&lt;/full-title&gt;&lt;/periodical&gt;&lt;pages&gt;590-609&lt;/pages&gt;&lt;volume&gt;2&lt;/volume&gt;&lt;dates&gt;&lt;year&gt;2011&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(Potithep and Yasuoka, 2011)</w:t>
      </w:r>
      <w:r w:rsidRPr="008D63D5">
        <w:rPr>
          <w:rFonts w:ascii="Garamond" w:hAnsi="Garamond"/>
          <w:sz w:val="24"/>
          <w:szCs w:val="24"/>
        </w:rPr>
        <w:fldChar w:fldCharType="end"/>
      </w:r>
      <w:r w:rsidRPr="008D63D5">
        <w:rPr>
          <w:rFonts w:ascii="Garamond" w:hAnsi="Garamond"/>
          <w:sz w:val="24"/>
          <w:szCs w:val="24"/>
        </w:rPr>
        <w:t>. However, this approach only stops the trees from functioning during the cold (or hot) period</w:t>
      </w:r>
      <w:r w:rsidR="002359BB">
        <w:rPr>
          <w:rFonts w:ascii="Garamond" w:hAnsi="Garamond"/>
          <w:sz w:val="24"/>
          <w:szCs w:val="24"/>
        </w:rPr>
        <w:t>s</w:t>
      </w:r>
      <w:r w:rsidRPr="008D63D5">
        <w:rPr>
          <w:rFonts w:ascii="Garamond" w:hAnsi="Garamond"/>
          <w:sz w:val="24"/>
          <w:szCs w:val="24"/>
        </w:rPr>
        <w:t>; it does not cause the loss of any leaves (</w:t>
      </w:r>
      <w:r w:rsidRPr="008D63D5">
        <w:rPr>
          <w:rFonts w:ascii="Garamond" w:hAnsi="Garamond"/>
          <w:i/>
          <w:sz w:val="24"/>
          <w:szCs w:val="24"/>
        </w:rPr>
        <w:t>L</w:t>
      </w:r>
      <w:r w:rsidRPr="008D63D5">
        <w:rPr>
          <w:rFonts w:ascii="Garamond" w:hAnsi="Garamond"/>
          <w:sz w:val="24"/>
          <w:szCs w:val="24"/>
        </w:rPr>
        <w:t xml:space="preserve"> in 3-PG is unchanged) and hence no assimilates are required to rebuild the canopy in spring because the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has not been lost and simply becomes active again. Another potential problem is that the timing of leaf fall or bud break may also be influenced by variables other than temperature, so temperature alone may not be enough to determine the dormant season. Similarly, the dormant season can also be during the dry season or even during the wet season for some species </w:t>
      </w:r>
      <w:r w:rsidRPr="008D63D5">
        <w:rPr>
          <w:rFonts w:ascii="Garamond" w:hAnsi="Garamond"/>
          <w:sz w:val="24"/>
          <w:szCs w:val="24"/>
        </w:rPr>
        <w:fldChar w:fldCharType="begin"/>
      </w:r>
      <w:r w:rsidRPr="001A0FF7">
        <w:rPr>
          <w:rFonts w:ascii="Garamond" w:hAnsi="Garamond"/>
          <w:sz w:val="24"/>
          <w:szCs w:val="24"/>
        </w:rPr>
        <w:instrText xml:space="preserve"> ADDIN EN.CITE &lt;EndNote&gt;&lt;Cite&gt;&lt;Author&gt;Roupsard&lt;/Author&gt;&lt;Year&gt;1999&lt;/Year&gt;&lt;RecNum&gt;4682&lt;/RecNum&gt;&lt;DisplayText&gt;(Roupsard et al., 1999)&lt;/DisplayText&gt;&lt;record&gt;&lt;rec-number&gt;4682&lt;/rec-number&gt;&lt;foreign-keys&gt;&lt;key app="EN" db-id="2x999fsf50tf9ketear52pakz9wxaserp5tr" timestamp="0"&gt;4682&lt;/key&gt;&lt;/foreign-keys&gt;&lt;ref-type name="Journal Article"&gt;17&lt;/ref-type&gt;&lt;contributors&gt;&lt;authors&gt;&lt;author&gt;Roupsard, Olivier&lt;/author&gt;&lt;author&gt;Ferhi, A.&lt;/author&gt;&lt;author&gt;Granier, A.&lt;/author&gt;&lt;author&gt;Pallo, F.&lt;/author&gt;&lt;author&gt;Depommier, D.&lt;/author&gt;&lt;author&gt;Mallet, B.&lt;/author&gt;&lt;author&gt;Joly, H. I.&lt;/author&gt;&lt;author&gt;Dreyer, Erwin&lt;/author&gt;&lt;/authors&gt;&lt;/contributors&gt;&lt;titles&gt;&lt;title&gt;&lt;style face="normal" font="default" size="100%"&gt;Reverse phenology and dry-season water uptake by &lt;/style&gt;&lt;style face="italic" font="default" size="100%"&gt;Faidherbia albida&lt;/style&gt;&lt;style face="normal" font="default" size="100%"&gt; (Del.) A. Chev. in an agroforestry parkland of Sudanese west Africa&lt;/style&gt;&lt;/title&gt;&lt;secondary-title&gt;Functional Ecology&lt;/secondary-title&gt;&lt;/titles&gt;&lt;periodical&gt;&lt;full-title&gt;Functional Ecology&lt;/full-title&gt;&lt;/periodical&gt;&lt;pages&gt;460-472&lt;/pages&gt;&lt;volume&gt;13&lt;/volume&gt;&lt;dates&gt;&lt;year&gt;1999&lt;/year&gt;&lt;/dates&gt;&lt;urls&gt;&lt;/urls&gt;&lt;/record&gt;&lt;/Cite&gt;&lt;/EndNote&gt;</w:instrText>
      </w:r>
      <w:r w:rsidRPr="008D63D5">
        <w:rPr>
          <w:rFonts w:ascii="Garamond" w:hAnsi="Garamond"/>
          <w:sz w:val="24"/>
          <w:szCs w:val="24"/>
        </w:rPr>
        <w:fldChar w:fldCharType="separate"/>
      </w:r>
      <w:r w:rsidRPr="001A0FF7">
        <w:rPr>
          <w:rFonts w:ascii="Garamond" w:hAnsi="Garamond"/>
          <w:noProof/>
          <w:sz w:val="24"/>
          <w:szCs w:val="24"/>
        </w:rPr>
        <w:t xml:space="preserve">(Roupsard et al., </w:t>
      </w:r>
      <w:r w:rsidRPr="001A0FF7">
        <w:rPr>
          <w:rFonts w:ascii="Garamond" w:hAnsi="Garamond"/>
          <w:noProof/>
          <w:sz w:val="24"/>
          <w:szCs w:val="24"/>
        </w:rPr>
        <w:lastRenderedPageBreak/>
        <w:t>1999)</w:t>
      </w:r>
      <w:r w:rsidRPr="008D63D5">
        <w:rPr>
          <w:rFonts w:ascii="Garamond" w:hAnsi="Garamond"/>
          <w:sz w:val="24"/>
          <w:szCs w:val="24"/>
        </w:rPr>
        <w:fldChar w:fldCharType="end"/>
      </w:r>
      <w:r w:rsidRPr="008D63D5">
        <w:rPr>
          <w:rFonts w:ascii="Garamond" w:hAnsi="Garamond"/>
          <w:sz w:val="24"/>
          <w:szCs w:val="24"/>
        </w:rPr>
        <w:t>. To deal with this, the second option for defining the growing season is that the month (</w:t>
      </w:r>
      <w:r w:rsidR="002359BB">
        <w:rPr>
          <w:rFonts w:ascii="Garamond" w:hAnsi="Garamond"/>
          <w:sz w:val="24"/>
          <w:szCs w:val="24"/>
        </w:rPr>
        <w:t xml:space="preserve">an integer between </w:t>
      </w:r>
      <w:r w:rsidRPr="008D63D5">
        <w:rPr>
          <w:rFonts w:ascii="Garamond" w:hAnsi="Garamond"/>
          <w:sz w:val="24"/>
          <w:szCs w:val="24"/>
        </w:rPr>
        <w:t>1</w:t>
      </w:r>
      <w:r w:rsidR="002359BB">
        <w:rPr>
          <w:rFonts w:ascii="Garamond" w:hAnsi="Garamond"/>
          <w:sz w:val="24"/>
          <w:szCs w:val="24"/>
        </w:rPr>
        <w:t xml:space="preserve"> and </w:t>
      </w:r>
      <w:r w:rsidRPr="008D63D5">
        <w:rPr>
          <w:rFonts w:ascii="Garamond" w:hAnsi="Garamond"/>
          <w:sz w:val="24"/>
          <w:szCs w:val="24"/>
        </w:rPr>
        <w:t>12) when the trees produce their leaves at the start of the season (</w:t>
      </w:r>
      <w:r w:rsidRPr="008D63D5">
        <w:rPr>
          <w:rFonts w:ascii="Garamond" w:hAnsi="Garamond"/>
          <w:i/>
          <w:sz w:val="24"/>
          <w:szCs w:val="24"/>
        </w:rPr>
        <w:t>leaf</w:t>
      </w:r>
      <w:r w:rsidRPr="008D63D5">
        <w:rPr>
          <w:rFonts w:ascii="Garamond" w:hAnsi="Garamond"/>
          <w:i/>
          <w:sz w:val="24"/>
          <w:szCs w:val="24"/>
          <w:vertAlign w:val="subscript"/>
        </w:rPr>
        <w:t>P</w:t>
      </w:r>
      <w:r w:rsidRPr="008D63D5">
        <w:rPr>
          <w:rFonts w:ascii="Garamond" w:hAnsi="Garamond"/>
          <w:sz w:val="24"/>
          <w:szCs w:val="24"/>
        </w:rPr>
        <w:t>) and the month when they lose their leaves (</w:t>
      </w:r>
      <w:r w:rsidRPr="008D63D5">
        <w:rPr>
          <w:rFonts w:ascii="Garamond" w:hAnsi="Garamond"/>
          <w:i/>
          <w:sz w:val="24"/>
          <w:szCs w:val="24"/>
        </w:rPr>
        <w:t>leaf</w:t>
      </w:r>
      <w:r w:rsidRPr="008D63D5">
        <w:rPr>
          <w:rFonts w:ascii="Garamond" w:hAnsi="Garamond"/>
          <w:i/>
          <w:sz w:val="24"/>
          <w:szCs w:val="24"/>
          <w:vertAlign w:val="subscript"/>
        </w:rPr>
        <w:t>L</w:t>
      </w:r>
      <w:r w:rsidRPr="008D63D5">
        <w:rPr>
          <w:rFonts w:ascii="Garamond" w:hAnsi="Garamond"/>
          <w:sz w:val="24"/>
          <w:szCs w:val="24"/>
        </w:rPr>
        <w:t xml:space="preserve">) must be provided. It is then assumed that all existing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is lost during the month of leaf fall and that the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that existed in the month prior to leaf fall will be produced during the first month of the next growing season</w:t>
      </w:r>
      <w:r w:rsidR="00C041C6">
        <w:rPr>
          <w:rFonts w:ascii="Garamond" w:hAnsi="Garamond"/>
          <w:sz w:val="24"/>
          <w:szCs w:val="24"/>
        </w:rPr>
        <w:t xml:space="preserve">. It is also assumed that all the new growing season </w:t>
      </w:r>
      <w:r w:rsidR="00C041C6" w:rsidRPr="008D63D5">
        <w:rPr>
          <w:rFonts w:ascii="Garamond" w:hAnsi="Garamond"/>
          <w:i/>
          <w:sz w:val="24"/>
          <w:szCs w:val="24"/>
        </w:rPr>
        <w:t>W</w:t>
      </w:r>
      <w:r w:rsidR="00C041C6" w:rsidRPr="008D63D5">
        <w:rPr>
          <w:rFonts w:ascii="Garamond" w:hAnsi="Garamond"/>
          <w:i/>
          <w:sz w:val="24"/>
          <w:szCs w:val="24"/>
          <w:vertAlign w:val="subscript"/>
        </w:rPr>
        <w:t>F</w:t>
      </w:r>
      <w:r w:rsidR="00C041C6" w:rsidRPr="008D63D5">
        <w:rPr>
          <w:rFonts w:ascii="Garamond" w:hAnsi="Garamond"/>
          <w:sz w:val="24"/>
          <w:szCs w:val="24"/>
        </w:rPr>
        <w:t xml:space="preserve"> </w:t>
      </w:r>
      <w:r w:rsidR="00C041C6">
        <w:rPr>
          <w:rFonts w:ascii="Garamond" w:hAnsi="Garamond"/>
          <w:sz w:val="24"/>
          <w:szCs w:val="24"/>
        </w:rPr>
        <w:t xml:space="preserve">could have been produced using </w:t>
      </w:r>
      <w:r w:rsidR="002359BB">
        <w:rPr>
          <w:rFonts w:ascii="Garamond" w:hAnsi="Garamond"/>
          <w:sz w:val="24"/>
          <w:szCs w:val="24"/>
        </w:rPr>
        <w:t>stored carbohydrates</w:t>
      </w:r>
      <w:r w:rsidR="00C041C6">
        <w:rPr>
          <w:rFonts w:ascii="Garamond" w:hAnsi="Garamond"/>
          <w:sz w:val="24"/>
          <w:szCs w:val="24"/>
        </w:rPr>
        <w:t xml:space="preserve"> from previous growing seasons</w:t>
      </w:r>
      <w:r w:rsidRPr="008D63D5">
        <w:rPr>
          <w:rFonts w:ascii="Garamond" w:hAnsi="Garamond"/>
          <w:sz w:val="24"/>
          <w:szCs w:val="24"/>
        </w:rPr>
        <w:t xml:space="preserve">. </w:t>
      </w:r>
    </w:p>
    <w:p w14:paraId="7C3089FD" w14:textId="77777777" w:rsidR="002359BB" w:rsidRPr="002322E6" w:rsidRDefault="002359BB" w:rsidP="002E1824">
      <w:pPr>
        <w:spacing w:after="0" w:line="360" w:lineRule="auto"/>
        <w:rPr>
          <w:rFonts w:ascii="Garamond" w:hAnsi="Garamond"/>
          <w:color w:val="auto"/>
          <w:sz w:val="24"/>
          <w:szCs w:val="24"/>
        </w:rPr>
      </w:pPr>
    </w:p>
    <w:p w14:paraId="5BF82CE2" w14:textId="736106E4" w:rsidR="002E1824" w:rsidRPr="002322E6" w:rsidRDefault="002322E6" w:rsidP="002E1824">
      <w:pPr>
        <w:spacing w:after="0" w:line="360" w:lineRule="auto"/>
        <w:rPr>
          <w:rFonts w:ascii="Garamond" w:hAnsi="Garamond"/>
          <w:color w:val="auto"/>
          <w:sz w:val="24"/>
          <w:szCs w:val="24"/>
        </w:rPr>
      </w:pPr>
      <w:r w:rsidRPr="002322E6">
        <w:rPr>
          <w:rFonts w:ascii="Garamond" w:hAnsi="Garamond"/>
          <w:color w:val="auto"/>
          <w:sz w:val="24"/>
          <w:szCs w:val="24"/>
        </w:rPr>
        <w:t>The</w:t>
      </w:r>
      <w:r w:rsidR="002E1824" w:rsidRPr="002322E6">
        <w:rPr>
          <w:rFonts w:ascii="Garamond" w:hAnsi="Garamond"/>
          <w:color w:val="auto"/>
          <w:sz w:val="24"/>
          <w:szCs w:val="24"/>
        </w:rPr>
        <w:t xml:space="preserve"> increase or decrease in </w:t>
      </w:r>
      <w:r w:rsidR="002E1824" w:rsidRPr="002322E6">
        <w:rPr>
          <w:rFonts w:ascii="Garamond" w:hAnsi="Garamond"/>
          <w:i/>
          <w:color w:val="auto"/>
          <w:sz w:val="24"/>
          <w:szCs w:val="24"/>
        </w:rPr>
        <w:t>L</w:t>
      </w:r>
      <w:r w:rsidR="002E1824" w:rsidRPr="002322E6">
        <w:rPr>
          <w:rFonts w:ascii="Garamond" w:hAnsi="Garamond"/>
          <w:color w:val="auto"/>
          <w:sz w:val="24"/>
          <w:szCs w:val="24"/>
        </w:rPr>
        <w:t xml:space="preserve"> at the beginning and end of a growing season does not occur instantly from one month to the next and is more gradual </w:t>
      </w:r>
      <w:r w:rsidR="002E1824" w:rsidRPr="002322E6">
        <w:rPr>
          <w:rFonts w:ascii="Garamond" w:hAnsi="Garamond"/>
          <w:color w:val="auto"/>
          <w:sz w:val="24"/>
          <w:szCs w:val="24"/>
        </w:rPr>
        <w:fldChar w:fldCharType="begin"/>
      </w:r>
      <w:r w:rsidR="002E1824" w:rsidRPr="002322E6">
        <w:rPr>
          <w:rFonts w:ascii="Garamond" w:hAnsi="Garamond"/>
          <w:color w:val="auto"/>
          <w:sz w:val="24"/>
          <w:szCs w:val="24"/>
        </w:rPr>
        <w:instrText xml:space="preserve"> ADDIN EN.CITE &lt;EndNote&gt;&lt;Cite&gt;&lt;Author&gt;Norby&lt;/Author&gt;&lt;Year&gt;2003&lt;/Year&gt;&lt;RecNum&gt;4905&lt;/RecNum&gt;&lt;DisplayText&gt;(Norby et al., 2003, Oishi et al., 2008)&lt;/DisplayText&gt;&lt;record&gt;&lt;rec-number&gt;4905&lt;/rec-number&gt;&lt;foreign-keys&gt;&lt;key app="EN" db-id="2x999fsf50tf9ketear52pakz9wxaserp5tr" timestamp="0"&gt;4905&lt;/key&gt;&lt;/foreign-keys&gt;&lt;ref-type name="Journal Article"&gt;17&lt;/ref-type&gt;&lt;contributors&gt;&lt;authors&gt;&lt;author&gt;Richard J. Norby&lt;/author&gt;&lt;author&gt;Johnna D. Sholtis&lt;/author&gt;&lt;author&gt;Carla A. Gunderson&lt;/author&gt;&lt;author&gt;Sara S. Jawdy&lt;/author&gt;&lt;/authors&gt;&lt;/contributors&gt;&lt;titles&gt;&lt;title&gt;&lt;style face="normal" font="default" size="100%"&gt;Leaf dynamics of a deciduous forest canopy: no response to elevated CO&lt;/style&gt;&lt;style face="subscript" font="default" size="100%"&gt;2&lt;/style&gt;&lt;/title&gt;&lt;secondary-title&gt;Oecologia&lt;/secondary-title&gt;&lt;/titles&gt;&lt;periodical&gt;&lt;full-title&gt;Oecologia&lt;/full-title&gt;&lt;/periodical&gt;&lt;pages&gt;574-584&lt;/pages&gt;&lt;volume&gt;136&lt;/volume&gt;&lt;dates&gt;&lt;year&gt;2003&lt;/year&gt;&lt;/dates&gt;&lt;urls&gt;&lt;/urls&gt;&lt;/record&gt;&lt;/Cite&gt;&lt;Cite&gt;&lt;Author&gt;Oishi&lt;/Author&gt;&lt;Year&gt;2008&lt;/Year&gt;&lt;RecNum&gt;4906&lt;/RecNum&gt;&lt;record&gt;&lt;rec-number&gt;4906&lt;/rec-number&gt;&lt;foreign-keys&gt;&lt;key app="EN" db-id="2x999fsf50tf9ketear52pakz9wxaserp5tr" timestamp="0"&gt;4906&lt;/key&gt;&lt;/foreign-keys&gt;&lt;ref-type name="Journal Article"&gt;17&lt;/ref-type&gt;&lt;contributors&gt;&lt;authors&gt;&lt;author&gt;A. Christopher Oishi&lt;/author&gt;&lt;author&gt;Ram Oren&lt;/author&gt;&lt;author&gt;Paul C. Stoy&lt;/author&gt;&lt;/authors&gt;&lt;/contributors&gt;&lt;titles&gt;&lt;title&gt;Estimating components of forest evapotranspiration: A footprint approach for scaling sap flux measurements&lt;/title&gt;&lt;secondary-title&gt;Agricultural and Forest Meteorology&lt;/secondary-title&gt;&lt;/titles&gt;&lt;periodical&gt;&lt;full-title&gt;Agricultural and Forest Meteorology&lt;/full-title&gt;&lt;/periodical&gt;&lt;pages&gt;1719-1732&lt;/pages&gt;&lt;volume&gt;148&lt;/volume&gt;&lt;dates&gt;&lt;year&gt;2008&lt;/year&gt;&lt;/dates&gt;&lt;urls&gt;&lt;/urls&gt;&lt;/record&gt;&lt;/Cite&gt;&lt;/EndNote&gt;</w:instrText>
      </w:r>
      <w:r w:rsidR="002E1824" w:rsidRPr="002322E6">
        <w:rPr>
          <w:rFonts w:ascii="Garamond" w:hAnsi="Garamond"/>
          <w:color w:val="auto"/>
          <w:sz w:val="24"/>
          <w:szCs w:val="24"/>
        </w:rPr>
        <w:fldChar w:fldCharType="separate"/>
      </w:r>
      <w:r w:rsidR="002E1824" w:rsidRPr="002322E6">
        <w:rPr>
          <w:rFonts w:ascii="Garamond" w:hAnsi="Garamond"/>
          <w:noProof/>
          <w:color w:val="auto"/>
          <w:sz w:val="24"/>
          <w:szCs w:val="24"/>
        </w:rPr>
        <w:t>(Norby et al., 2003, Oishi et al., 2008)</w:t>
      </w:r>
      <w:r w:rsidR="002E1824" w:rsidRPr="002322E6">
        <w:rPr>
          <w:rFonts w:ascii="Garamond" w:hAnsi="Garamond"/>
          <w:color w:val="auto"/>
          <w:sz w:val="24"/>
          <w:szCs w:val="24"/>
        </w:rPr>
        <w:fldChar w:fldCharType="end"/>
      </w:r>
      <w:r w:rsidR="002E1824" w:rsidRPr="002322E6">
        <w:rPr>
          <w:rFonts w:ascii="Garamond" w:hAnsi="Garamond"/>
          <w:color w:val="auto"/>
          <w:sz w:val="24"/>
          <w:szCs w:val="24"/>
        </w:rPr>
        <w:t xml:space="preserve"> and 4 parameters (not 2) may be necessary to define the start and end times of leaf growth and the start and end times of leaf shedding. </w:t>
      </w:r>
    </w:p>
    <w:p w14:paraId="5ADEB823" w14:textId="77777777" w:rsidR="002E1824" w:rsidRDefault="002E1824" w:rsidP="002E1824">
      <w:pPr>
        <w:autoSpaceDE w:val="0"/>
        <w:autoSpaceDN w:val="0"/>
        <w:adjustRightInd w:val="0"/>
        <w:spacing w:after="0" w:line="360" w:lineRule="auto"/>
        <w:rPr>
          <w:rFonts w:ascii="Garamond" w:hAnsi="Garamond"/>
          <w:sz w:val="24"/>
          <w:szCs w:val="24"/>
        </w:rPr>
      </w:pPr>
    </w:p>
    <w:p w14:paraId="36EDAE9E" w14:textId="0A8F8EB3" w:rsidR="008649F7" w:rsidRDefault="00A76A10" w:rsidP="008649F7">
      <w:pPr>
        <w:pStyle w:val="Heading2"/>
        <w:tabs>
          <w:tab w:val="clear" w:pos="1134"/>
          <w:tab w:val="left" w:pos="567"/>
        </w:tabs>
        <w:spacing w:after="0"/>
      </w:pPr>
      <w:bookmarkStart w:id="32" w:name="_Toc222736243"/>
      <w:r>
        <w:t>D</w:t>
      </w:r>
      <w:r w:rsidR="008649F7" w:rsidRPr="008649F7">
        <w:t>iameter distributions</w:t>
      </w:r>
      <w:bookmarkEnd w:id="32"/>
    </w:p>
    <w:p w14:paraId="663518A6" w14:textId="77777777" w:rsidR="008649F7" w:rsidRPr="008D63D5" w:rsidRDefault="008649F7" w:rsidP="002E1824">
      <w:pPr>
        <w:autoSpaceDE w:val="0"/>
        <w:autoSpaceDN w:val="0"/>
        <w:adjustRightInd w:val="0"/>
        <w:spacing w:after="0" w:line="360" w:lineRule="auto"/>
        <w:rPr>
          <w:rFonts w:ascii="Garamond" w:hAnsi="Garamond"/>
          <w:sz w:val="24"/>
          <w:szCs w:val="24"/>
        </w:rPr>
      </w:pPr>
    </w:p>
    <w:p w14:paraId="73D82C26" w14:textId="07396401"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B</w:t>
      </w:r>
      <w:r w:rsidRPr="008D63D5">
        <w:rPr>
          <w:rFonts w:ascii="Garamond" w:hAnsi="Garamond"/>
          <w:sz w:val="24"/>
          <w:szCs w:val="24"/>
        </w:rPr>
        <w:t xml:space="preserve"> distributions are described using 3-parameter Weibull probability distribution functions </w:t>
      </w:r>
    </w:p>
    <w:p w14:paraId="4722908F" w14:textId="257F1213" w:rsidR="002E1824" w:rsidRPr="009A39F9" w:rsidRDefault="00000000" w:rsidP="002E1824">
      <w:pPr>
        <w:spacing w:before="120" w:line="360" w:lineRule="auto"/>
        <w:jc w:val="both"/>
        <w:rPr>
          <w:rFonts w:ascii="Garamond" w:hAnsi="Garamond"/>
          <w:color w:val="auto"/>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class</m:t>
            </m:r>
          </m:sub>
        </m:sSub>
        <m:r>
          <m:rPr>
            <m:sty m:val="p"/>
          </m:rPr>
          <w:rPr>
            <w:rFonts w:ascii="Cambria Math" w:hAnsi="Cambria Math"/>
            <w:sz w:val="24"/>
            <w:szCs w:val="24"/>
          </w:rPr>
          <m:t>=</m:t>
        </m:r>
        <m:d>
          <m:dPr>
            <m:ctrlPr>
              <w:rPr>
                <w:rFonts w:ascii="Cambria Math" w:hAnsi="Cambria Math"/>
                <w:sz w:val="24"/>
                <w:szCs w:val="24"/>
              </w:rPr>
            </m:ctrlPr>
          </m:dPr>
          <m:e>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sh</m:t>
                    </m:r>
                  </m:num>
                  <m:den>
                    <m:r>
                      <m:rPr>
                        <m:sty m:val="p"/>
                      </m:rPr>
                      <w:rPr>
                        <w:rFonts w:ascii="Cambria Math" w:hAnsi="Cambria Math"/>
                        <w:sz w:val="24"/>
                        <w:szCs w:val="24"/>
                      </w:rPr>
                      <m:t>sc</m:t>
                    </m:r>
                  </m:den>
                </m:f>
              </m:e>
            </m:d>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sizeclass-loc</m:t>
                        </m:r>
                      </m:num>
                      <m:den>
                        <m:r>
                          <m:rPr>
                            <m:sty m:val="p"/>
                          </m:rPr>
                          <w:rPr>
                            <w:rFonts w:ascii="Cambria Math" w:hAnsi="Cambria Math"/>
                            <w:sz w:val="24"/>
                            <w:szCs w:val="24"/>
                          </w:rPr>
                          <m:t>sc</m:t>
                        </m:r>
                      </m:den>
                    </m:f>
                  </m:e>
                </m:d>
              </m:e>
              <m:sup>
                <m:d>
                  <m:dPr>
                    <m:ctrlPr>
                      <w:rPr>
                        <w:rFonts w:ascii="Cambria Math" w:hAnsi="Cambria Math"/>
                        <w:sz w:val="24"/>
                        <w:szCs w:val="24"/>
                      </w:rPr>
                    </m:ctrlPr>
                  </m:dPr>
                  <m:e>
                    <m:r>
                      <m:rPr>
                        <m:sty m:val="p"/>
                      </m:rPr>
                      <w:rPr>
                        <w:rFonts w:ascii="Cambria Math" w:hAnsi="Cambria Math"/>
                        <w:sz w:val="24"/>
                        <w:szCs w:val="24"/>
                      </w:rPr>
                      <m:t>sh-1</m:t>
                    </m:r>
                  </m:e>
                </m:d>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sSup>
                  <m:sSupPr>
                    <m:ctrlPr>
                      <w:rPr>
                        <w:rFonts w:ascii="Cambria Math" w:hAnsi="Cambria Math"/>
                        <w:sz w:val="24"/>
                        <w:szCs w:val="24"/>
                      </w:rPr>
                    </m:ctrlPr>
                  </m:sSupPr>
                  <m:e>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sizeclass-loc</m:t>
                            </m:r>
                          </m:num>
                          <m:den>
                            <m:r>
                              <m:rPr>
                                <m:sty m:val="p"/>
                              </m:rPr>
                              <w:rPr>
                                <w:rFonts w:ascii="Cambria Math" w:hAnsi="Cambria Math"/>
                                <w:sz w:val="24"/>
                                <w:szCs w:val="24"/>
                              </w:rPr>
                              <m:t>sc</m:t>
                            </m:r>
                          </m:den>
                        </m:f>
                      </m:e>
                    </m:d>
                  </m:e>
                  <m:sup>
                    <m:r>
                      <w:rPr>
                        <w:rFonts w:ascii="Cambria Math" w:hAnsi="Cambria Math"/>
                        <w:sz w:val="24"/>
                        <w:szCs w:val="24"/>
                      </w:rPr>
                      <m:t>sh</m:t>
                    </m:r>
                  </m:sup>
                </m:sSup>
              </m:sup>
            </m:sSup>
          </m:e>
        </m:d>
        <m:r>
          <m:rPr>
            <m:sty m:val="p"/>
          </m:rPr>
          <w:rPr>
            <w:rFonts w:ascii="Cambria Math" w:hAnsi="Cambria Math"/>
            <w:sz w:val="24"/>
            <w:szCs w:val="24"/>
          </w:rPr>
          <m:t>×N</m:t>
        </m:r>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6A702B">
        <w:rPr>
          <w:rFonts w:ascii="Garamond" w:hAnsi="Garamond"/>
          <w:sz w:val="24"/>
          <w:szCs w:val="24"/>
        </w:rPr>
        <w:tab/>
      </w:r>
      <w:r w:rsidR="002E1824" w:rsidRPr="009A39F9">
        <w:rPr>
          <w:rFonts w:ascii="Garamond" w:hAnsi="Garamond"/>
          <w:color w:val="auto"/>
          <w:sz w:val="24"/>
          <w:szCs w:val="24"/>
        </w:rPr>
        <w:t>(</w:t>
      </w:r>
      <w:r w:rsidR="00971437">
        <w:rPr>
          <w:rFonts w:ascii="Garamond" w:hAnsi="Garamond"/>
          <w:color w:val="auto"/>
          <w:sz w:val="24"/>
          <w:szCs w:val="24"/>
        </w:rPr>
        <w:t>69</w:t>
      </w:r>
      <w:r w:rsidR="002E1824" w:rsidRPr="009A39F9">
        <w:rPr>
          <w:rFonts w:ascii="Garamond" w:hAnsi="Garamond"/>
          <w:color w:val="auto"/>
          <w:sz w:val="24"/>
          <w:szCs w:val="24"/>
        </w:rPr>
        <w:t>)</w:t>
      </w:r>
    </w:p>
    <w:p w14:paraId="1410A760" w14:textId="0C4638C6"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N</w:t>
      </w:r>
      <w:r w:rsidRPr="008D63D5">
        <w:rPr>
          <w:rFonts w:ascii="Garamond" w:hAnsi="Garamond"/>
          <w:i/>
          <w:sz w:val="24"/>
          <w:szCs w:val="24"/>
          <w:vertAlign w:val="subscript"/>
        </w:rPr>
        <w:t>class</w:t>
      </w:r>
      <w:r w:rsidRPr="008D63D5">
        <w:rPr>
          <w:rFonts w:ascii="Garamond" w:hAnsi="Garamond"/>
          <w:sz w:val="24"/>
          <w:szCs w:val="24"/>
        </w:rPr>
        <w:t xml:space="preserve"> is the number of trees per ha within a given </w:t>
      </w:r>
      <w:r w:rsidRPr="008D63D5">
        <w:rPr>
          <w:rFonts w:ascii="Garamond" w:hAnsi="Garamond"/>
          <w:i/>
          <w:sz w:val="24"/>
          <w:szCs w:val="24"/>
        </w:rPr>
        <w:t>B</w:t>
      </w:r>
      <w:r w:rsidRPr="008D63D5">
        <w:rPr>
          <w:rFonts w:ascii="Garamond" w:hAnsi="Garamond"/>
          <w:sz w:val="24"/>
          <w:szCs w:val="24"/>
        </w:rPr>
        <w:t xml:space="preserve"> class. The</w:t>
      </w:r>
      <w:r w:rsidRPr="008D63D5">
        <w:rPr>
          <w:rFonts w:ascii="Garamond" w:hAnsi="Garamond"/>
          <w:i/>
          <w:sz w:val="24"/>
          <w:szCs w:val="24"/>
        </w:rPr>
        <w:t xml:space="preserve"> sizeclass</w:t>
      </w:r>
      <w:r w:rsidRPr="008D63D5">
        <w:rPr>
          <w:rFonts w:ascii="Garamond" w:hAnsi="Garamond"/>
          <w:sz w:val="24"/>
          <w:szCs w:val="24"/>
        </w:rPr>
        <w:t xml:space="preserve"> is the diameter size class from the smallest size class (</w:t>
      </w:r>
      <w:r w:rsidRPr="008D63D5">
        <w:rPr>
          <w:rFonts w:ascii="Garamond" w:hAnsi="Garamond"/>
          <w:i/>
          <w:sz w:val="24"/>
          <w:szCs w:val="24"/>
        </w:rPr>
        <w:t>sizeclass</w:t>
      </w:r>
      <w:r w:rsidRPr="008D63D5">
        <w:rPr>
          <w:rFonts w:ascii="Garamond" w:hAnsi="Garamond"/>
          <w:sz w:val="24"/>
          <w:szCs w:val="24"/>
        </w:rPr>
        <w:t xml:space="preserve"> = 1) to the largest size class in (strictly) 1-cm intervals. The location, scale and shape parameters must all be greater than zero. If </w:t>
      </w:r>
      <w:r w:rsidRPr="008D63D5">
        <w:rPr>
          <w:rFonts w:ascii="Garamond" w:hAnsi="Garamond"/>
          <w:i/>
          <w:sz w:val="24"/>
          <w:szCs w:val="24"/>
        </w:rPr>
        <w:t>sh</w:t>
      </w:r>
      <w:r w:rsidRPr="008D63D5">
        <w:rPr>
          <w:rFonts w:ascii="Garamond" w:hAnsi="Garamond"/>
          <w:sz w:val="24"/>
          <w:szCs w:val="24"/>
        </w:rPr>
        <w:t xml:space="preserve"> = 3.6 the distribution is approximately normal, while if </w:t>
      </w:r>
      <w:r w:rsidRPr="008D63D5">
        <w:rPr>
          <w:rFonts w:ascii="Garamond" w:hAnsi="Garamond"/>
          <w:i/>
          <w:sz w:val="24"/>
          <w:szCs w:val="24"/>
        </w:rPr>
        <w:t>sh</w:t>
      </w:r>
      <w:r w:rsidRPr="008D63D5">
        <w:rPr>
          <w:rFonts w:ascii="Garamond" w:hAnsi="Garamond"/>
          <w:sz w:val="24"/>
          <w:szCs w:val="24"/>
        </w:rPr>
        <w:t xml:space="preserve"> &lt; 3.6 the distribution is positively skewed (to the right) and if </w:t>
      </w:r>
      <w:r w:rsidRPr="008D63D5">
        <w:rPr>
          <w:rFonts w:ascii="Garamond" w:hAnsi="Garamond"/>
          <w:i/>
          <w:sz w:val="24"/>
          <w:szCs w:val="24"/>
        </w:rPr>
        <w:t>sh</w:t>
      </w:r>
      <w:r w:rsidRPr="008D63D5">
        <w:rPr>
          <w:rFonts w:ascii="Garamond" w:hAnsi="Garamond"/>
          <w:sz w:val="24"/>
          <w:szCs w:val="24"/>
        </w:rPr>
        <w:t xml:space="preserve"> &gt; 3.6 the distribution is negatively skewed (to the left). Several previous studies have successfully used Weibull parameters to describe </w:t>
      </w:r>
      <w:r w:rsidRPr="008D63D5">
        <w:rPr>
          <w:rFonts w:ascii="Garamond" w:hAnsi="Garamond"/>
          <w:i/>
          <w:sz w:val="24"/>
          <w:szCs w:val="24"/>
        </w:rPr>
        <w:t>B</w:t>
      </w:r>
      <w:r w:rsidRPr="008D63D5">
        <w:rPr>
          <w:rFonts w:ascii="Garamond" w:hAnsi="Garamond"/>
          <w:sz w:val="24"/>
          <w:szCs w:val="24"/>
        </w:rPr>
        <w:t xml:space="preserve"> distributions in 3-PG </w:t>
      </w:r>
      <w:r w:rsidRPr="008D63D5">
        <w:rPr>
          <w:rFonts w:ascii="Garamond" w:hAnsi="Garamond"/>
          <w:sz w:val="24"/>
          <w:szCs w:val="24"/>
        </w:rPr>
        <w:fldChar w:fldCharType="begin">
          <w:fldData xml:space="preserve">PEVuZE5vdGU+PENpdGU+PEF1dGhvcj5MYW5kc2Jlcmc8L0F1dGhvcj48WWVhcj4yMDA1PC9ZZWFy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</w:fldData>
        </w:fldChar>
      </w:r>
      <w:r w:rsidR="00916522">
        <w:rPr>
          <w:rFonts w:ascii="Garamond" w:hAnsi="Garamond"/>
          <w:sz w:val="24"/>
          <w:szCs w:val="24"/>
        </w:rPr>
        <w:instrText xml:space="preserve"> ADDIN EN.CITE </w:instrText>
      </w:r>
      <w:r w:rsidR="00916522">
        <w:rPr>
          <w:rFonts w:ascii="Garamond" w:hAnsi="Garamond"/>
          <w:sz w:val="24"/>
          <w:szCs w:val="24"/>
        </w:rPr>
        <w:fldChar w:fldCharType="begin">
          <w:fldData xml:space="preserve">PEVuZE5vdGU+PENpdGU+PEF1dGhvcj5MYW5kc2Jlcmc8L0F1dGhvcj48WWVhcj4yMDA1PC9ZZWFy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</w:fldData>
        </w:fldChar>
      </w:r>
      <w:r w:rsidR="00916522">
        <w:rPr>
          <w:rFonts w:ascii="Garamond" w:hAnsi="Garamond"/>
          <w:sz w:val="24"/>
          <w:szCs w:val="24"/>
        </w:rPr>
        <w:instrText xml:space="preserve"> ADDIN EN.CITE.DATA </w:instrText>
      </w:r>
      <w:r w:rsidR="00916522">
        <w:rPr>
          <w:rFonts w:ascii="Garamond" w:hAnsi="Garamond"/>
          <w:sz w:val="24"/>
          <w:szCs w:val="24"/>
        </w:rPr>
      </w:r>
      <w:r w:rsidR="00916522">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sidR="00916522">
        <w:rPr>
          <w:rFonts w:ascii="Garamond" w:hAnsi="Garamond"/>
          <w:noProof/>
          <w:sz w:val="24"/>
          <w:szCs w:val="24"/>
        </w:rPr>
        <w:t>(Landsberg et al., 2005, Wang et al., 2011, Forrester et al., 2021b)</w:t>
      </w:r>
      <w:r w:rsidRPr="008D63D5">
        <w:rPr>
          <w:rFonts w:ascii="Garamond" w:hAnsi="Garamond"/>
          <w:sz w:val="24"/>
          <w:szCs w:val="24"/>
        </w:rPr>
        <w:fldChar w:fldCharType="end"/>
      </w:r>
      <w:r w:rsidRPr="008D63D5">
        <w:rPr>
          <w:rFonts w:ascii="Garamond" w:hAnsi="Garamond"/>
          <w:sz w:val="24"/>
          <w:szCs w:val="24"/>
        </w:rPr>
        <w:t>.</w:t>
      </w:r>
    </w:p>
    <w:p w14:paraId="5DF1D727" w14:textId="77777777" w:rsidR="002E1824" w:rsidRDefault="002E1824" w:rsidP="002E1824">
      <w:pPr>
        <w:spacing w:after="0" w:line="360" w:lineRule="auto"/>
        <w:rPr>
          <w:rFonts w:ascii="Garamond" w:hAnsi="Garamond"/>
          <w:sz w:val="24"/>
          <w:szCs w:val="24"/>
        </w:rPr>
      </w:pPr>
    </w:p>
    <w:p w14:paraId="40960934" w14:textId="14704A0E" w:rsidR="00E93C25" w:rsidRDefault="00E93C25" w:rsidP="002E1824">
      <w:pPr>
        <w:spacing w:after="0" w:line="360" w:lineRule="auto"/>
        <w:rPr>
          <w:rFonts w:ascii="Garamond" w:hAnsi="Garamond"/>
          <w:sz w:val="24"/>
          <w:szCs w:val="24"/>
        </w:rPr>
      </w:pPr>
      <w:r>
        <w:rPr>
          <w:rFonts w:ascii="Garamond" w:hAnsi="Garamond"/>
          <w:noProof/>
          <w:sz w:val="24"/>
          <w:szCs w:val="24"/>
        </w:rPr>
        <w:lastRenderedPageBreak/>
        <w:drawing>
          <wp:inline distT="0" distB="0" distL="0" distR="0" wp14:anchorId="54F1C22D" wp14:editId="17BD2FCB">
            <wp:extent cx="4274820" cy="3013913"/>
            <wp:effectExtent l="0" t="0" r="0" b="0"/>
            <wp:docPr id="594324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83558" cy="3020073"/>
                    </a:xfrm>
                    <a:prstGeom prst="rect">
                      <a:avLst/>
                    </a:prstGeom>
                    <a:noFill/>
                  </pic:spPr>
                </pic:pic>
              </a:graphicData>
            </a:graphic>
          </wp:inline>
        </w:drawing>
      </w:r>
    </w:p>
    <w:p w14:paraId="7394B610" w14:textId="39D50B33" w:rsidR="00E93C25" w:rsidRPr="002E6D7F" w:rsidRDefault="00E93C25" w:rsidP="00E93C25">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Pr>
          <w:b/>
          <w:bCs/>
          <w:noProof/>
          <w:color w:val="808080" w:themeColor="background2" w:themeShade="80"/>
          <w:sz w:val="20"/>
          <w:szCs w:val="20"/>
        </w:rPr>
        <w:t>23</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 xml:space="preserve">Diameter distributions (Equation </w:t>
      </w:r>
      <w:r w:rsidR="00F36CF2">
        <w:rPr>
          <w:color w:val="4B4B4B"/>
          <w:sz w:val="20"/>
          <w:szCs w:val="20"/>
        </w:rPr>
        <w:t>69</w:t>
      </w:r>
      <w:r>
        <w:rPr>
          <w:color w:val="4B4B4B"/>
          <w:sz w:val="20"/>
          <w:szCs w:val="20"/>
        </w:rPr>
        <w:t>) with different CV proportions.</w:t>
      </w:r>
    </w:p>
    <w:p w14:paraId="5200169D" w14:textId="77777777" w:rsidR="00E93C25" w:rsidRPr="008D63D5" w:rsidRDefault="00E93C25" w:rsidP="002E1824">
      <w:pPr>
        <w:spacing w:after="0" w:line="360" w:lineRule="auto"/>
        <w:rPr>
          <w:rFonts w:ascii="Garamond" w:hAnsi="Garamond"/>
          <w:sz w:val="24"/>
          <w:szCs w:val="24"/>
        </w:rPr>
      </w:pPr>
    </w:p>
    <w:p w14:paraId="21D7E5BC" w14:textId="27AF0304"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Equation </w:t>
      </w:r>
      <w:r w:rsidR="00F36CF2">
        <w:rPr>
          <w:rFonts w:ascii="Garamond" w:hAnsi="Garamond"/>
          <w:sz w:val="24"/>
          <w:szCs w:val="24"/>
        </w:rPr>
        <w:t>70</w:t>
      </w:r>
      <w:r w:rsidRPr="008D63D5">
        <w:rPr>
          <w:rFonts w:ascii="Garamond" w:hAnsi="Garamond"/>
          <w:sz w:val="24"/>
          <w:szCs w:val="24"/>
        </w:rPr>
        <w:t xml:space="preserve"> is used to convert the </w:t>
      </w:r>
      <w:r w:rsidRPr="008D63D5">
        <w:rPr>
          <w:rFonts w:ascii="Garamond" w:hAnsi="Garamond"/>
          <w:i/>
          <w:sz w:val="24"/>
          <w:szCs w:val="24"/>
        </w:rPr>
        <w:t>sizeclass</w:t>
      </w:r>
      <w:r w:rsidRPr="008D63D5">
        <w:rPr>
          <w:rFonts w:ascii="Garamond" w:hAnsi="Garamond"/>
          <w:sz w:val="24"/>
          <w:szCs w:val="24"/>
        </w:rPr>
        <w:t xml:space="preserve"> into the units of the distribution variable (</w:t>
      </w:r>
      <w:r w:rsidRPr="008D63D5">
        <w:rPr>
          <w:rFonts w:ascii="Garamond" w:hAnsi="Garamond"/>
          <w:i/>
          <w:sz w:val="24"/>
          <w:szCs w:val="24"/>
        </w:rPr>
        <w:t>B</w:t>
      </w:r>
      <w:r w:rsidRPr="008D63D5">
        <w:rPr>
          <w:rFonts w:ascii="Garamond" w:hAnsi="Garamond"/>
          <w:sz w:val="24"/>
          <w:szCs w:val="24"/>
        </w:rPr>
        <w:t xml:space="preserve"> or</w:t>
      </w:r>
      <w:r w:rsidRPr="008D63D5">
        <w:rPr>
          <w:rFonts w:ascii="Garamond" w:hAnsi="Garamond"/>
          <w:i/>
          <w:sz w:val="24"/>
          <w:szCs w:val="24"/>
        </w:rPr>
        <w:t xml:space="preserve"> w</w:t>
      </w:r>
      <w:r w:rsidRPr="008D63D5">
        <w:rPr>
          <w:rFonts w:ascii="Garamond" w:hAnsi="Garamond"/>
          <w:i/>
          <w:sz w:val="24"/>
          <w:szCs w:val="24"/>
          <w:vertAlign w:val="subscript"/>
        </w:rPr>
        <w:t>s</w:t>
      </w:r>
      <w:r w:rsidRPr="008D63D5">
        <w:rPr>
          <w:rFonts w:ascii="Garamond" w:hAnsi="Garamond"/>
          <w:sz w:val="24"/>
          <w:szCs w:val="24"/>
        </w:rPr>
        <w:t>).</w:t>
      </w:r>
    </w:p>
    <w:p w14:paraId="72952CB8" w14:textId="77777777" w:rsidR="002E1824" w:rsidRPr="008D63D5" w:rsidRDefault="002E1824" w:rsidP="002E1824">
      <w:pPr>
        <w:spacing w:after="0" w:line="360" w:lineRule="auto"/>
        <w:rPr>
          <w:rFonts w:ascii="Garamond" w:hAnsi="Garamond"/>
          <w:sz w:val="24"/>
          <w:szCs w:val="24"/>
        </w:rPr>
      </w:pPr>
    </w:p>
    <w:p w14:paraId="5FE17D5D" w14:textId="1B7DF746" w:rsidR="002E1824" w:rsidRPr="008D63D5" w:rsidRDefault="002E1824" w:rsidP="002E1824">
      <w:pPr>
        <w:spacing w:after="0" w:line="360" w:lineRule="auto"/>
        <w:rPr>
          <w:rFonts w:ascii="Garamond" w:hAnsi="Garamond"/>
          <w:sz w:val="24"/>
          <w:szCs w:val="24"/>
        </w:rPr>
      </w:pPr>
      <m:oMath>
        <m:r>
          <w:rPr>
            <w:rFonts w:ascii="Cambria Math" w:hAnsi="Cambria Math"/>
            <w:sz w:val="24"/>
            <w:szCs w:val="24"/>
          </w:rPr>
          <m:t>Actual class=classwidth</m:t>
        </m:r>
        <m:d>
          <m:dPr>
            <m:ctrlPr>
              <w:rPr>
                <w:rFonts w:ascii="Cambria Math" w:hAnsi="Cambria Math"/>
                <w:i/>
                <w:sz w:val="24"/>
                <w:szCs w:val="24"/>
              </w:rPr>
            </m:ctrlPr>
          </m:dPr>
          <m:e>
            <m:r>
              <w:rPr>
                <w:rFonts w:ascii="Cambria Math" w:hAnsi="Cambria Math"/>
                <w:sz w:val="24"/>
                <w:szCs w:val="24"/>
              </w:rPr>
              <m:t>1+sizeclass+location</m:t>
            </m:r>
          </m:e>
        </m:d>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6A702B">
        <w:rPr>
          <w:rFonts w:ascii="Garamond" w:hAnsi="Garamond"/>
          <w:sz w:val="24"/>
          <w:szCs w:val="24"/>
        </w:rPr>
        <w:tab/>
      </w:r>
      <w:r w:rsidRPr="008D63D5">
        <w:rPr>
          <w:rFonts w:ascii="Garamond" w:hAnsi="Garamond"/>
          <w:sz w:val="24"/>
          <w:szCs w:val="24"/>
        </w:rPr>
        <w:t>(</w:t>
      </w:r>
      <w:r w:rsidR="00971437">
        <w:rPr>
          <w:rFonts w:ascii="Garamond" w:hAnsi="Garamond"/>
          <w:sz w:val="24"/>
          <w:szCs w:val="24"/>
        </w:rPr>
        <w:t>70</w:t>
      </w:r>
      <w:r w:rsidRPr="008D63D5">
        <w:rPr>
          <w:rFonts w:ascii="Garamond" w:hAnsi="Garamond"/>
          <w:sz w:val="24"/>
          <w:szCs w:val="24"/>
        </w:rPr>
        <w:t>)</w:t>
      </w:r>
    </w:p>
    <w:p w14:paraId="68932FA0" w14:textId="77777777" w:rsidR="002E1824" w:rsidRPr="008D63D5" w:rsidRDefault="002E1824" w:rsidP="002E1824">
      <w:pPr>
        <w:spacing w:after="0" w:line="360" w:lineRule="auto"/>
        <w:rPr>
          <w:rFonts w:ascii="Garamond" w:hAnsi="Garamond"/>
          <w:sz w:val="24"/>
          <w:szCs w:val="24"/>
        </w:rPr>
      </w:pPr>
    </w:p>
    <w:p w14:paraId="7196FAF8" w14:textId="77777777"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actual class</w:t>
      </w:r>
      <w:r w:rsidRPr="008D63D5">
        <w:rPr>
          <w:rFonts w:ascii="Garamond" w:hAnsi="Garamond"/>
          <w:sz w:val="24"/>
          <w:szCs w:val="24"/>
        </w:rPr>
        <w:t xml:space="preserve"> is the mid-point of the given size class in the cm (</w:t>
      </w:r>
      <w:r w:rsidRPr="008D63D5">
        <w:rPr>
          <w:rFonts w:ascii="Garamond" w:hAnsi="Garamond"/>
          <w:i/>
          <w:sz w:val="24"/>
          <w:szCs w:val="24"/>
        </w:rPr>
        <w:t>B</w:t>
      </w:r>
      <w:r w:rsidRPr="008D63D5">
        <w:rPr>
          <w:rFonts w:ascii="Garamond" w:hAnsi="Garamond"/>
          <w:sz w:val="24"/>
          <w:szCs w:val="24"/>
        </w:rPr>
        <w:t>) or kg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w:t>
      </w:r>
      <w:r w:rsidRPr="008D63D5">
        <w:rPr>
          <w:rFonts w:ascii="Garamond" w:hAnsi="Garamond"/>
          <w:i/>
          <w:sz w:val="24"/>
          <w:szCs w:val="24"/>
        </w:rPr>
        <w:t>classwidth</w:t>
      </w:r>
      <w:r w:rsidRPr="008D63D5">
        <w:rPr>
          <w:rFonts w:ascii="Garamond" w:hAnsi="Garamond"/>
          <w:sz w:val="24"/>
          <w:szCs w:val="24"/>
        </w:rPr>
        <w:t xml:space="preserve"> is the width of each size class, which is strictly 1-cm for </w:t>
      </w:r>
      <w:r w:rsidRPr="008D63D5">
        <w:rPr>
          <w:rFonts w:ascii="Garamond" w:hAnsi="Garamond"/>
          <w:i/>
          <w:sz w:val="24"/>
          <w:szCs w:val="24"/>
        </w:rPr>
        <w:t>B</w:t>
      </w:r>
      <w:r w:rsidRPr="008D63D5">
        <w:rPr>
          <w:rFonts w:ascii="Garamond" w:hAnsi="Garamond"/>
          <w:sz w:val="24"/>
          <w:szCs w:val="24"/>
        </w:rPr>
        <w:t xml:space="preserve"> and 10-kg intervals for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w:t>
      </w:r>
    </w:p>
    <w:p w14:paraId="25CC1F21" w14:textId="77777777" w:rsidR="008E23C1" w:rsidRPr="008D63D5" w:rsidRDefault="008E23C1" w:rsidP="008E23C1">
      <w:pPr>
        <w:spacing w:after="0" w:line="360" w:lineRule="auto"/>
        <w:rPr>
          <w:rFonts w:ascii="Garamond" w:hAnsi="Garamond"/>
          <w:sz w:val="24"/>
          <w:szCs w:val="24"/>
        </w:rPr>
      </w:pPr>
    </w:p>
    <w:p w14:paraId="168DB0B1" w14:textId="7EB4B19C" w:rsidR="002E1824" w:rsidRPr="008D63D5" w:rsidRDefault="009140FC" w:rsidP="002E1824">
      <w:pPr>
        <w:spacing w:after="0" w:line="360" w:lineRule="auto"/>
        <w:rPr>
          <w:rFonts w:ascii="Garamond" w:hAnsi="Garamond"/>
          <w:sz w:val="24"/>
          <w:szCs w:val="24"/>
        </w:rPr>
      </w:pPr>
      <w:r>
        <w:rPr>
          <w:rFonts w:ascii="Garamond" w:hAnsi="Garamond"/>
          <w:sz w:val="24"/>
          <w:szCs w:val="24"/>
        </w:rPr>
        <w:t>The</w:t>
      </w:r>
      <w:r w:rsidRPr="008D63D5">
        <w:rPr>
          <w:rFonts w:ascii="Garamond" w:hAnsi="Garamond"/>
          <w:sz w:val="24"/>
          <w:szCs w:val="24"/>
        </w:rPr>
        <w:t xml:space="preserve"> location, scale and shape parameters of the Weibull distribution </w:t>
      </w:r>
      <w:r w:rsidR="002E1824" w:rsidRPr="008D63D5">
        <w:rPr>
          <w:rFonts w:ascii="Garamond" w:hAnsi="Garamond"/>
          <w:sz w:val="24"/>
          <w:szCs w:val="24"/>
        </w:rPr>
        <w:t xml:space="preserve">parameters vary according to empirical equations </w:t>
      </w:r>
      <w:r w:rsidR="00F36CF2">
        <w:rPr>
          <w:rFonts w:ascii="Garamond" w:hAnsi="Garamond"/>
          <w:sz w:val="24"/>
          <w:szCs w:val="24"/>
        </w:rPr>
        <w:t>71</w:t>
      </w:r>
      <w:r w:rsidR="002E1824" w:rsidRPr="008D63D5">
        <w:rPr>
          <w:rFonts w:ascii="Garamond" w:hAnsi="Garamond"/>
          <w:sz w:val="24"/>
          <w:szCs w:val="24"/>
        </w:rPr>
        <w:t xml:space="preserve"> </w:t>
      </w:r>
      <w:r w:rsidR="008E23C1">
        <w:rPr>
          <w:rFonts w:ascii="Garamond" w:hAnsi="Garamond"/>
          <w:sz w:val="24"/>
          <w:szCs w:val="24"/>
        </w:rPr>
        <w:t>to</w:t>
      </w:r>
      <w:r w:rsidR="002E1824" w:rsidRPr="008D63D5">
        <w:rPr>
          <w:rFonts w:ascii="Garamond" w:hAnsi="Garamond"/>
          <w:sz w:val="24"/>
          <w:szCs w:val="24"/>
        </w:rPr>
        <w:t xml:space="preserve"> </w:t>
      </w:r>
      <w:r w:rsidR="00F36CF2">
        <w:rPr>
          <w:rFonts w:ascii="Garamond" w:hAnsi="Garamond"/>
          <w:sz w:val="24"/>
          <w:szCs w:val="24"/>
        </w:rPr>
        <w:t>76</w:t>
      </w:r>
      <w:r w:rsidR="002E1824" w:rsidRPr="008D63D5">
        <w:rPr>
          <w:rFonts w:ascii="Garamond" w:hAnsi="Garamond"/>
          <w:sz w:val="24"/>
          <w:szCs w:val="24"/>
        </w:rPr>
        <w:t xml:space="preserve">. </w:t>
      </w:r>
    </w:p>
    <w:p w14:paraId="54C03C6F" w14:textId="77777777" w:rsidR="002E1824" w:rsidRPr="008D63D5" w:rsidRDefault="002E1824" w:rsidP="002E1824">
      <w:pPr>
        <w:spacing w:after="0" w:line="360" w:lineRule="auto"/>
        <w:rPr>
          <w:rFonts w:ascii="Garamond" w:hAnsi="Garamond"/>
          <w:sz w:val="24"/>
          <w:szCs w:val="24"/>
        </w:rPr>
      </w:pPr>
    </w:p>
    <w:p w14:paraId="6DDB48C3" w14:textId="62B30781" w:rsidR="002E1824" w:rsidRPr="00684C1A" w:rsidRDefault="002E1824" w:rsidP="002E1824">
      <w:pPr>
        <w:spacing w:after="0"/>
        <w:rPr>
          <w:rFonts w:ascii="Garamond" w:hAnsi="Garamond"/>
          <w:sz w:val="20"/>
          <w:szCs w:val="20"/>
          <w:lang w:val="en-US"/>
        </w:rPr>
      </w:pPr>
      <m:oMath>
        <m:r>
          <m:rPr>
            <m:sty m:val="p"/>
          </m:rPr>
          <w:rPr>
            <w:rFonts w:ascii="Cambria Math" w:hAnsi="Cambria Math"/>
            <w:sz w:val="20"/>
            <w:szCs w:val="20"/>
            <w:lang w:val="en-US"/>
          </w:rPr>
          <m:t>ln</m:t>
        </m:r>
        <m:d>
          <m:dPr>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lang w:val="en-US"/>
                  </w:rPr>
                  <m:t>loc</m:t>
                </m:r>
              </m:e>
              <m:sub>
                <m:r>
                  <w:rPr>
                    <w:rFonts w:ascii="Cambria Math" w:hAnsi="Cambria Math"/>
                    <w:sz w:val="20"/>
                    <w:szCs w:val="20"/>
                    <w:lang w:val="en-US"/>
                  </w:rPr>
                  <m:t>B</m:t>
                </m:r>
              </m:sub>
            </m:sSub>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loc</m:t>
            </m:r>
          </m:e>
          <m:sub>
            <m:r>
              <m:rPr>
                <m:sty m:val="p"/>
              </m:rPr>
              <w:rPr>
                <w:rFonts w:ascii="Cambria Math" w:hAnsi="Cambria Math"/>
                <w:sz w:val="20"/>
                <w:szCs w:val="20"/>
                <w:lang w:val="en-US"/>
              </w:rPr>
              <m:t>B0</m:t>
            </m:r>
          </m:sub>
        </m:sSub>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loc</m:t>
            </m:r>
          </m:e>
          <m:sub>
            <m:r>
              <m:rPr>
                <m:sty m:val="p"/>
              </m:rPr>
              <w:rPr>
                <w:rFonts w:ascii="Cambria Math" w:hAnsi="Cambria Math"/>
                <w:sz w:val="20"/>
                <w:szCs w:val="20"/>
                <w:lang w:val="en-US"/>
              </w:rPr>
              <m:t>BB</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lang w:val="en-US"/>
              </w:rPr>
              <m:t>B</m:t>
            </m:r>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loc</m:t>
            </m:r>
          </m:e>
          <m:sub>
            <m:r>
              <m:rPr>
                <m:sty m:val="p"/>
              </m:rPr>
              <w:rPr>
                <w:rFonts w:ascii="Cambria Math" w:hAnsi="Cambria Math"/>
                <w:sz w:val="20"/>
                <w:szCs w:val="20"/>
                <w:lang w:val="en-US"/>
              </w:rPr>
              <m:t>Brh</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lang w:val="en-US"/>
              </w:rPr>
              <m:t>rh</m:t>
            </m:r>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loc</m:t>
            </m:r>
          </m:e>
          <m:sub>
            <m:r>
              <m:rPr>
                <m:sty m:val="p"/>
              </m:rPr>
              <w:rPr>
                <w:rFonts w:ascii="Cambria Math" w:hAnsi="Cambria Math"/>
                <w:sz w:val="20"/>
                <w:szCs w:val="20"/>
                <w:lang w:val="en-US"/>
              </w:rPr>
              <m:t>Bt</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lang w:val="en-US"/>
              </w:rPr>
              <m:t>Age</m:t>
            </m:r>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loc</m:t>
            </m:r>
          </m:e>
          <m:sub>
            <m:r>
              <m:rPr>
                <m:sty m:val="p"/>
              </m:rPr>
              <w:rPr>
                <w:rFonts w:ascii="Cambria Math" w:hAnsi="Cambria Math"/>
                <w:sz w:val="20"/>
                <w:szCs w:val="20"/>
                <w:lang w:val="en-US"/>
              </w:rPr>
              <m:t>BC</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lang w:val="en-US"/>
              </w:rPr>
              <m:t>C</m:t>
            </m:r>
          </m:e>
        </m:d>
      </m:oMath>
      <w:r w:rsidRPr="00684C1A">
        <w:rPr>
          <w:rFonts w:ascii="Garamond" w:hAnsi="Garamond"/>
          <w:sz w:val="20"/>
          <w:szCs w:val="20"/>
        </w:rPr>
        <w:tab/>
      </w:r>
      <w:r w:rsidR="006A702B">
        <w:rPr>
          <w:rFonts w:ascii="Garamond" w:hAnsi="Garamond"/>
          <w:sz w:val="20"/>
          <w:szCs w:val="20"/>
        </w:rPr>
        <w:tab/>
      </w:r>
      <w:r w:rsidRPr="00684C1A">
        <w:rPr>
          <w:rFonts w:ascii="Garamond" w:hAnsi="Garamond"/>
          <w:sz w:val="20"/>
          <w:szCs w:val="20"/>
          <w:lang w:val="en-US"/>
        </w:rPr>
        <w:t>(</w:t>
      </w:r>
      <w:r w:rsidR="00971437">
        <w:rPr>
          <w:rFonts w:ascii="Garamond" w:hAnsi="Garamond"/>
          <w:sz w:val="20"/>
          <w:szCs w:val="20"/>
          <w:lang w:val="en-US"/>
        </w:rPr>
        <w:t>71</w:t>
      </w:r>
      <w:r w:rsidRPr="00684C1A">
        <w:rPr>
          <w:rFonts w:ascii="Garamond" w:hAnsi="Garamond"/>
          <w:sz w:val="20"/>
          <w:szCs w:val="20"/>
          <w:lang w:val="en-US"/>
        </w:rPr>
        <w:t>)</w:t>
      </w:r>
    </w:p>
    <w:p w14:paraId="108343E6" w14:textId="77777777" w:rsidR="002E1824" w:rsidRPr="00684C1A" w:rsidRDefault="002E1824" w:rsidP="002E1824">
      <w:pPr>
        <w:spacing w:after="0"/>
        <w:rPr>
          <w:rFonts w:ascii="Garamond" w:hAnsi="Garamond"/>
          <w:sz w:val="20"/>
          <w:szCs w:val="20"/>
          <w:lang w:val="en-US"/>
        </w:rPr>
      </w:pPr>
    </w:p>
    <w:p w14:paraId="16D08721" w14:textId="5F57895B" w:rsidR="002E1824" w:rsidRPr="00684C1A" w:rsidRDefault="002E1824" w:rsidP="002E1824">
      <w:pPr>
        <w:spacing w:after="0"/>
        <w:rPr>
          <w:rFonts w:ascii="Garamond" w:hAnsi="Garamond"/>
          <w:sz w:val="20"/>
          <w:szCs w:val="20"/>
          <w:lang w:val="en-US"/>
        </w:rPr>
      </w:pPr>
      <m:oMath>
        <m:r>
          <w:rPr>
            <w:rFonts w:ascii="Cambria Math" w:hAnsi="Cambria Math"/>
            <w:sz w:val="20"/>
            <w:szCs w:val="20"/>
          </w:rPr>
          <m:t>ln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B</m:t>
                </m:r>
              </m:sub>
            </m:sSub>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B</m:t>
            </m:r>
            <m:r>
              <w:rPr>
                <w:rFonts w:ascii="Cambria Math" w:hAnsi="Cambria Math"/>
                <w:sz w:val="20"/>
                <w:szCs w:val="20"/>
                <w:lang w:val="en-US"/>
              </w:rPr>
              <m:t>0</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BB</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B</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Br</m:t>
            </m:r>
            <m:r>
              <w:rPr>
                <w:rFonts w:ascii="Cambria Math" w:hAnsi="Cambria Math"/>
                <w:sz w:val="20"/>
                <w:szCs w:val="20"/>
                <w:lang w:val="en-US"/>
              </w:rPr>
              <m:t>h</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r</m:t>
            </m:r>
            <m:r>
              <w:rPr>
                <w:rFonts w:ascii="Cambria Math" w:hAnsi="Cambria Math"/>
                <w:sz w:val="20"/>
                <w:szCs w:val="20"/>
                <w:lang w:val="en-US"/>
              </w:rPr>
              <m:t>h</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Bt</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Age</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BC</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C</m:t>
            </m:r>
          </m:e>
        </m:d>
      </m:oMath>
      <w:r w:rsidRPr="00684C1A">
        <w:rPr>
          <w:rFonts w:ascii="Garamond" w:hAnsi="Garamond"/>
          <w:sz w:val="20"/>
          <w:szCs w:val="20"/>
          <w:lang w:val="en-US"/>
        </w:rPr>
        <w:tab/>
      </w:r>
      <w:r w:rsidRPr="00684C1A">
        <w:rPr>
          <w:rFonts w:ascii="Garamond" w:hAnsi="Garamond"/>
          <w:sz w:val="20"/>
          <w:szCs w:val="20"/>
          <w:lang w:val="en-US"/>
        </w:rPr>
        <w:tab/>
      </w:r>
      <w:r w:rsidR="006A702B">
        <w:rPr>
          <w:rFonts w:ascii="Garamond" w:hAnsi="Garamond"/>
          <w:sz w:val="20"/>
          <w:szCs w:val="20"/>
          <w:lang w:val="en-US"/>
        </w:rPr>
        <w:tab/>
      </w:r>
      <w:r w:rsidRPr="00684C1A">
        <w:rPr>
          <w:rFonts w:ascii="Garamond" w:hAnsi="Garamond"/>
          <w:sz w:val="20"/>
          <w:szCs w:val="20"/>
          <w:lang w:val="en-US"/>
        </w:rPr>
        <w:t>(</w:t>
      </w:r>
      <w:r w:rsidR="00971437">
        <w:rPr>
          <w:rFonts w:ascii="Garamond" w:hAnsi="Garamond"/>
          <w:sz w:val="20"/>
          <w:szCs w:val="20"/>
          <w:lang w:val="en-US"/>
        </w:rPr>
        <w:t>72</w:t>
      </w:r>
      <w:r w:rsidRPr="00684C1A">
        <w:rPr>
          <w:rFonts w:ascii="Garamond" w:hAnsi="Garamond"/>
          <w:sz w:val="20"/>
          <w:szCs w:val="20"/>
          <w:lang w:val="en-US"/>
        </w:rPr>
        <w:t>)</w:t>
      </w:r>
    </w:p>
    <w:p w14:paraId="58DCB5C8" w14:textId="77777777" w:rsidR="002E1824" w:rsidRPr="00684C1A" w:rsidRDefault="002E1824" w:rsidP="002E1824">
      <w:pPr>
        <w:spacing w:after="0"/>
        <w:rPr>
          <w:rFonts w:ascii="Garamond" w:hAnsi="Garamond"/>
          <w:sz w:val="20"/>
          <w:szCs w:val="20"/>
          <w:lang w:val="en-US"/>
        </w:rPr>
      </w:pPr>
    </w:p>
    <w:p w14:paraId="2636ADB9" w14:textId="2CB0A604" w:rsidR="002E1824" w:rsidRPr="00684C1A" w:rsidRDefault="002E1824" w:rsidP="002E1824">
      <w:pPr>
        <w:spacing w:after="0"/>
        <w:rPr>
          <w:rFonts w:ascii="Garamond" w:hAnsi="Garamond"/>
          <w:sz w:val="20"/>
          <w:szCs w:val="20"/>
          <w:lang w:val="en-US"/>
        </w:rPr>
      </w:pPr>
      <m:oMath>
        <m:r>
          <w:rPr>
            <w:rFonts w:ascii="Cambria Math" w:hAnsi="Cambria Math"/>
            <w:sz w:val="20"/>
            <w:szCs w:val="20"/>
          </w:rPr>
          <m:t>ln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B</m:t>
                </m:r>
              </m:sub>
            </m:sSub>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B</m:t>
            </m:r>
            <m:r>
              <w:rPr>
                <w:rFonts w:ascii="Cambria Math" w:hAnsi="Cambria Math"/>
                <w:sz w:val="20"/>
                <w:szCs w:val="20"/>
                <w:lang w:val="en-US"/>
              </w:rPr>
              <m:t>0</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BB</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B</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Br</m:t>
            </m:r>
            <m:r>
              <w:rPr>
                <w:rFonts w:ascii="Cambria Math" w:hAnsi="Cambria Math"/>
                <w:sz w:val="20"/>
                <w:szCs w:val="20"/>
                <w:lang w:val="en-US"/>
              </w:rPr>
              <m:t>h</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r</m:t>
            </m:r>
            <m:r>
              <w:rPr>
                <w:rFonts w:ascii="Cambria Math" w:hAnsi="Cambria Math"/>
                <w:sz w:val="20"/>
                <w:szCs w:val="20"/>
                <w:lang w:val="en-US"/>
              </w:rPr>
              <m:t>h</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Bt</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Age</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BC</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C</m:t>
            </m:r>
          </m:e>
        </m:d>
      </m:oMath>
      <w:r w:rsidRPr="00684C1A">
        <w:rPr>
          <w:rFonts w:ascii="Garamond" w:hAnsi="Garamond"/>
          <w:sz w:val="20"/>
          <w:szCs w:val="20"/>
          <w:lang w:val="en-US"/>
        </w:rPr>
        <w:tab/>
      </w:r>
      <w:r w:rsidRPr="00684C1A">
        <w:rPr>
          <w:rFonts w:ascii="Garamond" w:hAnsi="Garamond"/>
          <w:sz w:val="20"/>
          <w:szCs w:val="20"/>
          <w:lang w:val="en-US"/>
        </w:rPr>
        <w:tab/>
      </w:r>
      <w:r w:rsidR="006A702B">
        <w:rPr>
          <w:rFonts w:ascii="Garamond" w:hAnsi="Garamond"/>
          <w:sz w:val="20"/>
          <w:szCs w:val="20"/>
          <w:lang w:val="en-US"/>
        </w:rPr>
        <w:tab/>
      </w:r>
      <w:r w:rsidRPr="00684C1A">
        <w:rPr>
          <w:rFonts w:ascii="Garamond" w:hAnsi="Garamond"/>
          <w:sz w:val="20"/>
          <w:szCs w:val="20"/>
          <w:lang w:val="en-US"/>
        </w:rPr>
        <w:t>(</w:t>
      </w:r>
      <w:r w:rsidR="00971437">
        <w:rPr>
          <w:rFonts w:ascii="Garamond" w:hAnsi="Garamond"/>
          <w:sz w:val="20"/>
          <w:szCs w:val="20"/>
          <w:lang w:val="en-US"/>
        </w:rPr>
        <w:t>73</w:t>
      </w:r>
      <w:r w:rsidRPr="00684C1A">
        <w:rPr>
          <w:rFonts w:ascii="Garamond" w:hAnsi="Garamond"/>
          <w:sz w:val="20"/>
          <w:szCs w:val="20"/>
          <w:lang w:val="en-US"/>
        </w:rPr>
        <w:t>)</w:t>
      </w:r>
    </w:p>
    <w:p w14:paraId="1AB3538C" w14:textId="77777777" w:rsidR="002E1824" w:rsidRPr="00684C1A" w:rsidRDefault="002E1824" w:rsidP="002E1824">
      <w:pPr>
        <w:spacing w:after="0"/>
        <w:rPr>
          <w:rFonts w:ascii="Garamond" w:hAnsi="Garamond"/>
          <w:sz w:val="20"/>
          <w:szCs w:val="20"/>
          <w:lang w:val="en-US"/>
        </w:rPr>
      </w:pPr>
    </w:p>
    <w:p w14:paraId="6C98E452" w14:textId="674117FB" w:rsidR="002E1824" w:rsidRPr="00684C1A" w:rsidRDefault="002E1824" w:rsidP="002E1824">
      <w:pPr>
        <w:spacing w:after="0"/>
        <w:rPr>
          <w:rFonts w:ascii="Garamond" w:hAnsi="Garamond"/>
          <w:sz w:val="20"/>
          <w:szCs w:val="20"/>
          <w:lang w:val="en-US"/>
        </w:rPr>
      </w:pPr>
      <m:oMath>
        <m:r>
          <w:rPr>
            <w:rFonts w:ascii="Cambria Math" w:hAnsi="Cambria Math"/>
            <w:sz w:val="20"/>
            <w:szCs w:val="20"/>
          </w:rPr>
          <m:t>ln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loc</m:t>
                </m:r>
              </m:e>
              <m:sub>
                <m:r>
                  <w:rPr>
                    <w:rFonts w:ascii="Cambria Math" w:hAnsi="Cambria Math"/>
                    <w:sz w:val="20"/>
                    <w:szCs w:val="20"/>
                  </w:rPr>
                  <m:t>w</m:t>
                </m:r>
              </m:sub>
            </m:sSub>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loc</m:t>
            </m:r>
          </m:e>
          <m:sub>
            <m:r>
              <w:rPr>
                <w:rFonts w:ascii="Cambria Math" w:hAnsi="Cambria Math"/>
                <w:sz w:val="20"/>
                <w:szCs w:val="20"/>
              </w:rPr>
              <m:t>w</m:t>
            </m:r>
            <m:r>
              <w:rPr>
                <w:rFonts w:ascii="Cambria Math" w:hAnsi="Cambria Math"/>
                <w:sz w:val="20"/>
                <w:szCs w:val="20"/>
                <w:lang w:val="en-US"/>
              </w:rPr>
              <m:t>0</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loc</m:t>
            </m:r>
          </m:e>
          <m:sub>
            <m:r>
              <w:rPr>
                <w:rFonts w:ascii="Cambria Math" w:hAnsi="Cambria Math"/>
                <w:sz w:val="20"/>
                <w:szCs w:val="20"/>
              </w:rPr>
              <m:t>wB</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B</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loc</m:t>
            </m:r>
          </m:e>
          <m:sub>
            <m:r>
              <w:rPr>
                <w:rFonts w:ascii="Cambria Math" w:hAnsi="Cambria Math"/>
                <w:sz w:val="20"/>
                <w:szCs w:val="20"/>
              </w:rPr>
              <m:t>wr</m:t>
            </m:r>
            <m:r>
              <w:rPr>
                <w:rFonts w:ascii="Cambria Math" w:hAnsi="Cambria Math"/>
                <w:sz w:val="20"/>
                <w:szCs w:val="20"/>
                <w:lang w:val="en-US"/>
              </w:rPr>
              <m:t>h</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lang w:val="en-US"/>
              </w:rPr>
              <m:t>rh</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loc</m:t>
            </m:r>
          </m:e>
          <m:sub>
            <m:r>
              <w:rPr>
                <w:rFonts w:ascii="Cambria Math" w:hAnsi="Cambria Math"/>
                <w:sz w:val="20"/>
                <w:szCs w:val="20"/>
              </w:rPr>
              <m:t>wt</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Age</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loc</m:t>
            </m:r>
          </m:e>
          <m:sub>
            <m:r>
              <w:rPr>
                <w:rFonts w:ascii="Cambria Math" w:hAnsi="Cambria Math"/>
                <w:sz w:val="20"/>
                <w:szCs w:val="20"/>
              </w:rPr>
              <m:t>wC</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C</m:t>
            </m:r>
          </m:e>
        </m:d>
      </m:oMath>
      <w:r w:rsidRPr="00684C1A">
        <w:rPr>
          <w:rFonts w:ascii="Garamond" w:hAnsi="Garamond"/>
          <w:sz w:val="20"/>
          <w:szCs w:val="20"/>
          <w:lang w:val="en-US"/>
        </w:rPr>
        <w:tab/>
      </w:r>
      <w:r w:rsidR="006A702B">
        <w:rPr>
          <w:rFonts w:ascii="Garamond" w:hAnsi="Garamond"/>
          <w:sz w:val="20"/>
          <w:szCs w:val="20"/>
          <w:lang w:val="en-US"/>
        </w:rPr>
        <w:tab/>
      </w:r>
      <w:r w:rsidRPr="00684C1A">
        <w:rPr>
          <w:rFonts w:ascii="Garamond" w:hAnsi="Garamond"/>
          <w:sz w:val="20"/>
          <w:szCs w:val="20"/>
          <w:lang w:val="en-US"/>
        </w:rPr>
        <w:t>(</w:t>
      </w:r>
      <w:r w:rsidR="009A39F9">
        <w:rPr>
          <w:rFonts w:ascii="Garamond" w:hAnsi="Garamond"/>
          <w:sz w:val="20"/>
          <w:szCs w:val="20"/>
          <w:lang w:val="en-US"/>
        </w:rPr>
        <w:t>7</w:t>
      </w:r>
      <w:r w:rsidR="00971437">
        <w:rPr>
          <w:rFonts w:ascii="Garamond" w:hAnsi="Garamond"/>
          <w:sz w:val="20"/>
          <w:szCs w:val="20"/>
          <w:lang w:val="en-US"/>
        </w:rPr>
        <w:t>4</w:t>
      </w:r>
      <w:r w:rsidRPr="00684C1A">
        <w:rPr>
          <w:rFonts w:ascii="Garamond" w:hAnsi="Garamond"/>
          <w:sz w:val="20"/>
          <w:szCs w:val="20"/>
          <w:lang w:val="en-US"/>
        </w:rPr>
        <w:t>)</w:t>
      </w:r>
    </w:p>
    <w:p w14:paraId="407BFC0D" w14:textId="77777777" w:rsidR="002E1824" w:rsidRPr="00684C1A" w:rsidRDefault="002E1824" w:rsidP="002E1824">
      <w:pPr>
        <w:spacing w:after="0"/>
        <w:rPr>
          <w:rFonts w:ascii="Garamond" w:hAnsi="Garamond"/>
          <w:sz w:val="20"/>
          <w:szCs w:val="20"/>
          <w:lang w:val="en-US"/>
        </w:rPr>
      </w:pPr>
    </w:p>
    <w:p w14:paraId="6F8145AD" w14:textId="519F527A" w:rsidR="002E1824" w:rsidRPr="00684C1A" w:rsidRDefault="002E1824" w:rsidP="002E1824">
      <w:pPr>
        <w:spacing w:after="0"/>
        <w:rPr>
          <w:rFonts w:ascii="Garamond" w:hAnsi="Garamond"/>
          <w:sz w:val="20"/>
          <w:szCs w:val="20"/>
          <w:lang w:val="en-US"/>
        </w:rPr>
      </w:pPr>
      <m:oMath>
        <m:r>
          <w:rPr>
            <w:rFonts w:ascii="Cambria Math" w:hAnsi="Cambria Math"/>
            <w:sz w:val="20"/>
            <w:szCs w:val="20"/>
          </w:rPr>
          <m:t>ln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w</m:t>
                </m:r>
              </m:sub>
            </m:sSub>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w</m:t>
            </m:r>
            <m:r>
              <w:rPr>
                <w:rFonts w:ascii="Cambria Math" w:hAnsi="Cambria Math"/>
                <w:sz w:val="20"/>
                <w:szCs w:val="20"/>
                <w:lang w:val="en-US"/>
              </w:rPr>
              <m:t>0</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wB</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B</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wr</m:t>
            </m:r>
            <m:r>
              <w:rPr>
                <w:rFonts w:ascii="Cambria Math" w:hAnsi="Cambria Math"/>
                <w:sz w:val="20"/>
                <w:szCs w:val="20"/>
                <w:lang w:val="en-US"/>
              </w:rPr>
              <m:t>h</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r</m:t>
            </m:r>
            <m:r>
              <w:rPr>
                <w:rFonts w:ascii="Cambria Math" w:hAnsi="Cambria Math"/>
                <w:sz w:val="20"/>
                <w:szCs w:val="20"/>
                <w:lang w:val="en-US"/>
              </w:rPr>
              <m:t>h</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wt</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Age</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sc</m:t>
            </m:r>
          </m:e>
          <m:sub>
            <m:r>
              <w:rPr>
                <w:rFonts w:ascii="Cambria Math" w:hAnsi="Cambria Math"/>
                <w:sz w:val="20"/>
                <w:szCs w:val="20"/>
              </w:rPr>
              <m:t>wC</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C</m:t>
            </m:r>
          </m:e>
        </m:d>
      </m:oMath>
      <w:r w:rsidRPr="00684C1A">
        <w:rPr>
          <w:rFonts w:ascii="Garamond" w:hAnsi="Garamond"/>
          <w:sz w:val="20"/>
          <w:szCs w:val="20"/>
          <w:lang w:val="en-US"/>
        </w:rPr>
        <w:tab/>
      </w:r>
      <w:r w:rsidRPr="00684C1A">
        <w:rPr>
          <w:rFonts w:ascii="Garamond" w:hAnsi="Garamond"/>
          <w:sz w:val="20"/>
          <w:szCs w:val="20"/>
          <w:lang w:val="en-US"/>
        </w:rPr>
        <w:tab/>
      </w:r>
      <w:r w:rsidR="006A702B">
        <w:rPr>
          <w:rFonts w:ascii="Garamond" w:hAnsi="Garamond"/>
          <w:sz w:val="20"/>
          <w:szCs w:val="20"/>
          <w:lang w:val="en-US"/>
        </w:rPr>
        <w:tab/>
      </w:r>
      <w:r w:rsidRPr="00684C1A">
        <w:rPr>
          <w:rFonts w:ascii="Garamond" w:hAnsi="Garamond"/>
          <w:sz w:val="20"/>
          <w:szCs w:val="20"/>
          <w:lang w:val="en-US"/>
        </w:rPr>
        <w:t>(</w:t>
      </w:r>
      <w:r w:rsidR="009A39F9">
        <w:rPr>
          <w:rFonts w:ascii="Garamond" w:hAnsi="Garamond"/>
          <w:sz w:val="20"/>
          <w:szCs w:val="20"/>
          <w:lang w:val="en-US"/>
        </w:rPr>
        <w:t>7</w:t>
      </w:r>
      <w:r w:rsidR="00971437">
        <w:rPr>
          <w:rFonts w:ascii="Garamond" w:hAnsi="Garamond"/>
          <w:sz w:val="20"/>
          <w:szCs w:val="20"/>
          <w:lang w:val="en-US"/>
        </w:rPr>
        <w:t>5</w:t>
      </w:r>
      <w:r w:rsidRPr="00684C1A">
        <w:rPr>
          <w:rFonts w:ascii="Garamond" w:hAnsi="Garamond"/>
          <w:sz w:val="20"/>
          <w:szCs w:val="20"/>
          <w:lang w:val="en-US"/>
        </w:rPr>
        <w:t>)</w:t>
      </w:r>
    </w:p>
    <w:p w14:paraId="4D5AFE93" w14:textId="77777777" w:rsidR="002E1824" w:rsidRPr="00684C1A" w:rsidRDefault="002E1824" w:rsidP="002E1824">
      <w:pPr>
        <w:spacing w:after="0"/>
        <w:rPr>
          <w:rFonts w:ascii="Garamond" w:hAnsi="Garamond"/>
          <w:sz w:val="20"/>
          <w:szCs w:val="20"/>
          <w:lang w:val="en-US"/>
        </w:rPr>
      </w:pPr>
    </w:p>
    <w:p w14:paraId="36E529A4" w14:textId="7ABBD3C9" w:rsidR="002E1824" w:rsidRPr="00684C1A" w:rsidRDefault="002E1824" w:rsidP="002E1824">
      <w:pPr>
        <w:spacing w:after="0"/>
        <w:rPr>
          <w:rFonts w:ascii="Garamond" w:hAnsi="Garamond"/>
          <w:sz w:val="20"/>
          <w:szCs w:val="20"/>
          <w:lang w:val="en-US"/>
        </w:rPr>
      </w:pPr>
      <m:oMath>
        <m:r>
          <w:rPr>
            <w:rFonts w:ascii="Cambria Math" w:hAnsi="Cambria Math"/>
            <w:sz w:val="20"/>
            <w:szCs w:val="20"/>
          </w:rPr>
          <m:t>ln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w</m:t>
                </m:r>
              </m:sub>
            </m:sSub>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w</m:t>
            </m:r>
            <m:r>
              <w:rPr>
                <w:rFonts w:ascii="Cambria Math" w:hAnsi="Cambria Math"/>
                <w:sz w:val="20"/>
                <w:szCs w:val="20"/>
                <w:lang w:val="en-US"/>
              </w:rPr>
              <m:t>0</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wB</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B</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wr</m:t>
            </m:r>
            <m:r>
              <w:rPr>
                <w:rFonts w:ascii="Cambria Math" w:hAnsi="Cambria Math"/>
                <w:sz w:val="20"/>
                <w:szCs w:val="20"/>
                <w:lang w:val="en-US"/>
              </w:rPr>
              <m:t>h</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r</m:t>
            </m:r>
            <m:r>
              <w:rPr>
                <w:rFonts w:ascii="Cambria Math" w:hAnsi="Cambria Math"/>
                <w:sz w:val="20"/>
                <w:szCs w:val="20"/>
                <w:lang w:val="en-US"/>
              </w:rPr>
              <m:t>h</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wt</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Age</m:t>
            </m:r>
          </m:e>
        </m:d>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s</m:t>
            </m:r>
            <m:r>
              <w:rPr>
                <w:rFonts w:ascii="Cambria Math" w:hAnsi="Cambria Math"/>
                <w:sz w:val="20"/>
                <w:szCs w:val="20"/>
                <w:lang w:val="en-US"/>
              </w:rPr>
              <m:t>h</m:t>
            </m:r>
          </m:e>
          <m:sub>
            <m:r>
              <w:rPr>
                <w:rFonts w:ascii="Cambria Math" w:hAnsi="Cambria Math"/>
                <w:sz w:val="20"/>
                <w:szCs w:val="20"/>
              </w:rPr>
              <m:t>wC</m:t>
            </m:r>
          </m:sub>
        </m:sSub>
        <m:r>
          <w:rPr>
            <w:rFonts w:ascii="Cambria Math" w:hAnsi="Cambria Math"/>
            <w:sz w:val="20"/>
            <w:szCs w:val="20"/>
            <w:lang w:val="en-US"/>
          </w:rPr>
          <m:t>×</m:t>
        </m:r>
        <m:r>
          <w:rPr>
            <w:rFonts w:ascii="Cambria Math" w:hAnsi="Cambria Math"/>
            <w:sz w:val="20"/>
            <w:szCs w:val="20"/>
          </w:rPr>
          <m:t>ln</m:t>
        </m:r>
        <m:d>
          <m:dPr>
            <m:ctrlPr>
              <w:rPr>
                <w:rFonts w:ascii="Cambria Math" w:hAnsi="Cambria Math"/>
                <w:i/>
                <w:sz w:val="20"/>
                <w:szCs w:val="20"/>
              </w:rPr>
            </m:ctrlPr>
          </m:dPr>
          <m:e>
            <m:r>
              <w:rPr>
                <w:rFonts w:ascii="Cambria Math" w:hAnsi="Cambria Math"/>
                <w:sz w:val="20"/>
                <w:szCs w:val="20"/>
              </w:rPr>
              <m:t>C</m:t>
            </m:r>
          </m:e>
        </m:d>
      </m:oMath>
      <w:r w:rsidRPr="00684C1A">
        <w:rPr>
          <w:rFonts w:ascii="Garamond" w:hAnsi="Garamond"/>
          <w:sz w:val="20"/>
          <w:szCs w:val="20"/>
          <w:lang w:val="en-US"/>
        </w:rPr>
        <w:tab/>
      </w:r>
      <w:r>
        <w:rPr>
          <w:rFonts w:ascii="Garamond" w:hAnsi="Garamond"/>
          <w:sz w:val="20"/>
          <w:szCs w:val="20"/>
          <w:lang w:val="en-US"/>
        </w:rPr>
        <w:tab/>
      </w:r>
      <w:r w:rsidR="006A702B">
        <w:rPr>
          <w:rFonts w:ascii="Garamond" w:hAnsi="Garamond"/>
          <w:sz w:val="20"/>
          <w:szCs w:val="20"/>
          <w:lang w:val="en-US"/>
        </w:rPr>
        <w:tab/>
      </w:r>
      <w:r w:rsidRPr="00684C1A">
        <w:rPr>
          <w:rFonts w:ascii="Garamond" w:hAnsi="Garamond"/>
          <w:sz w:val="20"/>
          <w:szCs w:val="20"/>
          <w:lang w:val="en-US"/>
        </w:rPr>
        <w:t>(</w:t>
      </w:r>
      <w:r w:rsidR="009A39F9">
        <w:rPr>
          <w:rFonts w:ascii="Garamond" w:hAnsi="Garamond"/>
          <w:sz w:val="20"/>
          <w:szCs w:val="20"/>
          <w:lang w:val="en-US"/>
        </w:rPr>
        <w:t>7</w:t>
      </w:r>
      <w:r w:rsidR="00971437">
        <w:rPr>
          <w:rFonts w:ascii="Garamond" w:hAnsi="Garamond"/>
          <w:sz w:val="20"/>
          <w:szCs w:val="20"/>
          <w:lang w:val="en-US"/>
        </w:rPr>
        <w:t>6</w:t>
      </w:r>
      <w:r w:rsidRPr="00684C1A">
        <w:rPr>
          <w:rFonts w:ascii="Garamond" w:hAnsi="Garamond"/>
          <w:sz w:val="20"/>
          <w:szCs w:val="20"/>
          <w:lang w:val="en-US"/>
        </w:rPr>
        <w:t>)</w:t>
      </w:r>
    </w:p>
    <w:p w14:paraId="107B430F" w14:textId="77777777" w:rsidR="002E1824" w:rsidRPr="00684C1A" w:rsidRDefault="002E1824" w:rsidP="002E1824">
      <w:pPr>
        <w:spacing w:after="0" w:line="360" w:lineRule="auto"/>
        <w:rPr>
          <w:rFonts w:ascii="Garamond" w:hAnsi="Garamond"/>
          <w:sz w:val="24"/>
          <w:szCs w:val="24"/>
          <w:lang w:val="en-US"/>
        </w:rPr>
      </w:pPr>
    </w:p>
    <w:p w14:paraId="63C85F0E" w14:textId="0147CA00"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loc</w:t>
      </w:r>
      <w:r w:rsidRPr="008D63D5">
        <w:rPr>
          <w:rFonts w:ascii="Garamond" w:hAnsi="Garamond"/>
          <w:i/>
          <w:sz w:val="24"/>
          <w:szCs w:val="24"/>
          <w:vertAlign w:val="subscript"/>
        </w:rPr>
        <w:t>Bx</w:t>
      </w:r>
      <w:r w:rsidRPr="008D63D5">
        <w:rPr>
          <w:rFonts w:ascii="Garamond" w:hAnsi="Garamond"/>
          <w:sz w:val="24"/>
          <w:szCs w:val="24"/>
        </w:rPr>
        <w:t xml:space="preserve">, </w:t>
      </w:r>
      <w:r w:rsidRPr="008D63D5">
        <w:rPr>
          <w:rFonts w:ascii="Garamond" w:hAnsi="Garamond"/>
          <w:i/>
          <w:sz w:val="24"/>
          <w:szCs w:val="24"/>
        </w:rPr>
        <w:t>sc</w:t>
      </w:r>
      <w:r w:rsidRPr="008D63D5">
        <w:rPr>
          <w:rFonts w:ascii="Garamond" w:hAnsi="Garamond"/>
          <w:i/>
          <w:sz w:val="24"/>
          <w:szCs w:val="24"/>
          <w:vertAlign w:val="subscript"/>
        </w:rPr>
        <w:t>Bx</w:t>
      </w:r>
      <w:r w:rsidRPr="008D63D5">
        <w:rPr>
          <w:rFonts w:ascii="Garamond" w:hAnsi="Garamond"/>
          <w:sz w:val="24"/>
          <w:szCs w:val="24"/>
        </w:rPr>
        <w:t xml:space="preserve"> and </w:t>
      </w:r>
      <w:r w:rsidRPr="008D63D5">
        <w:rPr>
          <w:rFonts w:ascii="Garamond" w:hAnsi="Garamond"/>
          <w:i/>
          <w:sz w:val="24"/>
          <w:szCs w:val="24"/>
        </w:rPr>
        <w:t>sh</w:t>
      </w:r>
      <w:r w:rsidRPr="008D63D5">
        <w:rPr>
          <w:rFonts w:ascii="Garamond" w:hAnsi="Garamond"/>
          <w:i/>
          <w:sz w:val="24"/>
          <w:szCs w:val="24"/>
          <w:vertAlign w:val="subscript"/>
        </w:rPr>
        <w:t>Bx</w:t>
      </w:r>
      <w:r w:rsidRPr="008D63D5">
        <w:rPr>
          <w:rFonts w:ascii="Garamond" w:hAnsi="Garamond"/>
          <w:sz w:val="24"/>
          <w:szCs w:val="24"/>
        </w:rPr>
        <w:t xml:space="preserve"> are fitted parameters for the </w:t>
      </w:r>
      <w:r w:rsidRPr="008D63D5">
        <w:rPr>
          <w:rFonts w:ascii="Garamond" w:hAnsi="Garamond"/>
          <w:i/>
          <w:sz w:val="24"/>
          <w:szCs w:val="24"/>
        </w:rPr>
        <w:t>B</w:t>
      </w:r>
      <w:r w:rsidRPr="008D63D5">
        <w:rPr>
          <w:rFonts w:ascii="Garamond" w:hAnsi="Garamond"/>
          <w:sz w:val="24"/>
          <w:szCs w:val="24"/>
        </w:rPr>
        <w:t xml:space="preserve"> distributions, </w:t>
      </w:r>
      <w:r w:rsidRPr="008D63D5">
        <w:rPr>
          <w:rFonts w:ascii="Garamond" w:hAnsi="Garamond"/>
          <w:i/>
          <w:sz w:val="24"/>
          <w:szCs w:val="24"/>
        </w:rPr>
        <w:t>loc</w:t>
      </w:r>
      <w:r w:rsidRPr="008D63D5">
        <w:rPr>
          <w:rFonts w:ascii="Garamond" w:hAnsi="Garamond"/>
          <w:i/>
          <w:sz w:val="24"/>
          <w:szCs w:val="24"/>
          <w:vertAlign w:val="subscript"/>
        </w:rPr>
        <w:t>wx</w:t>
      </w:r>
      <w:r w:rsidRPr="008D63D5">
        <w:rPr>
          <w:rFonts w:ascii="Garamond" w:hAnsi="Garamond"/>
          <w:sz w:val="24"/>
          <w:szCs w:val="24"/>
        </w:rPr>
        <w:t xml:space="preserve">, </w:t>
      </w:r>
      <w:r w:rsidRPr="008D63D5">
        <w:rPr>
          <w:rFonts w:ascii="Garamond" w:hAnsi="Garamond"/>
          <w:i/>
          <w:sz w:val="24"/>
          <w:szCs w:val="24"/>
        </w:rPr>
        <w:t>sc</w:t>
      </w:r>
      <w:r w:rsidRPr="008D63D5">
        <w:rPr>
          <w:rFonts w:ascii="Garamond" w:hAnsi="Garamond"/>
          <w:i/>
          <w:sz w:val="24"/>
          <w:szCs w:val="24"/>
          <w:vertAlign w:val="subscript"/>
        </w:rPr>
        <w:t>wx</w:t>
      </w:r>
      <w:r w:rsidRPr="008D63D5">
        <w:rPr>
          <w:rFonts w:ascii="Garamond" w:hAnsi="Garamond"/>
          <w:sz w:val="24"/>
          <w:szCs w:val="24"/>
        </w:rPr>
        <w:t xml:space="preserve"> and </w:t>
      </w:r>
      <w:r w:rsidRPr="008D63D5">
        <w:rPr>
          <w:rFonts w:ascii="Garamond" w:hAnsi="Garamond"/>
          <w:i/>
          <w:sz w:val="24"/>
          <w:szCs w:val="24"/>
        </w:rPr>
        <w:t>sh</w:t>
      </w:r>
      <w:r w:rsidRPr="008D63D5">
        <w:rPr>
          <w:rFonts w:ascii="Garamond" w:hAnsi="Garamond"/>
          <w:i/>
          <w:sz w:val="24"/>
          <w:szCs w:val="24"/>
          <w:vertAlign w:val="subscript"/>
        </w:rPr>
        <w:t>wx</w:t>
      </w:r>
      <w:r w:rsidRPr="008D63D5">
        <w:rPr>
          <w:rFonts w:ascii="Garamond" w:hAnsi="Garamond"/>
          <w:sz w:val="24"/>
          <w:szCs w:val="24"/>
        </w:rPr>
        <w:t xml:space="preserve"> are fitted parameters for the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distributions and </w:t>
      </w:r>
      <w:r w:rsidRPr="008D63D5">
        <w:rPr>
          <w:rFonts w:ascii="Garamond" w:hAnsi="Garamond"/>
          <w:i/>
          <w:sz w:val="24"/>
          <w:szCs w:val="24"/>
        </w:rPr>
        <w:t>C</w:t>
      </w:r>
      <w:r w:rsidRPr="008D63D5">
        <w:rPr>
          <w:rFonts w:ascii="Garamond" w:hAnsi="Garamond"/>
          <w:sz w:val="24"/>
          <w:szCs w:val="24"/>
        </w:rPr>
        <w:t xml:space="preserve"> is a competition index calculated using Equation </w:t>
      </w:r>
      <w:r w:rsidR="00F36CF2">
        <w:rPr>
          <w:rFonts w:ascii="Garamond" w:hAnsi="Garamond"/>
          <w:sz w:val="24"/>
          <w:szCs w:val="24"/>
        </w:rPr>
        <w:t>77</w:t>
      </w:r>
      <w:r w:rsidRPr="008D63D5">
        <w:rPr>
          <w:rFonts w:ascii="Garamond" w:hAnsi="Garamond"/>
          <w:sz w:val="24"/>
          <w:szCs w:val="24"/>
        </w:rPr>
        <w:t xml:space="preserve">. The </w:t>
      </w:r>
      <w:r w:rsidRPr="008D63D5">
        <w:rPr>
          <w:rFonts w:ascii="Garamond" w:hAnsi="Garamond"/>
          <w:i/>
          <w:sz w:val="24"/>
          <w:szCs w:val="24"/>
        </w:rPr>
        <w:t>C</w:t>
      </w:r>
      <w:r w:rsidRPr="008D63D5">
        <w:rPr>
          <w:rFonts w:ascii="Garamond" w:hAnsi="Garamond"/>
          <w:sz w:val="24"/>
          <w:szCs w:val="24"/>
        </w:rPr>
        <w:t xml:space="preserve"> is the sum of the products of the stand basal area (</w:t>
      </w:r>
      <w:r w:rsidRPr="008D63D5">
        <w:rPr>
          <w:rFonts w:ascii="Garamond" w:hAnsi="Garamond"/>
          <w:i/>
          <w:sz w:val="24"/>
          <w:szCs w:val="24"/>
        </w:rPr>
        <w:t>BA</w:t>
      </w:r>
      <w:r w:rsidRPr="008D63D5">
        <w:rPr>
          <w:rFonts w:ascii="Garamond" w:hAnsi="Garamond"/>
          <w:sz w:val="24"/>
          <w:szCs w:val="24"/>
        </w:rPr>
        <w:t>, m</w:t>
      </w:r>
      <w:r w:rsidRPr="008D63D5">
        <w:rPr>
          <w:rFonts w:ascii="Garamond" w:hAnsi="Garamond"/>
          <w:sz w:val="24"/>
          <w:szCs w:val="24"/>
          <w:vertAlign w:val="superscript"/>
        </w:rPr>
        <w:t>2</w:t>
      </w:r>
      <w:r w:rsidRPr="008D63D5">
        <w:rPr>
          <w:rFonts w:ascii="Garamond" w:hAnsi="Garamond"/>
          <w:sz w:val="24"/>
          <w:szCs w:val="24"/>
        </w:rPr>
        <w:t xml:space="preserve"> ha</w:t>
      </w:r>
      <w:r w:rsidRPr="008D63D5">
        <w:rPr>
          <w:rFonts w:ascii="Garamond" w:hAnsi="Garamond"/>
          <w:sz w:val="24"/>
          <w:szCs w:val="24"/>
          <w:vertAlign w:val="superscript"/>
        </w:rPr>
        <w:t>-1</w:t>
      </w:r>
      <w:r w:rsidRPr="008D63D5">
        <w:rPr>
          <w:rFonts w:ascii="Garamond" w:hAnsi="Garamond"/>
          <w:sz w:val="24"/>
          <w:szCs w:val="24"/>
        </w:rPr>
        <w:t>) and the wood basic density (</w:t>
      </w:r>
      <w:r w:rsidRPr="008D63D5">
        <w:rPr>
          <w:rFonts w:ascii="Garamond" w:hAnsi="Garamond"/>
          <w:i/>
          <w:sz w:val="24"/>
          <w:szCs w:val="24"/>
        </w:rPr>
        <w:t>ρ</w:t>
      </w:r>
      <w:r w:rsidRPr="008D63D5">
        <w:rPr>
          <w:rFonts w:ascii="Garamond" w:hAnsi="Garamond"/>
          <w:sz w:val="24"/>
          <w:szCs w:val="24"/>
        </w:rPr>
        <w:t>, t m</w:t>
      </w:r>
      <w:r w:rsidRPr="008D63D5">
        <w:rPr>
          <w:rFonts w:ascii="Garamond" w:hAnsi="Garamond"/>
          <w:sz w:val="24"/>
          <w:szCs w:val="24"/>
          <w:vertAlign w:val="superscript"/>
        </w:rPr>
        <w:t>-</w:t>
      </w:r>
      <w:r>
        <w:rPr>
          <w:rFonts w:ascii="Garamond" w:hAnsi="Garamond"/>
          <w:sz w:val="24"/>
          <w:szCs w:val="24"/>
          <w:vertAlign w:val="superscript"/>
        </w:rPr>
        <w:t>3</w:t>
      </w:r>
      <w:r w:rsidRPr="008D63D5">
        <w:rPr>
          <w:rFonts w:ascii="Garamond" w:hAnsi="Garamond"/>
          <w:sz w:val="24"/>
          <w:szCs w:val="24"/>
        </w:rPr>
        <w:t xml:space="preserve">) of each of </w:t>
      </w:r>
      <w:r w:rsidRPr="008D63D5">
        <w:rPr>
          <w:rFonts w:ascii="Garamond" w:hAnsi="Garamond"/>
          <w:i/>
          <w:sz w:val="24"/>
          <w:szCs w:val="24"/>
        </w:rPr>
        <w:t>n</w:t>
      </w:r>
      <w:r w:rsidRPr="008D63D5">
        <w:rPr>
          <w:rFonts w:ascii="Garamond" w:hAnsi="Garamond"/>
          <w:sz w:val="24"/>
          <w:szCs w:val="24"/>
        </w:rPr>
        <w:t xml:space="preserve"> species. </w:t>
      </w:r>
    </w:p>
    <w:p w14:paraId="18F3764D" w14:textId="77777777" w:rsidR="002E1824" w:rsidRPr="008D63D5" w:rsidRDefault="002E1824" w:rsidP="002E1824">
      <w:pPr>
        <w:spacing w:after="0" w:line="360" w:lineRule="auto"/>
        <w:rPr>
          <w:rFonts w:ascii="Garamond" w:hAnsi="Garamond"/>
          <w:sz w:val="24"/>
          <w:szCs w:val="24"/>
        </w:rPr>
      </w:pPr>
    </w:p>
    <w:p w14:paraId="4F0E361F" w14:textId="5A05C89A" w:rsidR="002E1824" w:rsidRPr="008D63D5" w:rsidRDefault="002E1824" w:rsidP="002E1824">
      <w:pPr>
        <w:spacing w:after="0" w:line="360" w:lineRule="auto"/>
        <w:rPr>
          <w:rFonts w:ascii="Garamond" w:hAnsi="Garamond"/>
          <w:sz w:val="24"/>
          <w:szCs w:val="24"/>
        </w:rPr>
      </w:pPr>
      <m:oMath>
        <m:r>
          <w:rPr>
            <w:rFonts w:ascii="Cambria Math" w:hAnsi="Cambria Math"/>
            <w:sz w:val="24"/>
            <w:szCs w:val="24"/>
          </w:rPr>
          <m:t>C=</m:t>
        </m:r>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BA</m:t>
                </m:r>
              </m:e>
              <m:sub>
                <m:r>
                  <w:rPr>
                    <w:rFonts w:ascii="Cambria Math" w:hAnsi="Cambria Math"/>
                    <w:sz w:val="24"/>
                    <w:szCs w:val="24"/>
                  </w:rPr>
                  <m:t>i</m:t>
                </m:r>
              </m:sub>
            </m:sSub>
            <m:r>
              <w:rPr>
                <w:rFonts w:ascii="Cambria Math" w:hAnsi="Cambria Math"/>
                <w:sz w:val="24"/>
                <w:szCs w:val="24"/>
              </w:rPr>
              <m:t>×</m:t>
            </m:r>
          </m:e>
        </m:nary>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6A702B">
        <w:rPr>
          <w:rFonts w:ascii="Garamond" w:hAnsi="Garamond"/>
          <w:sz w:val="24"/>
          <w:szCs w:val="24"/>
        </w:rPr>
        <w:tab/>
      </w:r>
      <w:r w:rsidRPr="008D63D5">
        <w:rPr>
          <w:rFonts w:ascii="Garamond" w:hAnsi="Garamond"/>
          <w:sz w:val="24"/>
          <w:szCs w:val="24"/>
        </w:rPr>
        <w:t>(</w:t>
      </w:r>
      <w:r w:rsidR="009A39F9">
        <w:rPr>
          <w:rFonts w:ascii="Garamond" w:hAnsi="Garamond"/>
          <w:sz w:val="24"/>
          <w:szCs w:val="24"/>
        </w:rPr>
        <w:t>7</w:t>
      </w:r>
      <w:r w:rsidR="00971437">
        <w:rPr>
          <w:rFonts w:ascii="Garamond" w:hAnsi="Garamond"/>
          <w:sz w:val="24"/>
          <w:szCs w:val="24"/>
        </w:rPr>
        <w:t>7</w:t>
      </w:r>
      <w:r w:rsidRPr="008D63D5">
        <w:rPr>
          <w:rFonts w:ascii="Garamond" w:hAnsi="Garamond"/>
          <w:sz w:val="24"/>
          <w:szCs w:val="24"/>
        </w:rPr>
        <w:t>)</w:t>
      </w:r>
    </w:p>
    <w:p w14:paraId="6F3F2E68" w14:textId="77777777" w:rsidR="002E1824" w:rsidRPr="008D63D5" w:rsidRDefault="002E1824" w:rsidP="002E1824">
      <w:pPr>
        <w:spacing w:after="0" w:line="360" w:lineRule="auto"/>
        <w:rPr>
          <w:rFonts w:ascii="Garamond" w:hAnsi="Garamond"/>
          <w:sz w:val="24"/>
          <w:szCs w:val="24"/>
        </w:rPr>
      </w:pPr>
    </w:p>
    <w:p w14:paraId="65E4423E" w14:textId="5AF7324F" w:rsidR="002E1824" w:rsidRPr="008D63D5" w:rsidRDefault="002E1824" w:rsidP="002E1824">
      <w:pPr>
        <w:spacing w:after="0" w:line="360" w:lineRule="auto"/>
        <w:rPr>
          <w:rFonts w:ascii="Garamond" w:hAnsi="Garamond"/>
          <w:sz w:val="24"/>
          <w:szCs w:val="24"/>
        </w:rPr>
      </w:pPr>
      <w:r w:rsidRPr="008D63D5">
        <w:rPr>
          <w:rFonts w:ascii="Garamond" w:hAnsi="Garamond"/>
          <w:sz w:val="24"/>
          <w:szCs w:val="24"/>
        </w:rPr>
        <w:t xml:space="preserve">It is assumed that </w:t>
      </w:r>
      <w:r w:rsidRPr="008D63D5">
        <w:rPr>
          <w:rFonts w:ascii="Garamond" w:hAnsi="Garamond"/>
          <w:i/>
          <w:sz w:val="24"/>
          <w:szCs w:val="24"/>
        </w:rPr>
        <w:t>ρ</w:t>
      </w:r>
      <w:r w:rsidRPr="008D63D5">
        <w:rPr>
          <w:rFonts w:ascii="Garamond" w:hAnsi="Garamond"/>
          <w:sz w:val="24"/>
          <w:szCs w:val="24"/>
        </w:rPr>
        <w:t xml:space="preserve"> provides an estimate of the competitive ability of each species per unit of its basal area</w:t>
      </w:r>
      <w:r w:rsidR="002743B3">
        <w:rPr>
          <w:rFonts w:ascii="Garamond" w:hAnsi="Garamond"/>
          <w:sz w:val="24"/>
          <w:szCs w:val="24"/>
        </w:rPr>
        <w:t xml:space="preserve"> </w:t>
      </w:r>
      <w:r w:rsidR="002743B3">
        <w:rPr>
          <w:rFonts w:ascii="Garamond" w:hAnsi="Garamond"/>
          <w:sz w:val="24"/>
          <w:szCs w:val="24"/>
        </w:rPr>
        <w:fldChar w:fldCharType="begin"/>
      </w:r>
      <w:r w:rsidR="002743B3">
        <w:rPr>
          <w:rFonts w:ascii="Garamond" w:hAnsi="Garamond"/>
          <w:sz w:val="24"/>
          <w:szCs w:val="24"/>
        </w:rPr>
        <w:instrText xml:space="preserve"> ADDIN EN.CITE &lt;EndNote&gt;&lt;Cite&gt;&lt;Author&gt;Forrester&lt;/Author&gt;&lt;Year&gt;2017&lt;/Year&gt;&lt;RecNum&gt;5507&lt;/RecNum&gt;&lt;Prefix&gt;e.g.`, &lt;/Prefix&gt;&lt;DisplayText&gt;(e.g., Forrester et al., 2017b)&lt;/DisplayText&gt;&lt;record&gt;&lt;rec-number&gt;5507&lt;/rec-number&gt;&lt;foreign-keys&gt;&lt;key app="EN" db-id="2x999fsf50tf9ketear52pakz9wxaserp5tr" timestamp="0"&gt;5507&lt;/key&gt;&lt;/foreign-keys&gt;&lt;ref-type name="Journal Article"&gt;17&lt;/ref-type&gt;&lt;contributors&gt;&lt;authors&gt;&lt;author&gt;Forrester, D. I.&lt;/author&gt;&lt;author&gt;Benneter, Adam&lt;/author&gt;&lt;author&gt;Olivier Bouriaud&lt;/author&gt;&lt;author&gt;Bauhus, J.&lt;/author&gt;&lt;/authors&gt;&lt;/contributors&gt;&lt;titles&gt;&lt;title&gt;Diversity and competition influence tree allometric relationships – developing functions for mixed-species forests&lt;/title&gt;&lt;secondary-title&gt;Journal of Ecology&lt;/secondary-title&gt;&lt;/titles&gt;&lt;periodical&gt;&lt;full-title&gt;Journal of Ecology&lt;/full-title&gt;&lt;/periodical&gt;&lt;pages&gt;761-774&lt;/pages&gt;&lt;volume&gt;105&lt;/volume&gt;&lt;dates&gt;&lt;year&gt;2017&lt;/year&gt;&lt;/dates&gt;&lt;urls&gt;&lt;/urls&gt;&lt;/record&gt;&lt;/Cite&gt;&lt;/EndNote&gt;</w:instrText>
      </w:r>
      <w:r w:rsidR="002743B3">
        <w:rPr>
          <w:rFonts w:ascii="Garamond" w:hAnsi="Garamond"/>
          <w:sz w:val="24"/>
          <w:szCs w:val="24"/>
        </w:rPr>
        <w:fldChar w:fldCharType="separate"/>
      </w:r>
      <w:r w:rsidR="002743B3">
        <w:rPr>
          <w:rFonts w:ascii="Garamond" w:hAnsi="Garamond"/>
          <w:noProof/>
          <w:sz w:val="24"/>
          <w:szCs w:val="24"/>
        </w:rPr>
        <w:t>(e.g., Forrester et al., 2017b)</w:t>
      </w:r>
      <w:r w:rsidR="002743B3">
        <w:rPr>
          <w:rFonts w:ascii="Garamond" w:hAnsi="Garamond"/>
          <w:sz w:val="24"/>
          <w:szCs w:val="24"/>
        </w:rPr>
        <w:fldChar w:fldCharType="end"/>
      </w:r>
      <w:r w:rsidRPr="008D63D5">
        <w:rPr>
          <w:rFonts w:ascii="Garamond" w:hAnsi="Garamond"/>
          <w:sz w:val="24"/>
          <w:szCs w:val="24"/>
        </w:rPr>
        <w:t>.</w:t>
      </w:r>
    </w:p>
    <w:p w14:paraId="00CE251C" w14:textId="77777777" w:rsidR="002E1824" w:rsidRDefault="002E1824" w:rsidP="002E1824">
      <w:pPr>
        <w:spacing w:after="0" w:line="360" w:lineRule="auto"/>
        <w:rPr>
          <w:rFonts w:ascii="Garamond" w:hAnsi="Garamond"/>
          <w:sz w:val="24"/>
          <w:szCs w:val="24"/>
        </w:rPr>
      </w:pPr>
    </w:p>
    <w:p w14:paraId="0AF7EE39" w14:textId="331F856E" w:rsidR="00E23CDA" w:rsidRDefault="00E23CDA" w:rsidP="00E23CDA">
      <w:pPr>
        <w:pStyle w:val="Heading2"/>
        <w:tabs>
          <w:tab w:val="clear" w:pos="1134"/>
          <w:tab w:val="left" w:pos="567"/>
        </w:tabs>
        <w:spacing w:after="0"/>
      </w:pPr>
      <w:bookmarkStart w:id="33" w:name="_Toc222736244"/>
      <w:r w:rsidRPr="00E23CDA">
        <w:t>Stand-level variables</w:t>
      </w:r>
      <w:bookmarkEnd w:id="33"/>
    </w:p>
    <w:p w14:paraId="45A13237" w14:textId="77777777" w:rsidR="00D700B6" w:rsidRDefault="00D700B6" w:rsidP="002E1824">
      <w:pPr>
        <w:spacing w:after="0" w:line="360" w:lineRule="auto"/>
        <w:rPr>
          <w:rFonts w:ascii="Garamond" w:hAnsi="Garamond"/>
          <w:color w:val="EE0000"/>
          <w:lang w:val="en-GB"/>
        </w:rPr>
      </w:pPr>
    </w:p>
    <w:p w14:paraId="48C9014A" w14:textId="410F8456" w:rsidR="00EF2F85" w:rsidRDefault="002E1824" w:rsidP="00070084">
      <w:pPr>
        <w:autoSpaceDE w:val="0"/>
        <w:autoSpaceDN w:val="0"/>
        <w:adjustRightInd w:val="0"/>
        <w:spacing w:after="0" w:line="360" w:lineRule="auto"/>
        <w:rPr>
          <w:rFonts w:ascii="Garamond" w:hAnsi="Garamond"/>
          <w:sz w:val="24"/>
          <w:szCs w:val="24"/>
        </w:rPr>
      </w:pPr>
      <w:r w:rsidRPr="0051128B">
        <w:rPr>
          <w:rFonts w:ascii="Garamond" w:hAnsi="Garamond"/>
          <w:sz w:val="24"/>
          <w:szCs w:val="24"/>
        </w:rPr>
        <w:t>Allometric equations are used to predict mean tree height (</w:t>
      </w:r>
      <w:r w:rsidRPr="0051128B">
        <w:rPr>
          <w:rFonts w:ascii="Garamond" w:hAnsi="Garamond"/>
          <w:i/>
          <w:sz w:val="24"/>
          <w:szCs w:val="24"/>
        </w:rPr>
        <w:t>h</w:t>
      </w:r>
      <w:r w:rsidRPr="0051128B">
        <w:rPr>
          <w:rFonts w:ascii="Garamond" w:hAnsi="Garamond"/>
          <w:sz w:val="24"/>
          <w:szCs w:val="24"/>
        </w:rPr>
        <w:t xml:space="preserve">, m), live-crown </w:t>
      </w:r>
      <w:r w:rsidR="00AD5EE0" w:rsidRPr="00AD5EE0">
        <w:rPr>
          <w:rFonts w:ascii="Garamond" w:hAnsi="Garamond"/>
          <w:color w:val="auto"/>
          <w:sz w:val="24"/>
          <w:szCs w:val="24"/>
        </w:rPr>
        <w:t>ratio</w:t>
      </w:r>
      <w:r w:rsidRPr="00AD5EE0">
        <w:rPr>
          <w:rFonts w:ascii="Garamond" w:hAnsi="Garamond"/>
          <w:color w:val="auto"/>
          <w:sz w:val="24"/>
          <w:szCs w:val="24"/>
        </w:rPr>
        <w:t xml:space="preserve"> </w:t>
      </w:r>
      <w:r w:rsidRPr="0051128B">
        <w:rPr>
          <w:rFonts w:ascii="Garamond" w:hAnsi="Garamond"/>
          <w:sz w:val="24"/>
          <w:szCs w:val="24"/>
        </w:rPr>
        <w:t>(</w:t>
      </w:r>
      <w:r w:rsidR="00F00D03">
        <w:rPr>
          <w:rFonts w:ascii="Garamond" w:hAnsi="Garamond"/>
          <w:i/>
          <w:sz w:val="24"/>
          <w:szCs w:val="24"/>
        </w:rPr>
        <w:t>LCR</w:t>
      </w:r>
      <w:r w:rsidRPr="0051128B">
        <w:rPr>
          <w:rFonts w:ascii="Garamond" w:hAnsi="Garamond"/>
          <w:sz w:val="24"/>
          <w:szCs w:val="24"/>
        </w:rPr>
        <w:t>, m), crown diameter (</w:t>
      </w:r>
      <w:r w:rsidRPr="0051128B">
        <w:rPr>
          <w:rFonts w:ascii="Garamond" w:hAnsi="Garamond"/>
          <w:i/>
          <w:sz w:val="24"/>
          <w:szCs w:val="24"/>
        </w:rPr>
        <w:t>K</w:t>
      </w:r>
      <w:r w:rsidRPr="0051128B">
        <w:rPr>
          <w:rFonts w:ascii="Garamond" w:hAnsi="Garamond"/>
          <w:sz w:val="24"/>
          <w:szCs w:val="24"/>
        </w:rPr>
        <w:t xml:space="preserve">, m), basal area </w:t>
      </w:r>
      <w:r w:rsidRPr="0051128B">
        <w:rPr>
          <w:rFonts w:ascii="Garamond" w:hAnsi="Garamond"/>
          <w:i/>
          <w:sz w:val="24"/>
          <w:szCs w:val="24"/>
        </w:rPr>
        <w:t>(ba</w:t>
      </w:r>
      <w:r w:rsidRPr="0051128B">
        <w:rPr>
          <w:rFonts w:ascii="Garamond" w:hAnsi="Garamond"/>
          <w:sz w:val="24"/>
          <w:szCs w:val="24"/>
        </w:rPr>
        <w:t>, m</w:t>
      </w:r>
      <w:r w:rsidRPr="0051128B">
        <w:rPr>
          <w:rFonts w:ascii="Garamond" w:hAnsi="Garamond"/>
          <w:sz w:val="24"/>
          <w:szCs w:val="24"/>
          <w:vertAlign w:val="superscript"/>
        </w:rPr>
        <w:t>2</w:t>
      </w:r>
      <w:r w:rsidRPr="0051128B">
        <w:rPr>
          <w:rFonts w:ascii="Garamond" w:hAnsi="Garamond"/>
          <w:sz w:val="24"/>
          <w:szCs w:val="24"/>
        </w:rPr>
        <w:t>) and tree volume</w:t>
      </w:r>
      <w:r w:rsidR="00FE061C">
        <w:rPr>
          <w:rFonts w:ascii="Garamond" w:hAnsi="Garamond"/>
          <w:sz w:val="24"/>
          <w:szCs w:val="24"/>
        </w:rPr>
        <w:t xml:space="preserve"> (</w:t>
      </w:r>
      <w:r w:rsidR="00FE061C" w:rsidRPr="006A7EFB">
        <w:rPr>
          <w:rFonts w:ascii="Garamond" w:hAnsi="Garamond"/>
          <w:color w:val="auto"/>
          <w:sz w:val="24"/>
          <w:szCs w:val="24"/>
        </w:rPr>
        <w:t xml:space="preserve">Table </w:t>
      </w:r>
      <w:r w:rsidR="009A39F9" w:rsidRPr="006A7EFB">
        <w:rPr>
          <w:rFonts w:ascii="Garamond" w:hAnsi="Garamond"/>
          <w:color w:val="auto"/>
          <w:sz w:val="24"/>
          <w:szCs w:val="24"/>
        </w:rPr>
        <w:t>3</w:t>
      </w:r>
      <w:r w:rsidR="00FE061C">
        <w:rPr>
          <w:rFonts w:ascii="Garamond" w:hAnsi="Garamond"/>
          <w:sz w:val="24"/>
          <w:szCs w:val="24"/>
        </w:rPr>
        <w:t>)</w:t>
      </w:r>
      <w:r w:rsidRPr="0051128B">
        <w:rPr>
          <w:rFonts w:ascii="Garamond" w:hAnsi="Garamond"/>
          <w:sz w:val="24"/>
          <w:szCs w:val="24"/>
        </w:rPr>
        <w:t xml:space="preserve">. </w:t>
      </w:r>
      <w:r w:rsidR="00AD5EE0">
        <w:rPr>
          <w:rFonts w:ascii="Garamond" w:hAnsi="Garamond"/>
          <w:sz w:val="24"/>
          <w:szCs w:val="24"/>
        </w:rPr>
        <w:t>Diameter (</w:t>
      </w:r>
      <w:r w:rsidR="00AD5EE0" w:rsidRPr="00593AAE">
        <w:rPr>
          <w:rFonts w:ascii="Garamond" w:hAnsi="Garamond"/>
          <w:i/>
          <w:iCs/>
          <w:sz w:val="24"/>
          <w:szCs w:val="24"/>
        </w:rPr>
        <w:t>B</w:t>
      </w:r>
      <w:r w:rsidR="00AD5EE0">
        <w:rPr>
          <w:rFonts w:ascii="Garamond" w:hAnsi="Garamond"/>
          <w:sz w:val="24"/>
          <w:szCs w:val="24"/>
        </w:rPr>
        <w:t>) is predicted from stem biomass (</w:t>
      </w:r>
      <w:r w:rsidR="00AD5EE0" w:rsidRPr="00095B49">
        <w:rPr>
          <w:rFonts w:ascii="Garamond" w:hAnsi="Garamond"/>
          <w:i/>
          <w:iCs/>
          <w:sz w:val="24"/>
          <w:szCs w:val="24"/>
        </w:rPr>
        <w:t>w</w:t>
      </w:r>
      <w:r w:rsidR="00AD5EE0" w:rsidRPr="00095B49">
        <w:rPr>
          <w:rFonts w:ascii="Garamond" w:hAnsi="Garamond"/>
          <w:i/>
          <w:iCs/>
          <w:sz w:val="24"/>
          <w:szCs w:val="24"/>
          <w:vertAlign w:val="subscript"/>
        </w:rPr>
        <w:t>s</w:t>
      </w:r>
      <w:r w:rsidR="00AD5EE0">
        <w:rPr>
          <w:rFonts w:ascii="Garamond" w:hAnsi="Garamond"/>
          <w:sz w:val="24"/>
          <w:szCs w:val="24"/>
        </w:rPr>
        <w:t xml:space="preserve">, kg). The height, crown width and crown ratio equations include </w:t>
      </w:r>
      <w:r w:rsidR="00AD5EE0" w:rsidRPr="00AD5EE0">
        <w:rPr>
          <w:rFonts w:ascii="Garamond" w:hAnsi="Garamond"/>
          <w:i/>
          <w:iCs/>
          <w:sz w:val="24"/>
          <w:szCs w:val="24"/>
        </w:rPr>
        <w:t>B</w:t>
      </w:r>
      <w:r w:rsidR="00AD5EE0">
        <w:rPr>
          <w:rFonts w:ascii="Garamond" w:hAnsi="Garamond"/>
          <w:sz w:val="24"/>
          <w:szCs w:val="24"/>
        </w:rPr>
        <w:t xml:space="preserve"> as input, and sometimes </w:t>
      </w:r>
      <w:r w:rsidR="00BF3C72">
        <w:rPr>
          <w:rFonts w:ascii="Garamond" w:hAnsi="Garamond"/>
          <w:sz w:val="24"/>
          <w:szCs w:val="24"/>
        </w:rPr>
        <w:t>additional</w:t>
      </w:r>
      <w:r w:rsidR="00AD5EE0">
        <w:rPr>
          <w:rFonts w:ascii="Garamond" w:hAnsi="Garamond"/>
          <w:sz w:val="24"/>
          <w:szCs w:val="24"/>
        </w:rPr>
        <w:t xml:space="preserve"> variables</w:t>
      </w:r>
      <w:r w:rsidR="00593AAE">
        <w:rPr>
          <w:rFonts w:ascii="Garamond" w:hAnsi="Garamond"/>
          <w:sz w:val="24"/>
          <w:szCs w:val="24"/>
        </w:rPr>
        <w:t>,</w:t>
      </w:r>
      <w:r w:rsidR="00AD5EE0">
        <w:rPr>
          <w:rFonts w:ascii="Garamond" w:hAnsi="Garamond"/>
          <w:sz w:val="24"/>
          <w:szCs w:val="24"/>
        </w:rPr>
        <w:t xml:space="preserve"> such as competition (Equation </w:t>
      </w:r>
      <w:r w:rsidR="00F36CF2">
        <w:rPr>
          <w:rFonts w:ascii="Garamond" w:hAnsi="Garamond"/>
          <w:sz w:val="24"/>
          <w:szCs w:val="24"/>
        </w:rPr>
        <w:t>77</w:t>
      </w:r>
      <w:r w:rsidR="00AD5EE0">
        <w:rPr>
          <w:rFonts w:ascii="Garamond" w:hAnsi="Garamond"/>
          <w:sz w:val="24"/>
          <w:szCs w:val="24"/>
        </w:rPr>
        <w:t>)</w:t>
      </w:r>
      <w:r w:rsidR="00593AAE">
        <w:rPr>
          <w:rFonts w:ascii="Garamond" w:hAnsi="Garamond"/>
          <w:sz w:val="24"/>
          <w:szCs w:val="24"/>
        </w:rPr>
        <w:t xml:space="preserve">. When those </w:t>
      </w:r>
      <w:r w:rsidR="00BF3C72">
        <w:rPr>
          <w:rFonts w:ascii="Garamond" w:hAnsi="Garamond"/>
          <w:sz w:val="24"/>
          <w:szCs w:val="24"/>
        </w:rPr>
        <w:t xml:space="preserve">additional </w:t>
      </w:r>
      <w:r w:rsidR="00593AAE">
        <w:rPr>
          <w:rFonts w:ascii="Garamond" w:hAnsi="Garamond"/>
          <w:sz w:val="24"/>
          <w:szCs w:val="24"/>
        </w:rPr>
        <w:t xml:space="preserve">variables change suddenly, such as when competition is reduced by thinning, the use of those equations </w:t>
      </w:r>
      <w:r w:rsidR="00013FF2">
        <w:rPr>
          <w:rFonts w:ascii="Garamond" w:hAnsi="Garamond"/>
          <w:sz w:val="24"/>
          <w:szCs w:val="24"/>
        </w:rPr>
        <w:t xml:space="preserve">(state equations in Table 3) </w:t>
      </w:r>
      <w:r w:rsidR="00593AAE">
        <w:rPr>
          <w:rFonts w:ascii="Garamond" w:hAnsi="Garamond"/>
          <w:sz w:val="24"/>
          <w:szCs w:val="24"/>
        </w:rPr>
        <w:t xml:space="preserve">could lead to sudden changes in the predicted variable, which is unrealistic. </w:t>
      </w:r>
      <w:r w:rsidR="00593AAE" w:rsidRPr="00593AAE">
        <w:rPr>
          <w:rFonts w:ascii="Garamond" w:hAnsi="Garamond"/>
          <w:sz w:val="24"/>
          <w:szCs w:val="24"/>
        </w:rPr>
        <w:t xml:space="preserve">To </w:t>
      </w:r>
      <w:r w:rsidR="00593AAE">
        <w:rPr>
          <w:rFonts w:ascii="Garamond" w:hAnsi="Garamond"/>
          <w:sz w:val="24"/>
          <w:szCs w:val="24"/>
        </w:rPr>
        <w:t>avoid this</w:t>
      </w:r>
      <w:r w:rsidR="00593AAE" w:rsidRPr="00593AAE">
        <w:rPr>
          <w:rFonts w:ascii="Garamond" w:hAnsi="Garamond"/>
          <w:sz w:val="24"/>
          <w:szCs w:val="24"/>
        </w:rPr>
        <w:t xml:space="preserve">, </w:t>
      </w:r>
      <w:r w:rsidR="00BF3C72">
        <w:rPr>
          <w:rFonts w:ascii="Garamond" w:hAnsi="Garamond"/>
          <w:sz w:val="24"/>
          <w:szCs w:val="24"/>
        </w:rPr>
        <w:t xml:space="preserve">an </w:t>
      </w:r>
      <w:r w:rsidR="00593AAE" w:rsidRPr="00593AAE">
        <w:rPr>
          <w:rFonts w:ascii="Garamond" w:hAnsi="Garamond"/>
          <w:sz w:val="24"/>
          <w:szCs w:val="24"/>
        </w:rPr>
        <w:t>incremental allometric approach</w:t>
      </w:r>
      <w:r w:rsidR="007F6681">
        <w:rPr>
          <w:rFonts w:ascii="Garamond" w:hAnsi="Garamond"/>
          <w:sz w:val="24"/>
          <w:szCs w:val="24"/>
        </w:rPr>
        <w:t xml:space="preserve"> is used based on </w:t>
      </w:r>
      <w:r w:rsidR="007F6681">
        <w:rPr>
          <w:rFonts w:ascii="Garamond" w:hAnsi="Garamond"/>
          <w:sz w:val="24"/>
          <w:szCs w:val="24"/>
        </w:rPr>
        <w:fldChar w:fldCharType="begin"/>
      </w:r>
      <w:r w:rsidR="007F6681">
        <w:rPr>
          <w:rFonts w:ascii="Garamond" w:hAnsi="Garamond"/>
          <w:sz w:val="24"/>
          <w:szCs w:val="24"/>
        </w:rPr>
        <w:instrText xml:space="preserve"> ADDIN EN.CITE &lt;EndNote&gt;&lt;Cite AuthorYear="1"&gt;&lt;Author&gt;Paudel&lt;/Author&gt;&lt;Year&gt;2026&lt;/Year&gt;&lt;RecNum&gt;9625&lt;/RecNum&gt;&lt;DisplayText&gt;Paudel et al. (2026)&lt;/DisplayText&gt;&lt;record&gt;&lt;rec-number&gt;9625&lt;/rec-number&gt;&lt;foreign-keys&gt;&lt;key app="EN" db-id="2x999fsf50tf9ketear52pakz9wxaserp5tr" timestamp="1769471468"&gt;9625&lt;/key&gt;&lt;/foreign-keys&gt;&lt;ref-type name="Journal Article"&gt;17&lt;/ref-type&gt;&lt;contributors&gt;&lt;authors&gt;&lt;author&gt;Prashant Paudel&lt;/author&gt;&lt;author&gt;Stefan Olin&lt;/author&gt;&lt;author&gt;Mark Tjoelker&lt;/author&gt;&lt;author&gt;Mikael Pontarp&lt;/author&gt;&lt;author&gt;Daniel Metcalfe&lt;/author&gt;&lt;author&gt;Benjamin Smith&lt;/author&gt;&lt;/authors&gt;&lt;/contributors&gt;&lt;titles&gt;&lt;title&gt;Impacts of tree allometry on structure, composition, functioning and competitive interactions in savanna ecosystems on the Northern Australian Tropical Transect&lt;/title&gt;&lt;secondary-title&gt;Journal of Biogeography&lt;/secondary-title&gt;&lt;/titles&gt;&lt;periodical&gt;&lt;full-title&gt;Journal of Biogeography&lt;/full-title&gt;&lt;/periodical&gt;&lt;pages&gt;e70131&lt;/pages&gt;&lt;volume&gt;53&lt;/volume&gt;&lt;dates&gt;&lt;year&gt;2026&lt;/year&gt;&lt;/dates&gt;&lt;urls&gt;&lt;/urls&gt;&lt;/record&gt;&lt;/Cite&gt;&lt;/EndNote&gt;</w:instrText>
      </w:r>
      <w:r w:rsidR="007F6681">
        <w:rPr>
          <w:rFonts w:ascii="Garamond" w:hAnsi="Garamond"/>
          <w:sz w:val="24"/>
          <w:szCs w:val="24"/>
        </w:rPr>
        <w:fldChar w:fldCharType="separate"/>
      </w:r>
      <w:r w:rsidR="007F6681">
        <w:rPr>
          <w:rFonts w:ascii="Garamond" w:hAnsi="Garamond"/>
          <w:noProof/>
          <w:sz w:val="24"/>
          <w:szCs w:val="24"/>
        </w:rPr>
        <w:t>Paudel et al. (2026)</w:t>
      </w:r>
      <w:r w:rsidR="007F6681">
        <w:rPr>
          <w:rFonts w:ascii="Garamond" w:hAnsi="Garamond"/>
          <w:sz w:val="24"/>
          <w:szCs w:val="24"/>
        </w:rPr>
        <w:fldChar w:fldCharType="end"/>
      </w:r>
      <w:r w:rsidR="00593AAE" w:rsidRPr="00593AAE">
        <w:rPr>
          <w:rFonts w:ascii="Garamond" w:hAnsi="Garamond"/>
          <w:sz w:val="24"/>
          <w:szCs w:val="24"/>
        </w:rPr>
        <w:t xml:space="preserve">, </w:t>
      </w:r>
      <w:r w:rsidR="007F6681">
        <w:rPr>
          <w:rFonts w:ascii="Garamond" w:hAnsi="Garamond"/>
          <w:sz w:val="24"/>
          <w:szCs w:val="24"/>
        </w:rPr>
        <w:t>whereby</w:t>
      </w:r>
      <w:r w:rsidR="00593AAE" w:rsidRPr="00593AAE">
        <w:rPr>
          <w:rFonts w:ascii="Garamond" w:hAnsi="Garamond"/>
          <w:sz w:val="24"/>
          <w:szCs w:val="24"/>
        </w:rPr>
        <w:t xml:space="preserve"> tree geometry gradually changes in </w:t>
      </w:r>
      <w:r w:rsidR="007F6681">
        <w:rPr>
          <w:rFonts w:ascii="Garamond" w:hAnsi="Garamond"/>
          <w:sz w:val="24"/>
          <w:szCs w:val="24"/>
        </w:rPr>
        <w:t>response to changes in environment</w:t>
      </w:r>
      <w:r w:rsidR="00BF3C72">
        <w:rPr>
          <w:rFonts w:ascii="Garamond" w:hAnsi="Garamond"/>
          <w:sz w:val="24"/>
          <w:szCs w:val="24"/>
        </w:rPr>
        <w:t xml:space="preserve"> </w:t>
      </w:r>
      <w:r w:rsidR="00593AAE" w:rsidRPr="00593AAE">
        <w:rPr>
          <w:rFonts w:ascii="Garamond" w:hAnsi="Garamond"/>
          <w:sz w:val="24"/>
          <w:szCs w:val="24"/>
        </w:rPr>
        <w:t xml:space="preserve">through </w:t>
      </w:r>
      <w:r w:rsidR="00FE061C" w:rsidRPr="00593AAE">
        <w:rPr>
          <w:rFonts w:ascii="Garamond" w:hAnsi="Garamond"/>
          <w:i/>
          <w:iCs/>
          <w:sz w:val="24"/>
          <w:szCs w:val="24"/>
        </w:rPr>
        <w:t>B</w:t>
      </w:r>
      <w:r w:rsidR="00FE061C" w:rsidRPr="00593AAE">
        <w:rPr>
          <w:rFonts w:ascii="Garamond" w:hAnsi="Garamond"/>
          <w:sz w:val="24"/>
          <w:szCs w:val="24"/>
        </w:rPr>
        <w:t xml:space="preserve"> </w:t>
      </w:r>
      <w:r w:rsidR="00593AAE" w:rsidRPr="00593AAE">
        <w:rPr>
          <w:rFonts w:ascii="Garamond" w:hAnsi="Garamond"/>
          <w:sz w:val="24"/>
          <w:szCs w:val="24"/>
        </w:rPr>
        <w:t>growth</w:t>
      </w:r>
      <w:r w:rsidR="00BF3C72">
        <w:rPr>
          <w:rFonts w:ascii="Garamond" w:hAnsi="Garamond"/>
          <w:sz w:val="24"/>
          <w:szCs w:val="24"/>
        </w:rPr>
        <w:t>,</w:t>
      </w:r>
      <w:r w:rsidR="00593AAE" w:rsidRPr="00593AAE">
        <w:rPr>
          <w:rFonts w:ascii="Garamond" w:hAnsi="Garamond"/>
          <w:sz w:val="24"/>
          <w:szCs w:val="24"/>
        </w:rPr>
        <w:t xml:space="preserve"> rather than instantaneously. </w:t>
      </w:r>
      <w:r w:rsidR="009F1DD3">
        <w:rPr>
          <w:rFonts w:ascii="Garamond" w:hAnsi="Garamond"/>
          <w:sz w:val="24"/>
          <w:szCs w:val="24"/>
        </w:rPr>
        <w:t>Therefore,</w:t>
      </w:r>
      <w:r w:rsidR="00593AAE" w:rsidRPr="00593AAE">
        <w:rPr>
          <w:rFonts w:ascii="Garamond" w:hAnsi="Garamond"/>
          <w:sz w:val="24"/>
          <w:szCs w:val="24"/>
        </w:rPr>
        <w:t xml:space="preserve"> height, crown width and </w:t>
      </w:r>
      <w:r w:rsidR="009F1DD3">
        <w:rPr>
          <w:rFonts w:ascii="Garamond" w:hAnsi="Garamond"/>
          <w:sz w:val="24"/>
          <w:szCs w:val="24"/>
        </w:rPr>
        <w:t>live-crown length</w:t>
      </w:r>
      <w:r w:rsidR="00593AAE" w:rsidRPr="00593AAE">
        <w:rPr>
          <w:rFonts w:ascii="Garamond" w:hAnsi="Garamond"/>
          <w:sz w:val="24"/>
          <w:szCs w:val="24"/>
        </w:rPr>
        <w:t xml:space="preserve"> are updated as functions of changes in </w:t>
      </w:r>
      <w:r w:rsidR="009F1DD3" w:rsidRPr="009F1DD3">
        <w:rPr>
          <w:rFonts w:ascii="Garamond" w:hAnsi="Garamond"/>
          <w:i/>
          <w:iCs/>
          <w:sz w:val="24"/>
          <w:szCs w:val="24"/>
        </w:rPr>
        <w:t>B</w:t>
      </w:r>
      <w:r w:rsidR="00593AAE" w:rsidRPr="00593AAE">
        <w:rPr>
          <w:rFonts w:ascii="Garamond" w:hAnsi="Garamond"/>
          <w:sz w:val="24"/>
          <w:szCs w:val="24"/>
        </w:rPr>
        <w:t xml:space="preserve">, rather than being recalculated directly from </w:t>
      </w:r>
      <w:r w:rsidR="009F1DD3" w:rsidRPr="009F1DD3">
        <w:rPr>
          <w:rFonts w:ascii="Garamond" w:hAnsi="Garamond"/>
          <w:i/>
          <w:iCs/>
          <w:sz w:val="24"/>
          <w:szCs w:val="24"/>
        </w:rPr>
        <w:t>B</w:t>
      </w:r>
      <w:r w:rsidR="009F1DD3" w:rsidRPr="00593AAE">
        <w:rPr>
          <w:rFonts w:ascii="Garamond" w:hAnsi="Garamond"/>
          <w:sz w:val="24"/>
          <w:szCs w:val="24"/>
        </w:rPr>
        <w:t xml:space="preserve"> </w:t>
      </w:r>
      <w:r w:rsidR="00593AAE" w:rsidRPr="00593AAE">
        <w:rPr>
          <w:rFonts w:ascii="Garamond" w:hAnsi="Garamond"/>
          <w:sz w:val="24"/>
          <w:szCs w:val="24"/>
        </w:rPr>
        <w:t>at every timestep. The implementation described here adapts this concept to the mean-tree structure of 3-PG without introducing individual-tree state variables.</w:t>
      </w:r>
    </w:p>
    <w:p w14:paraId="49829578" w14:textId="77777777" w:rsidR="00EF2F85" w:rsidRDefault="00EF2F85" w:rsidP="00070084">
      <w:pPr>
        <w:autoSpaceDE w:val="0"/>
        <w:autoSpaceDN w:val="0"/>
        <w:adjustRightInd w:val="0"/>
        <w:spacing w:after="0" w:line="360" w:lineRule="auto"/>
        <w:rPr>
          <w:rFonts w:ascii="Garamond" w:hAnsi="Garamond"/>
          <w:sz w:val="24"/>
          <w:szCs w:val="24"/>
        </w:rPr>
      </w:pPr>
    </w:p>
    <w:p w14:paraId="08196AEF" w14:textId="3942AA2B" w:rsidR="00070084" w:rsidRPr="00070084" w:rsidRDefault="00070084" w:rsidP="00070084">
      <w:pPr>
        <w:autoSpaceDE w:val="0"/>
        <w:autoSpaceDN w:val="0"/>
        <w:adjustRightInd w:val="0"/>
        <w:spacing w:after="0" w:line="360" w:lineRule="auto"/>
        <w:rPr>
          <w:rFonts w:ascii="Garamond" w:hAnsi="Garamond"/>
          <w:sz w:val="24"/>
          <w:szCs w:val="24"/>
        </w:rPr>
      </w:pPr>
      <w:r w:rsidRPr="00070084">
        <w:rPr>
          <w:rFonts w:ascii="Garamond" w:hAnsi="Garamond"/>
          <w:sz w:val="24"/>
          <w:szCs w:val="24"/>
        </w:rPr>
        <w:t xml:space="preserve">Changes in mean </w:t>
      </w:r>
      <w:r w:rsidRPr="009F1DD3">
        <w:rPr>
          <w:rFonts w:ascii="Garamond" w:hAnsi="Garamond"/>
          <w:i/>
          <w:iCs/>
          <w:sz w:val="24"/>
          <w:szCs w:val="24"/>
        </w:rPr>
        <w:t>B</w:t>
      </w:r>
      <w:r w:rsidRPr="00070084">
        <w:rPr>
          <w:rFonts w:ascii="Garamond" w:hAnsi="Garamond"/>
          <w:sz w:val="24"/>
          <w:szCs w:val="24"/>
        </w:rPr>
        <w:t xml:space="preserve"> in 3-PG arise from two distinct mechanisms:</w:t>
      </w:r>
    </w:p>
    <w:p w14:paraId="1345AEB7" w14:textId="032EA9FA" w:rsidR="003B3A11" w:rsidRDefault="00070084" w:rsidP="00070084">
      <w:pPr>
        <w:pStyle w:val="ListParagraph"/>
        <w:numPr>
          <w:ilvl w:val="0"/>
          <w:numId w:val="18"/>
        </w:numPr>
        <w:autoSpaceDE w:val="0"/>
        <w:autoSpaceDN w:val="0"/>
        <w:adjustRightInd w:val="0"/>
        <w:spacing w:before="0" w:after="0" w:line="360" w:lineRule="auto"/>
        <w:rPr>
          <w:rFonts w:ascii="Garamond" w:hAnsi="Garamond"/>
        </w:rPr>
      </w:pPr>
      <w:r w:rsidRPr="00070084">
        <w:rPr>
          <w:rFonts w:ascii="Garamond" w:hAnsi="Garamond"/>
        </w:rPr>
        <w:t xml:space="preserve">Compositional changes, such as thinning or mortality, which alter the population of trees contributing to the stand mean. Compositional changes </w:t>
      </w:r>
      <w:r w:rsidR="0070607B">
        <w:rPr>
          <w:rFonts w:ascii="Garamond" w:hAnsi="Garamond"/>
        </w:rPr>
        <w:t xml:space="preserve">can </w:t>
      </w:r>
      <w:r w:rsidRPr="00070084">
        <w:rPr>
          <w:rFonts w:ascii="Garamond" w:hAnsi="Garamond"/>
        </w:rPr>
        <w:t>redefine the mean tree size and therefore lead to instantaneous changes in mean height or crown dimensions.</w:t>
      </w:r>
      <w:r>
        <w:rPr>
          <w:rFonts w:ascii="Garamond" w:hAnsi="Garamond"/>
        </w:rPr>
        <w:t xml:space="preserve"> For example, thinning from above or below, and mortality</w:t>
      </w:r>
      <w:r w:rsidR="00013FF2">
        <w:rPr>
          <w:rFonts w:ascii="Garamond" w:hAnsi="Garamond"/>
        </w:rPr>
        <w:t xml:space="preserve"> due to self-thinning or defoliation events (e.g., fire)</w:t>
      </w:r>
      <w:r>
        <w:rPr>
          <w:rFonts w:ascii="Garamond" w:hAnsi="Garamond"/>
        </w:rPr>
        <w:t xml:space="preserve">, can preferentially remove larger or smaller trees, as determined </w:t>
      </w:r>
      <w:r w:rsidR="000B7BD5">
        <w:rPr>
          <w:rFonts w:ascii="Garamond" w:hAnsi="Garamond"/>
        </w:rPr>
        <w:t xml:space="preserve">in 3-PG </w:t>
      </w:r>
      <w:r>
        <w:rPr>
          <w:rFonts w:ascii="Garamond" w:hAnsi="Garamond"/>
        </w:rPr>
        <w:t xml:space="preserve">by the </w:t>
      </w:r>
      <w:r w:rsidR="002B5A9A">
        <w:rPr>
          <w:rFonts w:ascii="Garamond" w:hAnsi="Garamond"/>
          <w:i/>
          <w:iCs/>
        </w:rPr>
        <w:t>m</w:t>
      </w:r>
      <w:r w:rsidR="002B5A9A">
        <w:rPr>
          <w:rFonts w:ascii="Garamond" w:hAnsi="Garamond"/>
          <w:i/>
          <w:iCs/>
          <w:vertAlign w:val="subscript"/>
        </w:rPr>
        <w:t>St</w:t>
      </w:r>
      <w:r>
        <w:rPr>
          <w:rFonts w:ascii="Garamond" w:hAnsi="Garamond"/>
        </w:rPr>
        <w:t xml:space="preserve"> parameter in Equations 5</w:t>
      </w:r>
      <w:r w:rsidR="00F36CF2">
        <w:rPr>
          <w:rFonts w:ascii="Garamond" w:hAnsi="Garamond"/>
        </w:rPr>
        <w:t>3</w:t>
      </w:r>
      <w:r>
        <w:rPr>
          <w:rFonts w:ascii="Garamond" w:hAnsi="Garamond"/>
        </w:rPr>
        <w:t xml:space="preserve">, </w:t>
      </w:r>
      <w:r w:rsidR="00F36CF2">
        <w:rPr>
          <w:rFonts w:ascii="Garamond" w:hAnsi="Garamond"/>
        </w:rPr>
        <w:t>90</w:t>
      </w:r>
      <w:r>
        <w:rPr>
          <w:rFonts w:ascii="Garamond" w:hAnsi="Garamond"/>
        </w:rPr>
        <w:t xml:space="preserve"> and </w:t>
      </w:r>
      <w:r w:rsidR="00F36CF2">
        <w:rPr>
          <w:rFonts w:ascii="Garamond" w:hAnsi="Garamond"/>
        </w:rPr>
        <w:t>92</w:t>
      </w:r>
      <w:r w:rsidR="000B7BD5">
        <w:rPr>
          <w:rFonts w:ascii="Garamond" w:hAnsi="Garamond"/>
        </w:rPr>
        <w:t>.</w:t>
      </w:r>
    </w:p>
    <w:p w14:paraId="53173861" w14:textId="77777777" w:rsidR="003B3A11" w:rsidRPr="00454421" w:rsidRDefault="00070084" w:rsidP="003B3A11">
      <w:pPr>
        <w:pStyle w:val="ListParagraph"/>
        <w:numPr>
          <w:ilvl w:val="0"/>
          <w:numId w:val="18"/>
        </w:numPr>
        <w:autoSpaceDE w:val="0"/>
        <w:autoSpaceDN w:val="0"/>
        <w:adjustRightInd w:val="0"/>
        <w:spacing w:before="0" w:after="0" w:line="360" w:lineRule="auto"/>
        <w:rPr>
          <w:rFonts w:ascii="Garamond" w:hAnsi="Garamond"/>
        </w:rPr>
      </w:pPr>
      <w:r w:rsidRPr="003B3A11">
        <w:rPr>
          <w:rFonts w:ascii="Garamond" w:hAnsi="Garamond"/>
        </w:rPr>
        <w:t>Growth-driven changes, in which individual trees increase in size through biomass accumulation.</w:t>
      </w:r>
      <w:r w:rsidR="003B3A11" w:rsidRPr="003B3A11">
        <w:rPr>
          <w:rFonts w:ascii="Garamond" w:hAnsi="Garamond"/>
        </w:rPr>
        <w:t xml:space="preserve"> </w:t>
      </w:r>
      <w:r w:rsidR="003B3A11">
        <w:rPr>
          <w:rFonts w:ascii="Garamond" w:hAnsi="Garamond"/>
        </w:rPr>
        <w:t>In contrast to composition changes, g</w:t>
      </w:r>
      <w:r w:rsidRPr="003B3A11">
        <w:rPr>
          <w:rFonts w:ascii="Garamond" w:hAnsi="Garamond"/>
        </w:rPr>
        <w:t>rowth-driven changes</w:t>
      </w:r>
      <w:r w:rsidR="003B3A11">
        <w:rPr>
          <w:rFonts w:ascii="Garamond" w:hAnsi="Garamond"/>
        </w:rPr>
        <w:t xml:space="preserve"> </w:t>
      </w:r>
      <w:r w:rsidRPr="003B3A11">
        <w:rPr>
          <w:rFonts w:ascii="Garamond" w:hAnsi="Garamond"/>
        </w:rPr>
        <w:t xml:space="preserve">represent physiological responses of trees to their environment and therefore result in incremental changes in tree geometry. </w:t>
      </w:r>
    </w:p>
    <w:p w14:paraId="198B9320" w14:textId="77777777" w:rsidR="003B3A11" w:rsidRPr="00454421" w:rsidRDefault="003B3A11" w:rsidP="003B3A11">
      <w:pPr>
        <w:autoSpaceDE w:val="0"/>
        <w:autoSpaceDN w:val="0"/>
        <w:adjustRightInd w:val="0"/>
        <w:spacing w:after="0" w:line="360" w:lineRule="auto"/>
        <w:rPr>
          <w:rFonts w:ascii="Garamond" w:hAnsi="Garamond"/>
          <w:sz w:val="24"/>
          <w:szCs w:val="24"/>
        </w:rPr>
      </w:pPr>
    </w:p>
    <w:p w14:paraId="7754BF39" w14:textId="393956C2" w:rsidR="00DB105F" w:rsidRDefault="00D625C0" w:rsidP="002E1824">
      <w:pPr>
        <w:autoSpaceDE w:val="0"/>
        <w:autoSpaceDN w:val="0"/>
        <w:adjustRightInd w:val="0"/>
        <w:spacing w:after="0" w:line="360" w:lineRule="auto"/>
        <w:rPr>
          <w:rFonts w:ascii="Garamond" w:hAnsi="Garamond"/>
          <w:sz w:val="24"/>
          <w:szCs w:val="24"/>
        </w:rPr>
      </w:pPr>
      <w:r w:rsidRPr="00454421">
        <w:rPr>
          <w:rFonts w:ascii="Garamond" w:hAnsi="Garamond"/>
          <w:sz w:val="24"/>
          <w:szCs w:val="24"/>
        </w:rPr>
        <w:t>The first time a cohort appears</w:t>
      </w:r>
      <w:r w:rsidR="00A631B6" w:rsidRPr="00454421">
        <w:rPr>
          <w:rFonts w:ascii="Garamond" w:hAnsi="Garamond"/>
          <w:sz w:val="24"/>
          <w:szCs w:val="24"/>
        </w:rPr>
        <w:t xml:space="preserve"> in the simulation</w:t>
      </w:r>
      <w:r w:rsidRPr="00454421">
        <w:rPr>
          <w:rFonts w:ascii="Garamond" w:hAnsi="Garamond"/>
          <w:sz w:val="24"/>
          <w:szCs w:val="24"/>
        </w:rPr>
        <w:t xml:space="preserve">, the </w:t>
      </w:r>
      <w:r w:rsidR="00A631B6" w:rsidRPr="00454421">
        <w:rPr>
          <w:rFonts w:ascii="Garamond" w:hAnsi="Garamond"/>
          <w:sz w:val="24"/>
          <w:szCs w:val="24"/>
        </w:rPr>
        <w:t>state</w:t>
      </w:r>
      <w:r w:rsidR="00E314BD" w:rsidRPr="00454421">
        <w:rPr>
          <w:rFonts w:ascii="Garamond" w:hAnsi="Garamond"/>
          <w:sz w:val="24"/>
          <w:szCs w:val="24"/>
        </w:rPr>
        <w:t xml:space="preserve"> </w:t>
      </w:r>
      <w:r w:rsidRPr="00454421">
        <w:rPr>
          <w:rFonts w:ascii="Garamond" w:hAnsi="Garamond"/>
          <w:sz w:val="24"/>
          <w:szCs w:val="24"/>
        </w:rPr>
        <w:t xml:space="preserve">equations </w:t>
      </w:r>
      <w:r w:rsidR="00A631B6" w:rsidRPr="00454421">
        <w:rPr>
          <w:rFonts w:ascii="Garamond" w:hAnsi="Garamond"/>
          <w:sz w:val="24"/>
          <w:szCs w:val="24"/>
        </w:rPr>
        <w:t xml:space="preserve">(Table </w:t>
      </w:r>
      <w:r w:rsidR="009A39F9">
        <w:rPr>
          <w:rFonts w:ascii="Garamond" w:hAnsi="Garamond"/>
          <w:sz w:val="24"/>
          <w:szCs w:val="24"/>
        </w:rPr>
        <w:t>3</w:t>
      </w:r>
      <w:r w:rsidR="00A631B6" w:rsidRPr="00454421">
        <w:rPr>
          <w:rFonts w:ascii="Garamond" w:hAnsi="Garamond"/>
          <w:sz w:val="24"/>
          <w:szCs w:val="24"/>
        </w:rPr>
        <w:t xml:space="preserve">) </w:t>
      </w:r>
      <w:r w:rsidRPr="00454421">
        <w:rPr>
          <w:rFonts w:ascii="Garamond" w:hAnsi="Garamond"/>
          <w:sz w:val="24"/>
          <w:szCs w:val="24"/>
        </w:rPr>
        <w:t>are used</w:t>
      </w:r>
      <w:r w:rsidR="00A631B6" w:rsidRPr="00454421">
        <w:rPr>
          <w:rFonts w:ascii="Garamond" w:hAnsi="Garamond"/>
          <w:sz w:val="24"/>
          <w:szCs w:val="24"/>
        </w:rPr>
        <w:t xml:space="preserve"> rather than the </w:t>
      </w:r>
      <w:r w:rsidR="00A44B2E">
        <w:rPr>
          <w:rFonts w:ascii="Garamond" w:hAnsi="Garamond"/>
          <w:sz w:val="24"/>
          <w:szCs w:val="24"/>
        </w:rPr>
        <w:t>i</w:t>
      </w:r>
      <w:r w:rsidR="00A631B6" w:rsidRPr="00454421">
        <w:rPr>
          <w:rFonts w:ascii="Garamond" w:hAnsi="Garamond"/>
          <w:sz w:val="24"/>
          <w:szCs w:val="24"/>
        </w:rPr>
        <w:t>ncrement equations.</w:t>
      </w:r>
      <w:r w:rsidR="004E05DF" w:rsidRPr="00454421">
        <w:rPr>
          <w:rFonts w:ascii="Garamond" w:hAnsi="Garamond"/>
          <w:sz w:val="24"/>
          <w:szCs w:val="24"/>
        </w:rPr>
        <w:t xml:space="preserve"> When </w:t>
      </w:r>
      <w:r w:rsidR="00781202">
        <w:rPr>
          <w:rFonts w:ascii="Garamond" w:hAnsi="Garamond"/>
          <w:sz w:val="24"/>
          <w:szCs w:val="24"/>
        </w:rPr>
        <w:t xml:space="preserve">there </w:t>
      </w:r>
      <w:r w:rsidR="004E05DF" w:rsidRPr="00454421">
        <w:rPr>
          <w:rFonts w:ascii="Garamond" w:hAnsi="Garamond"/>
          <w:sz w:val="24"/>
          <w:szCs w:val="24"/>
        </w:rPr>
        <w:t xml:space="preserve">are changes in </w:t>
      </w:r>
      <w:r w:rsidR="004E05DF" w:rsidRPr="00454421">
        <w:rPr>
          <w:rFonts w:ascii="Garamond" w:hAnsi="Garamond"/>
          <w:i/>
          <w:iCs/>
          <w:sz w:val="24"/>
          <w:szCs w:val="24"/>
        </w:rPr>
        <w:t>B</w:t>
      </w:r>
      <w:r w:rsidR="004E05DF" w:rsidRPr="00454421">
        <w:rPr>
          <w:rFonts w:ascii="Garamond" w:hAnsi="Garamond"/>
          <w:sz w:val="24"/>
          <w:szCs w:val="24"/>
        </w:rPr>
        <w:t xml:space="preserve"> due to growth, the increment equations (Table </w:t>
      </w:r>
      <w:r w:rsidR="009A39F9">
        <w:rPr>
          <w:rFonts w:ascii="Garamond" w:hAnsi="Garamond"/>
          <w:sz w:val="24"/>
          <w:szCs w:val="24"/>
        </w:rPr>
        <w:t>3</w:t>
      </w:r>
      <w:r w:rsidR="004E05DF" w:rsidRPr="00454421">
        <w:rPr>
          <w:rFonts w:ascii="Garamond" w:hAnsi="Garamond"/>
          <w:sz w:val="24"/>
          <w:szCs w:val="24"/>
        </w:rPr>
        <w:t>) are used to incrementally change the height or crown dimensions.</w:t>
      </w:r>
      <w:r w:rsidR="00454421" w:rsidRPr="00454421">
        <w:rPr>
          <w:rFonts w:ascii="Garamond" w:hAnsi="Garamond"/>
          <w:sz w:val="24"/>
          <w:szCs w:val="24"/>
        </w:rPr>
        <w:t xml:space="preserve"> </w:t>
      </w:r>
      <w:r w:rsidR="00A44B2E">
        <w:rPr>
          <w:rFonts w:ascii="Garamond" w:hAnsi="Garamond"/>
          <w:sz w:val="24"/>
          <w:szCs w:val="24"/>
        </w:rPr>
        <w:t xml:space="preserve">These increments gradually reflect and </w:t>
      </w:r>
      <w:r w:rsidR="00454421" w:rsidRPr="00454421">
        <w:rPr>
          <w:rFonts w:ascii="Garamond" w:hAnsi="Garamond"/>
          <w:sz w:val="24"/>
          <w:szCs w:val="24"/>
        </w:rPr>
        <w:lastRenderedPageBreak/>
        <w:t>stand structural</w:t>
      </w:r>
      <w:r w:rsidR="00A631B6" w:rsidRPr="00454421">
        <w:rPr>
          <w:rFonts w:ascii="Garamond" w:hAnsi="Garamond"/>
          <w:sz w:val="24"/>
          <w:szCs w:val="24"/>
        </w:rPr>
        <w:t xml:space="preserve"> changes</w:t>
      </w:r>
      <w:r w:rsidR="00A44B2E">
        <w:rPr>
          <w:rFonts w:ascii="Garamond" w:hAnsi="Garamond"/>
          <w:sz w:val="24"/>
          <w:szCs w:val="24"/>
        </w:rPr>
        <w:t>, such as reductions in stand density,</w:t>
      </w:r>
      <w:r w:rsidR="00A631B6" w:rsidRPr="00454421">
        <w:rPr>
          <w:rFonts w:ascii="Garamond" w:hAnsi="Garamond"/>
          <w:sz w:val="24"/>
          <w:szCs w:val="24"/>
        </w:rPr>
        <w:t xml:space="preserve"> </w:t>
      </w:r>
      <w:r w:rsidR="00454421" w:rsidRPr="00454421">
        <w:rPr>
          <w:rFonts w:ascii="Garamond" w:hAnsi="Garamond"/>
          <w:sz w:val="24"/>
          <w:szCs w:val="24"/>
        </w:rPr>
        <w:t>on tree dimensions</w:t>
      </w:r>
      <w:r w:rsidRPr="00454421">
        <w:rPr>
          <w:rFonts w:ascii="Garamond" w:hAnsi="Garamond"/>
          <w:sz w:val="24"/>
          <w:szCs w:val="24"/>
        </w:rPr>
        <w:t>.</w:t>
      </w:r>
      <w:r w:rsidR="0072052D">
        <w:rPr>
          <w:rFonts w:ascii="Garamond" w:hAnsi="Garamond"/>
          <w:sz w:val="24"/>
          <w:szCs w:val="24"/>
        </w:rPr>
        <w:t xml:space="preserve"> This assumes that </w:t>
      </w:r>
      <w:r w:rsidR="00755DE1">
        <w:rPr>
          <w:rFonts w:ascii="Garamond" w:hAnsi="Garamond"/>
          <w:sz w:val="24"/>
          <w:szCs w:val="24"/>
        </w:rPr>
        <w:t>there is enough time between events for the height and crown allometry to incrementally converge on what would be predicted using the State equations with current values of any additional variables (e.g. competition, relative height, leaf area index). While this is often the case, frequent large events may not allow enough time for this convergence of allometry in which case</w:t>
      </w:r>
      <w:r w:rsidR="00F00D03">
        <w:rPr>
          <w:rFonts w:ascii="Garamond" w:hAnsi="Garamond"/>
          <w:sz w:val="24"/>
          <w:szCs w:val="24"/>
        </w:rPr>
        <w:t xml:space="preserve"> there can still be sudden jumps in height or crown dimensions. However, it is considered that the complexity that would need to be added to 3-PG to overcome this issue would be greater than the benefit.</w:t>
      </w:r>
      <w:r w:rsidR="008E6580">
        <w:rPr>
          <w:rFonts w:ascii="Garamond" w:hAnsi="Garamond"/>
          <w:sz w:val="24"/>
          <w:szCs w:val="24"/>
        </w:rPr>
        <w:t xml:space="preserve"> While </w:t>
      </w:r>
      <w:r w:rsidR="00E126EA">
        <w:rPr>
          <w:rFonts w:ascii="Garamond" w:hAnsi="Garamond"/>
          <w:sz w:val="24"/>
          <w:szCs w:val="24"/>
        </w:rPr>
        <w:t xml:space="preserve">the compositional changes mentioned above can also </w:t>
      </w:r>
      <w:r w:rsidR="008E6580">
        <w:rPr>
          <w:rFonts w:ascii="Garamond" w:hAnsi="Garamond"/>
          <w:sz w:val="24"/>
          <w:szCs w:val="24"/>
        </w:rPr>
        <w:t xml:space="preserve">influence </w:t>
      </w:r>
      <w:r w:rsidR="008E6580" w:rsidRPr="008E6580">
        <w:rPr>
          <w:rFonts w:ascii="Garamond" w:hAnsi="Garamond"/>
          <w:i/>
          <w:iCs/>
          <w:sz w:val="24"/>
          <w:szCs w:val="24"/>
        </w:rPr>
        <w:t>B</w:t>
      </w:r>
      <w:r w:rsidR="008E6580">
        <w:rPr>
          <w:rFonts w:ascii="Garamond" w:hAnsi="Garamond"/>
          <w:sz w:val="24"/>
          <w:szCs w:val="24"/>
        </w:rPr>
        <w:t xml:space="preserve">, it is assumed </w:t>
      </w:r>
      <w:r w:rsidR="00E126EA">
        <w:rPr>
          <w:rFonts w:ascii="Garamond" w:hAnsi="Garamond"/>
          <w:sz w:val="24"/>
          <w:szCs w:val="24"/>
        </w:rPr>
        <w:t xml:space="preserve">that these lead to </w:t>
      </w:r>
      <w:r w:rsidR="008E6580">
        <w:rPr>
          <w:rFonts w:ascii="Garamond" w:hAnsi="Garamond"/>
          <w:sz w:val="24"/>
          <w:szCs w:val="24"/>
        </w:rPr>
        <w:t xml:space="preserve">only minor </w:t>
      </w:r>
      <w:r w:rsidR="00E126EA">
        <w:rPr>
          <w:rFonts w:ascii="Garamond" w:hAnsi="Garamond"/>
          <w:sz w:val="24"/>
          <w:szCs w:val="24"/>
        </w:rPr>
        <w:t xml:space="preserve">changes in </w:t>
      </w:r>
      <w:r w:rsidR="00E126EA" w:rsidRPr="00E126EA">
        <w:rPr>
          <w:rFonts w:ascii="Garamond" w:hAnsi="Garamond"/>
          <w:i/>
          <w:iCs/>
          <w:sz w:val="24"/>
          <w:szCs w:val="24"/>
        </w:rPr>
        <w:t>B</w:t>
      </w:r>
      <w:r w:rsidR="008E6580">
        <w:rPr>
          <w:rFonts w:ascii="Garamond" w:hAnsi="Garamond"/>
          <w:sz w:val="24"/>
          <w:szCs w:val="24"/>
        </w:rPr>
        <w:t xml:space="preserve">. Therefore, no adjustment in height or crown dimensions is done following </w:t>
      </w:r>
      <w:r w:rsidR="00E126EA">
        <w:rPr>
          <w:rFonts w:ascii="Garamond" w:hAnsi="Garamond"/>
          <w:sz w:val="24"/>
          <w:szCs w:val="24"/>
        </w:rPr>
        <w:t>compositional changes</w:t>
      </w:r>
      <w:r w:rsidR="008E6580">
        <w:rPr>
          <w:rFonts w:ascii="Garamond" w:hAnsi="Garamond"/>
          <w:sz w:val="24"/>
          <w:szCs w:val="24"/>
        </w:rPr>
        <w:t>.</w:t>
      </w:r>
    </w:p>
    <w:p w14:paraId="1670E73C" w14:textId="77777777" w:rsidR="000907FE" w:rsidRDefault="000907FE" w:rsidP="002E1824">
      <w:pPr>
        <w:autoSpaceDE w:val="0"/>
        <w:autoSpaceDN w:val="0"/>
        <w:adjustRightInd w:val="0"/>
        <w:spacing w:after="0" w:line="360" w:lineRule="auto"/>
        <w:rPr>
          <w:rFonts w:ascii="Garamond" w:hAnsi="Garamond"/>
          <w:sz w:val="24"/>
          <w:szCs w:val="24"/>
        </w:rPr>
      </w:pPr>
    </w:p>
    <w:p w14:paraId="43AC2DD0" w14:textId="458F3699" w:rsidR="00714D2C" w:rsidRDefault="00714D2C" w:rsidP="00714D2C">
      <w:pPr>
        <w:autoSpaceDE w:val="0"/>
        <w:autoSpaceDN w:val="0"/>
        <w:adjustRightInd w:val="0"/>
        <w:spacing w:after="0" w:line="360" w:lineRule="auto"/>
        <w:rPr>
          <w:rFonts w:ascii="Garamond" w:hAnsi="Garamond"/>
          <w:sz w:val="24"/>
          <w:szCs w:val="24"/>
        </w:rPr>
      </w:pPr>
      <w:r>
        <w:rPr>
          <w:rFonts w:ascii="Garamond" w:hAnsi="Garamond"/>
          <w:sz w:val="24"/>
          <w:szCs w:val="24"/>
        </w:rPr>
        <w:t xml:space="preserve">To derive the incremental forms of each state equation, which would be </w:t>
      </w:r>
      <w:r w:rsidRPr="00714D2C">
        <w:rPr>
          <w:rFonts w:ascii="Garamond" w:hAnsi="Garamond"/>
          <w:i/>
          <w:iCs/>
          <w:sz w:val="24"/>
          <w:szCs w:val="24"/>
        </w:rPr>
        <w:t>y(B,C)</w:t>
      </w:r>
      <w:r>
        <w:rPr>
          <w:rFonts w:ascii="Garamond" w:hAnsi="Garamond"/>
          <w:sz w:val="24"/>
          <w:szCs w:val="24"/>
        </w:rPr>
        <w:t xml:space="preserve"> (</w:t>
      </w:r>
      <w:r w:rsidRPr="006A7EFB">
        <w:rPr>
          <w:rFonts w:ascii="Garamond" w:hAnsi="Garamond"/>
          <w:color w:val="auto"/>
          <w:sz w:val="24"/>
          <w:szCs w:val="24"/>
        </w:rPr>
        <w:t xml:space="preserve">Table </w:t>
      </w:r>
      <w:r w:rsidR="009A39F9" w:rsidRPr="006A7EFB">
        <w:rPr>
          <w:rFonts w:ascii="Garamond" w:hAnsi="Garamond"/>
          <w:color w:val="auto"/>
          <w:sz w:val="24"/>
          <w:szCs w:val="24"/>
        </w:rPr>
        <w:t>3</w:t>
      </w:r>
      <w:r>
        <w:rPr>
          <w:rFonts w:ascii="Garamond" w:hAnsi="Garamond"/>
          <w:sz w:val="24"/>
          <w:szCs w:val="24"/>
        </w:rPr>
        <w:t xml:space="preserve">) when the explanatory variables are </w:t>
      </w:r>
      <w:r w:rsidRPr="00BE5EC7">
        <w:rPr>
          <w:rFonts w:ascii="Garamond" w:hAnsi="Garamond"/>
          <w:i/>
          <w:iCs/>
          <w:sz w:val="24"/>
          <w:szCs w:val="24"/>
        </w:rPr>
        <w:t>B</w:t>
      </w:r>
      <w:r>
        <w:rPr>
          <w:rFonts w:ascii="Garamond" w:hAnsi="Garamond"/>
          <w:sz w:val="24"/>
          <w:szCs w:val="24"/>
        </w:rPr>
        <w:t xml:space="preserve"> and competition</w:t>
      </w:r>
      <w:r w:rsidR="00BE5EC7">
        <w:rPr>
          <w:rFonts w:ascii="Garamond" w:hAnsi="Garamond"/>
          <w:sz w:val="24"/>
          <w:szCs w:val="24"/>
        </w:rPr>
        <w:t xml:space="preserve"> (</w:t>
      </w:r>
      <w:r w:rsidR="00BE5EC7" w:rsidRPr="00BE5EC7">
        <w:rPr>
          <w:rFonts w:ascii="Garamond" w:hAnsi="Garamond"/>
          <w:i/>
          <w:iCs/>
          <w:sz w:val="24"/>
          <w:szCs w:val="24"/>
        </w:rPr>
        <w:t>C</w:t>
      </w:r>
      <w:r w:rsidR="00BE5EC7">
        <w:rPr>
          <w:rFonts w:ascii="Garamond" w:hAnsi="Garamond"/>
          <w:sz w:val="24"/>
          <w:szCs w:val="24"/>
        </w:rPr>
        <w:t>)</w:t>
      </w:r>
      <w:r>
        <w:rPr>
          <w:rFonts w:ascii="Garamond" w:hAnsi="Garamond"/>
          <w:sz w:val="24"/>
          <w:szCs w:val="24"/>
        </w:rPr>
        <w:t>, the derivative is used such that</w:t>
      </w:r>
    </w:p>
    <w:p w14:paraId="1BDD71BC" w14:textId="77777777" w:rsidR="00714D2C" w:rsidRDefault="00714D2C" w:rsidP="00714D2C">
      <w:pPr>
        <w:autoSpaceDE w:val="0"/>
        <w:autoSpaceDN w:val="0"/>
        <w:adjustRightInd w:val="0"/>
        <w:spacing w:after="0" w:line="360" w:lineRule="auto"/>
        <w:rPr>
          <w:rFonts w:ascii="Garamond" w:hAnsi="Garamond"/>
          <w:sz w:val="24"/>
          <w:szCs w:val="24"/>
        </w:rPr>
      </w:pPr>
    </w:p>
    <w:p w14:paraId="78CE010A" w14:textId="32BAA8F7" w:rsidR="00714D2C" w:rsidRPr="00714D2C" w:rsidRDefault="00714D2C" w:rsidP="00714D2C">
      <w:pPr>
        <w:autoSpaceDE w:val="0"/>
        <w:autoSpaceDN w:val="0"/>
        <w:adjustRightInd w:val="0"/>
        <w:spacing w:after="0" w:line="360" w:lineRule="auto"/>
        <w:rPr>
          <w:rFonts w:ascii="Garamond" w:hAnsi="Garamond"/>
          <w:sz w:val="24"/>
          <w:szCs w:val="24"/>
        </w:rPr>
      </w:pPr>
      <m:oMath>
        <m:r>
          <m:rPr>
            <m:sty m:val="p"/>
          </m:rPr>
          <w:rPr>
            <w:rFonts w:ascii="Cambria Math" w:hAnsi="Cambria Math"/>
            <w:sz w:val="24"/>
            <w:szCs w:val="24"/>
          </w:rPr>
          <m:t>Δ</m:t>
        </m:r>
        <m:r>
          <w:rPr>
            <w:rFonts w:ascii="Cambria Math" w:hAnsi="Cambria Math"/>
            <w:sz w:val="24"/>
            <w:szCs w:val="24"/>
          </w:rPr>
          <m:t>y=</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y</m:t>
            </m:r>
          </m:num>
          <m:den>
            <m:r>
              <m:rPr>
                <m:sty m:val="p"/>
              </m:rPr>
              <w:rPr>
                <w:rFonts w:ascii="Cambria Math" w:hAnsi="Cambria Math"/>
                <w:sz w:val="24"/>
                <w:szCs w:val="24"/>
              </w:rPr>
              <m:t>∂</m:t>
            </m:r>
            <m:r>
              <w:rPr>
                <w:rFonts w:ascii="Cambria Math" w:hAnsi="Cambria Math"/>
                <w:sz w:val="24"/>
                <w:szCs w:val="24"/>
              </w:rPr>
              <m:t>B</m:t>
            </m:r>
          </m:den>
        </m:f>
        <m:r>
          <m:rPr>
            <m:nor/>
          </m:rPr>
          <w:rPr>
            <w:rFonts w:ascii="Times New Roman" w:hAnsi="Times New Roman"/>
            <w:sz w:val="24"/>
            <w:szCs w:val="24"/>
          </w:rPr>
          <m:t> </m:t>
        </m:r>
        <m:r>
          <m:rPr>
            <m:sty m:val="p"/>
          </m:rPr>
          <w:rPr>
            <w:rFonts w:ascii="Cambria Math" w:hAnsi="Cambria Math"/>
            <w:sz w:val="24"/>
            <w:szCs w:val="24"/>
          </w:rPr>
          <m:t>Δ</m:t>
        </m:r>
        <m:r>
          <w:rPr>
            <w:rFonts w:ascii="Cambria Math" w:hAnsi="Cambria Math"/>
            <w:sz w:val="24"/>
            <w:szCs w:val="24"/>
          </w:rPr>
          <m:t>B</m:t>
        </m:r>
      </m:oMath>
      <w:r w:rsidRPr="00714D2C">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sidRPr="009A39F9">
        <w:rPr>
          <w:rFonts w:ascii="Garamond" w:hAnsi="Garamond"/>
          <w:color w:val="auto"/>
          <w:sz w:val="24"/>
          <w:szCs w:val="24"/>
        </w:rPr>
        <w:t>(</w:t>
      </w:r>
      <w:r w:rsidR="009A39F9" w:rsidRPr="009A39F9">
        <w:rPr>
          <w:rFonts w:ascii="Garamond" w:hAnsi="Garamond"/>
          <w:color w:val="auto"/>
          <w:sz w:val="24"/>
          <w:szCs w:val="24"/>
        </w:rPr>
        <w:t>7</w:t>
      </w:r>
      <w:r w:rsidR="00971437">
        <w:rPr>
          <w:rFonts w:ascii="Garamond" w:hAnsi="Garamond"/>
          <w:color w:val="auto"/>
          <w:sz w:val="24"/>
          <w:szCs w:val="24"/>
        </w:rPr>
        <w:t>8</w:t>
      </w:r>
      <w:r w:rsidRPr="009A39F9">
        <w:rPr>
          <w:rFonts w:ascii="Garamond" w:hAnsi="Garamond"/>
          <w:color w:val="auto"/>
          <w:sz w:val="24"/>
          <w:szCs w:val="24"/>
        </w:rPr>
        <w:t>)</w:t>
      </w:r>
      <w:r w:rsidRPr="00714D2C">
        <w:rPr>
          <w:rFonts w:ascii="Garamond" w:hAnsi="Garamond"/>
          <w:i/>
          <w:sz w:val="24"/>
          <w:szCs w:val="24"/>
        </w:rPr>
        <w:br/>
      </w:r>
      <w:r w:rsidRPr="00714D2C">
        <w:rPr>
          <w:rFonts w:ascii="Garamond" w:hAnsi="Garamond"/>
          <w:sz w:val="24"/>
          <w:szCs w:val="24"/>
        </w:rPr>
        <w:t xml:space="preserve">where </w:t>
      </w:r>
      <m:oMath>
        <m:r>
          <m:rPr>
            <m:sty m:val="p"/>
          </m:rPr>
          <w:rPr>
            <w:rFonts w:ascii="Cambria Math" w:hAnsi="Cambria Math"/>
            <w:sz w:val="24"/>
            <w:szCs w:val="24"/>
          </w:rPr>
          <m:t>Δ</m:t>
        </m:r>
        <m:r>
          <w:rPr>
            <w:rFonts w:ascii="Cambria Math" w:hAnsi="Cambria Math"/>
            <w:sz w:val="24"/>
            <w:szCs w:val="24"/>
          </w:rPr>
          <m:t>B</m:t>
        </m:r>
      </m:oMath>
      <w:r w:rsidRPr="00714D2C">
        <w:rPr>
          <w:rFonts w:ascii="Garamond" w:hAnsi="Garamond"/>
          <w:sz w:val="24"/>
          <w:szCs w:val="24"/>
        </w:rPr>
        <w:t xml:space="preserve">is the growth-driven change in </w:t>
      </w:r>
      <w:r w:rsidRPr="00714D2C">
        <w:rPr>
          <w:rFonts w:ascii="Garamond" w:hAnsi="Garamond"/>
          <w:i/>
          <w:iCs/>
          <w:sz w:val="24"/>
          <w:szCs w:val="24"/>
        </w:rPr>
        <w:t>B</w:t>
      </w:r>
      <w:r w:rsidRPr="00714D2C">
        <w:rPr>
          <w:rFonts w:ascii="Garamond" w:hAnsi="Garamond"/>
          <w:sz w:val="24"/>
          <w:szCs w:val="24"/>
        </w:rPr>
        <w:t xml:space="preserve"> over the timestep. The derivative </w:t>
      </w:r>
      <m:oMath>
        <m:r>
          <m:rPr>
            <m:sty m:val="p"/>
          </m:rPr>
          <w:rPr>
            <w:rFonts w:ascii="Cambria Math" w:hAnsi="Cambria Math"/>
            <w:sz w:val="24"/>
            <w:szCs w:val="24"/>
          </w:rPr>
          <m:t>∂</m:t>
        </m:r>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B</m:t>
        </m:r>
      </m:oMath>
      <w:r>
        <w:rPr>
          <w:rFonts w:ascii="Garamond" w:hAnsi="Garamond"/>
          <w:sz w:val="24"/>
          <w:szCs w:val="24"/>
        </w:rPr>
        <w:t xml:space="preserve"> </w:t>
      </w:r>
      <w:r w:rsidRPr="00714D2C">
        <w:rPr>
          <w:rFonts w:ascii="Garamond" w:hAnsi="Garamond"/>
          <w:sz w:val="24"/>
          <w:szCs w:val="24"/>
        </w:rPr>
        <w:t xml:space="preserve">is evaluated using the current competition index </w:t>
      </w:r>
      <m:oMath>
        <m:r>
          <w:rPr>
            <w:rFonts w:ascii="Cambria Math" w:hAnsi="Cambria Math"/>
            <w:sz w:val="24"/>
            <w:szCs w:val="24"/>
          </w:rPr>
          <m:t>C</m:t>
        </m:r>
      </m:oMath>
      <w:r w:rsidRPr="00714D2C">
        <w:rPr>
          <w:rFonts w:ascii="Garamond" w:hAnsi="Garamond"/>
          <w:sz w:val="24"/>
          <w:szCs w:val="24"/>
        </w:rPr>
        <w:t>, allowing growth responses to adjust dynamically to changes in stand structure.</w:t>
      </w:r>
      <w:r>
        <w:rPr>
          <w:rFonts w:ascii="Garamond" w:hAnsi="Garamond"/>
          <w:sz w:val="24"/>
          <w:szCs w:val="24"/>
        </w:rPr>
        <w:t xml:space="preserve"> </w:t>
      </w:r>
      <w:r w:rsidRPr="00714D2C">
        <w:rPr>
          <w:rFonts w:ascii="Garamond" w:hAnsi="Garamond"/>
          <w:sz w:val="24"/>
          <w:szCs w:val="24"/>
        </w:rPr>
        <w:t xml:space="preserve">The specific state equations and corresponding increment equations used for height, crown width and live crown ratio are summarised in Table </w:t>
      </w:r>
      <w:r w:rsidR="00002AE8" w:rsidRPr="00002AE8">
        <w:rPr>
          <w:rFonts w:ascii="Garamond" w:hAnsi="Garamond"/>
          <w:sz w:val="24"/>
          <w:szCs w:val="24"/>
        </w:rPr>
        <w:t>3</w:t>
      </w:r>
      <w:r w:rsidRPr="00714D2C">
        <w:rPr>
          <w:rFonts w:ascii="Garamond" w:hAnsi="Garamond"/>
          <w:sz w:val="24"/>
          <w:szCs w:val="24"/>
        </w:rPr>
        <w:t xml:space="preserve">. No additional parameters are required beyond those already used in the </w:t>
      </w:r>
      <w:r w:rsidR="00F96D97">
        <w:rPr>
          <w:rFonts w:ascii="Garamond" w:hAnsi="Garamond"/>
          <w:sz w:val="24"/>
          <w:szCs w:val="24"/>
        </w:rPr>
        <w:t>state</w:t>
      </w:r>
      <w:r w:rsidRPr="00714D2C">
        <w:rPr>
          <w:rFonts w:ascii="Garamond" w:hAnsi="Garamond"/>
          <w:sz w:val="24"/>
          <w:szCs w:val="24"/>
        </w:rPr>
        <w:t xml:space="preserve"> formulations.</w:t>
      </w:r>
    </w:p>
    <w:p w14:paraId="3E3E6718" w14:textId="77777777" w:rsidR="00714D2C" w:rsidRPr="000907FE" w:rsidRDefault="00714D2C" w:rsidP="002E1824">
      <w:pPr>
        <w:autoSpaceDE w:val="0"/>
        <w:autoSpaceDN w:val="0"/>
        <w:adjustRightInd w:val="0"/>
        <w:spacing w:after="0" w:line="360" w:lineRule="auto"/>
        <w:rPr>
          <w:rFonts w:ascii="Garamond" w:hAnsi="Garamond"/>
          <w:sz w:val="24"/>
          <w:szCs w:val="24"/>
        </w:rPr>
      </w:pPr>
    </w:p>
    <w:p w14:paraId="1B2BA4B3" w14:textId="4CECD77B" w:rsidR="002D43BA" w:rsidRPr="006A3F0A" w:rsidRDefault="00F96D97" w:rsidP="006A3F0A">
      <w:pPr>
        <w:autoSpaceDE w:val="0"/>
        <w:autoSpaceDN w:val="0"/>
        <w:adjustRightInd w:val="0"/>
        <w:spacing w:after="0" w:line="360" w:lineRule="auto"/>
        <w:rPr>
          <w:rFonts w:ascii="Garamond" w:hAnsi="Garamond"/>
          <w:sz w:val="24"/>
          <w:szCs w:val="24"/>
        </w:rPr>
      </w:pPr>
      <w:r>
        <w:rPr>
          <w:rFonts w:ascii="Garamond" w:hAnsi="Garamond"/>
          <w:sz w:val="24"/>
          <w:szCs w:val="24"/>
        </w:rPr>
        <w:t>There</w:t>
      </w:r>
      <w:r w:rsidR="002E1824" w:rsidRPr="000907FE">
        <w:rPr>
          <w:rFonts w:ascii="Garamond" w:hAnsi="Garamond"/>
          <w:sz w:val="24"/>
          <w:szCs w:val="24"/>
        </w:rPr>
        <w:t xml:space="preserve"> a</w:t>
      </w:r>
      <w:r w:rsidR="002E1824" w:rsidRPr="0051128B">
        <w:rPr>
          <w:rFonts w:ascii="Garamond" w:hAnsi="Garamond"/>
          <w:sz w:val="24"/>
          <w:szCs w:val="24"/>
        </w:rPr>
        <w:t xml:space="preserve">re </w:t>
      </w:r>
      <w:r w:rsidR="00F70092" w:rsidRPr="0051128B">
        <w:rPr>
          <w:rFonts w:ascii="Garamond" w:hAnsi="Garamond"/>
          <w:sz w:val="24"/>
          <w:szCs w:val="24"/>
        </w:rPr>
        <w:t>3</w:t>
      </w:r>
      <w:r w:rsidR="002E1824" w:rsidRPr="0051128B">
        <w:rPr>
          <w:rFonts w:ascii="Garamond" w:hAnsi="Garamond"/>
          <w:sz w:val="24"/>
          <w:szCs w:val="24"/>
        </w:rPr>
        <w:t xml:space="preserve"> version</w:t>
      </w:r>
      <w:r w:rsidR="00F70092" w:rsidRPr="0051128B">
        <w:rPr>
          <w:rFonts w:ascii="Garamond" w:hAnsi="Garamond"/>
          <w:sz w:val="24"/>
          <w:szCs w:val="24"/>
        </w:rPr>
        <w:t>s</w:t>
      </w:r>
      <w:r w:rsidR="002E1824" w:rsidRPr="0051128B">
        <w:rPr>
          <w:rFonts w:ascii="Garamond" w:hAnsi="Garamond"/>
          <w:sz w:val="24"/>
          <w:szCs w:val="24"/>
        </w:rPr>
        <w:t xml:space="preserve"> of the height and</w:t>
      </w:r>
      <w:r w:rsidR="00F00D03">
        <w:rPr>
          <w:rFonts w:ascii="Garamond" w:hAnsi="Garamond"/>
          <w:sz w:val="24"/>
          <w:szCs w:val="24"/>
        </w:rPr>
        <w:t xml:space="preserve"> crown width </w:t>
      </w:r>
      <w:r w:rsidR="002E1824" w:rsidRPr="0051128B">
        <w:rPr>
          <w:rFonts w:ascii="Garamond" w:hAnsi="Garamond"/>
          <w:sz w:val="24"/>
          <w:szCs w:val="24"/>
        </w:rPr>
        <w:t xml:space="preserve">equations. </w:t>
      </w:r>
      <w:r w:rsidR="006F1574">
        <w:rPr>
          <w:rFonts w:ascii="Garamond" w:hAnsi="Garamond"/>
          <w:sz w:val="24"/>
          <w:szCs w:val="24"/>
        </w:rPr>
        <w:t xml:space="preserve">The versions “.a” </w:t>
      </w:r>
      <w:r w:rsidR="006F1574" w:rsidRPr="0051128B">
        <w:rPr>
          <w:rFonts w:ascii="Garamond" w:hAnsi="Garamond"/>
          <w:color w:val="auto"/>
          <w:sz w:val="24"/>
          <w:szCs w:val="24"/>
        </w:rPr>
        <w:t>(</w:t>
      </w:r>
      <w:r w:rsidR="006F1574" w:rsidRPr="0051128B">
        <w:rPr>
          <w:rFonts w:ascii="Garamond" w:hAnsi="Garamond"/>
          <w:b/>
          <w:bCs/>
          <w:color w:val="auto"/>
          <w:sz w:val="24"/>
          <w:szCs w:val="24"/>
        </w:rPr>
        <w:t>height_model = 1</w:t>
      </w:r>
      <w:r w:rsidR="006F1574" w:rsidRPr="0051128B">
        <w:rPr>
          <w:rFonts w:ascii="Garamond" w:hAnsi="Garamond"/>
          <w:color w:val="auto"/>
          <w:sz w:val="24"/>
          <w:szCs w:val="24"/>
        </w:rPr>
        <w:t xml:space="preserve"> in </w:t>
      </w:r>
      <w:r w:rsidR="006F1574" w:rsidRPr="0051128B">
        <w:rPr>
          <w:rFonts w:ascii="Garamond" w:hAnsi="Garamond"/>
          <w:i/>
          <w:iCs/>
          <w:color w:val="auto"/>
          <w:sz w:val="24"/>
          <w:szCs w:val="24"/>
        </w:rPr>
        <w:t>r3PG</w:t>
      </w:r>
      <w:r w:rsidR="006F1574" w:rsidRPr="0051128B">
        <w:rPr>
          <w:rFonts w:ascii="Garamond" w:hAnsi="Garamond"/>
          <w:color w:val="auto"/>
          <w:sz w:val="24"/>
          <w:szCs w:val="24"/>
        </w:rPr>
        <w:t>)</w:t>
      </w:r>
      <w:r w:rsidR="006F1574">
        <w:rPr>
          <w:rFonts w:ascii="Garamond" w:hAnsi="Garamond"/>
          <w:color w:val="auto"/>
          <w:sz w:val="24"/>
          <w:szCs w:val="24"/>
        </w:rPr>
        <w:t xml:space="preserve"> </w:t>
      </w:r>
      <w:r w:rsidR="006F1574">
        <w:rPr>
          <w:rFonts w:ascii="Garamond" w:hAnsi="Garamond"/>
          <w:sz w:val="24"/>
          <w:szCs w:val="24"/>
        </w:rPr>
        <w:t xml:space="preserve">are exponential equations. </w:t>
      </w:r>
      <w:r w:rsidR="002E1824" w:rsidRPr="0051128B">
        <w:rPr>
          <w:rFonts w:ascii="Garamond" w:hAnsi="Garamond"/>
          <w:sz w:val="24"/>
          <w:szCs w:val="24"/>
        </w:rPr>
        <w:t xml:space="preserve">The versions “.b” are non-linear </w:t>
      </w:r>
      <w:r w:rsidR="00F70092" w:rsidRPr="0051128B">
        <w:rPr>
          <w:rFonts w:ascii="Garamond" w:hAnsi="Garamond"/>
          <w:sz w:val="24"/>
          <w:szCs w:val="24"/>
        </w:rPr>
        <w:t xml:space="preserve">Michajlow </w:t>
      </w:r>
      <w:r w:rsidR="002E1824" w:rsidRPr="0051128B">
        <w:rPr>
          <w:rFonts w:ascii="Garamond" w:hAnsi="Garamond"/>
          <w:sz w:val="24"/>
          <w:szCs w:val="24"/>
        </w:rPr>
        <w:t>equations</w:t>
      </w:r>
      <w:r w:rsidR="000B5B0B" w:rsidRPr="0051128B">
        <w:rPr>
          <w:rFonts w:ascii="Garamond" w:hAnsi="Garamond"/>
          <w:sz w:val="24"/>
          <w:szCs w:val="24"/>
        </w:rPr>
        <w:t xml:space="preserve"> </w:t>
      </w:r>
      <w:r w:rsidR="000B5B0B" w:rsidRPr="0051128B">
        <w:rPr>
          <w:rFonts w:ascii="Garamond" w:hAnsi="Garamond"/>
          <w:color w:val="auto"/>
          <w:sz w:val="24"/>
          <w:szCs w:val="24"/>
        </w:rPr>
        <w:t>(</w:t>
      </w:r>
      <w:r w:rsidR="000B5B0B" w:rsidRPr="0051128B">
        <w:rPr>
          <w:rFonts w:ascii="Garamond" w:hAnsi="Garamond"/>
          <w:b/>
          <w:bCs/>
          <w:color w:val="auto"/>
          <w:sz w:val="24"/>
          <w:szCs w:val="24"/>
        </w:rPr>
        <w:t>height_model = 2</w:t>
      </w:r>
      <w:r w:rsidR="000B5B0B" w:rsidRPr="0051128B">
        <w:rPr>
          <w:rFonts w:ascii="Garamond" w:hAnsi="Garamond"/>
          <w:color w:val="auto"/>
          <w:sz w:val="24"/>
          <w:szCs w:val="24"/>
        </w:rPr>
        <w:t xml:space="preserve"> in </w:t>
      </w:r>
      <w:r w:rsidR="000B5B0B" w:rsidRPr="0051128B">
        <w:rPr>
          <w:rFonts w:ascii="Garamond" w:hAnsi="Garamond"/>
          <w:i/>
          <w:iCs/>
          <w:color w:val="auto"/>
          <w:sz w:val="24"/>
          <w:szCs w:val="24"/>
        </w:rPr>
        <w:t>r3PG</w:t>
      </w:r>
      <w:r w:rsidR="000B5B0B" w:rsidRPr="0051128B">
        <w:rPr>
          <w:rFonts w:ascii="Garamond" w:hAnsi="Garamond"/>
          <w:color w:val="auto"/>
          <w:sz w:val="24"/>
          <w:szCs w:val="24"/>
        </w:rPr>
        <w:t>)</w:t>
      </w:r>
      <w:r w:rsidR="00F70092" w:rsidRPr="0051128B">
        <w:rPr>
          <w:rFonts w:ascii="Garamond" w:hAnsi="Garamond"/>
          <w:sz w:val="24"/>
          <w:szCs w:val="24"/>
        </w:rPr>
        <w:t xml:space="preserve">, and versions “.c” </w:t>
      </w:r>
      <w:r w:rsidR="00A96B2C">
        <w:rPr>
          <w:rFonts w:ascii="Garamond" w:hAnsi="Garamond"/>
          <w:sz w:val="24"/>
          <w:szCs w:val="24"/>
        </w:rPr>
        <w:t xml:space="preserve">or “.d” </w:t>
      </w:r>
      <w:r w:rsidR="00F70092" w:rsidRPr="0051128B">
        <w:rPr>
          <w:rFonts w:ascii="Garamond" w:hAnsi="Garamond"/>
          <w:sz w:val="24"/>
          <w:szCs w:val="24"/>
        </w:rPr>
        <w:t>are non-linear Näslund equations</w:t>
      </w:r>
      <w:r w:rsidR="000B5B0B" w:rsidRPr="0051128B">
        <w:rPr>
          <w:rFonts w:ascii="Garamond" w:hAnsi="Garamond"/>
          <w:sz w:val="24"/>
          <w:szCs w:val="24"/>
        </w:rPr>
        <w:t xml:space="preserve"> </w:t>
      </w:r>
      <w:r w:rsidR="000B5B0B" w:rsidRPr="0051128B">
        <w:rPr>
          <w:rFonts w:ascii="Garamond" w:hAnsi="Garamond"/>
          <w:color w:val="auto"/>
          <w:sz w:val="24"/>
          <w:szCs w:val="24"/>
        </w:rPr>
        <w:t>(</w:t>
      </w:r>
      <w:r w:rsidR="000B5B0B" w:rsidRPr="0051128B">
        <w:rPr>
          <w:rFonts w:ascii="Garamond" w:hAnsi="Garamond"/>
          <w:b/>
          <w:bCs/>
          <w:color w:val="auto"/>
          <w:sz w:val="24"/>
          <w:szCs w:val="24"/>
        </w:rPr>
        <w:t>height_model = 3</w:t>
      </w:r>
      <w:r w:rsidR="000B5B0B" w:rsidRPr="0051128B">
        <w:rPr>
          <w:rFonts w:ascii="Garamond" w:hAnsi="Garamond"/>
          <w:color w:val="auto"/>
          <w:sz w:val="24"/>
          <w:szCs w:val="24"/>
        </w:rPr>
        <w:t xml:space="preserve"> in </w:t>
      </w:r>
      <w:r w:rsidR="000B5B0B" w:rsidRPr="0051128B">
        <w:rPr>
          <w:rFonts w:ascii="Garamond" w:hAnsi="Garamond"/>
          <w:i/>
          <w:iCs/>
          <w:color w:val="auto"/>
          <w:sz w:val="24"/>
          <w:szCs w:val="24"/>
        </w:rPr>
        <w:t>r3PG</w:t>
      </w:r>
      <w:r w:rsidR="000B5B0B" w:rsidRPr="0051128B">
        <w:rPr>
          <w:rFonts w:ascii="Garamond" w:hAnsi="Garamond"/>
          <w:color w:val="auto"/>
          <w:sz w:val="24"/>
          <w:szCs w:val="24"/>
        </w:rPr>
        <w:t>)</w:t>
      </w:r>
      <w:r w:rsidR="00F70092" w:rsidRPr="0051128B">
        <w:rPr>
          <w:rFonts w:ascii="Garamond" w:hAnsi="Garamond"/>
          <w:sz w:val="24"/>
          <w:szCs w:val="24"/>
        </w:rPr>
        <w:t xml:space="preserve">. The non-linear equations have asymptotes and can therefore be more appropriate than </w:t>
      </w:r>
      <w:r w:rsidR="002E1824" w:rsidRPr="0051128B">
        <w:rPr>
          <w:rFonts w:ascii="Garamond" w:hAnsi="Garamond"/>
          <w:sz w:val="24"/>
          <w:szCs w:val="24"/>
        </w:rPr>
        <w:t xml:space="preserve">the </w:t>
      </w:r>
      <w:r w:rsidR="00F70092" w:rsidRPr="0051128B">
        <w:rPr>
          <w:rFonts w:ascii="Garamond" w:hAnsi="Garamond"/>
          <w:sz w:val="24"/>
          <w:szCs w:val="24"/>
        </w:rPr>
        <w:t xml:space="preserve">exponential </w:t>
      </w:r>
      <w:r w:rsidR="002E1824" w:rsidRPr="0051128B">
        <w:rPr>
          <w:rFonts w:ascii="Garamond" w:hAnsi="Garamond"/>
          <w:sz w:val="24"/>
          <w:szCs w:val="24"/>
        </w:rPr>
        <w:t>“.a” versions</w:t>
      </w:r>
      <w:r w:rsidR="000B5B0B" w:rsidRPr="0051128B">
        <w:rPr>
          <w:rFonts w:ascii="Garamond" w:hAnsi="Garamond"/>
          <w:sz w:val="24"/>
          <w:szCs w:val="24"/>
        </w:rPr>
        <w:t xml:space="preserve"> </w:t>
      </w:r>
      <w:r w:rsidR="000B5B0B" w:rsidRPr="0051128B">
        <w:rPr>
          <w:rFonts w:ascii="Garamond" w:hAnsi="Garamond"/>
          <w:color w:val="auto"/>
          <w:sz w:val="24"/>
          <w:szCs w:val="24"/>
        </w:rPr>
        <w:t>(</w:t>
      </w:r>
      <w:r w:rsidR="000B5B0B" w:rsidRPr="0051128B">
        <w:rPr>
          <w:rFonts w:ascii="Garamond" w:hAnsi="Garamond"/>
          <w:b/>
          <w:bCs/>
          <w:color w:val="auto"/>
          <w:sz w:val="24"/>
          <w:szCs w:val="24"/>
        </w:rPr>
        <w:t>height_model = 1</w:t>
      </w:r>
      <w:r w:rsidR="000B5B0B" w:rsidRPr="0051128B">
        <w:rPr>
          <w:rFonts w:ascii="Garamond" w:hAnsi="Garamond"/>
          <w:color w:val="auto"/>
          <w:sz w:val="24"/>
          <w:szCs w:val="24"/>
        </w:rPr>
        <w:t xml:space="preserve"> in </w:t>
      </w:r>
      <w:r w:rsidR="000B5B0B" w:rsidRPr="0051128B">
        <w:rPr>
          <w:rFonts w:ascii="Garamond" w:hAnsi="Garamond"/>
          <w:i/>
          <w:iCs/>
          <w:color w:val="auto"/>
          <w:sz w:val="24"/>
          <w:szCs w:val="24"/>
        </w:rPr>
        <w:t>r3PG</w:t>
      </w:r>
      <w:r w:rsidR="000B5B0B" w:rsidRPr="0051128B">
        <w:rPr>
          <w:rFonts w:ascii="Garamond" w:hAnsi="Garamond"/>
          <w:color w:val="auto"/>
          <w:sz w:val="24"/>
          <w:szCs w:val="24"/>
        </w:rPr>
        <w:t>)</w:t>
      </w:r>
      <w:r w:rsidR="002E1824" w:rsidRPr="0051128B">
        <w:rPr>
          <w:rFonts w:ascii="Garamond" w:hAnsi="Garamond"/>
          <w:sz w:val="24"/>
          <w:szCs w:val="24"/>
        </w:rPr>
        <w:t xml:space="preserve">, which can </w:t>
      </w:r>
      <w:r w:rsidR="00F70092" w:rsidRPr="0051128B">
        <w:rPr>
          <w:rFonts w:ascii="Garamond" w:hAnsi="Garamond"/>
          <w:sz w:val="24"/>
          <w:szCs w:val="24"/>
        </w:rPr>
        <w:t xml:space="preserve">overpredict values for large </w:t>
      </w:r>
      <w:r w:rsidR="00F70092" w:rsidRPr="0051128B">
        <w:rPr>
          <w:rFonts w:ascii="Garamond" w:hAnsi="Garamond"/>
          <w:i/>
          <w:iCs/>
          <w:sz w:val="24"/>
          <w:szCs w:val="24"/>
        </w:rPr>
        <w:t>B</w:t>
      </w:r>
      <w:r w:rsidR="002E1824" w:rsidRPr="0051128B">
        <w:rPr>
          <w:rFonts w:ascii="Garamond" w:hAnsi="Garamond"/>
          <w:sz w:val="24"/>
          <w:szCs w:val="24"/>
        </w:rPr>
        <w:t>.</w:t>
      </w:r>
      <w:r w:rsidR="0051128B" w:rsidRPr="0051128B">
        <w:rPr>
          <w:rFonts w:ascii="Garamond" w:hAnsi="Garamond"/>
          <w:sz w:val="24"/>
          <w:szCs w:val="24"/>
        </w:rPr>
        <w:t xml:space="preserve"> </w:t>
      </w:r>
      <w:r w:rsidR="00F00D03">
        <w:rPr>
          <w:rFonts w:ascii="Garamond" w:hAnsi="Garamond"/>
          <w:sz w:val="24"/>
          <w:szCs w:val="24"/>
        </w:rPr>
        <w:t xml:space="preserve">Live-crown ratio is often poorly correlated with </w:t>
      </w:r>
      <w:r w:rsidR="00F00D03" w:rsidRPr="006A3F0A">
        <w:rPr>
          <w:rFonts w:ascii="Garamond" w:hAnsi="Garamond"/>
          <w:i/>
          <w:iCs/>
          <w:sz w:val="24"/>
          <w:szCs w:val="24"/>
        </w:rPr>
        <w:t xml:space="preserve">B, L, rh </w:t>
      </w:r>
      <w:r w:rsidR="00F00D03" w:rsidRPr="006A3F0A">
        <w:rPr>
          <w:rFonts w:ascii="Garamond" w:hAnsi="Garamond"/>
          <w:sz w:val="24"/>
          <w:szCs w:val="24"/>
        </w:rPr>
        <w:t>or</w:t>
      </w:r>
      <w:r w:rsidR="00F00D03" w:rsidRPr="006A3F0A">
        <w:rPr>
          <w:rFonts w:ascii="Garamond" w:hAnsi="Garamond"/>
          <w:i/>
          <w:iCs/>
          <w:sz w:val="24"/>
          <w:szCs w:val="24"/>
        </w:rPr>
        <w:t xml:space="preserve"> C</w:t>
      </w:r>
      <w:r w:rsidR="00F00D03">
        <w:rPr>
          <w:rFonts w:ascii="Garamond" w:hAnsi="Garamond"/>
          <w:sz w:val="24"/>
          <w:szCs w:val="24"/>
        </w:rPr>
        <w:t xml:space="preserve">, and when this occurs, the </w:t>
      </w:r>
      <w:r w:rsidR="00F00D03" w:rsidRPr="006A3F0A">
        <w:rPr>
          <w:rFonts w:ascii="Garamond" w:hAnsi="Garamond"/>
          <w:i/>
          <w:iCs/>
          <w:sz w:val="24"/>
          <w:szCs w:val="24"/>
        </w:rPr>
        <w:t>a</w:t>
      </w:r>
      <w:r w:rsidR="00F00D03" w:rsidRPr="006A3F0A">
        <w:rPr>
          <w:rFonts w:ascii="Garamond" w:hAnsi="Garamond"/>
          <w:i/>
          <w:iCs/>
          <w:sz w:val="24"/>
          <w:szCs w:val="24"/>
          <w:vertAlign w:val="subscript"/>
        </w:rPr>
        <w:t>HL</w:t>
      </w:r>
      <w:r w:rsidR="00F00D03">
        <w:rPr>
          <w:rFonts w:ascii="Garamond" w:hAnsi="Garamond"/>
          <w:sz w:val="24"/>
          <w:szCs w:val="24"/>
        </w:rPr>
        <w:t xml:space="preserve"> parameter can be </w:t>
      </w:r>
      <w:r w:rsidR="006A3F0A">
        <w:rPr>
          <w:rFonts w:ascii="Garamond" w:hAnsi="Garamond"/>
          <w:sz w:val="24"/>
          <w:szCs w:val="24"/>
        </w:rPr>
        <w:t>used</w:t>
      </w:r>
      <w:r w:rsidR="00F00D03">
        <w:rPr>
          <w:rFonts w:ascii="Garamond" w:hAnsi="Garamond"/>
          <w:sz w:val="24"/>
          <w:szCs w:val="24"/>
        </w:rPr>
        <w:t xml:space="preserve"> as the live crown ratio</w:t>
      </w:r>
      <w:r w:rsidR="006A3F0A">
        <w:rPr>
          <w:rFonts w:ascii="Garamond" w:hAnsi="Garamond"/>
          <w:sz w:val="24"/>
          <w:szCs w:val="24"/>
        </w:rPr>
        <w:t xml:space="preserve"> (by inputting zero for the other crown ratio parameters </w:t>
      </w:r>
      <w:r w:rsidR="006A3F0A" w:rsidRPr="006A3F0A">
        <w:rPr>
          <w:rFonts w:ascii="Garamond" w:hAnsi="Garamond"/>
          <w:i/>
          <w:iCs/>
          <w:sz w:val="24"/>
          <w:szCs w:val="24"/>
        </w:rPr>
        <w:t>n</w:t>
      </w:r>
      <w:r w:rsidR="006A3F0A" w:rsidRPr="006A3F0A">
        <w:rPr>
          <w:rFonts w:ascii="Garamond" w:hAnsi="Garamond"/>
          <w:i/>
          <w:iCs/>
          <w:sz w:val="24"/>
          <w:szCs w:val="24"/>
          <w:vertAlign w:val="subscript"/>
        </w:rPr>
        <w:t>HL1</w:t>
      </w:r>
      <w:r w:rsidR="006A3F0A">
        <w:rPr>
          <w:rFonts w:ascii="Garamond" w:hAnsi="Garamond"/>
          <w:sz w:val="24"/>
          <w:szCs w:val="24"/>
        </w:rPr>
        <w:t xml:space="preserve">, </w:t>
      </w:r>
      <w:r w:rsidR="006A3F0A" w:rsidRPr="006A3F0A">
        <w:rPr>
          <w:rFonts w:ascii="Garamond" w:hAnsi="Garamond"/>
          <w:i/>
          <w:iCs/>
          <w:sz w:val="24"/>
          <w:szCs w:val="24"/>
        </w:rPr>
        <w:t>n</w:t>
      </w:r>
      <w:r w:rsidR="006A3F0A" w:rsidRPr="006A3F0A">
        <w:rPr>
          <w:rFonts w:ascii="Garamond" w:hAnsi="Garamond"/>
          <w:i/>
          <w:iCs/>
          <w:sz w:val="24"/>
          <w:szCs w:val="24"/>
          <w:vertAlign w:val="subscript"/>
        </w:rPr>
        <w:t>HL</w:t>
      </w:r>
      <w:r w:rsidR="006A3F0A">
        <w:rPr>
          <w:rFonts w:ascii="Garamond" w:hAnsi="Garamond"/>
          <w:i/>
          <w:iCs/>
          <w:sz w:val="24"/>
          <w:szCs w:val="24"/>
          <w:vertAlign w:val="subscript"/>
        </w:rPr>
        <w:t>2</w:t>
      </w:r>
      <w:r w:rsidR="006A3F0A">
        <w:rPr>
          <w:rFonts w:ascii="Garamond" w:hAnsi="Garamond"/>
          <w:sz w:val="24"/>
          <w:szCs w:val="24"/>
        </w:rPr>
        <w:t xml:space="preserve">, </w:t>
      </w:r>
      <w:r w:rsidR="006A3F0A" w:rsidRPr="006A3F0A">
        <w:rPr>
          <w:rFonts w:ascii="Garamond" w:hAnsi="Garamond"/>
          <w:i/>
          <w:iCs/>
          <w:sz w:val="24"/>
          <w:szCs w:val="24"/>
        </w:rPr>
        <w:t>n</w:t>
      </w:r>
      <w:r w:rsidR="006A3F0A" w:rsidRPr="006A3F0A">
        <w:rPr>
          <w:rFonts w:ascii="Garamond" w:hAnsi="Garamond"/>
          <w:i/>
          <w:iCs/>
          <w:sz w:val="24"/>
          <w:szCs w:val="24"/>
          <w:vertAlign w:val="subscript"/>
        </w:rPr>
        <w:t>HL</w:t>
      </w:r>
      <w:r w:rsidR="006A3F0A">
        <w:rPr>
          <w:rFonts w:ascii="Garamond" w:hAnsi="Garamond"/>
          <w:i/>
          <w:iCs/>
          <w:sz w:val="24"/>
          <w:szCs w:val="24"/>
          <w:vertAlign w:val="subscript"/>
        </w:rPr>
        <w:t>3</w:t>
      </w:r>
      <w:r w:rsidR="006A3F0A">
        <w:rPr>
          <w:rFonts w:ascii="Garamond" w:hAnsi="Garamond"/>
          <w:sz w:val="24"/>
          <w:szCs w:val="24"/>
        </w:rPr>
        <w:t xml:space="preserve">, </w:t>
      </w:r>
      <w:r w:rsidR="006A3F0A" w:rsidRPr="006A3F0A">
        <w:rPr>
          <w:rFonts w:ascii="Garamond" w:hAnsi="Garamond"/>
          <w:i/>
          <w:iCs/>
          <w:sz w:val="24"/>
          <w:szCs w:val="24"/>
        </w:rPr>
        <w:t>n</w:t>
      </w:r>
      <w:r w:rsidR="006A3F0A" w:rsidRPr="006A3F0A">
        <w:rPr>
          <w:rFonts w:ascii="Garamond" w:hAnsi="Garamond"/>
          <w:i/>
          <w:iCs/>
          <w:sz w:val="24"/>
          <w:szCs w:val="24"/>
          <w:vertAlign w:val="subscript"/>
        </w:rPr>
        <w:t>HL</w:t>
      </w:r>
      <w:r w:rsidR="006A3F0A">
        <w:rPr>
          <w:rFonts w:ascii="Garamond" w:hAnsi="Garamond"/>
          <w:i/>
          <w:iCs/>
          <w:sz w:val="24"/>
          <w:szCs w:val="24"/>
          <w:vertAlign w:val="subscript"/>
        </w:rPr>
        <w:t>4</w:t>
      </w:r>
      <w:r w:rsidR="006A3F0A">
        <w:rPr>
          <w:rFonts w:ascii="Garamond" w:hAnsi="Garamond"/>
          <w:sz w:val="24"/>
          <w:szCs w:val="24"/>
        </w:rPr>
        <w:t>)</w:t>
      </w:r>
      <w:r w:rsidR="00F00D03">
        <w:rPr>
          <w:rFonts w:ascii="Garamond" w:hAnsi="Garamond"/>
          <w:sz w:val="24"/>
          <w:szCs w:val="24"/>
        </w:rPr>
        <w:t>. L</w:t>
      </w:r>
      <w:r w:rsidR="00C87082">
        <w:rPr>
          <w:rFonts w:ascii="Garamond" w:hAnsi="Garamond"/>
          <w:color w:val="auto"/>
          <w:sz w:val="24"/>
          <w:szCs w:val="24"/>
        </w:rPr>
        <w:t xml:space="preserve">ive-crown length is calculated as height × </w:t>
      </w:r>
      <w:r w:rsidR="006A3F0A">
        <w:rPr>
          <w:rFonts w:ascii="Garamond" w:hAnsi="Garamond"/>
          <w:sz w:val="24"/>
          <w:szCs w:val="24"/>
        </w:rPr>
        <w:t>live crown ratio</w:t>
      </w:r>
      <w:r w:rsidR="00C87082">
        <w:rPr>
          <w:rFonts w:ascii="Garamond" w:hAnsi="Garamond"/>
          <w:color w:val="auto"/>
          <w:sz w:val="24"/>
          <w:szCs w:val="24"/>
        </w:rPr>
        <w:t>.</w:t>
      </w:r>
    </w:p>
    <w:p w14:paraId="1E4C2B41" w14:textId="77777777" w:rsidR="002D43BA" w:rsidRDefault="002D43BA" w:rsidP="002E1824">
      <w:pPr>
        <w:autoSpaceDE w:val="0"/>
        <w:autoSpaceDN w:val="0"/>
        <w:adjustRightInd w:val="0"/>
        <w:spacing w:after="0" w:line="360" w:lineRule="auto"/>
        <w:rPr>
          <w:rFonts w:ascii="Garamond" w:hAnsi="Garamond"/>
          <w:color w:val="auto"/>
          <w:sz w:val="24"/>
          <w:szCs w:val="24"/>
        </w:rPr>
      </w:pPr>
    </w:p>
    <w:p w14:paraId="508785A8" w14:textId="77777777" w:rsidR="002D43BA" w:rsidRDefault="002D43BA" w:rsidP="002E1824">
      <w:pPr>
        <w:autoSpaceDE w:val="0"/>
        <w:autoSpaceDN w:val="0"/>
        <w:adjustRightInd w:val="0"/>
        <w:spacing w:after="0" w:line="360" w:lineRule="auto"/>
        <w:rPr>
          <w:rFonts w:ascii="Garamond" w:hAnsi="Garamond"/>
          <w:color w:val="auto"/>
          <w:sz w:val="24"/>
          <w:szCs w:val="24"/>
        </w:rPr>
        <w:sectPr w:rsidR="002D43BA" w:rsidSect="00087A54">
          <w:pgSz w:w="11906" w:h="16838" w:code="9"/>
          <w:pgMar w:top="1134" w:right="1134" w:bottom="1134" w:left="1134" w:header="510" w:footer="624" w:gutter="0"/>
          <w:cols w:space="284"/>
          <w:docGrid w:linePitch="360"/>
        </w:sectPr>
      </w:pPr>
    </w:p>
    <w:p w14:paraId="577535B5" w14:textId="2D0D092C" w:rsidR="0012694B" w:rsidRDefault="0012694B" w:rsidP="0012694B">
      <w:pPr>
        <w:spacing w:after="0"/>
        <w:rPr>
          <w:rFonts w:asciiTheme="minorHAnsi" w:hAnsiTheme="minorHAnsi" w:cstheme="minorHAnsi"/>
          <w:color w:val="808080" w:themeColor="background2" w:themeShade="80"/>
          <w:sz w:val="20"/>
          <w:szCs w:val="20"/>
        </w:rPr>
      </w:pPr>
      <w:r>
        <w:rPr>
          <w:rFonts w:asciiTheme="minorHAnsi" w:hAnsiTheme="minorHAnsi" w:cstheme="minorHAnsi"/>
          <w:color w:val="808080" w:themeColor="background2" w:themeShade="80"/>
          <w:sz w:val="20"/>
          <w:szCs w:val="20"/>
        </w:rPr>
        <w:lastRenderedPageBreak/>
        <w:t>Table</w:t>
      </w:r>
      <w:r w:rsidRPr="007618FA">
        <w:rPr>
          <w:color w:val="808080" w:themeColor="background2" w:themeShade="80"/>
          <w:sz w:val="20"/>
          <w:szCs w:val="20"/>
        </w:rPr>
        <w:t xml:space="preserv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Pr>
          <w:rFonts w:asciiTheme="minorHAnsi" w:hAnsiTheme="minorHAnsi" w:cstheme="minorHAnsi"/>
          <w:noProof/>
          <w:color w:val="808080" w:themeColor="background2" w:themeShade="80"/>
          <w:sz w:val="20"/>
          <w:szCs w:val="20"/>
        </w:rPr>
        <w:t>3</w:t>
      </w:r>
      <w:r w:rsidRPr="003C6917">
        <w:rPr>
          <w:rFonts w:asciiTheme="minorHAnsi" w:hAnsiTheme="minorHAnsi" w:cstheme="minorHAnsi"/>
          <w:color w:val="808080" w:themeColor="background2" w:themeShade="80"/>
          <w:sz w:val="20"/>
          <w:szCs w:val="20"/>
        </w:rPr>
        <w:fldChar w:fldCharType="end"/>
      </w:r>
      <w:r>
        <w:rPr>
          <w:rFonts w:asciiTheme="minorHAnsi" w:hAnsiTheme="minorHAnsi" w:cstheme="minorHAnsi"/>
          <w:color w:val="808080" w:themeColor="background2" w:themeShade="80"/>
          <w:sz w:val="20"/>
          <w:szCs w:val="20"/>
        </w:rPr>
        <w:t xml:space="preserve"> </w:t>
      </w:r>
      <w:r w:rsidR="007A3011">
        <w:rPr>
          <w:rFonts w:asciiTheme="minorHAnsi" w:hAnsiTheme="minorHAnsi" w:cstheme="minorHAnsi"/>
          <w:color w:val="808080" w:themeColor="background2" w:themeShade="80"/>
          <w:sz w:val="20"/>
          <w:szCs w:val="20"/>
        </w:rPr>
        <w:t>Equations used to calculate height, live-crown ratio and crown width.</w:t>
      </w:r>
      <w:r w:rsidR="007A3011" w:rsidRPr="007A3011">
        <w:rPr>
          <w:rFonts w:asciiTheme="minorHAnsi" w:hAnsiTheme="minorHAnsi" w:cstheme="minorHAnsi"/>
          <w:color w:val="808080" w:themeColor="background1" w:themeShade="80"/>
          <w:sz w:val="20"/>
          <w:szCs w:val="20"/>
        </w:rPr>
        <w:t xml:space="preserve"> </w:t>
      </w:r>
      <w:r w:rsidR="007A3011" w:rsidRPr="00452A05">
        <w:rPr>
          <w:rFonts w:asciiTheme="minorHAnsi" w:hAnsiTheme="minorHAnsi" w:cstheme="minorHAnsi"/>
          <w:color w:val="808080" w:themeColor="background1" w:themeShade="80"/>
          <w:sz w:val="20"/>
          <w:szCs w:val="20"/>
        </w:rPr>
        <w:t xml:space="preserve">All </w:t>
      </w:r>
      <w:r w:rsidR="007A3011" w:rsidRPr="00452A05">
        <w:rPr>
          <w:rFonts w:asciiTheme="minorHAnsi" w:hAnsiTheme="minorHAnsi" w:cstheme="minorHAnsi"/>
          <w:i/>
          <w:color w:val="808080" w:themeColor="background1" w:themeShade="80"/>
          <w:sz w:val="20"/>
          <w:szCs w:val="20"/>
        </w:rPr>
        <w:t>a</w:t>
      </w:r>
      <w:r w:rsidR="007A3011" w:rsidRPr="00452A05">
        <w:rPr>
          <w:rFonts w:asciiTheme="minorHAnsi" w:hAnsiTheme="minorHAnsi" w:cstheme="minorHAnsi"/>
          <w:i/>
          <w:color w:val="808080" w:themeColor="background1" w:themeShade="80"/>
          <w:sz w:val="20"/>
          <w:szCs w:val="20"/>
          <w:vertAlign w:val="subscript"/>
        </w:rPr>
        <w:t>x</w:t>
      </w:r>
      <w:r w:rsidR="007A3011" w:rsidRPr="00452A05">
        <w:rPr>
          <w:rFonts w:asciiTheme="minorHAnsi" w:hAnsiTheme="minorHAnsi" w:cstheme="minorHAnsi"/>
          <w:color w:val="808080" w:themeColor="background1" w:themeShade="80"/>
          <w:sz w:val="20"/>
          <w:szCs w:val="20"/>
        </w:rPr>
        <w:t xml:space="preserve"> or </w:t>
      </w:r>
      <m:oMath>
        <m:sSub>
          <m:sSubPr>
            <m:ctrlPr>
              <w:rPr>
                <w:rFonts w:ascii="Cambria Math" w:hAnsi="Cambria Math" w:cstheme="minorHAnsi"/>
                <w:i/>
                <w:color w:val="808080" w:themeColor="background1" w:themeShade="80"/>
                <w:sz w:val="20"/>
                <w:szCs w:val="20"/>
              </w:rPr>
            </m:ctrlPr>
          </m:sSubPr>
          <m:e>
            <m:r>
              <w:rPr>
                <w:rFonts w:ascii="Cambria Math" w:hAnsi="Cambria Math" w:cstheme="minorHAnsi"/>
                <w:color w:val="808080" w:themeColor="background1" w:themeShade="80"/>
                <w:sz w:val="20"/>
                <w:szCs w:val="20"/>
              </w:rPr>
              <m:t>n</m:t>
            </m:r>
          </m:e>
          <m:sub>
            <m:r>
              <w:rPr>
                <w:rFonts w:ascii="Cambria Math" w:hAnsi="Cambria Math" w:cstheme="minorHAnsi"/>
                <w:color w:val="808080" w:themeColor="background1" w:themeShade="80"/>
                <w:sz w:val="20"/>
                <w:szCs w:val="20"/>
              </w:rPr>
              <m:t>x</m:t>
            </m:r>
          </m:sub>
        </m:sSub>
      </m:oMath>
      <w:r w:rsidR="007A3011" w:rsidRPr="00452A05">
        <w:rPr>
          <w:rFonts w:asciiTheme="minorHAnsi" w:hAnsiTheme="minorHAnsi" w:cstheme="minorHAnsi"/>
          <w:color w:val="808080" w:themeColor="background1" w:themeShade="80"/>
          <w:sz w:val="20"/>
          <w:szCs w:val="20"/>
        </w:rPr>
        <w:t xml:space="preserve"> parameters are constants. </w:t>
      </w:r>
      <w:r w:rsidR="007A3011" w:rsidRPr="00452A05">
        <w:rPr>
          <w:rFonts w:asciiTheme="minorHAnsi" w:hAnsiTheme="minorHAnsi" w:cstheme="minorHAnsi"/>
          <w:i/>
          <w:iCs/>
          <w:color w:val="808080" w:themeColor="background1" w:themeShade="80"/>
          <w:sz w:val="20"/>
          <w:szCs w:val="20"/>
        </w:rPr>
        <w:t>H</w:t>
      </w:r>
      <w:r w:rsidR="007A3011" w:rsidRPr="00452A05">
        <w:rPr>
          <w:rFonts w:asciiTheme="minorHAnsi" w:hAnsiTheme="minorHAnsi" w:cstheme="minorHAnsi"/>
          <w:i/>
          <w:iCs/>
          <w:color w:val="808080" w:themeColor="background1" w:themeShade="80"/>
          <w:sz w:val="20"/>
          <w:szCs w:val="20"/>
          <w:vertAlign w:val="subscript"/>
        </w:rPr>
        <w:t>d</w:t>
      </w:r>
      <w:r w:rsidR="007A3011" w:rsidRPr="00452A05">
        <w:rPr>
          <w:rFonts w:asciiTheme="minorHAnsi" w:hAnsiTheme="minorHAnsi" w:cstheme="minorHAnsi"/>
          <w:color w:val="808080" w:themeColor="background1" w:themeShade="80"/>
          <w:sz w:val="20"/>
          <w:szCs w:val="20"/>
        </w:rPr>
        <w:t xml:space="preserve"> is the height at which the </w:t>
      </w:r>
      <w:r w:rsidR="007A3011" w:rsidRPr="00452A05">
        <w:rPr>
          <w:rFonts w:asciiTheme="minorHAnsi" w:hAnsiTheme="minorHAnsi" w:cstheme="minorHAnsi"/>
          <w:i/>
          <w:iCs/>
          <w:color w:val="808080" w:themeColor="background1" w:themeShade="80"/>
          <w:sz w:val="20"/>
          <w:szCs w:val="20"/>
        </w:rPr>
        <w:t>B</w:t>
      </w:r>
      <w:r w:rsidR="007A3011" w:rsidRPr="00452A05">
        <w:rPr>
          <w:rFonts w:asciiTheme="minorHAnsi" w:hAnsiTheme="minorHAnsi" w:cstheme="minorHAnsi"/>
          <w:color w:val="808080" w:themeColor="background1" w:themeShade="80"/>
          <w:sz w:val="20"/>
          <w:szCs w:val="20"/>
        </w:rPr>
        <w:t xml:space="preserve"> was measured (cm). The </w:t>
      </w:r>
      <w:r w:rsidR="007A3011" w:rsidRPr="00452A05">
        <w:rPr>
          <w:rFonts w:asciiTheme="minorHAnsi" w:hAnsiTheme="minorHAnsi" w:cstheme="minorHAnsi"/>
          <w:i/>
          <w:color w:val="808080" w:themeColor="background1" w:themeShade="80"/>
          <w:sz w:val="20"/>
          <w:szCs w:val="20"/>
        </w:rPr>
        <w:t>rh</w:t>
      </w:r>
      <w:r w:rsidR="007A3011" w:rsidRPr="00452A05">
        <w:rPr>
          <w:rFonts w:asciiTheme="minorHAnsi" w:hAnsiTheme="minorHAnsi" w:cstheme="minorHAnsi"/>
          <w:color w:val="808080" w:themeColor="background1" w:themeShade="80"/>
          <w:sz w:val="20"/>
          <w:szCs w:val="20"/>
        </w:rPr>
        <w:t xml:space="preserve"> is the relative height of the cohort (height of the cohort divided by the mean height of all trees in the stand). All equations must have an “</w:t>
      </w:r>
      <w:r w:rsidR="007A3011" w:rsidRPr="00452A05">
        <w:rPr>
          <w:rFonts w:asciiTheme="minorHAnsi" w:hAnsiTheme="minorHAnsi" w:cstheme="minorHAnsi"/>
          <w:i/>
          <w:color w:val="808080" w:themeColor="background1" w:themeShade="80"/>
          <w:sz w:val="20"/>
          <w:szCs w:val="20"/>
        </w:rPr>
        <w:t>a</w:t>
      </w:r>
      <w:r w:rsidR="007A3011" w:rsidRPr="00452A05">
        <w:rPr>
          <w:rFonts w:asciiTheme="minorHAnsi" w:hAnsiTheme="minorHAnsi" w:cstheme="minorHAnsi"/>
          <w:i/>
          <w:color w:val="808080" w:themeColor="background1" w:themeShade="80"/>
          <w:sz w:val="20"/>
          <w:szCs w:val="20"/>
          <w:vertAlign w:val="subscript"/>
        </w:rPr>
        <w:t>x</w:t>
      </w:r>
      <w:r w:rsidR="007A3011" w:rsidRPr="00452A05">
        <w:rPr>
          <w:rFonts w:asciiTheme="minorHAnsi" w:hAnsiTheme="minorHAnsi" w:cstheme="minorHAnsi"/>
          <w:color w:val="808080" w:themeColor="background1" w:themeShade="80"/>
          <w:sz w:val="20"/>
          <w:szCs w:val="20"/>
        </w:rPr>
        <w:t>” parameter (except versions “.b” which must also have an “</w:t>
      </w:r>
      <w:r w:rsidR="007A3011" w:rsidRPr="00452A05">
        <w:rPr>
          <w:rFonts w:asciiTheme="minorHAnsi" w:hAnsiTheme="minorHAnsi" w:cstheme="minorHAnsi"/>
          <w:i/>
          <w:color w:val="808080" w:themeColor="background1" w:themeShade="80"/>
          <w:sz w:val="20"/>
          <w:szCs w:val="20"/>
        </w:rPr>
        <w:t>n</w:t>
      </w:r>
      <w:r w:rsidR="007A3011">
        <w:rPr>
          <w:rFonts w:asciiTheme="minorHAnsi" w:hAnsiTheme="minorHAnsi" w:cstheme="minorHAnsi"/>
          <w:i/>
          <w:color w:val="808080" w:themeColor="background1" w:themeShade="80"/>
          <w:sz w:val="20"/>
          <w:szCs w:val="20"/>
          <w:vertAlign w:val="subscript"/>
        </w:rPr>
        <w:t>x1</w:t>
      </w:r>
      <w:r w:rsidR="007A3011" w:rsidRPr="00452A05">
        <w:rPr>
          <w:rFonts w:asciiTheme="minorHAnsi" w:hAnsiTheme="minorHAnsi" w:cstheme="minorHAnsi"/>
          <w:color w:val="808080" w:themeColor="background1" w:themeShade="80"/>
          <w:sz w:val="20"/>
          <w:szCs w:val="20"/>
        </w:rPr>
        <w:t>” parameter. The inclusion of the other parameters is optional and will depend on whether they are deemed necessary for the given species.</w:t>
      </w:r>
    </w:p>
    <w:tbl>
      <w:tblPr>
        <w:tblW w:w="12889" w:type="dxa"/>
        <w:tblCellMar>
          <w:left w:w="0" w:type="dxa"/>
          <w:right w:w="0" w:type="dxa"/>
        </w:tblCellMar>
        <w:tblLook w:val="0420" w:firstRow="1" w:lastRow="0" w:firstColumn="0" w:lastColumn="0" w:noHBand="0" w:noVBand="1"/>
      </w:tblPr>
      <w:tblGrid>
        <w:gridCol w:w="1691"/>
        <w:gridCol w:w="1645"/>
        <w:gridCol w:w="4451"/>
        <w:gridCol w:w="4110"/>
        <w:gridCol w:w="992"/>
      </w:tblGrid>
      <w:tr w:rsidR="00A96B2C" w:rsidRPr="00F4520B" w14:paraId="4F27DBDD" w14:textId="406C7750" w:rsidTr="00BB1E4B">
        <w:trPr>
          <w:trHeight w:val="510"/>
        </w:trPr>
        <w:tc>
          <w:tcPr>
            <w:tcW w:w="169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69A4ADA" w14:textId="28CF0263" w:rsidR="00A96B2C" w:rsidRPr="00AC5132" w:rsidRDefault="00A96B2C" w:rsidP="00BB1E4B">
            <w:pPr>
              <w:spacing w:after="0"/>
              <w:jc w:val="center"/>
              <w:rPr>
                <w:color w:val="FFFFFF" w:themeColor="background1"/>
                <w:sz w:val="20"/>
                <w:szCs w:val="20"/>
              </w:rPr>
            </w:pPr>
            <w:r>
              <w:rPr>
                <w:b/>
                <w:bCs/>
                <w:color w:val="FFFFFF" w:themeColor="background1"/>
                <w:sz w:val="20"/>
                <w:szCs w:val="20"/>
              </w:rPr>
              <w:t>Variable</w:t>
            </w:r>
          </w:p>
        </w:tc>
        <w:tc>
          <w:tcPr>
            <w:tcW w:w="164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8366ED4" w14:textId="5AF8089A" w:rsidR="00A96B2C" w:rsidRPr="00AC5132" w:rsidRDefault="00A96B2C" w:rsidP="00BB1E4B">
            <w:pPr>
              <w:spacing w:after="0"/>
              <w:jc w:val="center"/>
              <w:rPr>
                <w:color w:val="FFFFFF" w:themeColor="background1"/>
                <w:sz w:val="20"/>
                <w:szCs w:val="20"/>
              </w:rPr>
            </w:pPr>
            <w:r>
              <w:rPr>
                <w:b/>
                <w:bCs/>
                <w:color w:val="FFFFFF" w:themeColor="background1"/>
                <w:sz w:val="20"/>
                <w:szCs w:val="20"/>
              </w:rPr>
              <w:t>Form (height_model)</w:t>
            </w:r>
          </w:p>
        </w:tc>
        <w:tc>
          <w:tcPr>
            <w:tcW w:w="445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B46887E" w14:textId="633599FA" w:rsidR="00A96B2C" w:rsidRPr="00AC5132" w:rsidRDefault="00A96B2C" w:rsidP="00BB1E4B">
            <w:pPr>
              <w:spacing w:after="0"/>
              <w:jc w:val="center"/>
              <w:rPr>
                <w:color w:val="FFFFFF" w:themeColor="background1"/>
                <w:sz w:val="20"/>
                <w:szCs w:val="20"/>
              </w:rPr>
            </w:pPr>
            <w:r>
              <w:rPr>
                <w:b/>
                <w:bCs/>
                <w:color w:val="FFFFFF" w:themeColor="background1"/>
                <w:sz w:val="20"/>
                <w:szCs w:val="20"/>
              </w:rPr>
              <w:t>State equation</w:t>
            </w:r>
          </w:p>
        </w:tc>
        <w:tc>
          <w:tcPr>
            <w:tcW w:w="411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BEF1C91" w14:textId="321F686D" w:rsidR="00A96B2C" w:rsidRPr="00AC5132" w:rsidRDefault="00A96B2C" w:rsidP="00BB1E4B">
            <w:pPr>
              <w:spacing w:after="0"/>
              <w:jc w:val="center"/>
              <w:rPr>
                <w:color w:val="FFFFFF" w:themeColor="background1"/>
                <w:sz w:val="20"/>
                <w:szCs w:val="20"/>
              </w:rPr>
            </w:pPr>
            <w:r>
              <w:rPr>
                <w:b/>
                <w:bCs/>
                <w:color w:val="FFFFFF" w:themeColor="background1"/>
                <w:sz w:val="20"/>
                <w:szCs w:val="20"/>
              </w:rPr>
              <w:t>Increment equation</w:t>
            </w:r>
          </w:p>
        </w:tc>
        <w:tc>
          <w:tcPr>
            <w:tcW w:w="992" w:type="dxa"/>
            <w:tcBorders>
              <w:top w:val="single" w:sz="8" w:space="0" w:color="FBFEFF"/>
              <w:left w:val="single" w:sz="8" w:space="0" w:color="FBFEFF"/>
              <w:bottom w:val="single" w:sz="24" w:space="0" w:color="FBFEFF"/>
              <w:right w:val="single" w:sz="8" w:space="0" w:color="FBFEFF"/>
            </w:tcBorders>
            <w:shd w:val="clear" w:color="auto" w:fill="00A9CE"/>
          </w:tcPr>
          <w:p w14:paraId="1C2A120E" w14:textId="22E3679D" w:rsidR="00A96B2C" w:rsidRDefault="00A96B2C" w:rsidP="00BB1E4B">
            <w:pPr>
              <w:spacing w:after="0"/>
              <w:jc w:val="center"/>
              <w:rPr>
                <w:b/>
                <w:bCs/>
                <w:color w:val="FFFFFF" w:themeColor="background1"/>
                <w:sz w:val="20"/>
                <w:szCs w:val="20"/>
              </w:rPr>
            </w:pPr>
            <w:r>
              <w:rPr>
                <w:b/>
                <w:bCs/>
                <w:color w:val="FFFFFF" w:themeColor="background1"/>
                <w:sz w:val="20"/>
                <w:szCs w:val="20"/>
              </w:rPr>
              <w:t>Equation</w:t>
            </w:r>
          </w:p>
        </w:tc>
      </w:tr>
      <w:tr w:rsidR="00A96B2C" w:rsidRPr="00F4520B" w14:paraId="6E0F840F" w14:textId="15035C56"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72A8A6C" w14:textId="3879A8DF" w:rsidR="00A96B2C" w:rsidRPr="00F4520B" w:rsidRDefault="00A96B2C" w:rsidP="00BB1E4B">
            <w:pPr>
              <w:spacing w:after="0"/>
              <w:jc w:val="center"/>
              <w:rPr>
                <w:sz w:val="20"/>
                <w:szCs w:val="20"/>
              </w:rPr>
            </w:pPr>
            <w:r>
              <w:rPr>
                <w:rFonts w:ascii="Garamond" w:hAnsi="Garamond" w:cstheme="minorHAnsi"/>
                <w:color w:val="7F7F7F" w:themeColor="text1" w:themeTint="80"/>
                <w:sz w:val="20"/>
                <w:szCs w:val="20"/>
              </w:rPr>
              <w:t>Height</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0D229B" w14:textId="2D29E6C1" w:rsidR="00A96B2C" w:rsidRPr="000E1231" w:rsidRDefault="00A96B2C" w:rsidP="00BB1E4B">
            <w:pPr>
              <w:spacing w:after="0"/>
              <w:jc w:val="center"/>
              <w:rPr>
                <w:rFonts w:ascii="Garamond" w:hAnsi="Garamond"/>
                <w:sz w:val="20"/>
                <w:szCs w:val="20"/>
              </w:rPr>
            </w:pPr>
            <w:r>
              <w:rPr>
                <w:rFonts w:ascii="Garamond" w:hAnsi="Garamond" w:cstheme="minorHAnsi"/>
                <w:color w:val="7F7F7F" w:themeColor="text1" w:themeTint="80"/>
                <w:sz w:val="20"/>
                <w:szCs w:val="20"/>
              </w:rPr>
              <w:t>Exponential</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0F57831" w14:textId="6262ECC7" w:rsidR="00A96B2C" w:rsidRPr="002D43BA" w:rsidRDefault="00A96B2C" w:rsidP="00BB1E4B">
            <w:pPr>
              <w:spacing w:after="0"/>
              <w:jc w:val="center"/>
              <w:rPr>
                <w:rFonts w:ascii="Garamond" w:hAnsi="Garamond"/>
                <w:color w:val="808080" w:themeColor="background1" w:themeShade="80"/>
                <w:sz w:val="20"/>
                <w:szCs w:val="20"/>
              </w:rPr>
            </w:pPr>
            <m:oMathPara>
              <m:oMath>
                <m:r>
                  <w:rPr>
                    <w:rFonts w:ascii="Cambria Math" w:hAnsi="Cambria Math"/>
                    <w:color w:val="808080" w:themeColor="background1" w:themeShade="80"/>
                    <w:sz w:val="20"/>
                    <w:szCs w:val="20"/>
                  </w:rPr>
                  <m:t>h=</m:t>
                </m:r>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a</m:t>
                    </m:r>
                  </m:e>
                  <m:sub>
                    <m:r>
                      <w:rPr>
                        <w:rFonts w:ascii="Cambria Math" w:hAnsi="Cambria Math"/>
                        <w:color w:val="808080" w:themeColor="background1" w:themeShade="80"/>
                        <w:sz w:val="20"/>
                        <w:szCs w:val="20"/>
                      </w:rPr>
                      <m:t>H</m:t>
                    </m:r>
                  </m:sub>
                </m:sSub>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H1</m:t>
                        </m:r>
                      </m:sub>
                    </m:sSub>
                  </m:sup>
                </m:sSup>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C</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H2</m:t>
                        </m:r>
                      </m:sub>
                    </m:sSub>
                  </m:sup>
                </m:sSup>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410A825" w14:textId="2A7AB0B0" w:rsidR="00A96B2C" w:rsidRPr="000E1231" w:rsidRDefault="00000000" w:rsidP="00BB1E4B">
            <w:pPr>
              <w:spacing w:after="0"/>
              <w:jc w:val="center"/>
              <w:rPr>
                <w:rFonts w:ascii="Garamond" w:hAnsi="Garamond"/>
                <w:sz w:val="20"/>
                <w:szCs w:val="20"/>
              </w:rPr>
            </w:pPr>
            <m:oMathPara>
              <m:oMath>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a</m:t>
                    </m:r>
                  </m:e>
                  <m:sub>
                    <m:r>
                      <w:rPr>
                        <w:rFonts w:ascii="Cambria Math" w:hAnsi="Cambria Math"/>
                        <w:color w:val="808080" w:themeColor="background1" w:themeShade="80"/>
                        <w:sz w:val="20"/>
                        <w:szCs w:val="20"/>
                      </w:rPr>
                      <m:t>H</m:t>
                    </m:r>
                  </m:sub>
                </m:sSub>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H1</m:t>
                    </m:r>
                  </m:sub>
                </m:sSub>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H1</m:t>
                        </m:r>
                      </m:sub>
                    </m:sSub>
                    <m:r>
                      <w:rPr>
                        <w:rFonts w:ascii="Cambria Math" w:hAnsi="Cambria Math"/>
                        <w:color w:val="808080" w:themeColor="background1" w:themeShade="80"/>
                        <w:sz w:val="20"/>
                        <w:szCs w:val="20"/>
                      </w:rPr>
                      <m:t>-1</m:t>
                    </m:r>
                  </m:sup>
                </m:sSup>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C</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H2</m:t>
                        </m:r>
                      </m:sub>
                    </m:sSub>
                  </m:sup>
                </m:sSup>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3CF9FA07" w14:textId="55A91BAE" w:rsidR="00A96B2C" w:rsidRPr="000E1231" w:rsidRDefault="00A96B2C"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7</w:t>
            </w:r>
            <w:r w:rsidR="00971437">
              <w:rPr>
                <w:rFonts w:ascii="Garamond" w:hAnsi="Garamond" w:cstheme="minorHAnsi"/>
                <w:color w:val="7F7F7F" w:themeColor="text1" w:themeTint="80"/>
                <w:sz w:val="20"/>
                <w:szCs w:val="20"/>
              </w:rPr>
              <w:t>9</w:t>
            </w:r>
            <w:r>
              <w:rPr>
                <w:rFonts w:ascii="Garamond" w:hAnsi="Garamond" w:cstheme="minorHAnsi"/>
                <w:color w:val="7F7F7F" w:themeColor="text1" w:themeTint="80"/>
                <w:sz w:val="20"/>
                <w:szCs w:val="20"/>
              </w:rPr>
              <w:t>a</w:t>
            </w:r>
          </w:p>
        </w:tc>
      </w:tr>
      <w:tr w:rsidR="00A96B2C" w:rsidRPr="00F4520B" w14:paraId="17B17BE1" w14:textId="5CF9AD84"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44A18FA" w14:textId="58BD22E5" w:rsidR="00A96B2C" w:rsidRPr="00F4520B" w:rsidRDefault="00A96B2C" w:rsidP="00BB1E4B">
            <w:pPr>
              <w:spacing w:after="0"/>
              <w:jc w:val="center"/>
              <w:rPr>
                <w:sz w:val="20"/>
                <w:szCs w:val="20"/>
              </w:rPr>
            </w:pPr>
            <w:r>
              <w:rPr>
                <w:rFonts w:ascii="Garamond" w:hAnsi="Garamond" w:cstheme="minorHAnsi"/>
                <w:color w:val="7F7F7F" w:themeColor="text1" w:themeTint="80"/>
                <w:sz w:val="20"/>
                <w:szCs w:val="20"/>
              </w:rPr>
              <w:t>Height</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9AD0D75" w14:textId="594DE93B" w:rsidR="00A96B2C" w:rsidRPr="000E1231" w:rsidRDefault="00A96B2C" w:rsidP="00BB1E4B">
            <w:pPr>
              <w:spacing w:after="0"/>
              <w:jc w:val="center"/>
              <w:rPr>
                <w:rFonts w:ascii="Garamond" w:hAnsi="Garamond"/>
                <w:sz w:val="20"/>
                <w:szCs w:val="20"/>
              </w:rPr>
            </w:pPr>
            <w:r w:rsidRPr="00A96B2C">
              <w:rPr>
                <w:rFonts w:ascii="Garamond" w:hAnsi="Garamond" w:cstheme="minorHAnsi"/>
                <w:color w:val="7F7F7F" w:themeColor="text1" w:themeTint="80"/>
                <w:sz w:val="20"/>
                <w:szCs w:val="20"/>
              </w:rPr>
              <w:t>Michajlow</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EEA04CA" w14:textId="3BCCB029" w:rsidR="00A96B2C" w:rsidRPr="002D43BA" w:rsidRDefault="002D43BA" w:rsidP="00BB1E4B">
            <w:pPr>
              <w:spacing w:after="0"/>
              <w:jc w:val="center"/>
              <w:rPr>
                <w:rFonts w:ascii="Garamond" w:hAnsi="Garamond"/>
                <w:color w:val="808080" w:themeColor="background1" w:themeShade="80"/>
                <w:sz w:val="20"/>
                <w:szCs w:val="20"/>
              </w:rPr>
            </w:pPr>
            <m:oMathPara>
              <m:oMath>
                <m:r>
                  <w:rPr>
                    <w:rFonts w:ascii="Cambria Math" w:hAnsi="Cambria Math"/>
                    <w:color w:val="808080" w:themeColor="background1" w:themeShade="80"/>
                    <w:sz w:val="20"/>
                    <w:szCs w:val="20"/>
                    <w:lang w:val="en-GB" w:eastAsia="de-CH"/>
                  </w:rPr>
                  <m:t>h=</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H</m:t>
                    </m:r>
                  </m:e>
                  <m:sub>
                    <m:r>
                      <w:rPr>
                        <w:rFonts w:ascii="Cambria Math" w:hAnsi="Cambria Math"/>
                        <w:color w:val="808080" w:themeColor="background1" w:themeShade="80"/>
                        <w:sz w:val="20"/>
                        <w:szCs w:val="20"/>
                        <w:lang w:val="en-GB" w:eastAsia="de-CH"/>
                      </w:rPr>
                      <m:t>d</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f>
                      <m:fPr>
                        <m:type m:val="lin"/>
                        <m:ctrlPr>
                          <w:rPr>
                            <w:rFonts w:ascii="Cambria Math" w:hAnsi="Cambria Math"/>
                            <w:i/>
                            <w:color w:val="808080" w:themeColor="background1" w:themeShade="80"/>
                            <w:sz w:val="20"/>
                            <w:szCs w:val="20"/>
                            <w:lang w:val="en-GB" w:eastAsia="de-CH"/>
                          </w:rPr>
                        </m:ctrlPr>
                      </m:fPr>
                      <m:num>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num>
                      <m:den>
                        <m:r>
                          <w:rPr>
                            <w:rFonts w:ascii="Cambria Math" w:hAnsi="Cambria Math"/>
                            <w:color w:val="808080" w:themeColor="background1" w:themeShade="80"/>
                            <w:sz w:val="20"/>
                            <w:szCs w:val="20"/>
                            <w:lang w:val="en-GB" w:eastAsia="de-CH"/>
                          </w:rPr>
                          <m:t>B</m:t>
                        </m:r>
                      </m:den>
                    </m:f>
                  </m:sup>
                </m:sSup>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H2</m:t>
                    </m:r>
                  </m:sub>
                </m:sSub>
                <m:r>
                  <w:rPr>
                    <w:rFonts w:ascii="Cambria Math" w:hAnsi="Cambria Math"/>
                    <w:color w:val="808080" w:themeColor="background1" w:themeShade="80"/>
                    <w:sz w:val="20"/>
                    <w:szCs w:val="20"/>
                    <w:lang w:val="en-GB" w:eastAsia="de-CH"/>
                  </w:rPr>
                  <m:t>CB</m:t>
                </m:r>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2C69792" w14:textId="512DC219" w:rsidR="00A96B2C" w:rsidRPr="000E1231" w:rsidRDefault="00000000" w:rsidP="00BB1E4B">
            <w:pPr>
              <w:spacing w:after="0"/>
              <w:jc w:val="center"/>
              <w:rPr>
                <w:rFonts w:ascii="Garamond" w:hAnsi="Garamond"/>
                <w:sz w:val="20"/>
                <w:szCs w:val="20"/>
              </w:rPr>
            </w:pPr>
            <m:oMathPara>
              <m:oMath>
                <m:d>
                  <m:dPr>
                    <m:begChr m:val="["/>
                    <m:endChr m:val="]"/>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f>
                          <m:fPr>
                            <m:type m:val="lin"/>
                            <m:ctrlPr>
                              <w:rPr>
                                <w:rFonts w:ascii="Cambria Math" w:hAnsi="Cambria Math"/>
                                <w:i/>
                                <w:color w:val="808080" w:themeColor="background1" w:themeShade="80"/>
                                <w:sz w:val="20"/>
                                <w:szCs w:val="20"/>
                                <w:lang w:val="en-GB" w:eastAsia="de-CH"/>
                              </w:rPr>
                            </m:ctrlPr>
                          </m:fPr>
                          <m:num>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num>
                          <m:den>
                            <m:r>
                              <w:rPr>
                                <w:rFonts w:ascii="Cambria Math" w:hAnsi="Cambria Math"/>
                                <w:color w:val="808080" w:themeColor="background1" w:themeShade="80"/>
                                <w:sz w:val="20"/>
                                <w:szCs w:val="20"/>
                                <w:lang w:val="en-GB" w:eastAsia="de-CH"/>
                              </w:rPr>
                              <m:t>B</m:t>
                            </m:r>
                          </m:den>
                        </m:f>
                      </m:sup>
                    </m:sSup>
                    <m:f>
                      <m:fPr>
                        <m:ctrlPr>
                          <w:rPr>
                            <w:rFonts w:ascii="Cambria Math" w:hAnsi="Cambria Math"/>
                            <w:i/>
                            <w:color w:val="808080" w:themeColor="background1" w:themeShade="80"/>
                            <w:sz w:val="20"/>
                            <w:szCs w:val="20"/>
                            <w:lang w:val="en-GB" w:eastAsia="de-CH"/>
                          </w:rPr>
                        </m:ctrlPr>
                      </m:fPr>
                      <m:num>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num>
                      <m:den>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B</m:t>
                            </m:r>
                          </m:e>
                          <m:sup>
                            <m:r>
                              <w:rPr>
                                <w:rFonts w:ascii="Cambria Math" w:hAnsi="Cambria Math"/>
                                <w:color w:val="808080" w:themeColor="background1" w:themeShade="80"/>
                                <w:sz w:val="20"/>
                                <w:szCs w:val="20"/>
                                <w:lang w:val="en-GB" w:eastAsia="de-CH"/>
                              </w:rPr>
                              <m:t>2</m:t>
                            </m:r>
                          </m:sup>
                        </m:sSup>
                      </m:den>
                    </m:f>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H2</m:t>
                        </m:r>
                      </m:sub>
                    </m:sSub>
                    <m:r>
                      <w:rPr>
                        <w:rFonts w:ascii="Cambria Math" w:hAnsi="Cambria Math"/>
                        <w:color w:val="808080" w:themeColor="background1" w:themeShade="80"/>
                        <w:sz w:val="20"/>
                        <w:szCs w:val="20"/>
                        <w:lang w:val="en-GB" w:eastAsia="de-CH"/>
                      </w:rPr>
                      <m:t>CB</m:t>
                    </m:r>
                  </m:e>
                </m:d>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71828C06" w14:textId="6826DC7D" w:rsidR="00A96B2C" w:rsidRPr="000E1231" w:rsidRDefault="00A96B2C" w:rsidP="00BB1E4B">
            <w:pPr>
              <w:spacing w:after="0"/>
              <w:jc w:val="center"/>
              <w:rPr>
                <w:rFonts w:ascii="Garamond" w:hAnsi="Garamond" w:cs="Arial"/>
                <w:color w:val="808080" w:themeColor="background2" w:themeShade="80"/>
                <w:sz w:val="20"/>
                <w:szCs w:val="20"/>
              </w:rPr>
            </w:pPr>
            <w:r>
              <w:rPr>
                <w:rFonts w:ascii="Garamond" w:hAnsi="Garamond" w:cs="Arial"/>
                <w:color w:val="808080" w:themeColor="background2" w:themeShade="80"/>
                <w:sz w:val="20"/>
                <w:szCs w:val="20"/>
              </w:rPr>
              <w:t>7</w:t>
            </w:r>
            <w:r w:rsidR="00971437">
              <w:rPr>
                <w:rFonts w:ascii="Garamond" w:hAnsi="Garamond" w:cs="Arial"/>
                <w:color w:val="808080" w:themeColor="background2" w:themeShade="80"/>
                <w:sz w:val="20"/>
                <w:szCs w:val="20"/>
              </w:rPr>
              <w:t>9</w:t>
            </w:r>
            <w:r>
              <w:rPr>
                <w:rFonts w:ascii="Garamond" w:hAnsi="Garamond" w:cs="Arial"/>
                <w:color w:val="808080" w:themeColor="background2" w:themeShade="80"/>
                <w:sz w:val="20"/>
                <w:szCs w:val="20"/>
              </w:rPr>
              <w:t>b</w:t>
            </w:r>
          </w:p>
        </w:tc>
      </w:tr>
      <w:tr w:rsidR="00A96B2C" w:rsidRPr="00F4520B" w14:paraId="08AA7006" w14:textId="3842B1AC"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EEA374B" w14:textId="36FECB57" w:rsidR="00A96B2C" w:rsidRPr="00F4520B" w:rsidRDefault="00A96B2C" w:rsidP="00BB1E4B">
            <w:pPr>
              <w:spacing w:after="0"/>
              <w:jc w:val="center"/>
              <w:rPr>
                <w:sz w:val="20"/>
                <w:szCs w:val="20"/>
              </w:rPr>
            </w:pPr>
            <w:r>
              <w:rPr>
                <w:rFonts w:ascii="Garamond" w:hAnsi="Garamond" w:cstheme="minorHAnsi"/>
                <w:color w:val="7F7F7F" w:themeColor="text1" w:themeTint="80"/>
                <w:sz w:val="20"/>
                <w:szCs w:val="20"/>
              </w:rPr>
              <w:t>Height</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A57E67A" w14:textId="3190BDB5" w:rsidR="00A96B2C" w:rsidRPr="000E1231" w:rsidRDefault="00A96B2C" w:rsidP="00BB1E4B">
            <w:pPr>
              <w:spacing w:after="0"/>
              <w:jc w:val="center"/>
              <w:rPr>
                <w:rFonts w:ascii="Garamond" w:hAnsi="Garamond"/>
                <w:sz w:val="20"/>
                <w:szCs w:val="20"/>
              </w:rPr>
            </w:pPr>
            <w:r w:rsidRPr="00A96B2C">
              <w:rPr>
                <w:rFonts w:ascii="Garamond" w:hAnsi="Garamond" w:cstheme="minorHAnsi"/>
                <w:color w:val="7F7F7F" w:themeColor="text1" w:themeTint="80"/>
                <w:sz w:val="20"/>
                <w:szCs w:val="20"/>
              </w:rPr>
              <w:t>Näslund</w:t>
            </w:r>
            <w:r>
              <w:rPr>
                <w:rFonts w:ascii="Garamond" w:hAnsi="Garamond" w:cstheme="minorHAnsi"/>
                <w:color w:val="7F7F7F" w:themeColor="text1" w:themeTint="80"/>
                <w:sz w:val="20"/>
                <w:szCs w:val="20"/>
              </w:rPr>
              <w:t xml:space="preserve"> (no C)</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931B2EF" w14:textId="1E45FF9F" w:rsidR="00A96B2C" w:rsidRPr="002D43BA" w:rsidRDefault="002D43BA" w:rsidP="00BB1E4B">
            <w:pPr>
              <w:spacing w:after="0"/>
              <w:jc w:val="center"/>
              <w:rPr>
                <w:rFonts w:ascii="Garamond" w:hAnsi="Garamond"/>
                <w:color w:val="808080" w:themeColor="background1" w:themeShade="80"/>
                <w:sz w:val="20"/>
                <w:szCs w:val="20"/>
              </w:rPr>
            </w:pPr>
            <m:oMathPara>
              <m:oMath>
                <m:r>
                  <w:rPr>
                    <w:rFonts w:ascii="Cambria Math" w:hAnsi="Cambria Math"/>
                    <w:color w:val="808080" w:themeColor="background1" w:themeShade="80"/>
                    <w:sz w:val="20"/>
                    <w:szCs w:val="20"/>
                  </w:rPr>
                  <m:t>h=</m:t>
                </m:r>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lang w:val="en-GB" w:eastAsia="de-CH"/>
                      </w:rPr>
                      <m:t>H</m:t>
                    </m:r>
                  </m:e>
                  <m:sub>
                    <m:r>
                      <w:rPr>
                        <w:rFonts w:ascii="Cambria Math" w:hAnsi="Cambria Math"/>
                        <w:color w:val="808080" w:themeColor="background1" w:themeShade="80"/>
                        <w:sz w:val="20"/>
                        <w:szCs w:val="20"/>
                      </w:rPr>
                      <m:t>d</m:t>
                    </m:r>
                  </m:sub>
                </m:sSub>
                <m:r>
                  <w:rPr>
                    <w:rFonts w:ascii="Cambria Math" w:hAnsi="Cambria Math"/>
                    <w:color w:val="808080" w:themeColor="background1" w:themeShade="80"/>
                    <w:sz w:val="20"/>
                    <w:szCs w:val="20"/>
                  </w:rPr>
                  <m:t>+</m:t>
                </m:r>
                <m:f>
                  <m:fPr>
                    <m:ctrlPr>
                      <w:rPr>
                        <w:rFonts w:ascii="Cambria Math" w:hAnsi="Cambria Math"/>
                        <w:i/>
                        <w:color w:val="808080" w:themeColor="background1" w:themeShade="80"/>
                        <w:sz w:val="20"/>
                        <w:szCs w:val="20"/>
                      </w:rPr>
                    </m:ctrlPr>
                  </m:fPr>
                  <m:num>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up>
                    </m:sSup>
                  </m:num>
                  <m:den>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r>
                      <w:rPr>
                        <w:rFonts w:ascii="Cambria Math" w:hAnsi="Cambria Math"/>
                        <w:color w:val="808080" w:themeColor="background1" w:themeShade="80"/>
                        <w:sz w:val="20"/>
                        <w:szCs w:val="20"/>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H2</m:t>
                        </m:r>
                      </m:sub>
                    </m:sSub>
                    <m:r>
                      <w:rPr>
                        <w:rFonts w:ascii="Cambria Math" w:hAnsi="Cambria Math"/>
                        <w:color w:val="808080" w:themeColor="background1" w:themeShade="80"/>
                        <w:sz w:val="20"/>
                        <w:szCs w:val="20"/>
                        <w:lang w:val="en-GB"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up>
                    </m:sSup>
                  </m:den>
                </m:f>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2AA41C7" w14:textId="392B43DD" w:rsidR="00A96B2C" w:rsidRPr="000E1231" w:rsidRDefault="00000000" w:rsidP="00BB1E4B">
            <w:pPr>
              <w:spacing w:after="0"/>
              <w:jc w:val="center"/>
              <w:rPr>
                <w:rFonts w:ascii="Garamond" w:hAnsi="Garamond"/>
                <w:sz w:val="20"/>
                <w:szCs w:val="20"/>
              </w:rPr>
            </w:pPr>
            <m:oMathPara>
              <m:oMath>
                <m:f>
                  <m:fPr>
                    <m:ctrlPr>
                      <w:rPr>
                        <w:rFonts w:ascii="Cambria Math" w:hAnsi="Cambria Math"/>
                        <w:i/>
                        <w:color w:val="808080" w:themeColor="background1" w:themeShade="80"/>
                        <w:sz w:val="20"/>
                        <w:szCs w:val="20"/>
                      </w:rPr>
                    </m:ctrlPr>
                  </m:fPr>
                  <m:num>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Sup>
                      <m:sSupPr>
                        <m:ctrlPr>
                          <w:rPr>
                            <w:rFonts w:ascii="Cambria Math" w:hAnsi="Cambria Math"/>
                            <w:i/>
                            <w:color w:val="808080" w:themeColor="background1" w:themeShade="80"/>
                            <w:sz w:val="20"/>
                            <w:szCs w:val="20"/>
                          </w:rPr>
                        </m:ctrlPr>
                      </m:sSup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r>
                          <w:rPr>
                            <w:rFonts w:ascii="Cambria Math" w:hAnsi="Cambria Math"/>
                            <w:color w:val="808080" w:themeColor="background1" w:themeShade="80"/>
                            <w:sz w:val="20"/>
                            <w:szCs w:val="20"/>
                            <w:lang w:val="en-GB" w:eastAsia="de-CH"/>
                          </w:rPr>
                          <m:t>-1</m:t>
                        </m:r>
                      </m:sup>
                    </m:sSup>
                  </m:num>
                  <m:den>
                    <m:sSup>
                      <m:sSupPr>
                        <m:ctrlPr>
                          <w:rPr>
                            <w:rFonts w:ascii="Cambria Math" w:hAnsi="Cambria Math"/>
                            <w:i/>
                            <w:color w:val="808080" w:themeColor="background1" w:themeShade="80"/>
                            <w:sz w:val="20"/>
                            <w:szCs w:val="20"/>
                            <w:lang w:val="en-GB" w:eastAsia="de-CH"/>
                          </w:rPr>
                        </m:ctrlPr>
                      </m:sSupPr>
                      <m:e>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r>
                              <w:rPr>
                                <w:rFonts w:ascii="Cambria Math" w:hAnsi="Cambria Math"/>
                                <w:color w:val="808080" w:themeColor="background1" w:themeShade="80"/>
                                <w:sz w:val="20"/>
                                <w:szCs w:val="20"/>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H2</m:t>
                                </m:r>
                              </m:sub>
                            </m:sSub>
                            <m:r>
                              <w:rPr>
                                <w:rFonts w:ascii="Cambria Math" w:hAnsi="Cambria Math"/>
                                <w:color w:val="808080" w:themeColor="background1" w:themeShade="80"/>
                                <w:sz w:val="20"/>
                                <w:szCs w:val="20"/>
                                <w:lang w:val="en-GB"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up>
                            </m:sSup>
                          </m:e>
                        </m:d>
                      </m:e>
                      <m:sup>
                        <m:r>
                          <w:rPr>
                            <w:rFonts w:ascii="Cambria Math" w:hAnsi="Cambria Math"/>
                            <w:color w:val="808080" w:themeColor="background1" w:themeShade="80"/>
                            <w:sz w:val="20"/>
                            <w:szCs w:val="20"/>
                            <w:lang w:val="en-GB" w:eastAsia="de-CH"/>
                          </w:rPr>
                          <m:t>2</m:t>
                        </m:r>
                      </m:sup>
                    </m:sSup>
                  </m:den>
                </m:f>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71A6F81C" w14:textId="63CCFEBA" w:rsidR="00A96B2C" w:rsidRPr="000E1231" w:rsidRDefault="00A96B2C" w:rsidP="00BB1E4B">
            <w:pPr>
              <w:spacing w:after="0"/>
              <w:jc w:val="center"/>
              <w:rPr>
                <w:rFonts w:ascii="Garamond" w:hAnsi="Garamond" w:cs="Arial"/>
                <w:color w:val="808080" w:themeColor="background2" w:themeShade="80"/>
                <w:sz w:val="20"/>
                <w:szCs w:val="20"/>
              </w:rPr>
            </w:pPr>
            <w:r>
              <w:rPr>
                <w:rFonts w:ascii="Garamond" w:hAnsi="Garamond" w:cs="Arial"/>
                <w:color w:val="808080" w:themeColor="background2" w:themeShade="80"/>
                <w:sz w:val="20"/>
                <w:szCs w:val="20"/>
              </w:rPr>
              <w:t>7</w:t>
            </w:r>
            <w:r w:rsidR="00971437">
              <w:rPr>
                <w:rFonts w:ascii="Garamond" w:hAnsi="Garamond" w:cs="Arial"/>
                <w:color w:val="808080" w:themeColor="background2" w:themeShade="80"/>
                <w:sz w:val="20"/>
                <w:szCs w:val="20"/>
              </w:rPr>
              <w:t>9</w:t>
            </w:r>
            <w:r>
              <w:rPr>
                <w:rFonts w:ascii="Garamond" w:hAnsi="Garamond" w:cs="Arial"/>
                <w:color w:val="808080" w:themeColor="background2" w:themeShade="80"/>
                <w:sz w:val="20"/>
                <w:szCs w:val="20"/>
              </w:rPr>
              <w:t>c</w:t>
            </w:r>
          </w:p>
        </w:tc>
      </w:tr>
      <w:tr w:rsidR="00A96B2C" w:rsidRPr="00F4520B" w14:paraId="1C65F4AA" w14:textId="2D894834"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D984C0E" w14:textId="4C63B7FC" w:rsidR="00A96B2C" w:rsidRDefault="00A96B2C" w:rsidP="00BB1E4B">
            <w:pPr>
              <w:spacing w:after="0"/>
              <w:jc w:val="center"/>
              <w:rPr>
                <w:sz w:val="20"/>
                <w:szCs w:val="20"/>
              </w:rPr>
            </w:pPr>
            <w:r>
              <w:rPr>
                <w:rFonts w:ascii="Garamond" w:hAnsi="Garamond" w:cstheme="minorHAnsi"/>
                <w:color w:val="7F7F7F" w:themeColor="text1" w:themeTint="80"/>
                <w:sz w:val="20"/>
                <w:szCs w:val="20"/>
              </w:rPr>
              <w:t>Height</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6AA7F91" w14:textId="5934A6C6" w:rsidR="00A96B2C" w:rsidRPr="000E1231" w:rsidRDefault="00A96B2C" w:rsidP="00BB1E4B">
            <w:pPr>
              <w:spacing w:after="0"/>
              <w:jc w:val="center"/>
              <w:rPr>
                <w:rFonts w:ascii="Garamond" w:hAnsi="Garamond"/>
                <w:sz w:val="20"/>
                <w:szCs w:val="20"/>
              </w:rPr>
            </w:pPr>
            <w:r w:rsidRPr="00A96B2C">
              <w:rPr>
                <w:rFonts w:ascii="Garamond" w:hAnsi="Garamond" w:cstheme="minorHAnsi"/>
                <w:color w:val="7F7F7F" w:themeColor="text1" w:themeTint="80"/>
                <w:sz w:val="20"/>
                <w:szCs w:val="20"/>
              </w:rPr>
              <w:t>Näslund</w:t>
            </w:r>
            <w:r>
              <w:rPr>
                <w:rFonts w:ascii="Garamond" w:hAnsi="Garamond" w:cstheme="minorHAnsi"/>
                <w:color w:val="7F7F7F" w:themeColor="text1" w:themeTint="80"/>
                <w:sz w:val="20"/>
                <w:szCs w:val="20"/>
              </w:rPr>
              <w:t xml:space="preserve"> (with C)</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5ECA647" w14:textId="7A445B50" w:rsidR="00A96B2C" w:rsidRPr="002D43BA" w:rsidRDefault="002D43BA" w:rsidP="00BB1E4B">
            <w:pPr>
              <w:spacing w:after="0"/>
              <w:jc w:val="center"/>
              <w:rPr>
                <w:rFonts w:ascii="Garamond" w:hAnsi="Garamond"/>
                <w:color w:val="808080" w:themeColor="background1" w:themeShade="80"/>
                <w:sz w:val="20"/>
                <w:szCs w:val="20"/>
              </w:rPr>
            </w:pPr>
            <m:oMathPara>
              <m:oMath>
                <m:r>
                  <w:rPr>
                    <w:rFonts w:ascii="Cambria Math" w:hAnsi="Cambria Math"/>
                    <w:color w:val="808080" w:themeColor="background1" w:themeShade="80"/>
                    <w:sz w:val="20"/>
                    <w:szCs w:val="20"/>
                  </w:rPr>
                  <m:t>h=</m:t>
                </m:r>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lang w:val="en-GB" w:eastAsia="de-CH"/>
                      </w:rPr>
                      <m:t>H</m:t>
                    </m:r>
                  </m:e>
                  <m:sub>
                    <m:r>
                      <w:rPr>
                        <w:rFonts w:ascii="Cambria Math" w:hAnsi="Cambria Math"/>
                        <w:color w:val="808080" w:themeColor="background1" w:themeShade="80"/>
                        <w:sz w:val="20"/>
                        <w:szCs w:val="20"/>
                      </w:rPr>
                      <m:t>d</m:t>
                    </m:r>
                  </m:sub>
                </m:sSub>
                <m:r>
                  <w:rPr>
                    <w:rFonts w:ascii="Cambria Math" w:hAnsi="Cambria Math"/>
                    <w:color w:val="808080" w:themeColor="background1" w:themeShade="80"/>
                    <w:sz w:val="20"/>
                    <w:szCs w:val="20"/>
                  </w:rPr>
                  <m:t>+</m:t>
                </m:r>
                <m:f>
                  <m:fPr>
                    <m:ctrlPr>
                      <w:rPr>
                        <w:rFonts w:ascii="Cambria Math" w:hAnsi="Cambria Math"/>
                        <w:i/>
                        <w:color w:val="808080" w:themeColor="background1" w:themeShade="80"/>
                        <w:sz w:val="20"/>
                        <w:szCs w:val="20"/>
                      </w:rPr>
                    </m:ctrlPr>
                  </m:fPr>
                  <m:num>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up>
                    </m:sSup>
                  </m:num>
                  <m:den>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H3</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rPr>
                      <m:t>+</m:t>
                    </m:r>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H2</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H4</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lang w:val="en-GB"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up>
                    </m:sSup>
                  </m:den>
                </m:f>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2B3F25F" w14:textId="13A533F9" w:rsidR="00A96B2C" w:rsidRPr="000E1231" w:rsidRDefault="00000000" w:rsidP="00BB1E4B">
            <w:pPr>
              <w:spacing w:after="0"/>
              <w:jc w:val="center"/>
              <w:rPr>
                <w:rFonts w:ascii="Garamond" w:hAnsi="Garamond"/>
                <w:sz w:val="20"/>
                <w:szCs w:val="20"/>
              </w:rPr>
            </w:pPr>
            <m:oMathPara>
              <m:oMath>
                <m:f>
                  <m:fPr>
                    <m:ctrlPr>
                      <w:rPr>
                        <w:rFonts w:ascii="Cambria Math" w:hAnsi="Cambria Math"/>
                        <w:i/>
                        <w:color w:val="808080" w:themeColor="background1" w:themeShade="80"/>
                        <w:sz w:val="20"/>
                        <w:szCs w:val="20"/>
                      </w:rPr>
                    </m:ctrlPr>
                  </m:fPr>
                  <m:num>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Sup>
                      <m:sSupPr>
                        <m:ctrlPr>
                          <w:rPr>
                            <w:rFonts w:ascii="Cambria Math" w:hAnsi="Cambria Math"/>
                            <w:i/>
                            <w:color w:val="808080" w:themeColor="background1" w:themeShade="80"/>
                            <w:sz w:val="20"/>
                            <w:szCs w:val="20"/>
                          </w:rPr>
                        </m:ctrlPr>
                      </m:sSupPr>
                      <m:e>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H3</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r>
                          <w:rPr>
                            <w:rFonts w:ascii="Cambria Math" w:hAnsi="Cambria Math"/>
                            <w:color w:val="808080" w:themeColor="background1" w:themeShade="80"/>
                            <w:sz w:val="20"/>
                            <w:szCs w:val="20"/>
                            <w:lang w:val="en-GB" w:eastAsia="de-CH"/>
                          </w:rPr>
                          <m:t>-1</m:t>
                        </m:r>
                      </m:sup>
                    </m:sSup>
                  </m:num>
                  <m:den>
                    <m:sSup>
                      <m:sSupPr>
                        <m:ctrlPr>
                          <w:rPr>
                            <w:rFonts w:ascii="Cambria Math" w:hAnsi="Cambria Math"/>
                            <w:i/>
                            <w:color w:val="808080" w:themeColor="background1" w:themeShade="80"/>
                            <w:sz w:val="20"/>
                            <w:szCs w:val="20"/>
                            <w:lang w:val="en-GB" w:eastAsia="de-CH"/>
                          </w:rPr>
                        </m:ctrlPr>
                      </m:sSupPr>
                      <m:e>
                        <m:d>
                          <m:dPr>
                            <m:ctrlPr>
                              <w:rPr>
                                <w:rFonts w:ascii="Cambria Math" w:hAnsi="Cambria Math"/>
                                <w:i/>
                                <w:color w:val="808080" w:themeColor="background1" w:themeShade="80"/>
                                <w:sz w:val="20"/>
                                <w:szCs w:val="20"/>
                                <w:lang w:val="en-GB" w:eastAsia="de-CH"/>
                              </w:rPr>
                            </m:ctrlPr>
                          </m:dPr>
                          <m:e>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H1</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H3</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rPr>
                              <m:t>+</m:t>
                            </m:r>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H2</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H4</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lang w:val="en-GB"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H</m:t>
                                    </m:r>
                                  </m:sub>
                                </m:sSub>
                              </m:sup>
                            </m:sSup>
                          </m:e>
                        </m:d>
                      </m:e>
                      <m:sup>
                        <m:r>
                          <w:rPr>
                            <w:rFonts w:ascii="Cambria Math" w:hAnsi="Cambria Math"/>
                            <w:color w:val="808080" w:themeColor="background1" w:themeShade="80"/>
                            <w:sz w:val="20"/>
                            <w:szCs w:val="20"/>
                            <w:lang w:val="en-GB" w:eastAsia="de-CH"/>
                          </w:rPr>
                          <m:t>2</m:t>
                        </m:r>
                      </m:sup>
                    </m:sSup>
                  </m:den>
                </m:f>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06A3BA73" w14:textId="7B61E45A" w:rsidR="00A96B2C" w:rsidRPr="000E1231" w:rsidRDefault="00A96B2C"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7</w:t>
            </w:r>
            <w:r w:rsidR="00971437">
              <w:rPr>
                <w:rFonts w:ascii="Garamond" w:hAnsi="Garamond" w:cstheme="minorHAnsi"/>
                <w:color w:val="7F7F7F" w:themeColor="text1" w:themeTint="80"/>
                <w:sz w:val="20"/>
                <w:szCs w:val="20"/>
              </w:rPr>
              <w:t>9</w:t>
            </w:r>
            <w:r>
              <w:rPr>
                <w:rFonts w:ascii="Garamond" w:hAnsi="Garamond" w:cstheme="minorHAnsi"/>
                <w:color w:val="7F7F7F" w:themeColor="text1" w:themeTint="80"/>
                <w:sz w:val="20"/>
                <w:szCs w:val="20"/>
              </w:rPr>
              <w:t>d</w:t>
            </w:r>
          </w:p>
        </w:tc>
      </w:tr>
      <w:tr w:rsidR="00A96B2C" w:rsidRPr="00F4520B" w14:paraId="7DFF4B6C" w14:textId="52349329"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9CE24D5" w14:textId="2F26A1A7" w:rsidR="00A96B2C" w:rsidRDefault="00A96B2C"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Live-crown ratio</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467BC4C" w14:textId="5C0984D6" w:rsidR="00A96B2C" w:rsidRPr="00A96B2C" w:rsidRDefault="00A96B2C"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Exponential</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AAF7CEF" w14:textId="60EED9EA" w:rsidR="00A96B2C" w:rsidRPr="002D43BA" w:rsidRDefault="002D43BA" w:rsidP="00BB1E4B">
            <w:pPr>
              <w:spacing w:after="0"/>
              <w:jc w:val="center"/>
              <w:rPr>
                <w:rFonts w:ascii="Garamond" w:hAnsi="Garamond" w:cs="Arial"/>
                <w:color w:val="808080" w:themeColor="background1" w:themeShade="80"/>
                <w:sz w:val="20"/>
                <w:szCs w:val="20"/>
              </w:rPr>
            </w:pPr>
            <m:oMathPara>
              <m:oMath>
                <m:r>
                  <w:rPr>
                    <w:rFonts w:ascii="Cambria Math" w:hAnsi="Cambria Math"/>
                    <w:color w:val="808080" w:themeColor="background1" w:themeShade="80"/>
                    <w:sz w:val="20"/>
                    <w:szCs w:val="20"/>
                  </w:rPr>
                  <m:t>LCR=</m:t>
                </m:r>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a</m:t>
                    </m:r>
                  </m:e>
                  <m:sub>
                    <m:r>
                      <w:rPr>
                        <w:rFonts w:ascii="Cambria Math" w:hAnsi="Cambria Math"/>
                        <w:color w:val="808080" w:themeColor="background1" w:themeShade="80"/>
                        <w:sz w:val="20"/>
                        <w:szCs w:val="20"/>
                      </w:rPr>
                      <m:t>HL</m:t>
                    </m:r>
                  </m:sub>
                </m:sSub>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HL1</m:t>
                        </m:r>
                      </m:sub>
                    </m:sSub>
                  </m:sup>
                </m:sSup>
                <m:sSup>
                  <m:sSupPr>
                    <m:ctrlPr>
                      <w:rPr>
                        <w:rFonts w:ascii="Cambria Math" w:hAnsi="Cambria Math"/>
                        <w:i/>
                        <w:color w:val="808080" w:themeColor="background1" w:themeShade="80"/>
                        <w:sz w:val="20"/>
                        <w:szCs w:val="20"/>
                      </w:rPr>
                    </m:ctrlPr>
                  </m:sSupPr>
                  <m:e>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L</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HL2</m:t>
                            </m:r>
                          </m:sub>
                        </m:sSub>
                      </m:sup>
                    </m:sSup>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r</m:t>
                        </m:r>
                        <m:r>
                          <w:rPr>
                            <w:rFonts w:ascii="Cambria Math" w:hAnsi="Cambria Math"/>
                            <w:color w:val="808080" w:themeColor="background1" w:themeShade="80"/>
                            <w:sz w:val="20"/>
                            <w:szCs w:val="20"/>
                            <w:lang w:val="en-GB"/>
                          </w:rPr>
                          <m:t>h</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HL3</m:t>
                            </m:r>
                          </m:sub>
                        </m:sSub>
                      </m:sup>
                    </m:sSup>
                    <m:r>
                      <w:rPr>
                        <w:rFonts w:ascii="Cambria Math" w:hAnsi="Cambria Math"/>
                        <w:color w:val="808080" w:themeColor="background1" w:themeShade="80"/>
                        <w:sz w:val="20"/>
                        <w:szCs w:val="20"/>
                      </w:rPr>
                      <m:t>C</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HL4</m:t>
                        </m:r>
                      </m:sub>
                    </m:sSub>
                  </m:sup>
                </m:sSup>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958C80D" w14:textId="36D763CE" w:rsidR="00A96B2C" w:rsidRPr="000E1231" w:rsidRDefault="00000000" w:rsidP="00BB1E4B">
            <w:pPr>
              <w:spacing w:after="0"/>
              <w:jc w:val="center"/>
              <w:rPr>
                <w:rFonts w:ascii="Garamond" w:hAnsi="Garamond" w:cstheme="minorHAnsi"/>
                <w:color w:val="7F7F7F" w:themeColor="text1" w:themeTint="80"/>
                <w:sz w:val="20"/>
                <w:szCs w:val="20"/>
              </w:rPr>
            </w:pPr>
            <m:oMathPara>
              <m:oMath>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a</m:t>
                    </m:r>
                  </m:e>
                  <m:sub>
                    <m:r>
                      <w:rPr>
                        <w:rFonts w:ascii="Cambria Math" w:hAnsi="Cambria Math"/>
                        <w:color w:val="808080" w:themeColor="background1" w:themeShade="80"/>
                        <w:sz w:val="20"/>
                        <w:szCs w:val="20"/>
                      </w:rPr>
                      <m:t>HL</m:t>
                    </m:r>
                  </m:sub>
                </m:sSub>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HL1</m:t>
                    </m:r>
                  </m:sub>
                </m:sSub>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HL1</m:t>
                        </m:r>
                      </m:sub>
                    </m:sSub>
                    <m:r>
                      <w:rPr>
                        <w:rFonts w:ascii="Cambria Math" w:hAnsi="Cambria Math"/>
                        <w:color w:val="808080" w:themeColor="background1" w:themeShade="80"/>
                        <w:sz w:val="20"/>
                        <w:szCs w:val="20"/>
                      </w:rPr>
                      <m:t>-1</m:t>
                    </m:r>
                  </m:sup>
                </m:sSup>
                <m:sSup>
                  <m:sSupPr>
                    <m:ctrlPr>
                      <w:rPr>
                        <w:rFonts w:ascii="Cambria Math" w:hAnsi="Cambria Math"/>
                        <w:i/>
                        <w:color w:val="808080" w:themeColor="background1" w:themeShade="80"/>
                        <w:sz w:val="20"/>
                        <w:szCs w:val="20"/>
                      </w:rPr>
                    </m:ctrlPr>
                  </m:sSupPr>
                  <m:e>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L</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HL2</m:t>
                            </m:r>
                          </m:sub>
                        </m:sSub>
                      </m:sup>
                    </m:sSup>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r</m:t>
                        </m:r>
                        <m:r>
                          <w:rPr>
                            <w:rFonts w:ascii="Cambria Math" w:hAnsi="Cambria Math"/>
                            <w:color w:val="808080" w:themeColor="background1" w:themeShade="80"/>
                            <w:sz w:val="20"/>
                            <w:szCs w:val="20"/>
                            <w:lang w:val="en-GB"/>
                          </w:rPr>
                          <m:t>h</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HL3</m:t>
                            </m:r>
                          </m:sub>
                        </m:sSub>
                      </m:sup>
                    </m:sSup>
                    <m:r>
                      <w:rPr>
                        <w:rFonts w:ascii="Cambria Math" w:hAnsi="Cambria Math"/>
                        <w:color w:val="808080" w:themeColor="background1" w:themeShade="80"/>
                        <w:sz w:val="20"/>
                        <w:szCs w:val="20"/>
                      </w:rPr>
                      <m:t>C</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HL4</m:t>
                        </m:r>
                      </m:sub>
                    </m:sSub>
                  </m:sup>
                </m:sSup>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45FE6D60" w14:textId="6617EAF0" w:rsidR="00A96B2C" w:rsidRPr="000E1231" w:rsidRDefault="00971437"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80</w:t>
            </w:r>
            <w:r w:rsidR="00A17CEF">
              <w:rPr>
                <w:rFonts w:ascii="Garamond" w:hAnsi="Garamond" w:cstheme="minorHAnsi"/>
                <w:color w:val="7F7F7F" w:themeColor="text1" w:themeTint="80"/>
                <w:sz w:val="20"/>
                <w:szCs w:val="20"/>
              </w:rPr>
              <w:t>a</w:t>
            </w:r>
          </w:p>
        </w:tc>
      </w:tr>
      <w:tr w:rsidR="00453A6F" w:rsidRPr="00F4520B" w14:paraId="458A24E3" w14:textId="4CB6E1C7"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CC59FF9" w14:textId="6B07BC99" w:rsidR="00453A6F" w:rsidRDefault="00453A6F"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Crown width</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496D23F" w14:textId="287E1CF4" w:rsidR="00453A6F" w:rsidRPr="00A96B2C" w:rsidRDefault="00453A6F"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Exponential</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90C9CF8" w14:textId="46992978" w:rsidR="00453A6F" w:rsidRPr="002D43BA" w:rsidRDefault="00453A6F" w:rsidP="00BB1E4B">
            <w:pPr>
              <w:spacing w:after="0"/>
              <w:jc w:val="center"/>
              <w:rPr>
                <w:rFonts w:ascii="Garamond" w:hAnsi="Garamond" w:cs="Arial"/>
                <w:color w:val="808080" w:themeColor="background1" w:themeShade="80"/>
                <w:sz w:val="20"/>
                <w:szCs w:val="20"/>
              </w:rPr>
            </w:pPr>
            <m:oMathPara>
              <m:oMath>
                <m:r>
                  <w:rPr>
                    <w:rFonts w:ascii="Cambria Math" w:hAnsi="Cambria Math"/>
                    <w:color w:val="7F7F7F" w:themeColor="text1" w:themeTint="80"/>
                    <w:sz w:val="20"/>
                    <w:szCs w:val="20"/>
                  </w:rPr>
                  <m:t>K=</m:t>
                </m:r>
                <m:sSub>
                  <m:sSubPr>
                    <m:ctrlPr>
                      <w:rPr>
                        <w:rFonts w:ascii="Cambria Math" w:hAnsi="Cambria Math"/>
                        <w:i/>
                        <w:color w:val="7F7F7F" w:themeColor="text1" w:themeTint="80"/>
                        <w:sz w:val="20"/>
                        <w:szCs w:val="20"/>
                      </w:rPr>
                    </m:ctrlPr>
                  </m:sSubPr>
                  <m:e>
                    <m:r>
                      <w:rPr>
                        <w:rFonts w:ascii="Cambria Math" w:hAnsi="Cambria Math"/>
                        <w:color w:val="7F7F7F" w:themeColor="text1" w:themeTint="80"/>
                        <w:sz w:val="20"/>
                        <w:szCs w:val="20"/>
                      </w:rPr>
                      <m:t>a</m:t>
                    </m:r>
                  </m:e>
                  <m:sub>
                    <m:r>
                      <w:rPr>
                        <w:rFonts w:ascii="Cambria Math" w:hAnsi="Cambria Math"/>
                        <w:color w:val="7F7F7F" w:themeColor="text1" w:themeTint="80"/>
                        <w:sz w:val="20"/>
                        <w:szCs w:val="20"/>
                      </w:rPr>
                      <m:t>K</m:t>
                    </m:r>
                  </m:sub>
                </m:sSub>
                <m:sSup>
                  <m:sSupPr>
                    <m:ctrlPr>
                      <w:rPr>
                        <w:rFonts w:ascii="Cambria Math" w:hAnsi="Cambria Math"/>
                        <w:i/>
                        <w:color w:val="7F7F7F" w:themeColor="text1" w:themeTint="80"/>
                        <w:sz w:val="20"/>
                        <w:szCs w:val="20"/>
                      </w:rPr>
                    </m:ctrlPr>
                  </m:sSupPr>
                  <m:e>
                    <m:r>
                      <w:rPr>
                        <w:rFonts w:ascii="Cambria Math" w:hAnsi="Cambria Math"/>
                        <w:color w:val="7F7F7F" w:themeColor="text1" w:themeTint="80"/>
                        <w:sz w:val="20"/>
                        <w:szCs w:val="20"/>
                      </w:rPr>
                      <m:t>B</m:t>
                    </m:r>
                  </m:e>
                  <m:sup>
                    <m:sSub>
                      <m:sSubPr>
                        <m:ctrlPr>
                          <w:rPr>
                            <w:rFonts w:ascii="Cambria Math" w:hAnsi="Cambria Math"/>
                            <w:i/>
                            <w:color w:val="7F7F7F" w:themeColor="text1" w:themeTint="80"/>
                            <w:sz w:val="20"/>
                            <w:szCs w:val="20"/>
                          </w:rPr>
                        </m:ctrlPr>
                      </m:sSubPr>
                      <m:e>
                        <m:r>
                          <w:rPr>
                            <w:rFonts w:ascii="Cambria Math" w:hAnsi="Cambria Math"/>
                            <w:color w:val="7F7F7F" w:themeColor="text1" w:themeTint="80"/>
                            <w:sz w:val="20"/>
                            <w:szCs w:val="20"/>
                          </w:rPr>
                          <m:t>n</m:t>
                        </m:r>
                      </m:e>
                      <m:sub>
                        <m:r>
                          <w:rPr>
                            <w:rFonts w:ascii="Cambria Math" w:hAnsi="Cambria Math"/>
                            <w:color w:val="7F7F7F" w:themeColor="text1" w:themeTint="80"/>
                            <w:sz w:val="20"/>
                            <w:szCs w:val="20"/>
                          </w:rPr>
                          <m:t>K1</m:t>
                        </m:r>
                      </m:sub>
                    </m:sSub>
                  </m:sup>
                </m:sSup>
                <m:sSup>
                  <m:sSupPr>
                    <m:ctrlPr>
                      <w:rPr>
                        <w:rFonts w:ascii="Cambria Math" w:hAnsi="Cambria Math"/>
                        <w:i/>
                        <w:color w:val="7F7F7F" w:themeColor="text1" w:themeTint="80"/>
                        <w:sz w:val="20"/>
                        <w:szCs w:val="20"/>
                      </w:rPr>
                    </m:ctrlPr>
                  </m:sSupPr>
                  <m:e>
                    <m:r>
                      <w:rPr>
                        <w:rFonts w:ascii="Cambria Math" w:hAnsi="Cambria Math"/>
                        <w:color w:val="7F7F7F" w:themeColor="text1" w:themeTint="80"/>
                        <w:sz w:val="20"/>
                        <w:szCs w:val="20"/>
                      </w:rPr>
                      <m:t>h</m:t>
                    </m:r>
                  </m:e>
                  <m:sup>
                    <m:sSub>
                      <m:sSubPr>
                        <m:ctrlPr>
                          <w:rPr>
                            <w:rFonts w:ascii="Cambria Math" w:hAnsi="Cambria Math"/>
                            <w:i/>
                            <w:color w:val="7F7F7F" w:themeColor="text1" w:themeTint="80"/>
                            <w:sz w:val="20"/>
                            <w:szCs w:val="20"/>
                          </w:rPr>
                        </m:ctrlPr>
                      </m:sSubPr>
                      <m:e>
                        <m:r>
                          <w:rPr>
                            <w:rFonts w:ascii="Cambria Math" w:hAnsi="Cambria Math"/>
                            <w:color w:val="7F7F7F" w:themeColor="text1" w:themeTint="80"/>
                            <w:sz w:val="20"/>
                            <w:szCs w:val="20"/>
                          </w:rPr>
                          <m:t>n</m:t>
                        </m:r>
                      </m:e>
                      <m:sub>
                        <m:r>
                          <w:rPr>
                            <w:rFonts w:ascii="Cambria Math" w:hAnsi="Cambria Math"/>
                            <w:color w:val="7F7F7F" w:themeColor="text1" w:themeTint="80"/>
                            <w:sz w:val="20"/>
                            <w:szCs w:val="20"/>
                          </w:rPr>
                          <m:t>K2</m:t>
                        </m:r>
                      </m:sub>
                    </m:sSub>
                  </m:sup>
                </m:sSup>
                <m:sSup>
                  <m:sSupPr>
                    <m:ctrlPr>
                      <w:rPr>
                        <w:rFonts w:ascii="Cambria Math" w:hAnsi="Cambria Math"/>
                        <w:i/>
                        <w:color w:val="7F7F7F" w:themeColor="text1" w:themeTint="80"/>
                        <w:sz w:val="20"/>
                        <w:szCs w:val="20"/>
                      </w:rPr>
                    </m:ctrlPr>
                  </m:sSupPr>
                  <m:e>
                    <m:r>
                      <w:rPr>
                        <w:rFonts w:ascii="Cambria Math" w:hAnsi="Cambria Math"/>
                        <w:color w:val="7F7F7F" w:themeColor="text1" w:themeTint="80"/>
                        <w:sz w:val="20"/>
                        <w:szCs w:val="20"/>
                      </w:rPr>
                      <m:t>rh</m:t>
                    </m:r>
                  </m:e>
                  <m:sup>
                    <m:sSub>
                      <m:sSubPr>
                        <m:ctrlPr>
                          <w:rPr>
                            <w:rFonts w:ascii="Cambria Math" w:hAnsi="Cambria Math"/>
                            <w:i/>
                            <w:color w:val="7F7F7F" w:themeColor="text1" w:themeTint="80"/>
                            <w:sz w:val="20"/>
                            <w:szCs w:val="20"/>
                          </w:rPr>
                        </m:ctrlPr>
                      </m:sSubPr>
                      <m:e>
                        <m:r>
                          <w:rPr>
                            <w:rFonts w:ascii="Cambria Math" w:hAnsi="Cambria Math"/>
                            <w:color w:val="7F7F7F" w:themeColor="text1" w:themeTint="80"/>
                            <w:sz w:val="20"/>
                            <w:szCs w:val="20"/>
                          </w:rPr>
                          <m:t>n</m:t>
                        </m:r>
                      </m:e>
                      <m:sub>
                        <m:r>
                          <w:rPr>
                            <w:rFonts w:ascii="Cambria Math" w:hAnsi="Cambria Math"/>
                            <w:color w:val="7F7F7F" w:themeColor="text1" w:themeTint="80"/>
                            <w:sz w:val="20"/>
                            <w:szCs w:val="20"/>
                          </w:rPr>
                          <m:t>K3</m:t>
                        </m:r>
                      </m:sub>
                    </m:sSub>
                  </m:sup>
                </m:sSup>
                <m:sSup>
                  <m:sSupPr>
                    <m:ctrlPr>
                      <w:rPr>
                        <w:rFonts w:ascii="Cambria Math" w:hAnsi="Cambria Math"/>
                        <w:i/>
                        <w:color w:val="7F7F7F" w:themeColor="text1" w:themeTint="80"/>
                        <w:sz w:val="20"/>
                        <w:szCs w:val="20"/>
                      </w:rPr>
                    </m:ctrlPr>
                  </m:sSupPr>
                  <m:e>
                    <m:r>
                      <w:rPr>
                        <w:rFonts w:ascii="Cambria Math" w:hAnsi="Cambria Math"/>
                        <w:color w:val="7F7F7F" w:themeColor="text1" w:themeTint="80"/>
                        <w:sz w:val="20"/>
                        <w:szCs w:val="20"/>
                      </w:rPr>
                      <m:t>C</m:t>
                    </m:r>
                  </m:e>
                  <m:sup>
                    <m:sSub>
                      <m:sSubPr>
                        <m:ctrlPr>
                          <w:rPr>
                            <w:rFonts w:ascii="Cambria Math" w:hAnsi="Cambria Math"/>
                            <w:i/>
                            <w:color w:val="7F7F7F" w:themeColor="text1" w:themeTint="80"/>
                            <w:sz w:val="20"/>
                            <w:szCs w:val="20"/>
                          </w:rPr>
                        </m:ctrlPr>
                      </m:sSubPr>
                      <m:e>
                        <m:r>
                          <w:rPr>
                            <w:rFonts w:ascii="Cambria Math" w:hAnsi="Cambria Math"/>
                            <w:color w:val="7F7F7F" w:themeColor="text1" w:themeTint="80"/>
                            <w:sz w:val="20"/>
                            <w:szCs w:val="20"/>
                          </w:rPr>
                          <m:t>n</m:t>
                        </m:r>
                      </m:e>
                      <m:sub>
                        <m:r>
                          <w:rPr>
                            <w:rFonts w:ascii="Cambria Math" w:hAnsi="Cambria Math"/>
                            <w:color w:val="7F7F7F" w:themeColor="text1" w:themeTint="80"/>
                            <w:sz w:val="20"/>
                            <w:szCs w:val="20"/>
                          </w:rPr>
                          <m:t>K4</m:t>
                        </m:r>
                      </m:sub>
                    </m:sSub>
                  </m:sup>
                </m:sSup>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3EEA705" w14:textId="2F24E00D" w:rsidR="00453A6F" w:rsidRPr="000E1231" w:rsidRDefault="00000000" w:rsidP="00BB1E4B">
            <w:pPr>
              <w:spacing w:after="0"/>
              <w:jc w:val="center"/>
              <w:rPr>
                <w:rFonts w:ascii="Garamond" w:hAnsi="Garamond" w:cstheme="minorHAnsi"/>
                <w:color w:val="7F7F7F" w:themeColor="text1" w:themeTint="80"/>
                <w:sz w:val="20"/>
                <w:szCs w:val="20"/>
              </w:rPr>
            </w:pPr>
            <m:oMathPara>
              <m:oMath>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a</m:t>
                    </m:r>
                  </m:e>
                  <m:sub>
                    <m:r>
                      <w:rPr>
                        <w:rFonts w:ascii="Cambria Math" w:hAnsi="Cambria Math"/>
                        <w:color w:val="808080" w:themeColor="background1" w:themeShade="80"/>
                        <w:sz w:val="20"/>
                        <w:szCs w:val="20"/>
                      </w:rPr>
                      <m:t>K</m:t>
                    </m:r>
                  </m:sub>
                </m:sSub>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K1</m:t>
                    </m:r>
                  </m:sub>
                </m:sSub>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K1</m:t>
                        </m:r>
                      </m:sub>
                    </m:sSub>
                    <m:r>
                      <w:rPr>
                        <w:rFonts w:ascii="Cambria Math" w:hAnsi="Cambria Math"/>
                        <w:color w:val="808080" w:themeColor="background1" w:themeShade="80"/>
                        <w:sz w:val="20"/>
                        <w:szCs w:val="20"/>
                      </w:rPr>
                      <m:t>-1</m:t>
                    </m:r>
                  </m:sup>
                </m:sSup>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C</m:t>
                    </m:r>
                  </m:e>
                  <m:sup>
                    <m:sSub>
                      <m:sSubPr>
                        <m:ctrlPr>
                          <w:rPr>
                            <w:rFonts w:ascii="Cambria Math" w:hAnsi="Cambria Math"/>
                            <w:i/>
                            <w:color w:val="808080" w:themeColor="background1" w:themeShade="80"/>
                            <w:sz w:val="20"/>
                            <w:szCs w:val="20"/>
                          </w:rPr>
                        </m:ctrlPr>
                      </m:sSubPr>
                      <m:e>
                        <m:r>
                          <w:rPr>
                            <w:rFonts w:ascii="Cambria Math" w:hAnsi="Cambria Math"/>
                            <w:color w:val="808080" w:themeColor="background1" w:themeShade="80"/>
                            <w:sz w:val="20"/>
                            <w:szCs w:val="20"/>
                          </w:rPr>
                          <m:t>n</m:t>
                        </m:r>
                      </m:e>
                      <m:sub>
                        <m:r>
                          <w:rPr>
                            <w:rFonts w:ascii="Cambria Math" w:hAnsi="Cambria Math"/>
                            <w:color w:val="808080" w:themeColor="background1" w:themeShade="80"/>
                            <w:sz w:val="20"/>
                            <w:szCs w:val="20"/>
                          </w:rPr>
                          <m:t>K2</m:t>
                        </m:r>
                      </m:sub>
                    </m:sSub>
                  </m:sup>
                </m:sSup>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1F006A55" w14:textId="5A873663" w:rsidR="00453A6F" w:rsidRPr="000E1231" w:rsidRDefault="00971437"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81</w:t>
            </w:r>
            <w:r w:rsidR="00453A6F">
              <w:rPr>
                <w:rFonts w:ascii="Garamond" w:hAnsi="Garamond" w:cstheme="minorHAnsi"/>
                <w:color w:val="7F7F7F" w:themeColor="text1" w:themeTint="80"/>
                <w:sz w:val="20"/>
                <w:szCs w:val="20"/>
              </w:rPr>
              <w:t>a</w:t>
            </w:r>
          </w:p>
        </w:tc>
      </w:tr>
      <w:tr w:rsidR="00453A6F" w:rsidRPr="00F4520B" w14:paraId="77DE9E40" w14:textId="6DFC0CF4"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92646E6" w14:textId="3933D412" w:rsidR="00453A6F" w:rsidRDefault="00453A6F"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Crown width</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C7ACA56" w14:textId="092973A4" w:rsidR="00453A6F" w:rsidRPr="00A96B2C" w:rsidRDefault="00453A6F" w:rsidP="00BB1E4B">
            <w:pPr>
              <w:spacing w:after="0"/>
              <w:jc w:val="center"/>
              <w:rPr>
                <w:rFonts w:ascii="Garamond" w:hAnsi="Garamond" w:cstheme="minorHAnsi"/>
                <w:color w:val="7F7F7F" w:themeColor="text1" w:themeTint="80"/>
                <w:sz w:val="20"/>
                <w:szCs w:val="20"/>
              </w:rPr>
            </w:pPr>
            <w:r w:rsidRPr="00A96B2C">
              <w:rPr>
                <w:rFonts w:ascii="Garamond" w:hAnsi="Garamond" w:cstheme="minorHAnsi"/>
                <w:color w:val="7F7F7F" w:themeColor="text1" w:themeTint="80"/>
                <w:sz w:val="20"/>
                <w:szCs w:val="20"/>
              </w:rPr>
              <w:t>Michajlow</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DB1047A" w14:textId="0ADB62B9" w:rsidR="00453A6F" w:rsidRPr="002D43BA" w:rsidRDefault="00453A6F" w:rsidP="00BB1E4B">
            <w:pPr>
              <w:spacing w:after="0"/>
              <w:jc w:val="center"/>
              <w:rPr>
                <w:rFonts w:ascii="Garamond" w:hAnsi="Garamond" w:cs="Arial"/>
                <w:color w:val="808080" w:themeColor="background1" w:themeShade="80"/>
                <w:sz w:val="20"/>
                <w:szCs w:val="20"/>
              </w:rPr>
            </w:pPr>
            <m:oMathPara>
              <m:oMath>
                <m:r>
                  <w:rPr>
                    <w:rFonts w:ascii="Cambria Math" w:hAnsi="Cambria Math"/>
                    <w:color w:val="808080" w:themeColor="background1" w:themeShade="80"/>
                    <w:sz w:val="20"/>
                    <w:szCs w:val="20"/>
                    <w:lang w:val="en-GB" w:eastAsia="de-CH"/>
                  </w:rPr>
                  <m:t>K=</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f>
                      <m:fPr>
                        <m:type m:val="lin"/>
                        <m:ctrlPr>
                          <w:rPr>
                            <w:rFonts w:ascii="Cambria Math" w:hAnsi="Cambria Math"/>
                            <w:i/>
                            <w:color w:val="808080" w:themeColor="background1" w:themeShade="80"/>
                            <w:sz w:val="20"/>
                            <w:szCs w:val="20"/>
                            <w:lang w:val="en-GB" w:eastAsia="de-CH"/>
                          </w:rPr>
                        </m:ctrlPr>
                      </m:fPr>
                      <m:num>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num>
                      <m:den>
                        <m:r>
                          <w:rPr>
                            <w:rFonts w:ascii="Cambria Math" w:hAnsi="Cambria Math"/>
                            <w:color w:val="808080" w:themeColor="background1" w:themeShade="80"/>
                            <w:sz w:val="20"/>
                            <w:szCs w:val="20"/>
                            <w:lang w:val="en-GB" w:eastAsia="de-CH"/>
                          </w:rPr>
                          <m:t>B</m:t>
                        </m:r>
                      </m:den>
                    </m:f>
                  </m:sup>
                </m:sSup>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K2</m:t>
                    </m:r>
                  </m:sub>
                </m:sSub>
                <m:r>
                  <w:rPr>
                    <w:rFonts w:ascii="Cambria Math" w:hAnsi="Cambria Math"/>
                    <w:color w:val="808080" w:themeColor="background1" w:themeShade="80"/>
                    <w:sz w:val="20"/>
                    <w:szCs w:val="20"/>
                    <w:lang w:val="en-GB" w:eastAsia="de-CH"/>
                  </w:rPr>
                  <m:t>CB</m:t>
                </m:r>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B05C837" w14:textId="0E054052" w:rsidR="00453A6F" w:rsidRPr="000E1231" w:rsidRDefault="00000000" w:rsidP="00BB1E4B">
            <w:pPr>
              <w:spacing w:after="0"/>
              <w:jc w:val="center"/>
              <w:rPr>
                <w:rFonts w:ascii="Garamond" w:hAnsi="Garamond" w:cstheme="minorHAnsi"/>
                <w:color w:val="7F7F7F" w:themeColor="text1" w:themeTint="80"/>
                <w:sz w:val="20"/>
                <w:szCs w:val="20"/>
              </w:rPr>
            </w:pPr>
            <m:oMathPara>
              <m:oMath>
                <m:d>
                  <m:dPr>
                    <m:begChr m:val="["/>
                    <m:endChr m:val="]"/>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f>
                          <m:fPr>
                            <m:type m:val="lin"/>
                            <m:ctrlPr>
                              <w:rPr>
                                <w:rFonts w:ascii="Cambria Math" w:hAnsi="Cambria Math"/>
                                <w:i/>
                                <w:color w:val="808080" w:themeColor="background1" w:themeShade="80"/>
                                <w:sz w:val="20"/>
                                <w:szCs w:val="20"/>
                                <w:lang w:val="en-GB" w:eastAsia="de-CH"/>
                              </w:rPr>
                            </m:ctrlPr>
                          </m:fPr>
                          <m:num>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num>
                          <m:den>
                            <m:r>
                              <w:rPr>
                                <w:rFonts w:ascii="Cambria Math" w:hAnsi="Cambria Math"/>
                                <w:color w:val="808080" w:themeColor="background1" w:themeShade="80"/>
                                <w:sz w:val="20"/>
                                <w:szCs w:val="20"/>
                                <w:lang w:val="en-GB" w:eastAsia="de-CH"/>
                              </w:rPr>
                              <m:t>B</m:t>
                            </m:r>
                          </m:den>
                        </m:f>
                      </m:sup>
                    </m:sSup>
                    <m:f>
                      <m:fPr>
                        <m:ctrlPr>
                          <w:rPr>
                            <w:rFonts w:ascii="Cambria Math" w:hAnsi="Cambria Math"/>
                            <w:i/>
                            <w:color w:val="808080" w:themeColor="background1" w:themeShade="80"/>
                            <w:sz w:val="20"/>
                            <w:szCs w:val="20"/>
                            <w:lang w:val="en-GB" w:eastAsia="de-CH"/>
                          </w:rPr>
                        </m:ctrlPr>
                      </m:fPr>
                      <m:num>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num>
                      <m:den>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B</m:t>
                            </m:r>
                          </m:e>
                          <m:sup>
                            <m:r>
                              <w:rPr>
                                <w:rFonts w:ascii="Cambria Math" w:hAnsi="Cambria Math"/>
                                <w:color w:val="808080" w:themeColor="background1" w:themeShade="80"/>
                                <w:sz w:val="20"/>
                                <w:szCs w:val="20"/>
                                <w:lang w:val="en-GB" w:eastAsia="de-CH"/>
                              </w:rPr>
                              <m:t>2</m:t>
                            </m:r>
                          </m:sup>
                        </m:sSup>
                      </m:den>
                    </m:f>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K2</m:t>
                        </m:r>
                      </m:sub>
                    </m:sSub>
                    <m:r>
                      <w:rPr>
                        <w:rFonts w:ascii="Cambria Math" w:hAnsi="Cambria Math"/>
                        <w:color w:val="808080" w:themeColor="background1" w:themeShade="80"/>
                        <w:sz w:val="20"/>
                        <w:szCs w:val="20"/>
                        <w:lang w:val="en-GB" w:eastAsia="de-CH"/>
                      </w:rPr>
                      <m:t>CB</m:t>
                    </m:r>
                  </m:e>
                </m:d>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7989D0D1" w14:textId="10502E11" w:rsidR="00453A6F" w:rsidRPr="000E1231" w:rsidRDefault="00971437"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81</w:t>
            </w:r>
            <w:r w:rsidR="00453A6F">
              <w:rPr>
                <w:rFonts w:ascii="Garamond" w:hAnsi="Garamond" w:cstheme="minorHAnsi"/>
                <w:color w:val="7F7F7F" w:themeColor="text1" w:themeTint="80"/>
                <w:sz w:val="20"/>
                <w:szCs w:val="20"/>
              </w:rPr>
              <w:t>b</w:t>
            </w:r>
          </w:p>
        </w:tc>
      </w:tr>
      <w:tr w:rsidR="00453A6F" w:rsidRPr="00F4520B" w14:paraId="3CE32051" w14:textId="371CDC96"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AE45BB1" w14:textId="55C6FF17" w:rsidR="00453A6F" w:rsidRDefault="00453A6F"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Crown width</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59E4EFF" w14:textId="16461A7F" w:rsidR="00453A6F" w:rsidRPr="00A96B2C" w:rsidRDefault="00453A6F" w:rsidP="00BB1E4B">
            <w:pPr>
              <w:spacing w:after="0"/>
              <w:jc w:val="center"/>
              <w:rPr>
                <w:rFonts w:ascii="Garamond" w:hAnsi="Garamond" w:cstheme="minorHAnsi"/>
                <w:color w:val="7F7F7F" w:themeColor="text1" w:themeTint="80"/>
                <w:sz w:val="20"/>
                <w:szCs w:val="20"/>
              </w:rPr>
            </w:pPr>
            <w:r w:rsidRPr="00A96B2C">
              <w:rPr>
                <w:rFonts w:ascii="Garamond" w:hAnsi="Garamond" w:cstheme="minorHAnsi"/>
                <w:color w:val="7F7F7F" w:themeColor="text1" w:themeTint="80"/>
                <w:sz w:val="20"/>
                <w:szCs w:val="20"/>
              </w:rPr>
              <w:t>Näslund</w:t>
            </w:r>
            <w:r>
              <w:rPr>
                <w:rFonts w:ascii="Garamond" w:hAnsi="Garamond" w:cstheme="minorHAnsi"/>
                <w:color w:val="7F7F7F" w:themeColor="text1" w:themeTint="80"/>
                <w:sz w:val="20"/>
                <w:szCs w:val="20"/>
              </w:rPr>
              <w:t xml:space="preserve"> (no C)</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549613B" w14:textId="3B1C27D5" w:rsidR="00453A6F" w:rsidRPr="002D43BA" w:rsidRDefault="00453A6F" w:rsidP="00BB1E4B">
            <w:pPr>
              <w:spacing w:after="0"/>
              <w:jc w:val="center"/>
              <w:rPr>
                <w:rFonts w:ascii="Garamond" w:hAnsi="Garamond" w:cs="Arial"/>
                <w:color w:val="808080" w:themeColor="background1" w:themeShade="80"/>
                <w:sz w:val="20"/>
                <w:szCs w:val="20"/>
              </w:rPr>
            </w:pPr>
            <m:oMathPara>
              <m:oMath>
                <m:r>
                  <w:rPr>
                    <w:rFonts w:ascii="Cambria Math" w:hAnsi="Cambria Math"/>
                    <w:color w:val="808080" w:themeColor="background1" w:themeShade="80"/>
                    <w:sz w:val="20"/>
                    <w:szCs w:val="20"/>
                  </w:rPr>
                  <m:t>K=</m:t>
                </m:r>
                <m:f>
                  <m:fPr>
                    <m:ctrlPr>
                      <w:rPr>
                        <w:rFonts w:ascii="Cambria Math" w:hAnsi="Cambria Math"/>
                        <w:i/>
                        <w:color w:val="808080" w:themeColor="background1" w:themeShade="80"/>
                        <w:sz w:val="20"/>
                        <w:szCs w:val="20"/>
                      </w:rPr>
                    </m:ctrlPr>
                  </m:fPr>
                  <m:num>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up>
                    </m:sSup>
                  </m:num>
                  <m:den>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r>
                      <w:rPr>
                        <w:rFonts w:ascii="Cambria Math" w:hAnsi="Cambria Math"/>
                        <w:color w:val="808080" w:themeColor="background1" w:themeShade="80"/>
                        <w:sz w:val="20"/>
                        <w:szCs w:val="20"/>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K2</m:t>
                        </m:r>
                      </m:sub>
                    </m:sSub>
                    <m:r>
                      <w:rPr>
                        <w:rFonts w:ascii="Cambria Math" w:hAnsi="Cambria Math"/>
                        <w:color w:val="808080" w:themeColor="background1" w:themeShade="80"/>
                        <w:sz w:val="20"/>
                        <w:szCs w:val="20"/>
                        <w:lang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up>
                    </m:sSup>
                  </m:den>
                </m:f>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B23F10B" w14:textId="1AAFF89D" w:rsidR="00453A6F" w:rsidRPr="000E1231" w:rsidRDefault="00000000" w:rsidP="00BB1E4B">
            <w:pPr>
              <w:spacing w:after="0"/>
              <w:jc w:val="center"/>
              <w:rPr>
                <w:rFonts w:ascii="Garamond" w:hAnsi="Garamond" w:cstheme="minorHAnsi"/>
                <w:color w:val="7F7F7F" w:themeColor="text1" w:themeTint="80"/>
                <w:sz w:val="20"/>
                <w:szCs w:val="20"/>
              </w:rPr>
            </w:pPr>
            <m:oMathPara>
              <m:oMath>
                <m:f>
                  <m:fPr>
                    <m:ctrlPr>
                      <w:rPr>
                        <w:rFonts w:ascii="Cambria Math" w:hAnsi="Cambria Math"/>
                        <w:i/>
                        <w:color w:val="808080" w:themeColor="background1" w:themeShade="80"/>
                        <w:sz w:val="20"/>
                        <w:szCs w:val="20"/>
                      </w:rPr>
                    </m:ctrlPr>
                  </m:fPr>
                  <m:num>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Sup>
                      <m:sSupPr>
                        <m:ctrlPr>
                          <w:rPr>
                            <w:rFonts w:ascii="Cambria Math" w:hAnsi="Cambria Math"/>
                            <w:i/>
                            <w:color w:val="808080" w:themeColor="background1" w:themeShade="80"/>
                            <w:sz w:val="20"/>
                            <w:szCs w:val="20"/>
                          </w:rPr>
                        </m:ctrlPr>
                      </m:sSup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r>
                          <w:rPr>
                            <w:rFonts w:ascii="Cambria Math" w:hAnsi="Cambria Math"/>
                            <w:color w:val="808080" w:themeColor="background1" w:themeShade="80"/>
                            <w:sz w:val="20"/>
                            <w:szCs w:val="20"/>
                            <w:lang w:val="en-GB" w:eastAsia="de-CH"/>
                          </w:rPr>
                          <m:t>-1</m:t>
                        </m:r>
                      </m:sup>
                    </m:sSup>
                  </m:num>
                  <m:den>
                    <m:sSup>
                      <m:sSupPr>
                        <m:ctrlPr>
                          <w:rPr>
                            <w:rFonts w:ascii="Cambria Math" w:hAnsi="Cambria Math"/>
                            <w:i/>
                            <w:color w:val="808080" w:themeColor="background1" w:themeShade="80"/>
                            <w:sz w:val="20"/>
                            <w:szCs w:val="20"/>
                            <w:lang w:val="en-GB" w:eastAsia="de-CH"/>
                          </w:rPr>
                        </m:ctrlPr>
                      </m:sSupPr>
                      <m:e>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r>
                              <w:rPr>
                                <w:rFonts w:ascii="Cambria Math" w:hAnsi="Cambria Math"/>
                                <w:color w:val="808080" w:themeColor="background1" w:themeShade="80"/>
                                <w:sz w:val="20"/>
                                <w:szCs w:val="20"/>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K2</m:t>
                                </m:r>
                              </m:sub>
                            </m:sSub>
                            <m:r>
                              <w:rPr>
                                <w:rFonts w:ascii="Cambria Math" w:hAnsi="Cambria Math"/>
                                <w:color w:val="808080" w:themeColor="background1" w:themeShade="80"/>
                                <w:sz w:val="20"/>
                                <w:szCs w:val="20"/>
                                <w:lang w:val="en-GB"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up>
                            </m:sSup>
                          </m:e>
                        </m:d>
                      </m:e>
                      <m:sup>
                        <m:r>
                          <w:rPr>
                            <w:rFonts w:ascii="Cambria Math" w:hAnsi="Cambria Math"/>
                            <w:color w:val="808080" w:themeColor="background1" w:themeShade="80"/>
                            <w:sz w:val="20"/>
                            <w:szCs w:val="20"/>
                            <w:lang w:val="en-GB" w:eastAsia="de-CH"/>
                          </w:rPr>
                          <m:t>2</m:t>
                        </m:r>
                      </m:sup>
                    </m:sSup>
                  </m:den>
                </m:f>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6947274E" w14:textId="15D21109" w:rsidR="00453A6F" w:rsidRPr="000E1231" w:rsidRDefault="00971437"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81</w:t>
            </w:r>
            <w:r w:rsidR="00453A6F">
              <w:rPr>
                <w:rFonts w:ascii="Garamond" w:hAnsi="Garamond" w:cstheme="minorHAnsi"/>
                <w:color w:val="7F7F7F" w:themeColor="text1" w:themeTint="80"/>
                <w:sz w:val="20"/>
                <w:szCs w:val="20"/>
              </w:rPr>
              <w:t>c</w:t>
            </w:r>
          </w:p>
        </w:tc>
      </w:tr>
      <w:tr w:rsidR="00453A6F" w:rsidRPr="00F4520B" w14:paraId="084C56C1" w14:textId="69BBB9BE" w:rsidTr="00BB1E4B">
        <w:trPr>
          <w:trHeight w:val="510"/>
        </w:trPr>
        <w:tc>
          <w:tcPr>
            <w:tcW w:w="169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2825572" w14:textId="18C51567" w:rsidR="00453A6F" w:rsidRDefault="00453A6F"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Crown width</w:t>
            </w:r>
          </w:p>
        </w:tc>
        <w:tc>
          <w:tcPr>
            <w:tcW w:w="164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D14CB15" w14:textId="1A732B4B" w:rsidR="00453A6F" w:rsidRPr="00A96B2C" w:rsidRDefault="00453A6F" w:rsidP="00BB1E4B">
            <w:pPr>
              <w:spacing w:after="0"/>
              <w:jc w:val="center"/>
              <w:rPr>
                <w:rFonts w:ascii="Garamond" w:hAnsi="Garamond" w:cstheme="minorHAnsi"/>
                <w:color w:val="7F7F7F" w:themeColor="text1" w:themeTint="80"/>
                <w:sz w:val="20"/>
                <w:szCs w:val="20"/>
              </w:rPr>
            </w:pPr>
            <w:r w:rsidRPr="00A96B2C">
              <w:rPr>
                <w:rFonts w:ascii="Garamond" w:hAnsi="Garamond" w:cstheme="minorHAnsi"/>
                <w:color w:val="7F7F7F" w:themeColor="text1" w:themeTint="80"/>
                <w:sz w:val="20"/>
                <w:szCs w:val="20"/>
              </w:rPr>
              <w:t>Näslund</w:t>
            </w:r>
            <w:r>
              <w:rPr>
                <w:rFonts w:ascii="Garamond" w:hAnsi="Garamond" w:cstheme="minorHAnsi"/>
                <w:color w:val="7F7F7F" w:themeColor="text1" w:themeTint="80"/>
                <w:sz w:val="20"/>
                <w:szCs w:val="20"/>
              </w:rPr>
              <w:t xml:space="preserve"> (with C)</w:t>
            </w:r>
          </w:p>
        </w:tc>
        <w:tc>
          <w:tcPr>
            <w:tcW w:w="445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1BFC835" w14:textId="194F4A53" w:rsidR="00453A6F" w:rsidRPr="002D43BA" w:rsidRDefault="00453A6F" w:rsidP="00BB1E4B">
            <w:pPr>
              <w:spacing w:after="0"/>
              <w:jc w:val="center"/>
              <w:rPr>
                <w:rFonts w:ascii="Garamond" w:hAnsi="Garamond" w:cs="Arial"/>
                <w:color w:val="808080" w:themeColor="background1" w:themeShade="80"/>
                <w:sz w:val="20"/>
                <w:szCs w:val="20"/>
              </w:rPr>
            </w:pPr>
            <m:oMathPara>
              <m:oMath>
                <m:r>
                  <w:rPr>
                    <w:rFonts w:ascii="Cambria Math" w:hAnsi="Cambria Math"/>
                    <w:color w:val="808080" w:themeColor="background1" w:themeShade="80"/>
                    <w:sz w:val="20"/>
                    <w:szCs w:val="20"/>
                  </w:rPr>
                  <m:t>K=</m:t>
                </m:r>
                <m:f>
                  <m:fPr>
                    <m:ctrlPr>
                      <w:rPr>
                        <w:rFonts w:ascii="Cambria Math" w:hAnsi="Cambria Math"/>
                        <w:i/>
                        <w:color w:val="808080" w:themeColor="background1" w:themeShade="80"/>
                        <w:sz w:val="20"/>
                        <w:szCs w:val="20"/>
                      </w:rPr>
                    </m:ctrlPr>
                  </m:fPr>
                  <m:num>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up>
                    </m:sSup>
                  </m:num>
                  <m:den>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r>
                      <w:rPr>
                        <w:rFonts w:ascii="Cambria Math" w:hAnsi="Cambria Math"/>
                        <w:color w:val="808080" w:themeColor="background1" w:themeShade="80"/>
                        <w:sz w:val="20"/>
                        <w:szCs w:val="20"/>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K2</m:t>
                        </m:r>
                      </m:sub>
                    </m:sSub>
                    <m:r>
                      <w:rPr>
                        <w:rFonts w:ascii="Cambria Math" w:hAnsi="Cambria Math"/>
                        <w:color w:val="808080" w:themeColor="background1" w:themeShade="80"/>
                        <w:sz w:val="20"/>
                        <w:szCs w:val="20"/>
                        <w:lang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up>
                    </m:sSup>
                  </m:den>
                </m:f>
              </m:oMath>
            </m:oMathPara>
          </w:p>
        </w:tc>
        <w:tc>
          <w:tcPr>
            <w:tcW w:w="41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5708287" w14:textId="7330BE2C" w:rsidR="00453A6F" w:rsidRPr="000E1231" w:rsidRDefault="00000000" w:rsidP="00BB1E4B">
            <w:pPr>
              <w:spacing w:after="0"/>
              <w:jc w:val="center"/>
              <w:rPr>
                <w:rFonts w:ascii="Garamond" w:hAnsi="Garamond" w:cstheme="minorHAnsi"/>
                <w:color w:val="7F7F7F" w:themeColor="text1" w:themeTint="80"/>
                <w:sz w:val="20"/>
                <w:szCs w:val="20"/>
              </w:rPr>
            </w:pPr>
            <m:oMathPara>
              <m:oMath>
                <m:f>
                  <m:fPr>
                    <m:ctrlPr>
                      <w:rPr>
                        <w:rFonts w:ascii="Cambria Math" w:hAnsi="Cambria Math"/>
                        <w:i/>
                        <w:color w:val="808080" w:themeColor="background1" w:themeShade="80"/>
                        <w:sz w:val="20"/>
                        <w:szCs w:val="20"/>
                      </w:rPr>
                    </m:ctrlPr>
                  </m:fPr>
                  <m:num>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Sup>
                      <m:sSupPr>
                        <m:ctrlPr>
                          <w:rPr>
                            <w:rFonts w:ascii="Cambria Math" w:hAnsi="Cambria Math"/>
                            <w:i/>
                            <w:color w:val="808080" w:themeColor="background1" w:themeShade="80"/>
                            <w:sz w:val="20"/>
                            <w:szCs w:val="20"/>
                          </w:rPr>
                        </m:ctrlPr>
                      </m:sSupPr>
                      <m:e>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K3</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r>
                          <w:rPr>
                            <w:rFonts w:ascii="Cambria Math" w:hAnsi="Cambria Math"/>
                            <w:color w:val="808080" w:themeColor="background1" w:themeShade="80"/>
                            <w:sz w:val="20"/>
                            <w:szCs w:val="20"/>
                            <w:lang w:val="en-GB" w:eastAsia="de-CH"/>
                          </w:rPr>
                          <m:t>-1</m:t>
                        </m:r>
                      </m:sup>
                    </m:sSup>
                  </m:num>
                  <m:den>
                    <m:sSup>
                      <m:sSupPr>
                        <m:ctrlPr>
                          <w:rPr>
                            <w:rFonts w:ascii="Cambria Math" w:hAnsi="Cambria Math"/>
                            <w:i/>
                            <w:color w:val="808080" w:themeColor="background1" w:themeShade="80"/>
                            <w:sz w:val="20"/>
                            <w:szCs w:val="20"/>
                            <w:lang w:val="en-GB" w:eastAsia="de-CH"/>
                          </w:rPr>
                        </m:ctrlPr>
                      </m:sSupPr>
                      <m:e>
                        <m:d>
                          <m:dPr>
                            <m:ctrlPr>
                              <w:rPr>
                                <w:rFonts w:ascii="Cambria Math" w:hAnsi="Cambria Math"/>
                                <w:i/>
                                <w:color w:val="808080" w:themeColor="background1" w:themeShade="80"/>
                                <w:sz w:val="20"/>
                                <w:szCs w:val="20"/>
                                <w:lang w:val="en-GB" w:eastAsia="de-CH"/>
                              </w:rPr>
                            </m:ctrlPr>
                          </m:dPr>
                          <m:e>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K1</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K3</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rPr>
                              <m:t>+</m:t>
                            </m:r>
                            <m:sSup>
                              <m:sSupPr>
                                <m:ctrlPr>
                                  <w:rPr>
                                    <w:rFonts w:ascii="Cambria Math" w:hAnsi="Cambria Math"/>
                                    <w:i/>
                                    <w:color w:val="808080" w:themeColor="background1" w:themeShade="80"/>
                                    <w:sz w:val="20"/>
                                    <w:szCs w:val="20"/>
                                    <w:lang w:val="en-GB" w:eastAsia="de-CH"/>
                                  </w:rPr>
                                </m:ctrlPr>
                              </m:sSupPr>
                              <m:e>
                                <m:r>
                                  <w:rPr>
                                    <w:rFonts w:ascii="Cambria Math" w:hAnsi="Cambria Math"/>
                                    <w:color w:val="808080" w:themeColor="background1" w:themeShade="80"/>
                                    <w:sz w:val="20"/>
                                    <w:szCs w:val="20"/>
                                    <w:lang w:val="en-GB" w:eastAsia="de-CH"/>
                                  </w:rPr>
                                  <m:t>e</m:t>
                                </m:r>
                              </m:e>
                              <m:sup>
                                <m:d>
                                  <m:dPr>
                                    <m:ctrlPr>
                                      <w:rPr>
                                        <w:rFonts w:ascii="Cambria Math" w:hAnsi="Cambria Math"/>
                                        <w:i/>
                                        <w:color w:val="808080" w:themeColor="background1" w:themeShade="80"/>
                                        <w:sz w:val="20"/>
                                        <w:szCs w:val="20"/>
                                        <w:lang w:val="en-GB" w:eastAsia="de-CH"/>
                                      </w:rPr>
                                    </m:ctrlPr>
                                  </m:dPr>
                                  <m:e>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K2</m:t>
                                        </m:r>
                                      </m:sub>
                                    </m:sSub>
                                    <m:r>
                                      <w:rPr>
                                        <w:rFonts w:ascii="Cambria Math" w:hAnsi="Cambria Math"/>
                                        <w:color w:val="808080" w:themeColor="background1" w:themeShade="80"/>
                                        <w:sz w:val="20"/>
                                        <w:szCs w:val="20"/>
                                        <w:lang w:val="en-GB" w:eastAsia="de-CH"/>
                                      </w:rPr>
                                      <m:t>+</m:t>
                                    </m:r>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n</m:t>
                                        </m:r>
                                      </m:e>
                                      <m:sub>
                                        <m:r>
                                          <w:rPr>
                                            <w:rFonts w:ascii="Cambria Math" w:hAnsi="Cambria Math"/>
                                            <w:color w:val="808080" w:themeColor="background1" w:themeShade="80"/>
                                            <w:sz w:val="20"/>
                                            <w:szCs w:val="20"/>
                                            <w:lang w:val="en-GB" w:eastAsia="de-CH"/>
                                          </w:rPr>
                                          <m:t>K4</m:t>
                                        </m:r>
                                      </m:sub>
                                    </m:sSub>
                                    <m:r>
                                      <w:rPr>
                                        <w:rFonts w:ascii="Cambria Math" w:hAnsi="Cambria Math"/>
                                        <w:color w:val="808080" w:themeColor="background1" w:themeShade="80"/>
                                        <w:sz w:val="20"/>
                                        <w:szCs w:val="20"/>
                                        <w:lang w:val="en-GB" w:eastAsia="de-CH"/>
                                      </w:rPr>
                                      <m:t>C</m:t>
                                    </m:r>
                                  </m:e>
                                </m:d>
                              </m:sup>
                            </m:sSup>
                            <m:r>
                              <w:rPr>
                                <w:rFonts w:ascii="Cambria Math" w:hAnsi="Cambria Math"/>
                                <w:color w:val="808080" w:themeColor="background1" w:themeShade="80"/>
                                <w:sz w:val="20"/>
                                <w:szCs w:val="20"/>
                                <w:lang w:val="en-GB" w:eastAsia="de-CH"/>
                              </w:rPr>
                              <m:t>×</m:t>
                            </m:r>
                            <m:sSup>
                              <m:sSupPr>
                                <m:ctrlPr>
                                  <w:rPr>
                                    <w:rFonts w:ascii="Cambria Math" w:hAnsi="Cambria Math"/>
                                    <w:i/>
                                    <w:color w:val="808080" w:themeColor="background1" w:themeShade="80"/>
                                    <w:sz w:val="20"/>
                                    <w:szCs w:val="20"/>
                                  </w:rPr>
                                </m:ctrlPr>
                              </m:sSupPr>
                              <m:e>
                                <m:r>
                                  <w:rPr>
                                    <w:rFonts w:ascii="Cambria Math" w:hAnsi="Cambria Math"/>
                                    <w:color w:val="808080" w:themeColor="background1" w:themeShade="80"/>
                                    <w:sz w:val="20"/>
                                    <w:szCs w:val="20"/>
                                  </w:rPr>
                                  <m:t>B</m:t>
                                </m:r>
                              </m:e>
                              <m:sup>
                                <m:sSub>
                                  <m:sSubPr>
                                    <m:ctrlPr>
                                      <w:rPr>
                                        <w:rFonts w:ascii="Cambria Math" w:hAnsi="Cambria Math"/>
                                        <w:i/>
                                        <w:color w:val="808080" w:themeColor="background1" w:themeShade="80"/>
                                        <w:sz w:val="20"/>
                                        <w:szCs w:val="20"/>
                                        <w:lang w:val="en-GB" w:eastAsia="de-CH"/>
                                      </w:rPr>
                                    </m:ctrlPr>
                                  </m:sSubPr>
                                  <m:e>
                                    <m:r>
                                      <w:rPr>
                                        <w:rFonts w:ascii="Cambria Math" w:hAnsi="Cambria Math"/>
                                        <w:color w:val="808080" w:themeColor="background1" w:themeShade="80"/>
                                        <w:sz w:val="20"/>
                                        <w:szCs w:val="20"/>
                                        <w:lang w:val="en-GB" w:eastAsia="de-CH"/>
                                      </w:rPr>
                                      <m:t>a</m:t>
                                    </m:r>
                                  </m:e>
                                  <m:sub>
                                    <m:r>
                                      <w:rPr>
                                        <w:rFonts w:ascii="Cambria Math" w:hAnsi="Cambria Math"/>
                                        <w:color w:val="808080" w:themeColor="background1" w:themeShade="80"/>
                                        <w:sz w:val="20"/>
                                        <w:szCs w:val="20"/>
                                        <w:lang w:val="en-GB" w:eastAsia="de-CH"/>
                                      </w:rPr>
                                      <m:t>K</m:t>
                                    </m:r>
                                  </m:sub>
                                </m:sSub>
                              </m:sup>
                            </m:sSup>
                          </m:e>
                        </m:d>
                      </m:e>
                      <m:sup>
                        <m:r>
                          <w:rPr>
                            <w:rFonts w:ascii="Cambria Math" w:hAnsi="Cambria Math"/>
                            <w:color w:val="808080" w:themeColor="background1" w:themeShade="80"/>
                            <w:sz w:val="20"/>
                            <w:szCs w:val="20"/>
                            <w:lang w:val="en-GB" w:eastAsia="de-CH"/>
                          </w:rPr>
                          <m:t>2</m:t>
                        </m:r>
                      </m:sup>
                    </m:sSup>
                  </m:den>
                </m:f>
                <m:r>
                  <w:rPr>
                    <w:rFonts w:ascii="Cambria Math" w:hAnsi="Cambria Math"/>
                    <w:color w:val="808080" w:themeColor="background1" w:themeShade="80"/>
                    <w:sz w:val="20"/>
                    <w:szCs w:val="20"/>
                  </w:rPr>
                  <m:t>∆B</m:t>
                </m:r>
              </m:oMath>
            </m:oMathPara>
          </w:p>
        </w:tc>
        <w:tc>
          <w:tcPr>
            <w:tcW w:w="992" w:type="dxa"/>
            <w:tcBorders>
              <w:top w:val="single" w:sz="8" w:space="0" w:color="FBFEFF"/>
              <w:left w:val="single" w:sz="8" w:space="0" w:color="FBFEFF"/>
              <w:bottom w:val="single" w:sz="8" w:space="0" w:color="FBFEFF"/>
              <w:right w:val="single" w:sz="8" w:space="0" w:color="FBFEFF"/>
            </w:tcBorders>
            <w:shd w:val="clear" w:color="auto" w:fill="E7F1F6"/>
          </w:tcPr>
          <w:p w14:paraId="61D1A921" w14:textId="7AEFB4CF" w:rsidR="00453A6F" w:rsidRPr="000E1231" w:rsidRDefault="00971437" w:rsidP="00BB1E4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81</w:t>
            </w:r>
            <w:r w:rsidR="00453A6F">
              <w:rPr>
                <w:rFonts w:ascii="Garamond" w:hAnsi="Garamond" w:cstheme="minorHAnsi"/>
                <w:color w:val="7F7F7F" w:themeColor="text1" w:themeTint="80"/>
                <w:sz w:val="20"/>
                <w:szCs w:val="20"/>
              </w:rPr>
              <w:t>d</w:t>
            </w:r>
          </w:p>
        </w:tc>
      </w:tr>
    </w:tbl>
    <w:p w14:paraId="5A650A1E" w14:textId="4BD0BFC8" w:rsidR="0012694B" w:rsidRDefault="0012694B" w:rsidP="002E1824">
      <w:pPr>
        <w:autoSpaceDE w:val="0"/>
        <w:autoSpaceDN w:val="0"/>
        <w:adjustRightInd w:val="0"/>
        <w:spacing w:after="0" w:line="360" w:lineRule="auto"/>
        <w:rPr>
          <w:rFonts w:ascii="Garamond" w:hAnsi="Garamond"/>
          <w:color w:val="EE0000"/>
          <w:sz w:val="24"/>
          <w:szCs w:val="24"/>
        </w:rPr>
      </w:pPr>
    </w:p>
    <w:p w14:paraId="0C7BABCD" w14:textId="77777777" w:rsidR="0032619F" w:rsidRDefault="0032619F" w:rsidP="002E1824">
      <w:pPr>
        <w:autoSpaceDE w:val="0"/>
        <w:autoSpaceDN w:val="0"/>
        <w:adjustRightInd w:val="0"/>
        <w:spacing w:after="0" w:line="360" w:lineRule="auto"/>
        <w:rPr>
          <w:rFonts w:ascii="Garamond" w:hAnsi="Garamond"/>
          <w:color w:val="EE0000"/>
          <w:sz w:val="24"/>
          <w:szCs w:val="24"/>
        </w:rPr>
      </w:pPr>
    </w:p>
    <w:p w14:paraId="345AC585" w14:textId="2720F1A7" w:rsidR="0032619F" w:rsidRPr="00A233CE" w:rsidRDefault="0032619F" w:rsidP="002E1824">
      <w:pPr>
        <w:autoSpaceDE w:val="0"/>
        <w:autoSpaceDN w:val="0"/>
        <w:adjustRightInd w:val="0"/>
        <w:spacing w:after="0" w:line="360" w:lineRule="auto"/>
        <w:rPr>
          <w:rFonts w:ascii="Garamond" w:hAnsi="Garamond"/>
          <w:color w:val="EE0000"/>
          <w:sz w:val="24"/>
          <w:szCs w:val="24"/>
        </w:rPr>
      </w:pPr>
    </w:p>
    <w:p w14:paraId="4841BF2A" w14:textId="77777777" w:rsidR="007727A8" w:rsidRDefault="007727A8" w:rsidP="009A53E3">
      <w:pPr>
        <w:spacing w:line="360" w:lineRule="auto"/>
        <w:rPr>
          <w:rFonts w:ascii="Times New Roman" w:hAnsi="Times New Roman"/>
        </w:rPr>
      </w:pPr>
    </w:p>
    <w:p w14:paraId="599942D1" w14:textId="77777777" w:rsidR="007727A8" w:rsidRDefault="007727A8" w:rsidP="009A53E3">
      <w:pPr>
        <w:spacing w:line="360" w:lineRule="auto"/>
        <w:rPr>
          <w:rFonts w:ascii="Times New Roman" w:hAnsi="Times New Roman"/>
        </w:rPr>
      </w:pPr>
    </w:p>
    <w:p w14:paraId="2763CEF8" w14:textId="77777777" w:rsidR="002D43BA" w:rsidRDefault="002D43BA" w:rsidP="009A53E3">
      <w:pPr>
        <w:spacing w:line="360" w:lineRule="auto"/>
        <w:rPr>
          <w:rFonts w:ascii="Times New Roman" w:hAnsi="Times New Roman"/>
        </w:rPr>
        <w:sectPr w:rsidR="002D43BA" w:rsidSect="002D43BA">
          <w:pgSz w:w="16838" w:h="11906" w:orient="landscape" w:code="9"/>
          <w:pgMar w:top="1134" w:right="1134" w:bottom="1134" w:left="1134" w:header="510" w:footer="624" w:gutter="0"/>
          <w:cols w:space="284"/>
          <w:docGrid w:linePitch="360"/>
        </w:sectPr>
      </w:pPr>
    </w:p>
    <w:p w14:paraId="179F81A7" w14:textId="77777777" w:rsidR="007727A8" w:rsidRPr="00522293" w:rsidRDefault="007727A8" w:rsidP="009A53E3">
      <w:pPr>
        <w:spacing w:line="360" w:lineRule="auto"/>
        <w:rPr>
          <w:rFonts w:ascii="Times New Roman" w:hAnsi="Times New Roman"/>
        </w:rPr>
      </w:pPr>
    </w:p>
    <w:p w14:paraId="1B5BAF86" w14:textId="1CC12767" w:rsidR="002E1824" w:rsidRPr="008D63D5" w:rsidRDefault="002E1824" w:rsidP="002E1824">
      <w:pPr>
        <w:autoSpaceDE w:val="0"/>
        <w:autoSpaceDN w:val="0"/>
        <w:adjustRightInd w:val="0"/>
        <w:spacing w:after="0" w:line="360" w:lineRule="auto"/>
        <w:rPr>
          <w:rFonts w:ascii="Garamond" w:hAnsi="Garamond"/>
          <w:sz w:val="24"/>
          <w:szCs w:val="24"/>
        </w:rPr>
      </w:pPr>
      <m:oMath>
        <m:r>
          <w:rPr>
            <w:rFonts w:ascii="Cambria Math" w:hAnsi="Cambria Math"/>
            <w:sz w:val="24"/>
            <w:szCs w:val="24"/>
          </w:rPr>
          <m:t>ba=</m:t>
        </m:r>
        <m:f>
          <m:fPr>
            <m:type m:val="lin"/>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πB</m:t>
                </m:r>
              </m:e>
              <m:sup>
                <m:r>
                  <w:rPr>
                    <w:rFonts w:ascii="Cambria Math" w:hAnsi="Cambria Math"/>
                    <w:sz w:val="24"/>
                    <w:szCs w:val="24"/>
                  </w:rPr>
                  <m:t>2</m:t>
                </m:r>
              </m:sup>
            </m:sSup>
          </m:num>
          <m:den>
            <m:r>
              <w:rPr>
                <w:rFonts w:ascii="Cambria Math" w:hAnsi="Cambria Math"/>
                <w:sz w:val="24"/>
                <w:szCs w:val="24"/>
              </w:rPr>
              <m:t>40000</m:t>
            </m:r>
          </m:den>
        </m:f>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3D53FE">
        <w:rPr>
          <w:rFonts w:ascii="Garamond" w:hAnsi="Garamond"/>
          <w:sz w:val="24"/>
          <w:szCs w:val="24"/>
        </w:rPr>
        <w:tab/>
      </w:r>
      <w:r w:rsidRPr="008D63D5">
        <w:rPr>
          <w:rFonts w:ascii="Garamond" w:hAnsi="Garamond"/>
          <w:sz w:val="24"/>
          <w:szCs w:val="24"/>
        </w:rPr>
        <w:t>(</w:t>
      </w:r>
      <w:r w:rsidR="00971437">
        <w:rPr>
          <w:rFonts w:ascii="Garamond" w:hAnsi="Garamond"/>
          <w:sz w:val="24"/>
          <w:szCs w:val="24"/>
        </w:rPr>
        <w:t>82</w:t>
      </w:r>
      <w:r w:rsidRPr="008D63D5">
        <w:rPr>
          <w:rFonts w:ascii="Garamond" w:hAnsi="Garamond"/>
          <w:sz w:val="24"/>
          <w:szCs w:val="24"/>
        </w:rPr>
        <w:t>)</w:t>
      </w:r>
    </w:p>
    <w:p w14:paraId="276971DC" w14:textId="55954976"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m:t>
            </m:r>
          </m:sub>
        </m:sSub>
        <m:sSup>
          <m:sSupPr>
            <m:ctrlPr>
              <w:rPr>
                <w:rFonts w:ascii="Cambria Math" w:hAnsi="Cambria Math"/>
                <w:i/>
                <w:sz w:val="24"/>
                <w:szCs w:val="24"/>
              </w:rPr>
            </m:ctrlPr>
          </m:sSupPr>
          <m:e>
            <m:r>
              <w:rPr>
                <w:rFonts w:ascii="Cambria Math" w:hAnsi="Cambria Math"/>
                <w:sz w:val="24"/>
                <w:szCs w:val="24"/>
              </w:rPr>
              <m:t>B</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m:t>
                </m:r>
              </m:sub>
            </m:sSub>
          </m:sup>
        </m:sSup>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3D53FE">
        <w:rPr>
          <w:rFonts w:ascii="Garamond" w:hAnsi="Garamond"/>
          <w:sz w:val="24"/>
          <w:szCs w:val="24"/>
        </w:rPr>
        <w:tab/>
      </w:r>
      <w:r w:rsidR="002E1824" w:rsidRPr="008D63D5">
        <w:rPr>
          <w:rFonts w:ascii="Garamond" w:hAnsi="Garamond"/>
          <w:sz w:val="24"/>
          <w:szCs w:val="24"/>
        </w:rPr>
        <w:t>(</w:t>
      </w:r>
      <w:r w:rsidR="00971437">
        <w:rPr>
          <w:rFonts w:ascii="Garamond" w:hAnsi="Garamond"/>
          <w:sz w:val="24"/>
          <w:szCs w:val="24"/>
        </w:rPr>
        <w:t>83</w:t>
      </w:r>
      <w:r w:rsidR="002E1824" w:rsidRPr="008D63D5">
        <w:rPr>
          <w:rFonts w:ascii="Garamond" w:hAnsi="Garamond"/>
          <w:sz w:val="24"/>
          <w:szCs w:val="24"/>
        </w:rPr>
        <w:t>)</w:t>
      </w:r>
    </w:p>
    <w:p w14:paraId="1341D805" w14:textId="7AB6FC99" w:rsidR="002E1824" w:rsidRPr="008D63D5" w:rsidRDefault="002E1824" w:rsidP="002E1824">
      <w:pPr>
        <w:autoSpaceDE w:val="0"/>
        <w:autoSpaceDN w:val="0"/>
        <w:adjustRightInd w:val="0"/>
        <w:spacing w:after="0" w:line="360" w:lineRule="auto"/>
        <w:rPr>
          <w:rFonts w:ascii="Garamond" w:hAnsi="Garamond"/>
          <w:sz w:val="24"/>
          <w:szCs w:val="24"/>
        </w:rPr>
      </w:pPr>
    </w:p>
    <w:p w14:paraId="6008FC26" w14:textId="6484F79F"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Note that </w:t>
      </w:r>
      <w:r w:rsidRPr="000B1246">
        <w:rPr>
          <w:rFonts w:ascii="Garamond" w:hAnsi="Garamond"/>
          <w:i/>
          <w:iCs/>
          <w:sz w:val="24"/>
          <w:szCs w:val="24"/>
        </w:rPr>
        <w:t>w</w:t>
      </w:r>
      <w:r w:rsidRPr="000B1246">
        <w:rPr>
          <w:rFonts w:ascii="Garamond" w:hAnsi="Garamond"/>
          <w:i/>
          <w:iCs/>
          <w:sz w:val="24"/>
          <w:szCs w:val="24"/>
          <w:vertAlign w:val="subscript"/>
        </w:rPr>
        <w:t>s</w:t>
      </w:r>
      <w:r w:rsidRPr="008D63D5">
        <w:rPr>
          <w:rFonts w:ascii="Garamond" w:hAnsi="Garamond"/>
          <w:sz w:val="24"/>
          <w:szCs w:val="24"/>
        </w:rPr>
        <w:t xml:space="preserve"> (Equation</w:t>
      </w:r>
      <w:r w:rsidR="000B1246">
        <w:rPr>
          <w:rFonts w:ascii="Garamond" w:hAnsi="Garamond"/>
          <w:sz w:val="24"/>
          <w:szCs w:val="24"/>
        </w:rPr>
        <w:t xml:space="preserve"> </w:t>
      </w:r>
      <w:r w:rsidR="00F36CF2">
        <w:rPr>
          <w:rFonts w:ascii="Garamond" w:hAnsi="Garamond"/>
          <w:sz w:val="24"/>
          <w:szCs w:val="24"/>
        </w:rPr>
        <w:t>83</w:t>
      </w:r>
      <w:r w:rsidRPr="008D63D5">
        <w:rPr>
          <w:rFonts w:ascii="Garamond" w:hAnsi="Garamond"/>
          <w:sz w:val="24"/>
          <w:szCs w:val="24"/>
        </w:rPr>
        <w:t>) is all above-ground biomass that is not foliage (stem + bark + branch). Stand basal area (</w:t>
      </w:r>
      <w:r w:rsidRPr="008D63D5">
        <w:rPr>
          <w:rFonts w:ascii="Garamond" w:hAnsi="Garamond"/>
          <w:i/>
          <w:sz w:val="24"/>
          <w:szCs w:val="24"/>
        </w:rPr>
        <w:t>BA</w:t>
      </w:r>
      <w:r w:rsidRPr="008D63D5">
        <w:rPr>
          <w:rFonts w:ascii="Garamond" w:hAnsi="Garamond"/>
          <w:sz w:val="24"/>
          <w:szCs w:val="24"/>
        </w:rPr>
        <w:t>, m</w:t>
      </w:r>
      <w:r w:rsidRPr="008D63D5">
        <w:rPr>
          <w:rFonts w:ascii="Garamond" w:hAnsi="Garamond"/>
          <w:sz w:val="24"/>
          <w:szCs w:val="24"/>
          <w:vertAlign w:val="superscript"/>
        </w:rPr>
        <w:t>2</w:t>
      </w:r>
      <w:r w:rsidRPr="008D63D5">
        <w:rPr>
          <w:rFonts w:ascii="Garamond" w:hAnsi="Garamond"/>
          <w:sz w:val="24"/>
          <w:szCs w:val="24"/>
        </w:rPr>
        <w:t xml:space="preserve"> ha</w:t>
      </w:r>
      <w:r w:rsidRPr="008D63D5">
        <w:rPr>
          <w:rFonts w:ascii="Garamond" w:hAnsi="Garamond"/>
          <w:sz w:val="24"/>
          <w:szCs w:val="24"/>
          <w:vertAlign w:val="superscript"/>
        </w:rPr>
        <w:t>-1</w:t>
      </w:r>
      <w:r w:rsidRPr="008D63D5">
        <w:rPr>
          <w:rFonts w:ascii="Garamond" w:hAnsi="Garamond"/>
          <w:sz w:val="24"/>
          <w:szCs w:val="24"/>
        </w:rPr>
        <w:t xml:space="preserve">) is calculated as </w:t>
      </w:r>
      <w:r w:rsidRPr="008D63D5">
        <w:rPr>
          <w:rFonts w:ascii="Garamond" w:hAnsi="Garamond"/>
          <w:i/>
          <w:sz w:val="24"/>
          <w:szCs w:val="24"/>
        </w:rPr>
        <w:t>ba</w:t>
      </w:r>
      <w:r w:rsidRPr="008D63D5">
        <w:rPr>
          <w:rFonts w:ascii="Garamond" w:hAnsi="Garamond"/>
          <w:sz w:val="24"/>
          <w:szCs w:val="24"/>
        </w:rPr>
        <w:t xml:space="preserve"> </w:t>
      </w:r>
      <w:r w:rsidRPr="008D63D5">
        <w:rPr>
          <w:rFonts w:ascii="Garamond" w:hAnsi="Garamond"/>
          <w:sz w:val="24"/>
          <w:szCs w:val="24"/>
        </w:rPr>
        <w:sym w:font="Symbol" w:char="F0B4"/>
      </w:r>
      <w:r w:rsidRPr="008D63D5">
        <w:rPr>
          <w:rFonts w:ascii="Garamond" w:hAnsi="Garamond"/>
          <w:sz w:val="24"/>
          <w:szCs w:val="24"/>
        </w:rPr>
        <w:t xml:space="preserve"> </w:t>
      </w:r>
      <w:r w:rsidRPr="008D63D5">
        <w:rPr>
          <w:rFonts w:ascii="Garamond" w:hAnsi="Garamond"/>
          <w:i/>
          <w:sz w:val="24"/>
          <w:szCs w:val="24"/>
        </w:rPr>
        <w:t>N</w:t>
      </w:r>
      <w:r w:rsidRPr="008D63D5">
        <w:rPr>
          <w:rFonts w:ascii="Garamond" w:hAnsi="Garamond"/>
          <w:sz w:val="24"/>
          <w:szCs w:val="24"/>
        </w:rPr>
        <w:t xml:space="preserve">. </w:t>
      </w:r>
    </w:p>
    <w:p w14:paraId="53BE30D2" w14:textId="77777777" w:rsidR="002E1824" w:rsidRDefault="002E1824" w:rsidP="002E1824">
      <w:pPr>
        <w:autoSpaceDE w:val="0"/>
        <w:autoSpaceDN w:val="0"/>
        <w:adjustRightInd w:val="0"/>
        <w:spacing w:after="0" w:line="360" w:lineRule="auto"/>
        <w:rPr>
          <w:rFonts w:ascii="Garamond" w:hAnsi="Garamond" w:cstheme="minorHAnsi"/>
          <w:sz w:val="24"/>
          <w:szCs w:val="24"/>
          <w:lang w:eastAsia="de-CH"/>
        </w:rPr>
      </w:pPr>
    </w:p>
    <w:p w14:paraId="2A6B4697" w14:textId="211609BA" w:rsidR="00945E27" w:rsidRDefault="00945E27" w:rsidP="002E1824">
      <w:pPr>
        <w:autoSpaceDE w:val="0"/>
        <w:autoSpaceDN w:val="0"/>
        <w:adjustRightInd w:val="0"/>
        <w:spacing w:after="0" w:line="360" w:lineRule="auto"/>
        <w:rPr>
          <w:rFonts w:ascii="Garamond" w:hAnsi="Garamond" w:cstheme="minorHAnsi"/>
          <w:sz w:val="24"/>
          <w:szCs w:val="24"/>
          <w:lang w:eastAsia="de-CH"/>
        </w:rPr>
      </w:pPr>
      <w:r>
        <w:rPr>
          <w:rFonts w:ascii="Garamond" w:hAnsi="Garamond" w:cstheme="minorHAnsi"/>
          <w:noProof/>
          <w:sz w:val="24"/>
          <w:szCs w:val="24"/>
          <w:lang w:eastAsia="de-CH"/>
        </w:rPr>
        <w:drawing>
          <wp:inline distT="0" distB="0" distL="0" distR="0" wp14:anchorId="00E5E248" wp14:editId="4245A00B">
            <wp:extent cx="4393714" cy="3063875"/>
            <wp:effectExtent l="0" t="0" r="6985" b="3175"/>
            <wp:docPr id="23281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99015" cy="3067572"/>
                    </a:xfrm>
                    <a:prstGeom prst="rect">
                      <a:avLst/>
                    </a:prstGeom>
                    <a:noFill/>
                  </pic:spPr>
                </pic:pic>
              </a:graphicData>
            </a:graphic>
          </wp:inline>
        </w:drawing>
      </w:r>
    </w:p>
    <w:p w14:paraId="7E3641D0" w14:textId="2A782006" w:rsidR="00945E27" w:rsidRPr="002E6D7F" w:rsidRDefault="00945E27" w:rsidP="00945E27">
      <w:pPr>
        <w:rPr>
          <w:color w:val="808080" w:themeColor="background2" w:themeShade="80"/>
          <w:sz w:val="20"/>
          <w:szCs w:val="20"/>
        </w:rPr>
      </w:pPr>
      <w:r w:rsidRPr="002E6D7F">
        <w:rPr>
          <w:b/>
          <w:bCs/>
          <w:color w:val="808080" w:themeColor="background2" w:themeShade="80"/>
          <w:sz w:val="20"/>
          <w:szCs w:val="20"/>
        </w:rPr>
        <w:t xml:space="preserve">Figure </w:t>
      </w:r>
      <w:r w:rsidRPr="002E6D7F">
        <w:rPr>
          <w:b/>
          <w:bCs/>
          <w:color w:val="808080" w:themeColor="background2" w:themeShade="80"/>
          <w:sz w:val="20"/>
          <w:szCs w:val="20"/>
        </w:rPr>
        <w:fldChar w:fldCharType="begin"/>
      </w:r>
      <w:r w:rsidRPr="002E6D7F">
        <w:rPr>
          <w:b/>
          <w:bCs/>
          <w:color w:val="808080" w:themeColor="background2" w:themeShade="80"/>
          <w:sz w:val="20"/>
          <w:szCs w:val="20"/>
        </w:rPr>
        <w:instrText>SEQ Figure \* ARABIC</w:instrText>
      </w:r>
      <w:r w:rsidRPr="002E6D7F">
        <w:rPr>
          <w:b/>
          <w:bCs/>
          <w:color w:val="808080" w:themeColor="background2" w:themeShade="80"/>
          <w:sz w:val="20"/>
          <w:szCs w:val="20"/>
        </w:rPr>
        <w:fldChar w:fldCharType="separate"/>
      </w:r>
      <w:r w:rsidR="00F67779">
        <w:rPr>
          <w:b/>
          <w:bCs/>
          <w:noProof/>
          <w:color w:val="808080" w:themeColor="background2" w:themeShade="80"/>
          <w:sz w:val="20"/>
          <w:szCs w:val="20"/>
        </w:rPr>
        <w:t>24</w:t>
      </w:r>
      <w:r w:rsidRPr="002E6D7F">
        <w:rPr>
          <w:color w:val="808080" w:themeColor="background2" w:themeShade="80"/>
          <w:sz w:val="20"/>
          <w:szCs w:val="20"/>
        </w:rPr>
        <w:fldChar w:fldCharType="end"/>
      </w:r>
      <w:r w:rsidRPr="002E6D7F">
        <w:rPr>
          <w:b/>
          <w:bCs/>
          <w:color w:val="808080" w:themeColor="background2" w:themeShade="80"/>
          <w:sz w:val="20"/>
          <w:szCs w:val="20"/>
        </w:rPr>
        <w:t xml:space="preserve"> </w:t>
      </w:r>
      <w:r>
        <w:rPr>
          <w:color w:val="4B4B4B"/>
          <w:sz w:val="20"/>
          <w:szCs w:val="20"/>
        </w:rPr>
        <w:t xml:space="preserve">Height as a function of stem diameter </w:t>
      </w:r>
      <w:r w:rsidR="00F67779">
        <w:rPr>
          <w:color w:val="4B4B4B"/>
          <w:sz w:val="20"/>
          <w:szCs w:val="20"/>
        </w:rPr>
        <w:t>in an exponential form (Equation 7</w:t>
      </w:r>
      <w:r w:rsidR="00F36CF2">
        <w:rPr>
          <w:color w:val="4B4B4B"/>
          <w:sz w:val="20"/>
          <w:szCs w:val="20"/>
        </w:rPr>
        <w:t>9</w:t>
      </w:r>
      <w:r w:rsidR="00F67779">
        <w:rPr>
          <w:color w:val="4B4B4B"/>
          <w:sz w:val="20"/>
          <w:szCs w:val="20"/>
        </w:rPr>
        <w:t xml:space="preserve">a, </w:t>
      </w:r>
      <w:r w:rsidR="00F67779" w:rsidRPr="00F67779">
        <w:rPr>
          <w:color w:val="4B4B4B"/>
          <w:sz w:val="20"/>
          <w:szCs w:val="20"/>
        </w:rPr>
        <w:t>height_model = 1 in r3PG)</w:t>
      </w:r>
      <w:r w:rsidR="00F67779">
        <w:rPr>
          <w:color w:val="4B4B4B"/>
          <w:sz w:val="20"/>
          <w:szCs w:val="20"/>
        </w:rPr>
        <w:t>, Michajlow form (Equation 7</w:t>
      </w:r>
      <w:r w:rsidR="00F36CF2">
        <w:rPr>
          <w:color w:val="4B4B4B"/>
          <w:sz w:val="20"/>
          <w:szCs w:val="20"/>
        </w:rPr>
        <w:t>9</w:t>
      </w:r>
      <w:r w:rsidR="00F67779">
        <w:rPr>
          <w:color w:val="4B4B4B"/>
          <w:sz w:val="20"/>
          <w:szCs w:val="20"/>
        </w:rPr>
        <w:t xml:space="preserve">b, </w:t>
      </w:r>
      <w:r w:rsidR="00F67779" w:rsidRPr="00F67779">
        <w:rPr>
          <w:color w:val="4B4B4B"/>
          <w:sz w:val="20"/>
          <w:szCs w:val="20"/>
        </w:rPr>
        <w:t xml:space="preserve">height_model = </w:t>
      </w:r>
      <w:r w:rsidR="00F67779">
        <w:rPr>
          <w:color w:val="4B4B4B"/>
          <w:sz w:val="20"/>
          <w:szCs w:val="20"/>
        </w:rPr>
        <w:t>2</w:t>
      </w:r>
      <w:r w:rsidR="00F67779" w:rsidRPr="00F67779">
        <w:rPr>
          <w:color w:val="4B4B4B"/>
          <w:sz w:val="20"/>
          <w:szCs w:val="20"/>
        </w:rPr>
        <w:t xml:space="preserve"> in r3PG)</w:t>
      </w:r>
      <w:r w:rsidR="00F67779">
        <w:rPr>
          <w:color w:val="4B4B4B"/>
          <w:sz w:val="20"/>
          <w:szCs w:val="20"/>
        </w:rPr>
        <w:t xml:space="preserve">, and </w:t>
      </w:r>
      <w:r w:rsidR="00F67779" w:rsidRPr="00F67779">
        <w:rPr>
          <w:color w:val="4B4B4B"/>
          <w:sz w:val="20"/>
          <w:szCs w:val="20"/>
        </w:rPr>
        <w:t xml:space="preserve">Näslund </w:t>
      </w:r>
      <w:r w:rsidR="00F67779">
        <w:rPr>
          <w:color w:val="4B4B4B"/>
          <w:sz w:val="20"/>
          <w:szCs w:val="20"/>
        </w:rPr>
        <w:t>form (Equation 7</w:t>
      </w:r>
      <w:r w:rsidR="00F36CF2">
        <w:rPr>
          <w:color w:val="4B4B4B"/>
          <w:sz w:val="20"/>
          <w:szCs w:val="20"/>
        </w:rPr>
        <w:t>9</w:t>
      </w:r>
      <w:r w:rsidR="00F67779">
        <w:rPr>
          <w:color w:val="4B4B4B"/>
          <w:sz w:val="20"/>
          <w:szCs w:val="20"/>
        </w:rPr>
        <w:t xml:space="preserve">c, </w:t>
      </w:r>
      <w:r w:rsidR="00F67779" w:rsidRPr="00F67779">
        <w:rPr>
          <w:color w:val="4B4B4B"/>
          <w:sz w:val="20"/>
          <w:szCs w:val="20"/>
        </w:rPr>
        <w:t xml:space="preserve">height_model = </w:t>
      </w:r>
      <w:r w:rsidR="00F67779">
        <w:rPr>
          <w:color w:val="4B4B4B"/>
          <w:sz w:val="20"/>
          <w:szCs w:val="20"/>
        </w:rPr>
        <w:t>3</w:t>
      </w:r>
      <w:r w:rsidR="00F67779" w:rsidRPr="00F67779">
        <w:rPr>
          <w:color w:val="4B4B4B"/>
          <w:sz w:val="20"/>
          <w:szCs w:val="20"/>
        </w:rPr>
        <w:t xml:space="preserve"> in r3PG)</w:t>
      </w:r>
    </w:p>
    <w:p w14:paraId="7A4C6040" w14:textId="77777777" w:rsidR="00945E27" w:rsidRPr="00580A2A" w:rsidRDefault="00945E27" w:rsidP="002E1824">
      <w:pPr>
        <w:autoSpaceDE w:val="0"/>
        <w:autoSpaceDN w:val="0"/>
        <w:adjustRightInd w:val="0"/>
        <w:spacing w:after="0" w:line="360" w:lineRule="auto"/>
        <w:rPr>
          <w:rFonts w:ascii="Garamond" w:hAnsi="Garamond" w:cstheme="minorHAnsi"/>
          <w:sz w:val="24"/>
          <w:szCs w:val="24"/>
          <w:lang w:eastAsia="de-CH"/>
        </w:rPr>
      </w:pPr>
    </w:p>
    <w:p w14:paraId="4263BB29" w14:textId="159DEDE2"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There are two options for calculating stand volume (</w:t>
      </w:r>
      <w:r w:rsidRPr="008D63D5">
        <w:rPr>
          <w:rFonts w:ascii="Garamond" w:hAnsi="Garamond"/>
          <w:i/>
          <w:sz w:val="24"/>
          <w:szCs w:val="24"/>
        </w:rPr>
        <w:t>V</w:t>
      </w:r>
      <w:r w:rsidRPr="008D63D5">
        <w:rPr>
          <w:rFonts w:ascii="Garamond" w:hAnsi="Garamond"/>
          <w:i/>
          <w:sz w:val="24"/>
          <w:szCs w:val="24"/>
          <w:vertAlign w:val="subscript"/>
        </w:rPr>
        <w:t>S</w:t>
      </w:r>
      <w:r w:rsidRPr="008D63D5">
        <w:rPr>
          <w:rFonts w:ascii="Garamond" w:hAnsi="Garamond"/>
          <w:sz w:val="24"/>
          <w:szCs w:val="24"/>
        </w:rPr>
        <w:t>, m</w:t>
      </w:r>
      <w:r w:rsidRPr="008D63D5">
        <w:rPr>
          <w:rFonts w:ascii="Garamond" w:hAnsi="Garamond"/>
          <w:sz w:val="24"/>
          <w:szCs w:val="24"/>
          <w:vertAlign w:val="superscript"/>
        </w:rPr>
        <w:t>3</w:t>
      </w:r>
      <w:r w:rsidRPr="008D63D5">
        <w:rPr>
          <w:rFonts w:ascii="Garamond" w:hAnsi="Garamond"/>
          <w:sz w:val="24"/>
          <w:szCs w:val="24"/>
        </w:rPr>
        <w:t xml:space="preserve"> ha</w:t>
      </w:r>
      <w:r w:rsidRPr="008D63D5">
        <w:rPr>
          <w:rFonts w:ascii="Garamond" w:hAnsi="Garamond"/>
          <w:sz w:val="24"/>
          <w:szCs w:val="24"/>
          <w:vertAlign w:val="superscript"/>
        </w:rPr>
        <w:t>-1</w:t>
      </w:r>
      <w:r w:rsidRPr="008D63D5">
        <w:rPr>
          <w:rFonts w:ascii="Garamond" w:hAnsi="Garamond"/>
          <w:sz w:val="24"/>
          <w:szCs w:val="24"/>
        </w:rPr>
        <w:t xml:space="preserve">) and when both are provided Equation </w:t>
      </w:r>
      <w:r w:rsidR="00F36CF2">
        <w:rPr>
          <w:rFonts w:ascii="Garamond" w:hAnsi="Garamond"/>
          <w:sz w:val="24"/>
          <w:szCs w:val="24"/>
        </w:rPr>
        <w:t>84</w:t>
      </w:r>
      <w:r w:rsidRPr="008D63D5">
        <w:rPr>
          <w:rFonts w:ascii="Garamond" w:hAnsi="Garamond"/>
          <w:sz w:val="24"/>
          <w:szCs w:val="24"/>
        </w:rPr>
        <w:t xml:space="preserve"> will be used rather than Equation </w:t>
      </w:r>
      <w:r w:rsidR="00F36CF2">
        <w:rPr>
          <w:rFonts w:ascii="Garamond" w:hAnsi="Garamond"/>
          <w:sz w:val="24"/>
          <w:szCs w:val="24"/>
        </w:rPr>
        <w:t>85</w:t>
      </w:r>
      <w:r w:rsidRPr="008D63D5">
        <w:rPr>
          <w:rFonts w:ascii="Garamond" w:hAnsi="Garamond"/>
          <w:sz w:val="24"/>
          <w:szCs w:val="24"/>
        </w:rPr>
        <w:t xml:space="preserve">. </w:t>
      </w:r>
    </w:p>
    <w:p w14:paraId="070FE9B1"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0884DDF5" w14:textId="0493E148"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V</m:t>
            </m:r>
          </m:sub>
        </m:sSub>
        <m:sSup>
          <m:sSupPr>
            <m:ctrlPr>
              <w:rPr>
                <w:rFonts w:ascii="Cambria Math" w:hAnsi="Cambria Math"/>
                <w:i/>
                <w:sz w:val="24"/>
                <w:szCs w:val="24"/>
              </w:rPr>
            </m:ctrlPr>
          </m:sSupPr>
          <m:e>
            <m:r>
              <w:rPr>
                <w:rFonts w:ascii="Cambria Math" w:hAnsi="Cambria Math"/>
                <w:sz w:val="24"/>
                <w:szCs w:val="24"/>
              </w:rPr>
              <m:t>B</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VB</m:t>
                </m:r>
              </m:sub>
            </m:sSub>
          </m:sup>
        </m:sSup>
        <m:sSup>
          <m:sSupPr>
            <m:ctrlPr>
              <w:rPr>
                <w:rFonts w:ascii="Cambria Math" w:hAnsi="Cambria Math"/>
                <w:i/>
                <w:sz w:val="24"/>
                <w:szCs w:val="24"/>
              </w:rPr>
            </m:ctrlPr>
          </m:sSupPr>
          <m:e>
            <m:r>
              <w:rPr>
                <w:rFonts w:ascii="Cambria Math" w:hAnsi="Cambria Math"/>
                <w:sz w:val="24"/>
                <w:szCs w:val="24"/>
              </w:rPr>
              <m:t>h</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VH</m:t>
                </m:r>
              </m:sub>
            </m:sSub>
          </m:sup>
        </m:sSup>
        <m:sSup>
          <m:sSupPr>
            <m:ctrlPr>
              <w:rPr>
                <w:rFonts w:ascii="Cambria Math" w:hAnsi="Cambria Math"/>
                <w:i/>
                <w:sz w:val="24"/>
                <w:szCs w:val="24"/>
              </w:rPr>
            </m:ctrlPr>
          </m:sSupPr>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h</m:t>
                </m:r>
              </m:e>
            </m:d>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VBH</m:t>
                </m:r>
              </m:sub>
            </m:sSub>
          </m:sup>
        </m:sSup>
        <m:r>
          <w:rPr>
            <w:rFonts w:ascii="Cambria Math" w:hAnsi="Cambria Math"/>
            <w:sz w:val="24"/>
            <w:szCs w:val="24"/>
          </w:rPr>
          <m:t>×N</m:t>
        </m:r>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3D53FE">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8</w:t>
      </w:r>
      <w:r w:rsidR="00971437">
        <w:rPr>
          <w:rFonts w:ascii="Garamond" w:hAnsi="Garamond"/>
          <w:sz w:val="24"/>
          <w:szCs w:val="24"/>
        </w:rPr>
        <w:t>4</w:t>
      </w:r>
      <w:r w:rsidR="002E1824" w:rsidRPr="008D63D5">
        <w:rPr>
          <w:rFonts w:ascii="Garamond" w:hAnsi="Garamond"/>
          <w:sz w:val="24"/>
          <w:szCs w:val="24"/>
        </w:rPr>
        <w:t>)</w:t>
      </w:r>
    </w:p>
    <w:p w14:paraId="6C43AB63" w14:textId="54147845" w:rsidR="002E1824" w:rsidRPr="008D63D5" w:rsidRDefault="00000000" w:rsidP="002E1824">
      <w:pPr>
        <w:autoSpaceDE w:val="0"/>
        <w:autoSpaceDN w:val="0"/>
        <w:adjustRightInd w:val="0"/>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BB</m:t>
                </m:r>
              </m:sub>
            </m:sSub>
          </m:e>
        </m:d>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r>
          <w:rPr>
            <w:rFonts w:ascii="Cambria Math" w:hAnsi="Cambria Math"/>
            <w:sz w:val="24"/>
            <w:szCs w:val="24"/>
          </w:rPr>
          <m:t>/ρ</m:t>
        </m:r>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3D53FE">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8</w:t>
      </w:r>
      <w:r w:rsidR="00971437">
        <w:rPr>
          <w:rFonts w:ascii="Garamond" w:hAnsi="Garamond"/>
          <w:sz w:val="24"/>
          <w:szCs w:val="24"/>
        </w:rPr>
        <w:t>5</w:t>
      </w:r>
      <w:r w:rsidR="002E1824" w:rsidRPr="008D63D5">
        <w:rPr>
          <w:rFonts w:ascii="Garamond" w:hAnsi="Garamond"/>
          <w:sz w:val="24"/>
          <w:szCs w:val="24"/>
        </w:rPr>
        <w:t>)</w:t>
      </w:r>
    </w:p>
    <w:p w14:paraId="7B12D552"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1C8E9B69" w14:textId="70C9410F" w:rsidR="002E1824" w:rsidRPr="008D63D5" w:rsidRDefault="002E1824" w:rsidP="002E1824">
      <w:pPr>
        <w:autoSpaceDE w:val="0"/>
        <w:autoSpaceDN w:val="0"/>
        <w:adjustRightInd w:val="0"/>
        <w:spacing w:after="0" w:line="360" w:lineRule="auto"/>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p</w:t>
      </w:r>
      <w:r w:rsidRPr="008D63D5">
        <w:rPr>
          <w:rFonts w:ascii="Garamond" w:hAnsi="Garamond"/>
          <w:i/>
          <w:sz w:val="24"/>
          <w:szCs w:val="24"/>
          <w:vertAlign w:val="subscript"/>
        </w:rPr>
        <w:t>BB</w:t>
      </w:r>
      <w:r w:rsidRPr="008D63D5">
        <w:rPr>
          <w:rFonts w:ascii="Garamond" w:hAnsi="Garamond"/>
          <w:sz w:val="24"/>
          <w:szCs w:val="24"/>
        </w:rPr>
        <w:t xml:space="preserve"> is the fraction of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that is branch and bark and, which needs to account for temporal changes in </w:t>
      </w:r>
      <w:r w:rsidRPr="008D63D5">
        <w:rPr>
          <w:rFonts w:ascii="Garamond" w:hAnsi="Garamond"/>
          <w:i/>
          <w:sz w:val="24"/>
          <w:szCs w:val="24"/>
        </w:rPr>
        <w:t>p</w:t>
      </w:r>
      <w:r w:rsidRPr="008D63D5">
        <w:rPr>
          <w:rFonts w:ascii="Garamond" w:hAnsi="Garamond"/>
          <w:i/>
          <w:sz w:val="24"/>
          <w:szCs w:val="24"/>
          <w:vertAlign w:val="subscript"/>
        </w:rPr>
        <w:t>BB</w:t>
      </w:r>
      <w:r w:rsidRPr="008D63D5">
        <w:rPr>
          <w:rFonts w:ascii="Garamond" w:hAnsi="Garamond"/>
          <w:sz w:val="24"/>
          <w:szCs w:val="24"/>
        </w:rPr>
        <w:t xml:space="preserve"> and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Pr="008D63D5">
        <w:rPr>
          <w:rFonts w:ascii="Garamond" w:hAnsi="Garamond"/>
          <w:sz w:val="24"/>
          <w:szCs w:val="24"/>
        </w:rPr>
        <w:t>. Volume can be output as the currently existing (standing) volume, cumulative extracted volume (all volume thinned so far during the rotation), extracted volume for the latest thinning event, total cumulative volume (standing + extracted + mortality) and mean annual volume increment (total cumulative volume / age).</w:t>
      </w:r>
    </w:p>
    <w:p w14:paraId="25ECBEEC" w14:textId="77777777" w:rsidR="002E1824" w:rsidRPr="008D63D5" w:rsidRDefault="002E1824" w:rsidP="002E1824">
      <w:pPr>
        <w:spacing w:after="0" w:line="360" w:lineRule="auto"/>
        <w:rPr>
          <w:rFonts w:ascii="Garamond" w:hAnsi="Garamond"/>
          <w:sz w:val="24"/>
          <w:szCs w:val="24"/>
        </w:rPr>
      </w:pPr>
    </w:p>
    <w:p w14:paraId="06652AEC" w14:textId="77777777" w:rsidR="002E1824"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 xml:space="preserve">The </w:t>
      </w:r>
      <w:r>
        <w:rPr>
          <w:rFonts w:ascii="Garamond" w:hAnsi="Garamond"/>
          <w:sz w:val="24"/>
          <w:szCs w:val="24"/>
        </w:rPr>
        <w:t xml:space="preserve">basic density of wood </w:t>
      </w:r>
      <w:r w:rsidRPr="008D63D5">
        <w:rPr>
          <w:rFonts w:ascii="Garamond" w:hAnsi="Garamond"/>
          <w:i/>
          <w:sz w:val="24"/>
          <w:szCs w:val="24"/>
        </w:rPr>
        <w:t xml:space="preserve">ρ </w:t>
      </w:r>
      <w:r w:rsidRPr="008D63D5">
        <w:rPr>
          <w:rFonts w:ascii="Garamond" w:hAnsi="Garamond"/>
          <w:sz w:val="24"/>
          <w:szCs w:val="24"/>
        </w:rPr>
        <w:t>increases with age such that</w:t>
      </w:r>
    </w:p>
    <w:p w14:paraId="0923AAC0" w14:textId="77777777" w:rsidR="00A859B0" w:rsidRPr="008D63D5" w:rsidRDefault="00A859B0" w:rsidP="002E1824">
      <w:pPr>
        <w:autoSpaceDE w:val="0"/>
        <w:autoSpaceDN w:val="0"/>
        <w:adjustRightInd w:val="0"/>
        <w:spacing w:after="0" w:line="360" w:lineRule="auto"/>
        <w:jc w:val="both"/>
        <w:rPr>
          <w:rFonts w:ascii="Garamond" w:hAnsi="Garamond"/>
          <w:sz w:val="24"/>
          <w:szCs w:val="24"/>
        </w:rPr>
      </w:pPr>
    </w:p>
    <w:p w14:paraId="26F76D85" w14:textId="18574E94" w:rsidR="002E1824" w:rsidRPr="008D63D5" w:rsidRDefault="002E1824" w:rsidP="002E1824">
      <w:pPr>
        <w:spacing w:after="0" w:line="360" w:lineRule="auto"/>
        <w:rPr>
          <w:rFonts w:ascii="Garamond" w:hAnsi="Garamond"/>
          <w:sz w:val="24"/>
          <w:szCs w:val="24"/>
        </w:rPr>
      </w:pPr>
      <m:oMath>
        <m:r>
          <w:rPr>
            <w:rFonts w:ascii="Cambria Math" w:hAnsi="Cambria Math"/>
            <w:sz w:val="24"/>
            <w:szCs w:val="24"/>
          </w:rPr>
          <m:t>ρ</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1</m:t>
                </m:r>
              </m:sub>
            </m:sSub>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ln2</m:t>
                </m:r>
              </m:e>
            </m:d>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ρ</m:t>
                    </m:r>
                  </m:sub>
                </m:sSub>
              </m:e>
            </m:d>
          </m:sup>
        </m:sSup>
      </m:oMath>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008079AF">
        <w:rPr>
          <w:rFonts w:ascii="Garamond" w:hAnsi="Garamond"/>
          <w:sz w:val="24"/>
          <w:szCs w:val="24"/>
        </w:rPr>
        <w:tab/>
      </w:r>
      <w:r w:rsidR="003D53FE">
        <w:rPr>
          <w:rFonts w:ascii="Garamond" w:hAnsi="Garamond"/>
          <w:sz w:val="24"/>
          <w:szCs w:val="24"/>
        </w:rPr>
        <w:tab/>
      </w:r>
      <w:r w:rsidRPr="008D63D5">
        <w:rPr>
          <w:rFonts w:ascii="Garamond" w:hAnsi="Garamond"/>
          <w:sz w:val="24"/>
          <w:szCs w:val="24"/>
        </w:rPr>
        <w:t>(</w:t>
      </w:r>
      <w:r w:rsidR="006E78AC">
        <w:rPr>
          <w:rFonts w:ascii="Garamond" w:hAnsi="Garamond"/>
          <w:sz w:val="24"/>
          <w:szCs w:val="24"/>
        </w:rPr>
        <w:t>8</w:t>
      </w:r>
      <w:r w:rsidR="00971437">
        <w:rPr>
          <w:rFonts w:ascii="Garamond" w:hAnsi="Garamond"/>
          <w:sz w:val="24"/>
          <w:szCs w:val="24"/>
        </w:rPr>
        <w:t>6</w:t>
      </w:r>
      <w:r w:rsidRPr="008D63D5">
        <w:rPr>
          <w:rFonts w:ascii="Garamond" w:hAnsi="Garamond"/>
          <w:sz w:val="24"/>
          <w:szCs w:val="24"/>
        </w:rPr>
        <w:t>)</w:t>
      </w:r>
    </w:p>
    <w:p w14:paraId="7D3144FB"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6303DD4" w14:textId="4F4E3A8B"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ρ</w:t>
      </w:r>
      <w:r w:rsidRPr="008D63D5">
        <w:rPr>
          <w:rFonts w:ascii="Garamond" w:hAnsi="Garamond"/>
          <w:i/>
          <w:sz w:val="24"/>
          <w:szCs w:val="24"/>
          <w:vertAlign w:val="subscript"/>
        </w:rPr>
        <w:t>0</w:t>
      </w:r>
      <w:r w:rsidRPr="008D63D5">
        <w:rPr>
          <w:rFonts w:ascii="Garamond" w:hAnsi="Garamond"/>
          <w:sz w:val="24"/>
          <w:szCs w:val="24"/>
        </w:rPr>
        <w:t xml:space="preserve"> and </w:t>
      </w:r>
      <w:r w:rsidRPr="008D63D5">
        <w:rPr>
          <w:rFonts w:ascii="Garamond" w:hAnsi="Garamond"/>
          <w:i/>
          <w:sz w:val="24"/>
          <w:szCs w:val="24"/>
        </w:rPr>
        <w:t>ρ</w:t>
      </w:r>
      <w:r w:rsidRPr="008D63D5">
        <w:rPr>
          <w:rFonts w:ascii="Garamond" w:hAnsi="Garamond"/>
          <w:i/>
          <w:sz w:val="24"/>
          <w:szCs w:val="24"/>
          <w:vertAlign w:val="subscript"/>
        </w:rPr>
        <w:t>1</w:t>
      </w:r>
      <w:r w:rsidRPr="008D63D5">
        <w:rPr>
          <w:rFonts w:ascii="Garamond" w:hAnsi="Garamond"/>
          <w:sz w:val="24"/>
          <w:szCs w:val="24"/>
        </w:rPr>
        <w:t xml:space="preserve"> are the minimum (young trees) and maximum (older trees) values of </w:t>
      </w:r>
      <w:r w:rsidRPr="008D63D5">
        <w:rPr>
          <w:rFonts w:ascii="Garamond" w:hAnsi="Garamond"/>
          <w:i/>
          <w:sz w:val="24"/>
          <w:szCs w:val="24"/>
        </w:rPr>
        <w:t>ρ</w:t>
      </w:r>
      <w:r w:rsidRPr="008D63D5">
        <w:rPr>
          <w:rFonts w:ascii="Garamond" w:hAnsi="Garamond"/>
          <w:sz w:val="24"/>
          <w:szCs w:val="24"/>
        </w:rPr>
        <w:t xml:space="preserve">, respectively, and </w:t>
      </w:r>
      <w:r w:rsidRPr="008D63D5">
        <w:rPr>
          <w:rFonts w:ascii="Garamond" w:hAnsi="Garamond"/>
          <w:i/>
          <w:iCs/>
          <w:sz w:val="24"/>
          <w:szCs w:val="24"/>
        </w:rPr>
        <w:t>t</w:t>
      </w:r>
      <w:r w:rsidRPr="008D63D5">
        <w:rPr>
          <w:rFonts w:ascii="Garamond" w:hAnsi="Garamond"/>
          <w:i/>
          <w:sz w:val="24"/>
          <w:szCs w:val="24"/>
          <w:vertAlign w:val="subscript"/>
        </w:rPr>
        <w:t>ρ</w:t>
      </w:r>
      <w:r w:rsidRPr="008D63D5">
        <w:rPr>
          <w:rFonts w:ascii="Garamond" w:hAnsi="Garamond"/>
          <w:i/>
          <w:iCs/>
          <w:sz w:val="24"/>
          <w:szCs w:val="24"/>
        </w:rPr>
        <w:t xml:space="preserve"> </w:t>
      </w:r>
      <w:r w:rsidRPr="008D63D5">
        <w:rPr>
          <w:rFonts w:ascii="Garamond" w:hAnsi="Garamond"/>
          <w:sz w:val="24"/>
          <w:szCs w:val="24"/>
        </w:rPr>
        <w:t xml:space="preserve">is the age at which </w:t>
      </w:r>
      <w:r w:rsidRPr="008D63D5">
        <w:rPr>
          <w:rFonts w:ascii="Garamond" w:hAnsi="Garamond"/>
          <w:i/>
          <w:sz w:val="24"/>
          <w:szCs w:val="24"/>
        </w:rPr>
        <w:t>ρ</w:t>
      </w:r>
      <w:r w:rsidRPr="008D63D5">
        <w:rPr>
          <w:rFonts w:ascii="Garamond" w:hAnsi="Garamond"/>
          <w:sz w:val="24"/>
          <w:szCs w:val="24"/>
        </w:rPr>
        <w:t xml:space="preserve"> = ½(</w:t>
      </w:r>
      <w:r w:rsidRPr="008D63D5">
        <w:rPr>
          <w:rFonts w:ascii="Garamond" w:hAnsi="Garamond"/>
          <w:i/>
          <w:sz w:val="24"/>
          <w:szCs w:val="24"/>
        </w:rPr>
        <w:t xml:space="preserve"> ρ</w:t>
      </w:r>
      <w:r w:rsidRPr="008D63D5">
        <w:rPr>
          <w:rFonts w:ascii="Garamond" w:hAnsi="Garamond"/>
          <w:i/>
          <w:sz w:val="24"/>
          <w:szCs w:val="24"/>
          <w:vertAlign w:val="subscript"/>
        </w:rPr>
        <w:t>0</w:t>
      </w:r>
      <w:r w:rsidRPr="008D63D5">
        <w:rPr>
          <w:rFonts w:ascii="Garamond" w:hAnsi="Garamond"/>
          <w:sz w:val="24"/>
          <w:szCs w:val="24"/>
        </w:rPr>
        <w:t xml:space="preserve"> + </w:t>
      </w:r>
      <w:r w:rsidRPr="008D63D5">
        <w:rPr>
          <w:rFonts w:ascii="Garamond" w:hAnsi="Garamond"/>
          <w:i/>
          <w:sz w:val="24"/>
          <w:szCs w:val="24"/>
        </w:rPr>
        <w:t>ρ</w:t>
      </w:r>
      <w:r w:rsidRPr="008D63D5">
        <w:rPr>
          <w:rFonts w:ascii="Garamond" w:hAnsi="Garamond"/>
          <w:i/>
          <w:sz w:val="24"/>
          <w:szCs w:val="24"/>
          <w:vertAlign w:val="subscript"/>
        </w:rPr>
        <w:t>1</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2004)</w:t>
      </w:r>
      <w:r w:rsidRPr="008D63D5">
        <w:rPr>
          <w:rFonts w:ascii="Garamond" w:hAnsi="Garamond"/>
          <w:sz w:val="24"/>
          <w:szCs w:val="24"/>
        </w:rPr>
        <w:fldChar w:fldCharType="end"/>
      </w:r>
      <w:r w:rsidRPr="008D63D5">
        <w:rPr>
          <w:rFonts w:ascii="Garamond" w:hAnsi="Garamond"/>
          <w:sz w:val="24"/>
          <w:szCs w:val="24"/>
        </w:rPr>
        <w:t>.</w:t>
      </w:r>
      <w:r w:rsidR="007128DD">
        <w:rPr>
          <w:rFonts w:ascii="Garamond" w:hAnsi="Garamond"/>
          <w:sz w:val="24"/>
          <w:szCs w:val="24"/>
        </w:rPr>
        <w:t xml:space="preserve"> </w:t>
      </w:r>
    </w:p>
    <w:p w14:paraId="63C0D68A" w14:textId="77777777" w:rsidR="002E1824" w:rsidRPr="008D63D5" w:rsidRDefault="002E1824" w:rsidP="002E1824">
      <w:pPr>
        <w:spacing w:after="0" w:line="360" w:lineRule="auto"/>
        <w:rPr>
          <w:rFonts w:ascii="Garamond" w:hAnsi="Garamond"/>
          <w:sz w:val="24"/>
          <w:szCs w:val="24"/>
        </w:rPr>
      </w:pPr>
    </w:p>
    <w:p w14:paraId="77F354E1" w14:textId="77777777" w:rsidR="002E1824" w:rsidRPr="008D63D5" w:rsidRDefault="002E1824" w:rsidP="002E1824">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p</w:t>
      </w:r>
      <w:r w:rsidRPr="008D63D5">
        <w:rPr>
          <w:rFonts w:ascii="Garamond" w:hAnsi="Garamond"/>
          <w:i/>
          <w:sz w:val="24"/>
          <w:szCs w:val="24"/>
          <w:vertAlign w:val="subscript"/>
        </w:rPr>
        <w:t>BB</w:t>
      </w:r>
      <w:r w:rsidRPr="008D63D5">
        <w:rPr>
          <w:rFonts w:ascii="Garamond" w:hAnsi="Garamond"/>
          <w:sz w:val="24"/>
          <w:szCs w:val="24"/>
        </w:rPr>
        <w:t xml:space="preserve"> declines with age such that</w:t>
      </w:r>
    </w:p>
    <w:p w14:paraId="4D0C3964"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6902A2B1" w14:textId="7A514983" w:rsidR="002E1824" w:rsidRPr="008D63D5" w:rsidRDefault="00000000" w:rsidP="002E1824">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BB</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BB1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BB0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BB1</m:t>
                </m:r>
              </m:sub>
            </m:sSub>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ln2</m:t>
                </m:r>
              </m:e>
            </m:d>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BB</m:t>
                    </m:r>
                  </m:sub>
                </m:sSub>
              </m:e>
            </m:d>
          </m:sup>
        </m:sSup>
      </m:oMath>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2E1824" w:rsidRPr="008D63D5">
        <w:rPr>
          <w:rFonts w:ascii="Garamond" w:hAnsi="Garamond"/>
          <w:sz w:val="24"/>
          <w:szCs w:val="24"/>
        </w:rPr>
        <w:tab/>
      </w:r>
      <w:r w:rsidR="003D53FE">
        <w:rPr>
          <w:rFonts w:ascii="Garamond" w:hAnsi="Garamond"/>
          <w:sz w:val="24"/>
          <w:szCs w:val="24"/>
        </w:rPr>
        <w:tab/>
      </w:r>
      <w:r w:rsidR="002E1824" w:rsidRPr="008D63D5">
        <w:rPr>
          <w:rFonts w:ascii="Garamond" w:hAnsi="Garamond"/>
          <w:sz w:val="24"/>
          <w:szCs w:val="24"/>
        </w:rPr>
        <w:t>(</w:t>
      </w:r>
      <w:r w:rsidR="006E78AC">
        <w:rPr>
          <w:rFonts w:ascii="Garamond" w:hAnsi="Garamond"/>
          <w:sz w:val="24"/>
          <w:szCs w:val="24"/>
        </w:rPr>
        <w:t>8</w:t>
      </w:r>
      <w:r w:rsidR="00971437">
        <w:rPr>
          <w:rFonts w:ascii="Garamond" w:hAnsi="Garamond"/>
          <w:sz w:val="24"/>
          <w:szCs w:val="24"/>
        </w:rPr>
        <w:t>7</w:t>
      </w:r>
      <w:r w:rsidR="002E1824" w:rsidRPr="008D63D5">
        <w:rPr>
          <w:rFonts w:ascii="Garamond" w:hAnsi="Garamond"/>
          <w:sz w:val="24"/>
          <w:szCs w:val="24"/>
        </w:rPr>
        <w:t>)</w:t>
      </w:r>
    </w:p>
    <w:p w14:paraId="252859B0" w14:textId="77777777" w:rsidR="002E1824" w:rsidRPr="008D63D5" w:rsidRDefault="002E1824" w:rsidP="002E1824">
      <w:pPr>
        <w:autoSpaceDE w:val="0"/>
        <w:autoSpaceDN w:val="0"/>
        <w:adjustRightInd w:val="0"/>
        <w:spacing w:after="0" w:line="360" w:lineRule="auto"/>
        <w:rPr>
          <w:rFonts w:ascii="Garamond" w:hAnsi="Garamond"/>
          <w:sz w:val="24"/>
          <w:szCs w:val="24"/>
        </w:rPr>
      </w:pPr>
    </w:p>
    <w:p w14:paraId="3D7CED06" w14:textId="1F98E068" w:rsidR="007128DD" w:rsidRPr="008D63D5" w:rsidRDefault="002E1824" w:rsidP="007128DD">
      <w:pPr>
        <w:autoSpaceDE w:val="0"/>
        <w:autoSpaceDN w:val="0"/>
        <w:adjustRightInd w:val="0"/>
        <w:spacing w:after="0" w:line="360" w:lineRule="auto"/>
        <w:jc w:val="both"/>
        <w:rPr>
          <w:rFonts w:ascii="Garamond" w:hAnsi="Garamond"/>
          <w:sz w:val="24"/>
          <w:szCs w:val="24"/>
        </w:rPr>
      </w:pPr>
      <w:r w:rsidRPr="008D63D5">
        <w:rPr>
          <w:rFonts w:ascii="Garamond" w:hAnsi="Garamond"/>
          <w:sz w:val="24"/>
          <w:szCs w:val="24"/>
        </w:rPr>
        <w:t xml:space="preserve">where </w:t>
      </w:r>
      <w:r w:rsidRPr="008D63D5">
        <w:rPr>
          <w:rFonts w:ascii="Garamond" w:hAnsi="Garamond"/>
          <w:i/>
          <w:sz w:val="24"/>
          <w:szCs w:val="24"/>
        </w:rPr>
        <w:t>p</w:t>
      </w:r>
      <w:r w:rsidRPr="008D63D5">
        <w:rPr>
          <w:rFonts w:ascii="Garamond" w:hAnsi="Garamond"/>
          <w:i/>
          <w:sz w:val="24"/>
          <w:szCs w:val="24"/>
          <w:vertAlign w:val="subscript"/>
        </w:rPr>
        <w:t>BB0</w:t>
      </w:r>
      <w:r w:rsidRPr="008D63D5">
        <w:rPr>
          <w:rFonts w:ascii="Garamond" w:hAnsi="Garamond"/>
          <w:sz w:val="24"/>
          <w:szCs w:val="24"/>
        </w:rPr>
        <w:t xml:space="preserve"> and </w:t>
      </w:r>
      <w:r w:rsidRPr="008D63D5">
        <w:rPr>
          <w:rFonts w:ascii="Garamond" w:hAnsi="Garamond"/>
          <w:i/>
          <w:sz w:val="24"/>
          <w:szCs w:val="24"/>
        </w:rPr>
        <w:t>p</w:t>
      </w:r>
      <w:r w:rsidRPr="008D63D5">
        <w:rPr>
          <w:rFonts w:ascii="Garamond" w:hAnsi="Garamond"/>
          <w:i/>
          <w:sz w:val="24"/>
          <w:szCs w:val="24"/>
          <w:vertAlign w:val="subscript"/>
        </w:rPr>
        <w:t>BB1</w:t>
      </w:r>
      <w:r w:rsidRPr="008D63D5">
        <w:rPr>
          <w:rFonts w:ascii="Garamond" w:hAnsi="Garamond"/>
          <w:sz w:val="24"/>
          <w:szCs w:val="24"/>
        </w:rPr>
        <w:t xml:space="preserve"> are the values of </w:t>
      </w:r>
      <w:r w:rsidRPr="008D63D5">
        <w:rPr>
          <w:rFonts w:ascii="Garamond" w:hAnsi="Garamond"/>
          <w:i/>
          <w:sz w:val="24"/>
          <w:szCs w:val="24"/>
        </w:rPr>
        <w:t>p</w:t>
      </w:r>
      <w:r w:rsidRPr="008D63D5">
        <w:rPr>
          <w:rFonts w:ascii="Garamond" w:hAnsi="Garamond"/>
          <w:i/>
          <w:sz w:val="24"/>
          <w:szCs w:val="24"/>
          <w:vertAlign w:val="subscript"/>
        </w:rPr>
        <w:t>BB</w:t>
      </w:r>
      <w:r w:rsidRPr="008D63D5">
        <w:rPr>
          <w:rFonts w:ascii="Garamond" w:hAnsi="Garamond"/>
          <w:sz w:val="24"/>
          <w:szCs w:val="24"/>
        </w:rPr>
        <w:t xml:space="preserve"> for very young and for mature stands, respectively, and </w:t>
      </w:r>
      <w:r w:rsidRPr="008D63D5">
        <w:rPr>
          <w:rFonts w:ascii="Garamond" w:hAnsi="Garamond"/>
          <w:i/>
          <w:iCs/>
          <w:sz w:val="24"/>
          <w:szCs w:val="24"/>
        </w:rPr>
        <w:t>t</w:t>
      </w:r>
      <w:r w:rsidRPr="008D63D5">
        <w:rPr>
          <w:rFonts w:ascii="Garamond" w:hAnsi="Garamond"/>
          <w:i/>
          <w:sz w:val="24"/>
          <w:szCs w:val="24"/>
          <w:vertAlign w:val="subscript"/>
        </w:rPr>
        <w:t>BB</w:t>
      </w:r>
      <w:r w:rsidRPr="008D63D5">
        <w:rPr>
          <w:rFonts w:ascii="Garamond" w:hAnsi="Garamond"/>
          <w:i/>
          <w:iCs/>
          <w:sz w:val="24"/>
          <w:szCs w:val="24"/>
        </w:rPr>
        <w:t xml:space="preserve"> </w:t>
      </w:r>
      <w:r w:rsidRPr="008D63D5">
        <w:rPr>
          <w:rFonts w:ascii="Garamond" w:hAnsi="Garamond"/>
          <w:sz w:val="24"/>
          <w:szCs w:val="24"/>
        </w:rPr>
        <w:t xml:space="preserve">is the age at which </w:t>
      </w:r>
      <w:r w:rsidRPr="008D63D5">
        <w:rPr>
          <w:rFonts w:ascii="Garamond" w:hAnsi="Garamond"/>
          <w:i/>
          <w:sz w:val="24"/>
          <w:szCs w:val="24"/>
        </w:rPr>
        <w:t>p</w:t>
      </w:r>
      <w:r w:rsidRPr="008D63D5">
        <w:rPr>
          <w:rFonts w:ascii="Garamond" w:hAnsi="Garamond"/>
          <w:i/>
          <w:sz w:val="24"/>
          <w:szCs w:val="24"/>
          <w:vertAlign w:val="subscript"/>
        </w:rPr>
        <w:t>BB</w:t>
      </w:r>
      <w:r w:rsidRPr="008D63D5">
        <w:rPr>
          <w:rFonts w:ascii="Garamond" w:hAnsi="Garamond"/>
          <w:sz w:val="24"/>
          <w:szCs w:val="24"/>
        </w:rPr>
        <w:t xml:space="preserve"> = ½(</w:t>
      </w:r>
      <w:r w:rsidRPr="008D63D5">
        <w:rPr>
          <w:rFonts w:ascii="Garamond" w:hAnsi="Garamond"/>
          <w:i/>
          <w:sz w:val="24"/>
          <w:szCs w:val="24"/>
        </w:rPr>
        <w:t>p</w:t>
      </w:r>
      <w:r w:rsidRPr="008D63D5">
        <w:rPr>
          <w:rFonts w:ascii="Garamond" w:hAnsi="Garamond"/>
          <w:i/>
          <w:sz w:val="24"/>
          <w:szCs w:val="24"/>
          <w:vertAlign w:val="subscript"/>
        </w:rPr>
        <w:t>BB0</w:t>
      </w:r>
      <w:r w:rsidRPr="008D63D5">
        <w:rPr>
          <w:rFonts w:ascii="Garamond" w:hAnsi="Garamond"/>
          <w:sz w:val="24"/>
          <w:szCs w:val="24"/>
        </w:rPr>
        <w:t xml:space="preserve"> + </w:t>
      </w:r>
      <w:r w:rsidRPr="008D63D5">
        <w:rPr>
          <w:rFonts w:ascii="Garamond" w:hAnsi="Garamond"/>
          <w:i/>
          <w:sz w:val="24"/>
          <w:szCs w:val="24"/>
        </w:rPr>
        <w:t>p</w:t>
      </w:r>
      <w:r w:rsidRPr="008D63D5">
        <w:rPr>
          <w:rFonts w:ascii="Garamond" w:hAnsi="Garamond"/>
          <w:i/>
          <w:sz w:val="24"/>
          <w:szCs w:val="24"/>
          <w:vertAlign w:val="subscript"/>
        </w:rPr>
        <w:t>BB1</w:t>
      </w:r>
      <w:r w:rsidRPr="008D63D5">
        <w:rPr>
          <w:rFonts w:ascii="Garamond" w:hAnsi="Garamond"/>
          <w:sz w:val="24"/>
          <w:szCs w:val="24"/>
        </w:rPr>
        <w:t xml:space="preserve">)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2004)</w:t>
      </w:r>
      <w:r w:rsidRPr="008D63D5">
        <w:rPr>
          <w:rFonts w:ascii="Garamond" w:hAnsi="Garamond"/>
          <w:sz w:val="24"/>
          <w:szCs w:val="24"/>
        </w:rPr>
        <w:fldChar w:fldCharType="end"/>
      </w:r>
      <w:r w:rsidRPr="008D63D5">
        <w:rPr>
          <w:rFonts w:ascii="Garamond" w:hAnsi="Garamond"/>
          <w:sz w:val="24"/>
          <w:szCs w:val="24"/>
        </w:rPr>
        <w:t>.</w:t>
      </w:r>
      <w:r w:rsidR="007128DD" w:rsidRPr="007128DD">
        <w:rPr>
          <w:rFonts w:ascii="Garamond" w:hAnsi="Garamond"/>
          <w:color w:val="auto"/>
          <w:sz w:val="24"/>
          <w:szCs w:val="24"/>
        </w:rPr>
        <w:t xml:space="preserve"> </w:t>
      </w:r>
      <w:r w:rsidR="007128DD" w:rsidRPr="00A859B0">
        <w:rPr>
          <w:rFonts w:ascii="Garamond" w:hAnsi="Garamond"/>
          <w:color w:val="auto"/>
          <w:sz w:val="24"/>
          <w:szCs w:val="24"/>
        </w:rPr>
        <w:t xml:space="preserve">The shape of </w:t>
      </w:r>
      <w:r w:rsidR="007128DD">
        <w:rPr>
          <w:rFonts w:ascii="Garamond" w:hAnsi="Garamond"/>
          <w:color w:val="auto"/>
          <w:sz w:val="24"/>
          <w:szCs w:val="24"/>
        </w:rPr>
        <w:t>these</w:t>
      </w:r>
      <w:r w:rsidR="007128DD" w:rsidRPr="00A859B0">
        <w:rPr>
          <w:rFonts w:ascii="Garamond" w:hAnsi="Garamond"/>
          <w:color w:val="auto"/>
          <w:sz w:val="24"/>
          <w:szCs w:val="24"/>
        </w:rPr>
        <w:t xml:space="preserve"> curve</w:t>
      </w:r>
      <w:r w:rsidR="007128DD">
        <w:rPr>
          <w:rFonts w:ascii="Garamond" w:hAnsi="Garamond"/>
          <w:color w:val="auto"/>
          <w:sz w:val="24"/>
          <w:szCs w:val="24"/>
        </w:rPr>
        <w:t>s</w:t>
      </w:r>
      <w:r w:rsidR="007128DD" w:rsidRPr="00A859B0">
        <w:rPr>
          <w:rFonts w:ascii="Garamond" w:hAnsi="Garamond"/>
          <w:color w:val="auto"/>
          <w:sz w:val="24"/>
          <w:szCs w:val="24"/>
        </w:rPr>
        <w:t xml:space="preserve"> </w:t>
      </w:r>
      <w:r w:rsidR="007128DD">
        <w:rPr>
          <w:rFonts w:ascii="Garamond" w:hAnsi="Garamond"/>
          <w:color w:val="auto"/>
          <w:sz w:val="24"/>
          <w:szCs w:val="24"/>
        </w:rPr>
        <w:t xml:space="preserve">(Equations </w:t>
      </w:r>
      <w:r w:rsidR="00F36CF2">
        <w:rPr>
          <w:rFonts w:ascii="Garamond" w:hAnsi="Garamond"/>
          <w:color w:val="auto"/>
          <w:sz w:val="24"/>
          <w:szCs w:val="24"/>
        </w:rPr>
        <w:t>86</w:t>
      </w:r>
      <w:r w:rsidR="007128DD">
        <w:rPr>
          <w:rFonts w:ascii="Garamond" w:hAnsi="Garamond"/>
          <w:color w:val="auto"/>
          <w:sz w:val="24"/>
          <w:szCs w:val="24"/>
        </w:rPr>
        <w:t xml:space="preserve"> and </w:t>
      </w:r>
      <w:r w:rsidR="00F36CF2">
        <w:rPr>
          <w:rFonts w:ascii="Garamond" w:hAnsi="Garamond"/>
          <w:color w:val="auto"/>
          <w:sz w:val="24"/>
          <w:szCs w:val="24"/>
        </w:rPr>
        <w:t>87</w:t>
      </w:r>
      <w:r w:rsidR="007128DD">
        <w:rPr>
          <w:rFonts w:ascii="Garamond" w:hAnsi="Garamond"/>
          <w:color w:val="auto"/>
          <w:sz w:val="24"/>
          <w:szCs w:val="24"/>
        </w:rPr>
        <w:t>) are</w:t>
      </w:r>
      <w:r w:rsidR="007128DD" w:rsidRPr="00A859B0">
        <w:rPr>
          <w:rFonts w:ascii="Garamond" w:hAnsi="Garamond"/>
          <w:color w:val="auto"/>
          <w:sz w:val="24"/>
          <w:szCs w:val="24"/>
        </w:rPr>
        <w:t xml:space="preserve"> the same as for SLA (see Figure 10, Equation 18), density independent mortality (Equation </w:t>
      </w:r>
      <w:r w:rsidR="00F36CF2">
        <w:rPr>
          <w:rFonts w:ascii="Garamond" w:hAnsi="Garamond"/>
          <w:color w:val="auto"/>
          <w:sz w:val="24"/>
          <w:szCs w:val="24"/>
        </w:rPr>
        <w:t>54</w:t>
      </w:r>
      <w:r w:rsidR="007128DD" w:rsidRPr="00A859B0">
        <w:rPr>
          <w:rFonts w:ascii="Garamond" w:hAnsi="Garamond"/>
          <w:color w:val="auto"/>
          <w:sz w:val="24"/>
          <w:szCs w:val="24"/>
        </w:rPr>
        <w:t>),</w:t>
      </w:r>
      <w:r w:rsidR="007128DD" w:rsidRPr="00A859B0">
        <w:rPr>
          <w:rFonts w:ascii="Garamond" w:hAnsi="Garamond"/>
          <w:sz w:val="24"/>
          <w:szCs w:val="24"/>
        </w:rPr>
        <w:t xml:space="preserve"> </w:t>
      </w:r>
      <w:r w:rsidR="007128DD">
        <w:rPr>
          <w:rFonts w:ascii="Garamond" w:hAnsi="Garamond"/>
          <w:sz w:val="24"/>
          <w:szCs w:val="24"/>
        </w:rPr>
        <w:t xml:space="preserve">and </w:t>
      </w:r>
      <w:r w:rsidR="007128DD" w:rsidRPr="007128DD">
        <w:rPr>
          <w:rFonts w:ascii="Garamond" w:hAnsi="Garamond"/>
          <w:color w:val="auto"/>
          <w:sz w:val="24"/>
          <w:szCs w:val="24"/>
        </w:rPr>
        <w:t xml:space="preserve">aerodynamic resistance within the canopy (Equation </w:t>
      </w:r>
      <w:r w:rsidR="00F36CF2">
        <w:rPr>
          <w:rFonts w:ascii="Garamond" w:hAnsi="Garamond"/>
          <w:color w:val="auto"/>
          <w:sz w:val="24"/>
          <w:szCs w:val="24"/>
        </w:rPr>
        <w:t>63</w:t>
      </w:r>
      <w:r w:rsidR="007128DD" w:rsidRPr="007128DD">
        <w:rPr>
          <w:rFonts w:ascii="Garamond" w:hAnsi="Garamond"/>
          <w:color w:val="auto"/>
          <w:sz w:val="24"/>
          <w:szCs w:val="24"/>
        </w:rPr>
        <w:t>)</w:t>
      </w:r>
      <w:r w:rsidR="007128DD" w:rsidRPr="00A859B0">
        <w:rPr>
          <w:rFonts w:ascii="Garamond" w:hAnsi="Garamond"/>
          <w:color w:val="auto"/>
          <w:sz w:val="24"/>
          <w:szCs w:val="24"/>
        </w:rPr>
        <w:t>.</w:t>
      </w:r>
    </w:p>
    <w:p w14:paraId="5C2CFAC8" w14:textId="77777777" w:rsidR="004236C4" w:rsidRDefault="004236C4">
      <w:pPr>
        <w:spacing w:after="0"/>
      </w:pPr>
    </w:p>
    <w:p w14:paraId="7252C219" w14:textId="4D5E766A" w:rsidR="00E23CDA" w:rsidRDefault="000A65BA" w:rsidP="00E23CDA">
      <w:pPr>
        <w:pStyle w:val="Heading2"/>
        <w:tabs>
          <w:tab w:val="clear" w:pos="1134"/>
          <w:tab w:val="left" w:pos="567"/>
        </w:tabs>
        <w:spacing w:after="0"/>
      </w:pPr>
      <w:bookmarkStart w:id="34" w:name="_Toc222736245"/>
      <w:r>
        <w:t>Thinning and defoliation calculations</w:t>
      </w:r>
      <w:bookmarkEnd w:id="34"/>
    </w:p>
    <w:p w14:paraId="560E013F" w14:textId="77777777" w:rsidR="00E23CDA" w:rsidRPr="000A65BA" w:rsidRDefault="00E23CDA" w:rsidP="000A65BA">
      <w:pPr>
        <w:spacing w:after="0" w:line="360" w:lineRule="auto"/>
        <w:rPr>
          <w:rFonts w:ascii="Garamond" w:hAnsi="Garamond"/>
          <w:sz w:val="24"/>
          <w:szCs w:val="24"/>
        </w:rPr>
      </w:pPr>
    </w:p>
    <w:p w14:paraId="4F79E178" w14:textId="77777777" w:rsidR="000A65BA" w:rsidRPr="00585437" w:rsidRDefault="000A65BA" w:rsidP="000A65BA">
      <w:pPr>
        <w:pStyle w:val="Heading3"/>
        <w:rPr>
          <w:b w:val="0"/>
          <w:bCs w:val="0"/>
          <w:sz w:val="28"/>
          <w:szCs w:val="28"/>
        </w:rPr>
      </w:pPr>
      <w:r>
        <w:rPr>
          <w:b w:val="0"/>
          <w:bCs w:val="0"/>
          <w:sz w:val="28"/>
          <w:szCs w:val="28"/>
        </w:rPr>
        <w:t>Thinning</w:t>
      </w:r>
    </w:p>
    <w:p w14:paraId="1BD1D4EE" w14:textId="2345A4E3" w:rsidR="000A65BA" w:rsidRPr="000A65BA" w:rsidRDefault="001460A7" w:rsidP="000A65BA">
      <w:pPr>
        <w:spacing w:line="360" w:lineRule="auto"/>
        <w:rPr>
          <w:rFonts w:ascii="Garamond" w:hAnsi="Garamond"/>
          <w:sz w:val="24"/>
          <w:szCs w:val="24"/>
        </w:rPr>
      </w:pPr>
      <w:r>
        <w:rPr>
          <w:rFonts w:ascii="Garamond" w:hAnsi="Garamond"/>
          <w:sz w:val="24"/>
          <w:szCs w:val="24"/>
        </w:rPr>
        <w:t xml:space="preserve">Thinning intensity is quantified as either the retained </w:t>
      </w:r>
      <w:r w:rsidRPr="001460A7">
        <w:rPr>
          <w:rFonts w:ascii="Garamond" w:hAnsi="Garamond"/>
          <w:i/>
          <w:iCs/>
          <w:sz w:val="24"/>
          <w:szCs w:val="24"/>
        </w:rPr>
        <w:t>N</w:t>
      </w:r>
      <w:r>
        <w:rPr>
          <w:rFonts w:ascii="Garamond" w:hAnsi="Garamond"/>
          <w:sz w:val="24"/>
          <w:szCs w:val="24"/>
        </w:rPr>
        <w:t xml:space="preserve"> of the cohort </w:t>
      </w:r>
      <w:r w:rsidRPr="0051128B">
        <w:rPr>
          <w:rFonts w:ascii="Garamond" w:hAnsi="Garamond"/>
          <w:color w:val="auto"/>
          <w:sz w:val="24"/>
          <w:szCs w:val="24"/>
        </w:rPr>
        <w:t>(</w:t>
      </w:r>
      <w:r w:rsidR="00C909A3">
        <w:rPr>
          <w:rFonts w:ascii="Garamond" w:hAnsi="Garamond"/>
          <w:color w:val="auto"/>
          <w:sz w:val="24"/>
          <w:szCs w:val="24"/>
        </w:rPr>
        <w:t>by providing stems_n in “thinning” input)</w:t>
      </w:r>
      <w:r>
        <w:rPr>
          <w:rFonts w:ascii="Garamond" w:hAnsi="Garamond"/>
          <w:color w:val="auto"/>
          <w:sz w:val="24"/>
          <w:szCs w:val="24"/>
        </w:rPr>
        <w:t xml:space="preserve">, or the retained </w:t>
      </w:r>
      <w:r w:rsidR="00716FA6">
        <w:rPr>
          <w:rFonts w:ascii="Garamond" w:hAnsi="Garamond"/>
          <w:sz w:val="24"/>
          <w:szCs w:val="24"/>
        </w:rPr>
        <w:t>proportion</w:t>
      </w:r>
      <w:r w:rsidR="00716FA6" w:rsidRPr="000A65BA">
        <w:rPr>
          <w:rFonts w:ascii="Garamond" w:hAnsi="Garamond"/>
          <w:sz w:val="24"/>
          <w:szCs w:val="24"/>
        </w:rPr>
        <w:t xml:space="preserve"> biomass</w:t>
      </w:r>
      <w:r w:rsidR="00716FA6">
        <w:rPr>
          <w:rFonts w:ascii="Garamond" w:hAnsi="Garamond"/>
          <w:sz w:val="24"/>
          <w:szCs w:val="24"/>
        </w:rPr>
        <w:t xml:space="preserve">, </w:t>
      </w:r>
      <w:r w:rsidR="00716FA6" w:rsidRPr="000A65BA">
        <w:rPr>
          <w:rFonts w:ascii="Garamond" w:hAnsi="Garamond"/>
          <w:i/>
          <w:iCs/>
          <w:sz w:val="24"/>
          <w:szCs w:val="24"/>
        </w:rPr>
        <w:t>AGB</w:t>
      </w:r>
      <w:r w:rsidR="00716FA6" w:rsidRPr="000A65BA">
        <w:rPr>
          <w:rFonts w:ascii="Garamond" w:hAnsi="Garamond"/>
          <w:i/>
          <w:iCs/>
          <w:sz w:val="24"/>
          <w:szCs w:val="24"/>
          <w:vertAlign w:val="subscript"/>
        </w:rPr>
        <w:t>P.ret</w:t>
      </w:r>
      <w:r w:rsidR="00716FA6">
        <w:rPr>
          <w:rFonts w:ascii="Garamond" w:hAnsi="Garamond"/>
          <w:sz w:val="24"/>
          <w:szCs w:val="24"/>
        </w:rPr>
        <w:t>,</w:t>
      </w:r>
      <w:r w:rsidR="00716FA6" w:rsidRPr="000A65BA">
        <w:rPr>
          <w:rFonts w:ascii="Garamond" w:hAnsi="Garamond"/>
          <w:sz w:val="24"/>
          <w:szCs w:val="24"/>
        </w:rPr>
        <w:t xml:space="preserve"> which must be between 0 and 1</w:t>
      </w:r>
      <w:r w:rsidR="00716FA6">
        <w:rPr>
          <w:rFonts w:ascii="Garamond" w:hAnsi="Garamond"/>
          <w:sz w:val="24"/>
          <w:szCs w:val="24"/>
        </w:rPr>
        <w:t xml:space="preserve"> </w:t>
      </w:r>
      <w:r w:rsidR="00716FA6" w:rsidRPr="0051128B">
        <w:rPr>
          <w:rFonts w:ascii="Garamond" w:hAnsi="Garamond"/>
          <w:color w:val="auto"/>
          <w:sz w:val="24"/>
          <w:szCs w:val="24"/>
        </w:rPr>
        <w:t>(</w:t>
      </w:r>
      <w:r w:rsidR="00C909A3">
        <w:rPr>
          <w:rFonts w:ascii="Garamond" w:hAnsi="Garamond"/>
          <w:color w:val="auto"/>
          <w:sz w:val="24"/>
          <w:szCs w:val="24"/>
        </w:rPr>
        <w:t xml:space="preserve">by providing </w:t>
      </w:r>
      <w:r w:rsidR="00C909A3" w:rsidRPr="00C909A3">
        <w:rPr>
          <w:rFonts w:ascii="Garamond" w:hAnsi="Garamond"/>
          <w:color w:val="auto"/>
          <w:sz w:val="24"/>
          <w:szCs w:val="24"/>
        </w:rPr>
        <w:t xml:space="preserve">biom_prop_retained </w:t>
      </w:r>
      <w:r w:rsidR="00C909A3">
        <w:rPr>
          <w:rFonts w:ascii="Garamond" w:hAnsi="Garamond"/>
          <w:color w:val="auto"/>
          <w:sz w:val="24"/>
          <w:szCs w:val="24"/>
        </w:rPr>
        <w:t>in “thinning” input</w:t>
      </w:r>
      <w:r w:rsidR="00716FA6" w:rsidRPr="0051128B">
        <w:rPr>
          <w:rFonts w:ascii="Garamond" w:hAnsi="Garamond"/>
          <w:color w:val="auto"/>
          <w:sz w:val="24"/>
          <w:szCs w:val="24"/>
        </w:rPr>
        <w:t>)</w:t>
      </w:r>
      <w:r w:rsidR="008F1237">
        <w:rPr>
          <w:rFonts w:ascii="Garamond" w:hAnsi="Garamond"/>
          <w:color w:val="auto"/>
          <w:sz w:val="24"/>
          <w:szCs w:val="24"/>
        </w:rPr>
        <w:t xml:space="preserve"> </w:t>
      </w:r>
      <w:r w:rsidR="00195EE1">
        <w:rPr>
          <w:rFonts w:ascii="Garamond" w:hAnsi="Garamond"/>
          <w:color w:val="auto"/>
          <w:sz w:val="24"/>
          <w:szCs w:val="24"/>
        </w:rPr>
        <w:fldChar w:fldCharType="begin"/>
      </w:r>
      <w:r w:rsidR="00195EE1">
        <w:rPr>
          <w:rFonts w:ascii="Garamond" w:hAnsi="Garamond"/>
          <w:color w:val="auto"/>
          <w:sz w:val="24"/>
          <w:szCs w:val="24"/>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195EE1">
        <w:rPr>
          <w:rFonts w:ascii="Garamond" w:hAnsi="Garamond"/>
          <w:color w:val="auto"/>
          <w:sz w:val="24"/>
          <w:szCs w:val="24"/>
        </w:rPr>
        <w:fldChar w:fldCharType="separate"/>
      </w:r>
      <w:r w:rsidR="00195EE1">
        <w:rPr>
          <w:rFonts w:ascii="Garamond" w:hAnsi="Garamond"/>
          <w:noProof/>
          <w:color w:val="auto"/>
          <w:sz w:val="24"/>
          <w:szCs w:val="24"/>
        </w:rPr>
        <w:t>(Forrester and Trotsiuk, in prep)</w:t>
      </w:r>
      <w:r w:rsidR="00195EE1">
        <w:rPr>
          <w:rFonts w:ascii="Garamond" w:hAnsi="Garamond"/>
          <w:color w:val="auto"/>
          <w:sz w:val="24"/>
          <w:szCs w:val="24"/>
        </w:rPr>
        <w:fldChar w:fldCharType="end"/>
      </w:r>
      <w:r>
        <w:rPr>
          <w:rFonts w:ascii="Garamond" w:hAnsi="Garamond"/>
          <w:sz w:val="24"/>
          <w:szCs w:val="24"/>
        </w:rPr>
        <w:t xml:space="preserve">. </w:t>
      </w:r>
      <w:r w:rsidR="00C909A3">
        <w:rPr>
          <w:rFonts w:ascii="Garamond" w:hAnsi="Garamond"/>
          <w:sz w:val="24"/>
          <w:szCs w:val="24"/>
        </w:rPr>
        <w:t>Only one of these inputs (</w:t>
      </w:r>
      <w:r w:rsidR="00C909A3" w:rsidRPr="007E53FB">
        <w:rPr>
          <w:rFonts w:ascii="Garamond" w:hAnsi="Garamond"/>
          <w:i/>
          <w:iCs/>
          <w:sz w:val="24"/>
          <w:szCs w:val="24"/>
        </w:rPr>
        <w:t>N</w:t>
      </w:r>
      <w:r w:rsidR="00C909A3">
        <w:rPr>
          <w:rFonts w:ascii="Garamond" w:hAnsi="Garamond"/>
          <w:sz w:val="24"/>
          <w:szCs w:val="24"/>
        </w:rPr>
        <w:t xml:space="preserve"> or </w:t>
      </w:r>
      <w:r w:rsidR="00C909A3" w:rsidRPr="000A65BA">
        <w:rPr>
          <w:rFonts w:ascii="Garamond" w:hAnsi="Garamond"/>
          <w:i/>
          <w:iCs/>
          <w:sz w:val="24"/>
          <w:szCs w:val="24"/>
        </w:rPr>
        <w:t>AGB</w:t>
      </w:r>
      <w:r w:rsidR="00C909A3" w:rsidRPr="000A65BA">
        <w:rPr>
          <w:rFonts w:ascii="Garamond" w:hAnsi="Garamond"/>
          <w:i/>
          <w:iCs/>
          <w:sz w:val="24"/>
          <w:szCs w:val="24"/>
          <w:vertAlign w:val="subscript"/>
        </w:rPr>
        <w:t>P.ret</w:t>
      </w:r>
      <w:r w:rsidR="00C909A3">
        <w:rPr>
          <w:rFonts w:ascii="Garamond" w:hAnsi="Garamond"/>
          <w:sz w:val="24"/>
          <w:szCs w:val="24"/>
        </w:rPr>
        <w:t xml:space="preserve">, not both) should be provided for each thinning event. </w:t>
      </w:r>
      <w:r w:rsidR="00716FA6">
        <w:rPr>
          <w:rFonts w:ascii="Garamond" w:hAnsi="Garamond"/>
          <w:sz w:val="24"/>
          <w:szCs w:val="24"/>
        </w:rPr>
        <w:t xml:space="preserve">Regardless of which option is chosen, there are also </w:t>
      </w:r>
      <w:r w:rsidR="000A65BA" w:rsidRPr="000A65BA">
        <w:rPr>
          <w:rFonts w:ascii="Garamond" w:hAnsi="Garamond"/>
          <w:sz w:val="24"/>
          <w:szCs w:val="24"/>
        </w:rPr>
        <w:t xml:space="preserve">three inputs that describe the mean single-tree foliage/stem/root biomass of removed trees relative to that of the mean tree prior to thinning </w:t>
      </w:r>
      <w:r w:rsidR="002D5342">
        <w:rPr>
          <w:rFonts w:ascii="Garamond" w:hAnsi="Garamond"/>
          <w:sz w:val="24"/>
          <w:szCs w:val="24"/>
        </w:rPr>
        <w:t>(</w:t>
      </w:r>
      <w:r w:rsidR="002D5342" w:rsidRPr="002D5342">
        <w:rPr>
          <w:rFonts w:ascii="Garamond" w:hAnsi="Garamond"/>
          <w:i/>
          <w:iCs/>
          <w:color w:val="00B050"/>
        </w:rPr>
        <w:t>m</w:t>
      </w:r>
      <w:r w:rsidR="002D5342" w:rsidRPr="002D5342">
        <w:rPr>
          <w:rFonts w:ascii="Garamond" w:hAnsi="Garamond"/>
          <w:i/>
          <w:iCs/>
          <w:color w:val="00B050"/>
          <w:vertAlign w:val="subscript"/>
        </w:rPr>
        <w:t>F</w:t>
      </w:r>
      <w:r w:rsidR="002D5342">
        <w:rPr>
          <w:rFonts w:ascii="Garamond" w:hAnsi="Garamond"/>
          <w:i/>
          <w:iCs/>
          <w:color w:val="00B050"/>
          <w:vertAlign w:val="subscript"/>
        </w:rPr>
        <w:t>t</w:t>
      </w:r>
      <w:r w:rsidR="002D5342" w:rsidRPr="002D5342">
        <w:rPr>
          <w:rFonts w:ascii="Garamond" w:hAnsi="Garamond"/>
          <w:i/>
          <w:iCs/>
          <w:color w:val="00B050"/>
        </w:rPr>
        <w:t>, m</w:t>
      </w:r>
      <w:r w:rsidR="002D5342" w:rsidRPr="002D5342">
        <w:rPr>
          <w:rFonts w:ascii="Garamond" w:hAnsi="Garamond"/>
          <w:i/>
          <w:iCs/>
          <w:color w:val="00B050"/>
          <w:vertAlign w:val="subscript"/>
        </w:rPr>
        <w:t>S</w:t>
      </w:r>
      <w:r w:rsidR="002D5342">
        <w:rPr>
          <w:rFonts w:ascii="Garamond" w:hAnsi="Garamond"/>
          <w:i/>
          <w:iCs/>
          <w:color w:val="00B050"/>
          <w:vertAlign w:val="subscript"/>
        </w:rPr>
        <w:t>t</w:t>
      </w:r>
      <w:r w:rsidR="002D5342" w:rsidRPr="002D5342">
        <w:rPr>
          <w:rFonts w:ascii="Garamond" w:hAnsi="Garamond"/>
          <w:i/>
          <w:iCs/>
          <w:color w:val="00B050"/>
        </w:rPr>
        <w:t>, m</w:t>
      </w:r>
      <w:r w:rsidR="002D5342" w:rsidRPr="002D5342">
        <w:rPr>
          <w:rFonts w:ascii="Garamond" w:hAnsi="Garamond"/>
          <w:i/>
          <w:iCs/>
          <w:color w:val="00B050"/>
          <w:vertAlign w:val="subscript"/>
        </w:rPr>
        <w:t>R</w:t>
      </w:r>
      <w:r w:rsidR="002D5342">
        <w:rPr>
          <w:rFonts w:ascii="Garamond" w:hAnsi="Garamond"/>
          <w:i/>
          <w:iCs/>
          <w:color w:val="00B050"/>
          <w:vertAlign w:val="subscript"/>
        </w:rPr>
        <w:t>t</w:t>
      </w:r>
      <w:r w:rsidR="002D5342">
        <w:rPr>
          <w:rFonts w:ascii="Garamond" w:hAnsi="Garamond"/>
          <w:sz w:val="24"/>
          <w:szCs w:val="24"/>
        </w:rPr>
        <w:t>), which are equivalent to the fractions used for trees lost due to mortality (</w:t>
      </w:r>
      <w:r w:rsidR="002D5342" w:rsidRPr="002D5342">
        <w:rPr>
          <w:rFonts w:ascii="Garamond" w:hAnsi="Garamond"/>
          <w:i/>
          <w:iCs/>
          <w:color w:val="00B050"/>
        </w:rPr>
        <w:t>m</w:t>
      </w:r>
      <w:r w:rsidR="002D5342" w:rsidRPr="002D5342">
        <w:rPr>
          <w:rFonts w:ascii="Garamond" w:hAnsi="Garamond"/>
          <w:i/>
          <w:iCs/>
          <w:color w:val="00B050"/>
          <w:vertAlign w:val="subscript"/>
        </w:rPr>
        <w:t>F</w:t>
      </w:r>
      <w:r w:rsidR="002D5342" w:rsidRPr="002D5342">
        <w:rPr>
          <w:rFonts w:ascii="Garamond" w:hAnsi="Garamond"/>
          <w:i/>
          <w:iCs/>
          <w:color w:val="00B050"/>
        </w:rPr>
        <w:t>, m</w:t>
      </w:r>
      <w:r w:rsidR="002D5342" w:rsidRPr="002D5342">
        <w:rPr>
          <w:rFonts w:ascii="Garamond" w:hAnsi="Garamond"/>
          <w:i/>
          <w:iCs/>
          <w:color w:val="00B050"/>
          <w:vertAlign w:val="subscript"/>
        </w:rPr>
        <w:t>S</w:t>
      </w:r>
      <w:r w:rsidR="002D5342" w:rsidRPr="002D5342">
        <w:rPr>
          <w:rFonts w:ascii="Garamond" w:hAnsi="Garamond"/>
          <w:i/>
          <w:iCs/>
          <w:color w:val="00B050"/>
        </w:rPr>
        <w:t>, m</w:t>
      </w:r>
      <w:r w:rsidR="002D5342" w:rsidRPr="002D5342">
        <w:rPr>
          <w:rFonts w:ascii="Garamond" w:hAnsi="Garamond"/>
          <w:i/>
          <w:iCs/>
          <w:color w:val="00B050"/>
          <w:vertAlign w:val="subscript"/>
        </w:rPr>
        <w:t>R</w:t>
      </w:r>
      <w:r w:rsidR="002D5342">
        <w:rPr>
          <w:rFonts w:ascii="Garamond" w:hAnsi="Garamond"/>
          <w:color w:val="00B050"/>
        </w:rPr>
        <w:t xml:space="preserve"> in Equation 30, 31, 32, &amp; 53</w:t>
      </w:r>
      <w:r w:rsidR="002D5342">
        <w:rPr>
          <w:rFonts w:ascii="Garamond" w:hAnsi="Garamond"/>
          <w:sz w:val="24"/>
          <w:szCs w:val="24"/>
        </w:rPr>
        <w:t>)</w:t>
      </w:r>
      <w:r w:rsidR="000A65BA" w:rsidRPr="000A65BA">
        <w:rPr>
          <w:rFonts w:ascii="Garamond" w:hAnsi="Garamond"/>
          <w:sz w:val="24"/>
          <w:szCs w:val="24"/>
        </w:rPr>
        <w:t xml:space="preserve">. Fractions &lt; 1 indicate a thinning from below, such that removed trees were less dominant. Fractions &gt; 1 indicate a thinning from above, such that removed trees were more dominant. Fractions of 1 indicate a uniform thin, such as when trees from any dominance class were removed, possibly randomly.  The fractions adjust for the fact that relationships between tree diameter and tree biomass are not linear and therefore the proportion of trees retained is not going to equal the proportion of biomass (or volume) retained. The fractions </w:t>
      </w:r>
      <w:r w:rsidR="00716FA6">
        <w:rPr>
          <w:rFonts w:ascii="Garamond" w:hAnsi="Garamond"/>
          <w:sz w:val="24"/>
          <w:szCs w:val="24"/>
        </w:rPr>
        <w:t>are used to calculate</w:t>
      </w:r>
      <w:r w:rsidR="000A65BA" w:rsidRPr="000A65BA">
        <w:rPr>
          <w:rFonts w:ascii="Garamond" w:hAnsi="Garamond"/>
          <w:sz w:val="24"/>
          <w:szCs w:val="24"/>
        </w:rPr>
        <w:t xml:space="preserve"> thinning intensity in terms biomass retained even when only retained </w:t>
      </w:r>
      <w:r w:rsidR="00716FA6" w:rsidRPr="00716FA6">
        <w:rPr>
          <w:rFonts w:ascii="Garamond" w:hAnsi="Garamond"/>
          <w:i/>
          <w:iCs/>
          <w:sz w:val="24"/>
          <w:szCs w:val="24"/>
        </w:rPr>
        <w:t>N</w:t>
      </w:r>
      <w:r w:rsidR="000A65BA" w:rsidRPr="000A65BA">
        <w:rPr>
          <w:rFonts w:ascii="Garamond" w:hAnsi="Garamond"/>
          <w:sz w:val="24"/>
          <w:szCs w:val="24"/>
        </w:rPr>
        <w:t xml:space="preserve"> is provided as input, or vice versa.</w:t>
      </w:r>
    </w:p>
    <w:p w14:paraId="17C30127" w14:textId="77777777" w:rsidR="00716FA6" w:rsidRDefault="00716FA6" w:rsidP="000A65BA">
      <w:pPr>
        <w:spacing w:line="360" w:lineRule="auto"/>
        <w:rPr>
          <w:rFonts w:ascii="Garamond" w:hAnsi="Garamond"/>
          <w:sz w:val="24"/>
          <w:szCs w:val="24"/>
        </w:rPr>
      </w:pPr>
    </w:p>
    <w:p w14:paraId="1949898A" w14:textId="15BD9501" w:rsidR="000A65BA" w:rsidRPr="000A65BA" w:rsidRDefault="000A65BA" w:rsidP="000A65BA">
      <w:pPr>
        <w:spacing w:line="360" w:lineRule="auto"/>
        <w:rPr>
          <w:rFonts w:ascii="Garamond" w:hAnsi="Garamond"/>
          <w:sz w:val="24"/>
          <w:szCs w:val="24"/>
        </w:rPr>
      </w:pPr>
      <w:r w:rsidRPr="000A65BA">
        <w:rPr>
          <w:rFonts w:ascii="Garamond" w:hAnsi="Garamond"/>
          <w:sz w:val="24"/>
          <w:szCs w:val="24"/>
        </w:rPr>
        <w:lastRenderedPageBreak/>
        <w:t xml:space="preserve">When </w:t>
      </w:r>
      <w:r w:rsidR="00716FA6">
        <w:rPr>
          <w:rFonts w:ascii="Garamond" w:hAnsi="Garamond"/>
          <w:sz w:val="24"/>
          <w:szCs w:val="24"/>
        </w:rPr>
        <w:t>retained</w:t>
      </w:r>
      <w:r w:rsidRPr="000A65BA">
        <w:rPr>
          <w:rFonts w:ascii="Garamond" w:hAnsi="Garamond"/>
          <w:sz w:val="24"/>
          <w:szCs w:val="24"/>
        </w:rPr>
        <w:t xml:space="preserve"> </w:t>
      </w:r>
      <w:r w:rsidRPr="000A65BA">
        <w:rPr>
          <w:rFonts w:ascii="Garamond" w:hAnsi="Garamond"/>
          <w:i/>
          <w:iCs/>
          <w:sz w:val="24"/>
          <w:szCs w:val="24"/>
        </w:rPr>
        <w:t>N</w:t>
      </w:r>
      <w:r w:rsidR="00716FA6" w:rsidRPr="00716FA6">
        <w:rPr>
          <w:rFonts w:ascii="Garamond" w:hAnsi="Garamond"/>
          <w:sz w:val="24"/>
          <w:szCs w:val="24"/>
        </w:rPr>
        <w:t xml:space="preserve"> </w:t>
      </w:r>
      <w:r w:rsidRPr="000A65BA">
        <w:rPr>
          <w:rFonts w:ascii="Garamond" w:hAnsi="Garamond"/>
          <w:sz w:val="24"/>
          <w:szCs w:val="24"/>
        </w:rPr>
        <w:t>is provided as input, the proportion of trees removed (</w:t>
      </w:r>
      <w:r w:rsidRPr="000A65BA">
        <w:rPr>
          <w:rFonts w:ascii="Garamond" w:hAnsi="Garamond"/>
          <w:i/>
          <w:iCs/>
          <w:sz w:val="24"/>
          <w:szCs w:val="24"/>
        </w:rPr>
        <w:t>N</w:t>
      </w:r>
      <w:r w:rsidRPr="000A65BA">
        <w:rPr>
          <w:rFonts w:ascii="Garamond" w:hAnsi="Garamond"/>
          <w:i/>
          <w:iCs/>
          <w:sz w:val="24"/>
          <w:szCs w:val="24"/>
          <w:vertAlign w:val="subscript"/>
        </w:rPr>
        <w:t>P.rem</w:t>
      </w:r>
      <w:r w:rsidRPr="000A65BA">
        <w:rPr>
          <w:rFonts w:ascii="Garamond" w:hAnsi="Garamond"/>
          <w:sz w:val="24"/>
          <w:szCs w:val="24"/>
        </w:rPr>
        <w:t>) is calculated as</w:t>
      </w:r>
    </w:p>
    <w:p w14:paraId="352E385E" w14:textId="77777777" w:rsidR="000A65BA" w:rsidRPr="000A65BA" w:rsidRDefault="000A65BA" w:rsidP="000A65BA">
      <w:pPr>
        <w:spacing w:line="360" w:lineRule="auto"/>
        <w:rPr>
          <w:rFonts w:ascii="Garamond" w:hAnsi="Garamond"/>
          <w:sz w:val="24"/>
          <w:szCs w:val="24"/>
        </w:rPr>
      </w:pPr>
    </w:p>
    <w:p w14:paraId="493541B1" w14:textId="5F3AA2EE" w:rsidR="000A65BA" w:rsidRDefault="00000000" w:rsidP="000A65BA">
      <m:oMath>
        <m:sSub>
          <m:sSubPr>
            <m:ctrlPr>
              <w:rPr>
                <w:rFonts w:ascii="Cambria Math" w:hAnsi="Cambria Math"/>
                <w:i/>
              </w:rPr>
            </m:ctrlPr>
          </m:sSubPr>
          <m:e>
            <m:r>
              <w:rPr>
                <w:rFonts w:ascii="Cambria Math" w:hAnsi="Cambria Math"/>
              </w:rPr>
              <m:t>N</m:t>
            </m:r>
          </m:e>
          <m:sub>
            <m:r>
              <w:rPr>
                <w:rFonts w:ascii="Cambria Math" w:hAnsi="Cambria Math"/>
              </w:rPr>
              <m:t>P,rem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pre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post</m:t>
                </m:r>
              </m:sub>
            </m:sSub>
          </m:num>
          <m:den>
            <m:sSub>
              <m:sSubPr>
                <m:ctrlPr>
                  <w:rPr>
                    <w:rFonts w:ascii="Cambria Math" w:hAnsi="Cambria Math"/>
                    <w:i/>
                  </w:rPr>
                </m:ctrlPr>
              </m:sSubPr>
              <m:e>
                <m:r>
                  <w:rPr>
                    <w:rFonts w:ascii="Cambria Math" w:hAnsi="Cambria Math"/>
                  </w:rPr>
                  <m:t>N</m:t>
                </m:r>
              </m:e>
              <m:sub>
                <m:r>
                  <w:rPr>
                    <w:rFonts w:ascii="Cambria Math" w:hAnsi="Cambria Math"/>
                  </w:rPr>
                  <m:t>pre</m:t>
                </m:r>
              </m:sub>
            </m:sSub>
          </m:den>
        </m:f>
      </m:oMath>
      <w:r w:rsidR="000A65BA" w:rsidRPr="00DE6CCC">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Pr>
          <w:rFonts w:ascii="Garamond" w:hAnsi="Garamond"/>
          <w:sz w:val="24"/>
          <w:szCs w:val="24"/>
        </w:rPr>
        <w:tab/>
      </w:r>
      <w:r w:rsidR="000A65BA">
        <w:rPr>
          <w:rFonts w:ascii="Garamond" w:hAnsi="Garamond"/>
          <w:sz w:val="24"/>
          <w:szCs w:val="24"/>
        </w:rPr>
        <w:tab/>
      </w:r>
      <w:r w:rsidR="000A65BA" w:rsidRPr="000A65BA">
        <w:rPr>
          <w:rFonts w:ascii="Garamond" w:hAnsi="Garamond"/>
          <w:sz w:val="24"/>
          <w:szCs w:val="24"/>
        </w:rPr>
        <w:t>(</w:t>
      </w:r>
      <w:r w:rsidR="006E78AC">
        <w:rPr>
          <w:rFonts w:ascii="Garamond" w:hAnsi="Garamond"/>
          <w:sz w:val="24"/>
          <w:szCs w:val="24"/>
        </w:rPr>
        <w:t>8</w:t>
      </w:r>
      <w:r w:rsidR="00971437">
        <w:rPr>
          <w:rFonts w:ascii="Garamond" w:hAnsi="Garamond"/>
          <w:sz w:val="24"/>
          <w:szCs w:val="24"/>
        </w:rPr>
        <w:t>8</w:t>
      </w:r>
      <w:r w:rsidR="000A65BA" w:rsidRPr="000A65BA">
        <w:rPr>
          <w:rFonts w:ascii="Garamond" w:hAnsi="Garamond"/>
          <w:sz w:val="24"/>
          <w:szCs w:val="24"/>
        </w:rPr>
        <w:t>)</w:t>
      </w:r>
    </w:p>
    <w:p w14:paraId="1B261173" w14:textId="77777777" w:rsidR="000A65BA" w:rsidRDefault="000A65BA" w:rsidP="000A65BA"/>
    <w:p w14:paraId="1E781CB4" w14:textId="4AFD1528" w:rsidR="000A65BA" w:rsidRDefault="00000000" w:rsidP="000A65BA">
      <m:oMath>
        <m:sSub>
          <m:sSubPr>
            <m:ctrlPr>
              <w:rPr>
                <w:rFonts w:ascii="Cambria Math" w:hAnsi="Cambria Math"/>
                <w:i/>
              </w:rPr>
            </m:ctrlPr>
          </m:sSubPr>
          <m:e>
            <m:r>
              <w:rPr>
                <w:rFonts w:ascii="Cambria Math" w:hAnsi="Cambria Math"/>
              </w:rPr>
              <m:t>N</m:t>
            </m:r>
          </m:e>
          <m:sub>
            <m:r>
              <w:rPr>
                <w:rFonts w:ascii="Cambria Math" w:hAnsi="Cambria Math"/>
              </w:rPr>
              <m:t>post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pre</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P,rem</m:t>
                </m:r>
              </m:sub>
            </m:sSub>
          </m:e>
        </m:d>
      </m:oMath>
      <w:r w:rsidR="000A65BA">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t>(</w:t>
      </w:r>
      <w:r w:rsidR="006E78AC">
        <w:rPr>
          <w:rFonts w:ascii="Garamond" w:hAnsi="Garamond"/>
          <w:sz w:val="24"/>
          <w:szCs w:val="24"/>
        </w:rPr>
        <w:t>8</w:t>
      </w:r>
      <w:r w:rsidR="00971437">
        <w:rPr>
          <w:rFonts w:ascii="Garamond" w:hAnsi="Garamond"/>
          <w:sz w:val="24"/>
          <w:szCs w:val="24"/>
        </w:rPr>
        <w:t>9</w:t>
      </w:r>
      <w:r w:rsidR="000A65BA" w:rsidRPr="000A65BA">
        <w:rPr>
          <w:rFonts w:ascii="Garamond" w:hAnsi="Garamond"/>
          <w:sz w:val="24"/>
          <w:szCs w:val="24"/>
        </w:rPr>
        <w:t>)</w:t>
      </w:r>
    </w:p>
    <w:p w14:paraId="00F1FA83" w14:textId="77777777" w:rsidR="000A65BA" w:rsidRDefault="000A65BA" w:rsidP="000A65BA"/>
    <w:p w14:paraId="5E243440" w14:textId="6CBEAECF" w:rsidR="000A65BA" w:rsidRPr="000A65BA" w:rsidRDefault="00000000" w:rsidP="000A65BA">
      <w:pPr>
        <w:rPr>
          <w:rFonts w:ascii="Garamond" w:hAnsi="Garamond"/>
          <w:sz w:val="24"/>
          <w:szCs w:val="24"/>
        </w:rPr>
      </w:pPr>
      <m:oMath>
        <m:sSub>
          <m:sSubPr>
            <m:ctrlPr>
              <w:rPr>
                <w:rFonts w:ascii="Cambria Math" w:hAnsi="Cambria Math"/>
                <w:i/>
              </w:rPr>
            </m:ctrlPr>
          </m:sSubPr>
          <m:e>
            <m:r>
              <w:rPr>
                <w:rFonts w:ascii="Cambria Math" w:hAnsi="Cambria Math"/>
              </w:rPr>
              <m:t>W</m:t>
            </m:r>
          </m:e>
          <m:sub>
            <m:r>
              <w:rPr>
                <w:rFonts w:ascii="Cambria Math" w:hAnsi="Cambria Math"/>
              </w:rPr>
              <m:t>S,post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S,pre</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P,rem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St</m:t>
                </m:r>
              </m:sub>
            </m:sSub>
          </m:e>
        </m:d>
      </m:oMath>
      <w:r w:rsidR="000A65BA">
        <w:t>,</w:t>
      </w:r>
      <w:r w:rsidR="000A65BA" w:rsidRPr="00DE6CCC">
        <w:t xml:space="preserve"> </w:t>
      </w:r>
      <w:r w:rsidR="000A65BA">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t>(</w:t>
      </w:r>
      <w:r w:rsidR="00971437">
        <w:rPr>
          <w:rFonts w:ascii="Garamond" w:hAnsi="Garamond"/>
          <w:sz w:val="24"/>
          <w:szCs w:val="24"/>
        </w:rPr>
        <w:t>90</w:t>
      </w:r>
      <w:r w:rsidR="000A65BA" w:rsidRPr="000A65BA">
        <w:rPr>
          <w:rFonts w:ascii="Garamond" w:hAnsi="Garamond"/>
          <w:sz w:val="24"/>
          <w:szCs w:val="24"/>
        </w:rPr>
        <w:t>)</w:t>
      </w:r>
    </w:p>
    <w:p w14:paraId="2DF57217" w14:textId="77777777" w:rsidR="000A65BA" w:rsidRPr="008F1237" w:rsidRDefault="000A65BA" w:rsidP="008F1237">
      <w:pPr>
        <w:spacing w:line="360" w:lineRule="auto"/>
        <w:rPr>
          <w:rFonts w:ascii="Garamond" w:hAnsi="Garamond"/>
          <w:sz w:val="24"/>
          <w:szCs w:val="24"/>
        </w:rPr>
      </w:pPr>
    </w:p>
    <w:p w14:paraId="3C269E71" w14:textId="7BC61ED0" w:rsidR="000A65BA" w:rsidRPr="007B09EF" w:rsidRDefault="000A65BA" w:rsidP="008F1237">
      <w:pPr>
        <w:spacing w:line="360" w:lineRule="auto"/>
        <w:rPr>
          <w:rFonts w:ascii="Garamond" w:hAnsi="Garamond"/>
          <w:sz w:val="24"/>
          <w:szCs w:val="24"/>
        </w:rPr>
      </w:pPr>
      <w:r w:rsidRPr="008F1237">
        <w:rPr>
          <w:rFonts w:ascii="Garamond" w:hAnsi="Garamond"/>
          <w:sz w:val="24"/>
          <w:szCs w:val="24"/>
        </w:rPr>
        <w:t xml:space="preserve">where </w:t>
      </w:r>
      <w:r w:rsidRPr="008F1237">
        <w:rPr>
          <w:rFonts w:ascii="Garamond" w:hAnsi="Garamond"/>
          <w:i/>
          <w:iCs/>
          <w:sz w:val="24"/>
          <w:szCs w:val="24"/>
        </w:rPr>
        <w:t>N</w:t>
      </w:r>
      <w:r w:rsidRPr="008F1237">
        <w:rPr>
          <w:rFonts w:ascii="Garamond" w:hAnsi="Garamond"/>
          <w:i/>
          <w:iCs/>
          <w:sz w:val="24"/>
          <w:szCs w:val="24"/>
          <w:vertAlign w:val="subscript"/>
        </w:rPr>
        <w:t>pre</w:t>
      </w:r>
      <w:r w:rsidRPr="008F1237">
        <w:rPr>
          <w:rFonts w:ascii="Garamond" w:hAnsi="Garamond"/>
          <w:sz w:val="24"/>
          <w:szCs w:val="24"/>
        </w:rPr>
        <w:t xml:space="preserve"> and </w:t>
      </w:r>
      <w:r w:rsidRPr="008F1237">
        <w:rPr>
          <w:rFonts w:ascii="Garamond" w:hAnsi="Garamond"/>
          <w:i/>
          <w:iCs/>
          <w:sz w:val="24"/>
          <w:szCs w:val="24"/>
        </w:rPr>
        <w:t>N</w:t>
      </w:r>
      <w:r w:rsidRPr="008F1237">
        <w:rPr>
          <w:rFonts w:ascii="Garamond" w:hAnsi="Garamond"/>
          <w:i/>
          <w:iCs/>
          <w:sz w:val="24"/>
          <w:szCs w:val="24"/>
          <w:vertAlign w:val="subscript"/>
        </w:rPr>
        <w:t>post</w:t>
      </w:r>
      <w:r w:rsidRPr="008F1237">
        <w:rPr>
          <w:rFonts w:ascii="Garamond" w:hAnsi="Garamond"/>
          <w:sz w:val="24"/>
          <w:szCs w:val="24"/>
        </w:rPr>
        <w:t xml:space="preserve"> are the </w:t>
      </w:r>
      <w:r w:rsidR="00780384" w:rsidRPr="008F1237">
        <w:rPr>
          <w:rFonts w:ascii="Garamond" w:hAnsi="Garamond"/>
          <w:sz w:val="24"/>
          <w:szCs w:val="24"/>
        </w:rPr>
        <w:t xml:space="preserve">cohort </w:t>
      </w:r>
      <w:r w:rsidR="00780384" w:rsidRPr="008F1237">
        <w:rPr>
          <w:rFonts w:ascii="Garamond" w:hAnsi="Garamond"/>
          <w:i/>
          <w:iCs/>
          <w:sz w:val="24"/>
          <w:szCs w:val="24"/>
        </w:rPr>
        <w:t>N</w:t>
      </w:r>
      <w:r w:rsidRPr="008F1237">
        <w:rPr>
          <w:rFonts w:ascii="Garamond" w:hAnsi="Garamond"/>
          <w:sz w:val="24"/>
          <w:szCs w:val="24"/>
        </w:rPr>
        <w:t xml:space="preserve"> before and after thinning, respectively, </w:t>
      </w:r>
      <w:r w:rsidR="00780384" w:rsidRPr="008F1237">
        <w:rPr>
          <w:rFonts w:ascii="Garamond" w:hAnsi="Garamond"/>
          <w:sz w:val="24"/>
          <w:szCs w:val="24"/>
        </w:rPr>
        <w:t xml:space="preserve">and </w:t>
      </w:r>
      <w:r w:rsidRPr="008F1237">
        <w:rPr>
          <w:rFonts w:ascii="Garamond" w:hAnsi="Garamond"/>
          <w:i/>
          <w:iCs/>
          <w:sz w:val="24"/>
          <w:szCs w:val="24"/>
        </w:rPr>
        <w:t>W</w:t>
      </w:r>
      <w:r w:rsidRPr="008F1237">
        <w:rPr>
          <w:rFonts w:ascii="Garamond" w:hAnsi="Garamond"/>
          <w:i/>
          <w:iCs/>
          <w:sz w:val="24"/>
          <w:szCs w:val="24"/>
          <w:vertAlign w:val="subscript"/>
        </w:rPr>
        <w:t>S,pre</w:t>
      </w:r>
      <w:r w:rsidRPr="008F1237">
        <w:rPr>
          <w:rFonts w:ascii="Garamond" w:hAnsi="Garamond"/>
          <w:sz w:val="24"/>
          <w:szCs w:val="24"/>
        </w:rPr>
        <w:t xml:space="preserve"> and </w:t>
      </w:r>
      <w:r w:rsidRPr="008F1237">
        <w:rPr>
          <w:rFonts w:ascii="Garamond" w:hAnsi="Garamond"/>
          <w:i/>
          <w:iCs/>
          <w:sz w:val="24"/>
          <w:szCs w:val="24"/>
        </w:rPr>
        <w:t>W</w:t>
      </w:r>
      <w:r w:rsidRPr="008F1237">
        <w:rPr>
          <w:rFonts w:ascii="Garamond" w:hAnsi="Garamond"/>
          <w:i/>
          <w:iCs/>
          <w:sz w:val="24"/>
          <w:szCs w:val="24"/>
          <w:vertAlign w:val="subscript"/>
        </w:rPr>
        <w:t>S,post</w:t>
      </w:r>
      <w:r w:rsidRPr="008F1237">
        <w:rPr>
          <w:rFonts w:ascii="Garamond" w:hAnsi="Garamond"/>
          <w:sz w:val="24"/>
          <w:szCs w:val="24"/>
        </w:rPr>
        <w:t xml:space="preserve"> are the stem biomass before and after thinning, respectively. Foliage and root thinning intensities are calculated in the same way as stem. When thinning is defined by specifying </w:t>
      </w:r>
      <w:r w:rsidRPr="008F1237">
        <w:rPr>
          <w:rFonts w:ascii="Garamond" w:hAnsi="Garamond"/>
          <w:i/>
          <w:iCs/>
          <w:sz w:val="24"/>
          <w:szCs w:val="24"/>
        </w:rPr>
        <w:t>N</w:t>
      </w:r>
      <w:r w:rsidRPr="008F1237">
        <w:rPr>
          <w:rFonts w:ascii="Garamond" w:hAnsi="Garamond"/>
          <w:i/>
          <w:iCs/>
          <w:sz w:val="24"/>
          <w:szCs w:val="24"/>
          <w:vertAlign w:val="subscript"/>
        </w:rPr>
        <w:t>post</w:t>
      </w:r>
      <w:r w:rsidRPr="008F1237">
        <w:rPr>
          <w:rFonts w:ascii="Garamond" w:hAnsi="Garamond"/>
          <w:sz w:val="24"/>
          <w:szCs w:val="24"/>
        </w:rPr>
        <w:t>, the compartment-specific biomass removal fractions (e.g.</w:t>
      </w:r>
      <w:r w:rsidR="00C762A4">
        <w:rPr>
          <w:rFonts w:ascii="Garamond" w:hAnsi="Garamond"/>
          <w:sz w:val="24"/>
          <w:szCs w:val="24"/>
        </w:rPr>
        <w:t>,</w:t>
      </w:r>
      <w:r w:rsidRPr="008F1237">
        <w:rPr>
          <w:rFonts w:ascii="Garamond" w:hAnsi="Garamond"/>
          <w:sz w:val="24"/>
          <w:szCs w:val="24"/>
        </w:rPr>
        <w:t xml:space="preserve"> </w:t>
      </w:r>
      <w:r w:rsidR="00C762A4">
        <w:rPr>
          <w:rFonts w:ascii="Garamond" w:hAnsi="Garamond"/>
          <w:i/>
          <w:iCs/>
          <w:sz w:val="24"/>
          <w:szCs w:val="24"/>
        </w:rPr>
        <w:t>m</w:t>
      </w:r>
      <w:r w:rsidR="00C762A4">
        <w:rPr>
          <w:rFonts w:ascii="Garamond" w:hAnsi="Garamond"/>
          <w:i/>
          <w:iCs/>
          <w:sz w:val="24"/>
          <w:szCs w:val="24"/>
          <w:vertAlign w:val="subscript"/>
        </w:rPr>
        <w:t>St</w:t>
      </w:r>
      <w:r w:rsidRPr="008F1237">
        <w:rPr>
          <w:rFonts w:ascii="Garamond" w:hAnsi="Garamond"/>
          <w:sz w:val="24"/>
          <w:szCs w:val="24"/>
        </w:rPr>
        <w:t xml:space="preserve">) are applied to distribute stem loss among stems, roots, and foliage. If the product of </w:t>
      </w:r>
      <w:r w:rsidRPr="008F1237">
        <w:rPr>
          <w:rFonts w:ascii="Garamond" w:hAnsi="Garamond"/>
          <w:i/>
          <w:iCs/>
          <w:sz w:val="24"/>
          <w:szCs w:val="24"/>
        </w:rPr>
        <w:t>N</w:t>
      </w:r>
      <w:r w:rsidRPr="008F1237">
        <w:rPr>
          <w:rFonts w:ascii="Garamond" w:hAnsi="Garamond"/>
          <w:i/>
          <w:iCs/>
          <w:sz w:val="24"/>
          <w:szCs w:val="24"/>
          <w:vertAlign w:val="subscript"/>
        </w:rPr>
        <w:t>post</w:t>
      </w:r>
      <w:r w:rsidRPr="008F1237">
        <w:rPr>
          <w:rFonts w:ascii="Garamond" w:hAnsi="Garamond"/>
          <w:sz w:val="24"/>
          <w:szCs w:val="24"/>
        </w:rPr>
        <w:t xml:space="preserve"> and one of these fractions is greater than 1 (e.g. </w:t>
      </w:r>
      <w:r w:rsidRPr="008F1237">
        <w:rPr>
          <w:rFonts w:ascii="Garamond" w:hAnsi="Garamond"/>
          <w:i/>
          <w:iCs/>
          <w:sz w:val="24"/>
          <w:szCs w:val="24"/>
        </w:rPr>
        <w:t>N</w:t>
      </w:r>
      <w:r w:rsidRPr="008F1237">
        <w:rPr>
          <w:rFonts w:ascii="Garamond" w:hAnsi="Garamond"/>
          <w:i/>
          <w:iCs/>
          <w:sz w:val="24"/>
          <w:szCs w:val="24"/>
          <w:vertAlign w:val="subscript"/>
        </w:rPr>
        <w:t>post</w:t>
      </w:r>
      <w:r w:rsidRPr="008F1237">
        <w:rPr>
          <w:rFonts w:ascii="Garamond" w:hAnsi="Garamond"/>
          <w:sz w:val="24"/>
          <w:szCs w:val="24"/>
        </w:rPr>
        <w:t xml:space="preserve"> × </w:t>
      </w:r>
      <w:r w:rsidR="00C762A4">
        <w:rPr>
          <w:rFonts w:ascii="Garamond" w:hAnsi="Garamond"/>
          <w:i/>
          <w:iCs/>
          <w:sz w:val="24"/>
          <w:szCs w:val="24"/>
        </w:rPr>
        <w:t>m</w:t>
      </w:r>
      <w:r w:rsidR="00C762A4">
        <w:rPr>
          <w:rFonts w:ascii="Garamond" w:hAnsi="Garamond"/>
          <w:i/>
          <w:iCs/>
          <w:sz w:val="24"/>
          <w:szCs w:val="24"/>
          <w:vertAlign w:val="subscript"/>
        </w:rPr>
        <w:t>St</w:t>
      </w:r>
      <w:r w:rsidRPr="008F1237">
        <w:rPr>
          <w:rFonts w:ascii="Garamond" w:hAnsi="Garamond"/>
          <w:sz w:val="24"/>
          <w:szCs w:val="24"/>
        </w:rPr>
        <w:t xml:space="preserve"> ≥ 1), it would lead to biomass losses that exceed the available biomass. Therefore, these products are </w:t>
      </w:r>
      <w:r w:rsidRPr="007B09EF">
        <w:rPr>
          <w:rFonts w:ascii="Garamond" w:hAnsi="Garamond"/>
          <w:sz w:val="24"/>
          <w:szCs w:val="24"/>
        </w:rPr>
        <w:t>constrained to be no more than 1.</w:t>
      </w:r>
    </w:p>
    <w:p w14:paraId="309936D5" w14:textId="77777777" w:rsidR="000A65BA" w:rsidRPr="007B09EF" w:rsidRDefault="000A65BA" w:rsidP="008F1237">
      <w:pPr>
        <w:spacing w:line="360" w:lineRule="auto"/>
        <w:rPr>
          <w:rFonts w:ascii="Garamond" w:hAnsi="Garamond"/>
          <w:sz w:val="24"/>
          <w:szCs w:val="24"/>
        </w:rPr>
      </w:pPr>
    </w:p>
    <w:p w14:paraId="00D964CC" w14:textId="77777777" w:rsidR="000A65BA" w:rsidRPr="007B09EF" w:rsidRDefault="000A65BA" w:rsidP="000A65BA">
      <w:pPr>
        <w:rPr>
          <w:rFonts w:ascii="Garamond" w:hAnsi="Garamond"/>
          <w:sz w:val="24"/>
          <w:szCs w:val="24"/>
        </w:rPr>
      </w:pPr>
      <w:r w:rsidRPr="007B09EF">
        <w:rPr>
          <w:rFonts w:ascii="Garamond" w:hAnsi="Garamond"/>
          <w:sz w:val="24"/>
          <w:szCs w:val="24"/>
        </w:rPr>
        <w:t xml:space="preserve">When </w:t>
      </w:r>
      <w:r w:rsidRPr="007B09EF">
        <w:rPr>
          <w:rFonts w:ascii="Garamond" w:hAnsi="Garamond"/>
          <w:i/>
          <w:iCs/>
          <w:sz w:val="24"/>
          <w:szCs w:val="24"/>
        </w:rPr>
        <w:t>AGB</w:t>
      </w:r>
      <w:r w:rsidRPr="007B09EF">
        <w:rPr>
          <w:rFonts w:ascii="Garamond" w:hAnsi="Garamond"/>
          <w:i/>
          <w:iCs/>
          <w:sz w:val="24"/>
          <w:szCs w:val="24"/>
          <w:vertAlign w:val="subscript"/>
        </w:rPr>
        <w:t>P,ret</w:t>
      </w:r>
      <w:r w:rsidRPr="007B09EF">
        <w:rPr>
          <w:rFonts w:ascii="Garamond" w:hAnsi="Garamond"/>
          <w:sz w:val="24"/>
          <w:szCs w:val="24"/>
        </w:rPr>
        <w:t xml:space="preserve"> is provided as input,</w:t>
      </w:r>
    </w:p>
    <w:p w14:paraId="2EFC8A4D" w14:textId="77777777" w:rsidR="000A65BA" w:rsidRDefault="000A65BA" w:rsidP="000A65BA">
      <w:pPr>
        <w:rPr>
          <w:rFonts w:ascii="Times New Roman" w:hAnsi="Times New Roman"/>
        </w:rPr>
      </w:pPr>
    </w:p>
    <w:p w14:paraId="29527B8D" w14:textId="343026B1" w:rsidR="000A65BA" w:rsidRPr="000A65BA" w:rsidRDefault="00000000" w:rsidP="000A65BA">
      <w:pPr>
        <w:rPr>
          <w:rFonts w:ascii="Garamond" w:hAnsi="Garamond"/>
          <w:sz w:val="24"/>
          <w:szCs w:val="24"/>
        </w:rPr>
      </w:pPr>
      <m:oMath>
        <m:sSub>
          <m:sSubPr>
            <m:ctrlPr>
              <w:rPr>
                <w:rFonts w:ascii="Cambria Math" w:hAnsi="Cambria Math"/>
                <w:i/>
              </w:rPr>
            </m:ctrlPr>
          </m:sSubPr>
          <m:e>
            <m:r>
              <w:rPr>
                <w:rFonts w:ascii="Cambria Math" w:hAnsi="Cambria Math"/>
              </w:rPr>
              <m:t>W</m:t>
            </m:r>
          </m:e>
          <m:sub>
            <m:r>
              <w:rPr>
                <w:rFonts w:ascii="Cambria Math" w:hAnsi="Cambria Math"/>
              </w:rPr>
              <m:t>S,post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S,pre</m:t>
            </m:r>
          </m:sub>
        </m:sSub>
        <m:r>
          <w:rPr>
            <w:rFonts w:ascii="Cambria Math" w:hAnsi="Cambria Math"/>
          </w:rPr>
          <m:t>×</m:t>
        </m:r>
        <m:sSub>
          <m:sSubPr>
            <m:ctrlPr>
              <w:rPr>
                <w:rFonts w:ascii="Cambria Math" w:hAnsi="Cambria Math"/>
                <w:i/>
              </w:rPr>
            </m:ctrlPr>
          </m:sSubPr>
          <m:e>
            <m:r>
              <w:rPr>
                <w:rFonts w:ascii="Cambria Math" w:hAnsi="Cambria Math"/>
              </w:rPr>
              <m:t>AGB</m:t>
            </m:r>
          </m:e>
          <m:sub>
            <m:r>
              <w:rPr>
                <w:rFonts w:ascii="Cambria Math" w:hAnsi="Cambria Math"/>
              </w:rPr>
              <m:t>P,ret</m:t>
            </m:r>
          </m:sub>
        </m:sSub>
      </m:oMath>
      <w:r w:rsidR="000A65BA">
        <w:rPr>
          <w:rFonts w:ascii="Times New Roman" w:hAnsi="Times New Roman"/>
        </w:rPr>
        <w:tab/>
      </w:r>
      <w:r w:rsidR="000A65BA">
        <w:rPr>
          <w:rFonts w:ascii="Times New Roman" w:hAnsi="Times New Roman"/>
        </w:rPr>
        <w:tab/>
      </w:r>
      <w:r w:rsidR="000A65BA">
        <w:rPr>
          <w:rFonts w:ascii="Times New Roman" w:hAnsi="Times New Roman"/>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r>
      <w:r w:rsidR="000A65BA" w:rsidRPr="000A65BA">
        <w:rPr>
          <w:rFonts w:ascii="Garamond" w:hAnsi="Garamond"/>
          <w:sz w:val="24"/>
          <w:szCs w:val="24"/>
        </w:rPr>
        <w:tab/>
        <w:t>(</w:t>
      </w:r>
      <w:r w:rsidR="00971437">
        <w:rPr>
          <w:rFonts w:ascii="Garamond" w:hAnsi="Garamond"/>
          <w:sz w:val="24"/>
          <w:szCs w:val="24"/>
        </w:rPr>
        <w:t>91</w:t>
      </w:r>
      <w:r w:rsidR="000A65BA" w:rsidRPr="000A65BA">
        <w:rPr>
          <w:rFonts w:ascii="Garamond" w:hAnsi="Garamond"/>
          <w:sz w:val="24"/>
          <w:szCs w:val="24"/>
        </w:rPr>
        <w:t>)</w:t>
      </w:r>
    </w:p>
    <w:p w14:paraId="5C5A8B74" w14:textId="77777777" w:rsidR="000A65BA" w:rsidRDefault="000A65BA" w:rsidP="000A65BA"/>
    <w:p w14:paraId="18A4BE51" w14:textId="68431E6E" w:rsidR="000A65BA" w:rsidRPr="00D04E5B" w:rsidRDefault="00000000" w:rsidP="000A65BA">
      <w:pPr>
        <w:rPr>
          <w:color w:val="auto"/>
        </w:rPr>
      </w:pP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post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pre</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1-</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1-AGB</m:t>
                    </m:r>
                  </m:e>
                  <m:sub>
                    <m:r>
                      <w:rPr>
                        <w:rFonts w:ascii="Cambria Math" w:hAnsi="Cambria Math"/>
                        <w:color w:val="auto"/>
                      </w:rPr>
                      <m:t>P,ret</m:t>
                    </m:r>
                  </m:sub>
                </m:sSub>
              </m:num>
              <m:den>
                <m:sSub>
                  <m:sSubPr>
                    <m:ctrlPr>
                      <w:rPr>
                        <w:rFonts w:ascii="Cambria Math" w:hAnsi="Cambria Math"/>
                        <w:i/>
                      </w:rPr>
                    </m:ctrlPr>
                  </m:sSubPr>
                  <m:e>
                    <m:r>
                      <w:rPr>
                        <w:rFonts w:ascii="Cambria Math" w:hAnsi="Cambria Math"/>
                      </w:rPr>
                      <m:t>m</m:t>
                    </m:r>
                  </m:e>
                  <m:sub>
                    <m:r>
                      <w:rPr>
                        <w:rFonts w:ascii="Cambria Math" w:hAnsi="Cambria Math"/>
                      </w:rPr>
                      <m:t>St</m:t>
                    </m:r>
                  </m:sub>
                </m:sSub>
              </m:den>
            </m:f>
          </m:e>
        </m:d>
      </m:oMath>
      <w:r w:rsidR="000A65BA" w:rsidRPr="00D04E5B">
        <w:rPr>
          <w:color w:val="auto"/>
        </w:rPr>
        <w:tab/>
      </w:r>
      <w:r w:rsidR="000A65BA" w:rsidRPr="00D04E5B">
        <w:rPr>
          <w:color w:val="auto"/>
        </w:rPr>
        <w:tab/>
      </w:r>
      <w:r w:rsidR="000A65BA" w:rsidRPr="00D04E5B">
        <w:rPr>
          <w:rFonts w:ascii="Garamond" w:hAnsi="Garamond"/>
          <w:color w:val="auto"/>
          <w:sz w:val="24"/>
          <w:szCs w:val="24"/>
        </w:rPr>
        <w:tab/>
      </w:r>
      <w:r w:rsidR="000A65BA" w:rsidRPr="00D04E5B">
        <w:rPr>
          <w:rFonts w:ascii="Garamond" w:hAnsi="Garamond"/>
          <w:color w:val="auto"/>
          <w:sz w:val="24"/>
          <w:szCs w:val="24"/>
        </w:rPr>
        <w:tab/>
      </w:r>
      <w:r w:rsidR="000A65BA" w:rsidRPr="00D04E5B">
        <w:rPr>
          <w:rFonts w:ascii="Garamond" w:hAnsi="Garamond"/>
          <w:color w:val="auto"/>
          <w:sz w:val="24"/>
          <w:szCs w:val="24"/>
        </w:rPr>
        <w:tab/>
      </w:r>
      <w:r w:rsidR="000A65BA" w:rsidRPr="00D04E5B">
        <w:rPr>
          <w:rFonts w:ascii="Garamond" w:hAnsi="Garamond"/>
          <w:color w:val="auto"/>
          <w:sz w:val="24"/>
          <w:szCs w:val="24"/>
        </w:rPr>
        <w:tab/>
      </w:r>
      <w:r w:rsidR="000A65BA" w:rsidRPr="00D04E5B">
        <w:rPr>
          <w:rFonts w:ascii="Garamond" w:hAnsi="Garamond"/>
          <w:color w:val="auto"/>
          <w:sz w:val="24"/>
          <w:szCs w:val="24"/>
        </w:rPr>
        <w:tab/>
      </w:r>
      <w:r w:rsidR="000A65BA" w:rsidRPr="00D04E5B">
        <w:rPr>
          <w:rFonts w:ascii="Garamond" w:hAnsi="Garamond"/>
          <w:color w:val="auto"/>
          <w:sz w:val="24"/>
          <w:szCs w:val="24"/>
        </w:rPr>
        <w:tab/>
        <w:t>(</w:t>
      </w:r>
      <w:r w:rsidR="00971437">
        <w:rPr>
          <w:rFonts w:ascii="Garamond" w:hAnsi="Garamond"/>
          <w:color w:val="auto"/>
          <w:sz w:val="24"/>
          <w:szCs w:val="24"/>
        </w:rPr>
        <w:t>92</w:t>
      </w:r>
      <w:r w:rsidR="000A65BA" w:rsidRPr="00D04E5B">
        <w:rPr>
          <w:rFonts w:ascii="Garamond" w:hAnsi="Garamond"/>
          <w:color w:val="auto"/>
          <w:sz w:val="24"/>
          <w:szCs w:val="24"/>
        </w:rPr>
        <w:t>)</w:t>
      </w:r>
    </w:p>
    <w:p w14:paraId="0325EB11" w14:textId="77777777" w:rsidR="000A65BA" w:rsidRPr="008F1237" w:rsidRDefault="000A65BA" w:rsidP="000A65BA">
      <w:pPr>
        <w:rPr>
          <w:rFonts w:ascii="Garamond" w:hAnsi="Garamond"/>
          <w:sz w:val="24"/>
          <w:szCs w:val="24"/>
        </w:rPr>
      </w:pPr>
    </w:p>
    <w:p w14:paraId="69088FE4" w14:textId="0591B777" w:rsidR="000A65BA" w:rsidRPr="008F1237" w:rsidRDefault="000A65BA" w:rsidP="008F1237">
      <w:pPr>
        <w:spacing w:after="0" w:line="360" w:lineRule="auto"/>
        <w:rPr>
          <w:rFonts w:ascii="Garamond" w:hAnsi="Garamond"/>
          <w:sz w:val="24"/>
          <w:szCs w:val="24"/>
        </w:rPr>
      </w:pPr>
      <w:r w:rsidRPr="008F1237">
        <w:rPr>
          <w:rFonts w:ascii="Garamond" w:hAnsi="Garamond"/>
          <w:sz w:val="24"/>
          <w:szCs w:val="24"/>
        </w:rPr>
        <w:t xml:space="preserve">The post thinning foliage and root mass are calculated in the same way as stem (Equation </w:t>
      </w:r>
      <w:r w:rsidR="00F36CF2">
        <w:rPr>
          <w:rFonts w:ascii="Garamond" w:hAnsi="Garamond"/>
          <w:sz w:val="24"/>
          <w:szCs w:val="24"/>
        </w:rPr>
        <w:t>91</w:t>
      </w:r>
      <w:r w:rsidRPr="008F1237">
        <w:rPr>
          <w:rFonts w:ascii="Garamond" w:hAnsi="Garamond"/>
          <w:sz w:val="24"/>
          <w:szCs w:val="24"/>
        </w:rPr>
        <w:t xml:space="preserve">). The </w:t>
      </w:r>
      <w:r w:rsidR="00C762A4">
        <w:rPr>
          <w:rFonts w:ascii="Garamond" w:hAnsi="Garamond"/>
          <w:i/>
          <w:iCs/>
          <w:sz w:val="24"/>
          <w:szCs w:val="24"/>
        </w:rPr>
        <w:t>m</w:t>
      </w:r>
      <w:r w:rsidR="00C762A4">
        <w:rPr>
          <w:rFonts w:ascii="Garamond" w:hAnsi="Garamond"/>
          <w:i/>
          <w:iCs/>
          <w:sz w:val="24"/>
          <w:szCs w:val="24"/>
          <w:vertAlign w:val="subscript"/>
        </w:rPr>
        <w:t>Ft</w:t>
      </w:r>
      <w:r w:rsidR="00C762A4" w:rsidRPr="008F1237">
        <w:rPr>
          <w:rFonts w:ascii="Garamond" w:hAnsi="Garamond"/>
          <w:sz w:val="24"/>
          <w:szCs w:val="24"/>
        </w:rPr>
        <w:t xml:space="preserve"> </w:t>
      </w:r>
      <w:r w:rsidRPr="008F1237">
        <w:rPr>
          <w:rFonts w:ascii="Garamond" w:hAnsi="Garamond"/>
          <w:sz w:val="24"/>
          <w:szCs w:val="24"/>
        </w:rPr>
        <w:t xml:space="preserve">and </w:t>
      </w:r>
      <w:r w:rsidR="00C762A4">
        <w:rPr>
          <w:rFonts w:ascii="Garamond" w:hAnsi="Garamond"/>
          <w:i/>
          <w:iCs/>
          <w:sz w:val="24"/>
          <w:szCs w:val="24"/>
        </w:rPr>
        <w:t>m</w:t>
      </w:r>
      <w:r w:rsidR="00C762A4">
        <w:rPr>
          <w:rFonts w:ascii="Garamond" w:hAnsi="Garamond"/>
          <w:i/>
          <w:iCs/>
          <w:sz w:val="24"/>
          <w:szCs w:val="24"/>
          <w:vertAlign w:val="subscript"/>
        </w:rPr>
        <w:t>Rt</w:t>
      </w:r>
      <w:r w:rsidR="00C762A4" w:rsidRPr="008F1237">
        <w:rPr>
          <w:rFonts w:ascii="Garamond" w:hAnsi="Garamond"/>
          <w:sz w:val="24"/>
          <w:szCs w:val="24"/>
        </w:rPr>
        <w:t xml:space="preserve"> </w:t>
      </w:r>
      <w:r w:rsidRPr="008F1237">
        <w:rPr>
          <w:rFonts w:ascii="Garamond" w:hAnsi="Garamond"/>
          <w:sz w:val="24"/>
          <w:szCs w:val="24"/>
        </w:rPr>
        <w:t xml:space="preserve">are not used when thinning intensity is quantified </w:t>
      </w:r>
      <w:r w:rsidR="00D04E5B" w:rsidRPr="008F1237">
        <w:rPr>
          <w:rFonts w:ascii="Garamond" w:hAnsi="Garamond"/>
          <w:sz w:val="24"/>
          <w:szCs w:val="24"/>
        </w:rPr>
        <w:t>as</w:t>
      </w:r>
      <w:r w:rsidRPr="008F1237">
        <w:rPr>
          <w:rFonts w:ascii="Garamond" w:hAnsi="Garamond"/>
          <w:sz w:val="24"/>
          <w:szCs w:val="24"/>
        </w:rPr>
        <w:t xml:space="preserve"> </w:t>
      </w:r>
      <w:r w:rsidRPr="008F1237">
        <w:rPr>
          <w:rFonts w:ascii="Garamond" w:hAnsi="Garamond"/>
          <w:i/>
          <w:iCs/>
          <w:sz w:val="24"/>
          <w:szCs w:val="24"/>
        </w:rPr>
        <w:t>AGB</w:t>
      </w:r>
      <w:r w:rsidRPr="008F1237">
        <w:rPr>
          <w:rFonts w:ascii="Garamond" w:hAnsi="Garamond"/>
          <w:i/>
          <w:iCs/>
          <w:sz w:val="24"/>
          <w:szCs w:val="24"/>
          <w:vertAlign w:val="subscript"/>
        </w:rPr>
        <w:t>P,ret</w:t>
      </w:r>
      <w:r w:rsidRPr="008F1237">
        <w:rPr>
          <w:rFonts w:ascii="Garamond" w:hAnsi="Garamond"/>
          <w:sz w:val="24"/>
          <w:szCs w:val="24"/>
        </w:rPr>
        <w:t xml:space="preserve">. When the sum of </w:t>
      </w:r>
      <w:r w:rsidRPr="008F1237">
        <w:rPr>
          <w:rFonts w:ascii="Garamond" w:hAnsi="Garamond"/>
          <w:i/>
          <w:iCs/>
          <w:sz w:val="24"/>
          <w:szCs w:val="24"/>
        </w:rPr>
        <w:t>AGB</w:t>
      </w:r>
      <w:r w:rsidRPr="008F1237">
        <w:rPr>
          <w:rFonts w:ascii="Garamond" w:hAnsi="Garamond"/>
          <w:i/>
          <w:iCs/>
          <w:sz w:val="24"/>
          <w:szCs w:val="24"/>
          <w:vertAlign w:val="subscript"/>
        </w:rPr>
        <w:t>P,ret</w:t>
      </w:r>
      <w:r w:rsidRPr="008F1237">
        <w:rPr>
          <w:rFonts w:ascii="Garamond" w:hAnsi="Garamond"/>
          <w:sz w:val="24"/>
          <w:szCs w:val="24"/>
        </w:rPr>
        <w:t xml:space="preserve"> and </w:t>
      </w:r>
      <w:r w:rsidR="00C762A4">
        <w:rPr>
          <w:rFonts w:ascii="Garamond" w:hAnsi="Garamond"/>
          <w:i/>
          <w:iCs/>
          <w:sz w:val="24"/>
          <w:szCs w:val="24"/>
        </w:rPr>
        <w:t>m</w:t>
      </w:r>
      <w:r w:rsidR="00C762A4">
        <w:rPr>
          <w:rFonts w:ascii="Garamond" w:hAnsi="Garamond"/>
          <w:i/>
          <w:iCs/>
          <w:sz w:val="24"/>
          <w:szCs w:val="24"/>
          <w:vertAlign w:val="subscript"/>
        </w:rPr>
        <w:t>St</w:t>
      </w:r>
      <w:r w:rsidR="00C762A4" w:rsidRPr="008F1237">
        <w:rPr>
          <w:rFonts w:ascii="Garamond" w:hAnsi="Garamond"/>
          <w:sz w:val="24"/>
          <w:szCs w:val="24"/>
        </w:rPr>
        <w:t xml:space="preserve"> </w:t>
      </w:r>
      <w:r w:rsidRPr="008F1237">
        <w:rPr>
          <w:rFonts w:ascii="Garamond" w:hAnsi="Garamond"/>
          <w:sz w:val="24"/>
          <w:szCs w:val="24"/>
        </w:rPr>
        <w:t xml:space="preserve">is 1 or less, all </w:t>
      </w:r>
      <w:r w:rsidRPr="008F1237">
        <w:rPr>
          <w:rFonts w:ascii="Garamond" w:hAnsi="Garamond"/>
          <w:i/>
          <w:iCs/>
          <w:sz w:val="24"/>
          <w:szCs w:val="24"/>
        </w:rPr>
        <w:t>N</w:t>
      </w:r>
      <w:r w:rsidRPr="008F1237">
        <w:rPr>
          <w:rFonts w:ascii="Garamond" w:hAnsi="Garamond"/>
          <w:sz w:val="24"/>
          <w:szCs w:val="24"/>
        </w:rPr>
        <w:t xml:space="preserve"> will be removed even though some biomass remains (</w:t>
      </w:r>
      <w:r w:rsidRPr="008F1237">
        <w:rPr>
          <w:rFonts w:ascii="Garamond" w:hAnsi="Garamond"/>
          <w:i/>
          <w:iCs/>
          <w:sz w:val="24"/>
          <w:szCs w:val="24"/>
        </w:rPr>
        <w:t>AGB</w:t>
      </w:r>
      <w:r w:rsidRPr="008F1237">
        <w:rPr>
          <w:rFonts w:ascii="Garamond" w:hAnsi="Garamond"/>
          <w:i/>
          <w:iCs/>
          <w:sz w:val="24"/>
          <w:szCs w:val="24"/>
          <w:vertAlign w:val="subscript"/>
        </w:rPr>
        <w:t>P,ret</w:t>
      </w:r>
      <w:r w:rsidRPr="008F1237">
        <w:rPr>
          <w:rFonts w:ascii="Garamond" w:hAnsi="Garamond"/>
          <w:sz w:val="24"/>
          <w:szCs w:val="24"/>
        </w:rPr>
        <w:t xml:space="preserve"> &gt; 0). This occurs because this simple method scales stem retention directly from the biomass fraction without additional allometric constraints. In such extreme cases, all stems are removed, and the model restricts the stem number to zero to prevent negative values.</w:t>
      </w:r>
    </w:p>
    <w:p w14:paraId="215CF19A" w14:textId="77777777" w:rsidR="004236C4" w:rsidRDefault="004236C4">
      <w:pPr>
        <w:spacing w:after="0"/>
        <w:rPr>
          <w:rFonts w:ascii="Garamond" w:hAnsi="Garamond"/>
          <w:sz w:val="24"/>
          <w:szCs w:val="24"/>
        </w:rPr>
      </w:pPr>
    </w:p>
    <w:p w14:paraId="4357EB4C" w14:textId="5834E5F3" w:rsidR="00BE6B62" w:rsidRDefault="00BE6B62" w:rsidP="00CC03B2">
      <w:pPr>
        <w:widowControl w:val="0"/>
        <w:autoSpaceDE w:val="0"/>
        <w:autoSpaceDN w:val="0"/>
        <w:adjustRightInd w:val="0"/>
        <w:spacing w:after="0" w:line="360" w:lineRule="auto"/>
        <w:rPr>
          <w:rFonts w:ascii="Garamond" w:hAnsi="Garamond"/>
          <w:color w:val="FF0000"/>
          <w:sz w:val="24"/>
          <w:szCs w:val="24"/>
        </w:rPr>
      </w:pPr>
      <w:r w:rsidRPr="001E2FC7">
        <w:rPr>
          <w:rFonts w:ascii="Garamond" w:hAnsi="Garamond"/>
          <w:b/>
          <w:bCs/>
          <w:color w:val="auto"/>
          <w:sz w:val="24"/>
          <w:szCs w:val="24"/>
        </w:rPr>
        <w:t>Note that for thinning events, it is assumed that all removed trees die. If thinn</w:t>
      </w:r>
      <w:r w:rsidR="001E2FC7" w:rsidRPr="001E2FC7">
        <w:rPr>
          <w:rFonts w:ascii="Garamond" w:hAnsi="Garamond"/>
          <w:b/>
          <w:bCs/>
          <w:color w:val="auto"/>
          <w:sz w:val="24"/>
          <w:szCs w:val="24"/>
        </w:rPr>
        <w:t xml:space="preserve">ed trees are expected to survive and coppice, </w:t>
      </w:r>
      <w:r w:rsidRPr="001E2FC7">
        <w:rPr>
          <w:rFonts w:ascii="Garamond" w:hAnsi="Garamond"/>
          <w:b/>
          <w:bCs/>
          <w:color w:val="auto"/>
          <w:sz w:val="24"/>
          <w:szCs w:val="24"/>
        </w:rPr>
        <w:t xml:space="preserve">then the stand needs to be simulated as multiple cohorts, and the cohort </w:t>
      </w:r>
      <w:r w:rsidR="001E2FC7" w:rsidRPr="001E2FC7">
        <w:rPr>
          <w:rFonts w:ascii="Garamond" w:hAnsi="Garamond"/>
          <w:b/>
          <w:bCs/>
          <w:color w:val="auto"/>
          <w:sz w:val="24"/>
          <w:szCs w:val="24"/>
        </w:rPr>
        <w:t xml:space="preserve">to be coppiced </w:t>
      </w:r>
      <w:r w:rsidRPr="001E2FC7">
        <w:rPr>
          <w:rFonts w:ascii="Garamond" w:hAnsi="Garamond"/>
          <w:b/>
          <w:bCs/>
          <w:color w:val="auto"/>
          <w:sz w:val="24"/>
          <w:szCs w:val="24"/>
        </w:rPr>
        <w:t xml:space="preserve">needs to </w:t>
      </w:r>
      <w:r w:rsidR="001E2FC7" w:rsidRPr="001E2FC7">
        <w:rPr>
          <w:rFonts w:ascii="Garamond" w:hAnsi="Garamond"/>
          <w:b/>
          <w:bCs/>
          <w:color w:val="auto"/>
          <w:sz w:val="24"/>
          <w:szCs w:val="24"/>
        </w:rPr>
        <w:t xml:space="preserve">have its foliage and stem biomass removed using a defoliation event </w:t>
      </w:r>
      <w:r w:rsidRPr="001E2FC7">
        <w:rPr>
          <w:rFonts w:ascii="Garamond" w:hAnsi="Garamond"/>
          <w:b/>
          <w:bCs/>
          <w:color w:val="auto"/>
          <w:sz w:val="24"/>
          <w:szCs w:val="24"/>
        </w:rPr>
        <w:t xml:space="preserve">(not a thinning </w:t>
      </w:r>
      <w:r w:rsidRPr="00FA1296">
        <w:rPr>
          <w:rFonts w:ascii="Garamond" w:hAnsi="Garamond"/>
          <w:b/>
          <w:bCs/>
          <w:color w:val="auto"/>
          <w:sz w:val="24"/>
          <w:szCs w:val="24"/>
        </w:rPr>
        <w:t>event)</w:t>
      </w:r>
      <w:r w:rsidRPr="00FA1296">
        <w:rPr>
          <w:rFonts w:ascii="Garamond" w:hAnsi="Garamond"/>
          <w:color w:val="auto"/>
          <w:sz w:val="24"/>
          <w:szCs w:val="24"/>
        </w:rPr>
        <w:t xml:space="preserve"> </w:t>
      </w:r>
      <w:r w:rsidR="00CC03B2" w:rsidRPr="00FA1296">
        <w:rPr>
          <w:rFonts w:ascii="Garamond" w:hAnsi="Garamond"/>
          <w:color w:val="auto"/>
          <w:sz w:val="24"/>
          <w:szCs w:val="24"/>
        </w:rPr>
        <w:t>(see Table 1)</w:t>
      </w:r>
      <w:r w:rsidRPr="00FA1296">
        <w:rPr>
          <w:rFonts w:ascii="Garamond" w:hAnsi="Garamond"/>
          <w:color w:val="auto"/>
          <w:sz w:val="24"/>
          <w:szCs w:val="24"/>
        </w:rPr>
        <w:t>.</w:t>
      </w:r>
    </w:p>
    <w:p w14:paraId="46C3E4BA" w14:textId="77777777" w:rsidR="00BE6B62" w:rsidRDefault="00BE6B62">
      <w:pPr>
        <w:spacing w:after="0"/>
        <w:rPr>
          <w:rFonts w:ascii="Garamond" w:hAnsi="Garamond"/>
          <w:sz w:val="24"/>
          <w:szCs w:val="24"/>
        </w:rPr>
      </w:pPr>
    </w:p>
    <w:p w14:paraId="2751F498" w14:textId="01DC77A8" w:rsidR="00456BA4" w:rsidRPr="00585437" w:rsidRDefault="00456BA4" w:rsidP="00456BA4">
      <w:pPr>
        <w:pStyle w:val="Heading3"/>
        <w:rPr>
          <w:b w:val="0"/>
          <w:bCs w:val="0"/>
          <w:sz w:val="28"/>
          <w:szCs w:val="28"/>
        </w:rPr>
      </w:pPr>
      <w:r>
        <w:rPr>
          <w:b w:val="0"/>
          <w:bCs w:val="0"/>
          <w:sz w:val="28"/>
          <w:szCs w:val="28"/>
        </w:rPr>
        <w:lastRenderedPageBreak/>
        <w:t>Defoliation</w:t>
      </w:r>
    </w:p>
    <w:p w14:paraId="7149D400" w14:textId="77777777" w:rsidR="000629D4" w:rsidRDefault="000629D4" w:rsidP="00456BA4">
      <w:pPr>
        <w:spacing w:line="360" w:lineRule="auto"/>
        <w:rPr>
          <w:rFonts w:ascii="Garamond" w:hAnsi="Garamond"/>
          <w:sz w:val="24"/>
          <w:szCs w:val="24"/>
        </w:rPr>
      </w:pPr>
    </w:p>
    <w:p w14:paraId="3DF95977" w14:textId="33AD9BD1" w:rsidR="00456BA4" w:rsidRPr="00456BA4" w:rsidRDefault="009054D6" w:rsidP="00456BA4">
      <w:pPr>
        <w:spacing w:line="360" w:lineRule="auto"/>
        <w:rPr>
          <w:rFonts w:ascii="Garamond" w:hAnsi="Garamond"/>
          <w:sz w:val="24"/>
          <w:szCs w:val="24"/>
        </w:rPr>
      </w:pPr>
      <w:r>
        <w:rPr>
          <w:rFonts w:ascii="Garamond" w:hAnsi="Garamond"/>
          <w:sz w:val="24"/>
          <w:szCs w:val="24"/>
        </w:rPr>
        <w:t xml:space="preserve">Defoliation events in 3-PG are used to modify growth responses in two ways </w:t>
      </w:r>
      <w:r w:rsidR="00195EE1">
        <w:rPr>
          <w:rFonts w:ascii="Garamond" w:hAnsi="Garamond"/>
          <w:sz w:val="24"/>
          <w:szCs w:val="24"/>
        </w:rPr>
        <w:fldChar w:fldCharType="begin"/>
      </w:r>
      <w:r w:rsidR="00195EE1">
        <w:rPr>
          <w:rFonts w:ascii="Garamond" w:hAnsi="Garamond"/>
          <w:sz w:val="24"/>
          <w:szCs w:val="24"/>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195EE1">
        <w:rPr>
          <w:rFonts w:ascii="Garamond" w:hAnsi="Garamond"/>
          <w:sz w:val="24"/>
          <w:szCs w:val="24"/>
        </w:rPr>
        <w:fldChar w:fldCharType="separate"/>
      </w:r>
      <w:r w:rsidR="00195EE1">
        <w:rPr>
          <w:rFonts w:ascii="Garamond" w:hAnsi="Garamond"/>
          <w:noProof/>
          <w:sz w:val="24"/>
          <w:szCs w:val="24"/>
        </w:rPr>
        <w:t>(Forrester and Trotsiuk, in prep)</w:t>
      </w:r>
      <w:r w:rsidR="00195EE1">
        <w:rPr>
          <w:rFonts w:ascii="Garamond" w:hAnsi="Garamond"/>
          <w:sz w:val="24"/>
          <w:szCs w:val="24"/>
        </w:rPr>
        <w:fldChar w:fldCharType="end"/>
      </w:r>
      <w:r>
        <w:rPr>
          <w:rFonts w:ascii="Garamond" w:hAnsi="Garamond"/>
          <w:sz w:val="24"/>
          <w:szCs w:val="24"/>
        </w:rPr>
        <w:t xml:space="preserve">. </w:t>
      </w:r>
      <w:r w:rsidR="00456BA4" w:rsidRPr="00456BA4">
        <w:rPr>
          <w:rFonts w:ascii="Garamond" w:hAnsi="Garamond"/>
          <w:sz w:val="24"/>
          <w:szCs w:val="24"/>
        </w:rPr>
        <w:t xml:space="preserve">The first </w:t>
      </w:r>
      <w:r>
        <w:rPr>
          <w:rFonts w:ascii="Garamond" w:hAnsi="Garamond"/>
          <w:sz w:val="24"/>
          <w:szCs w:val="24"/>
        </w:rPr>
        <w:t xml:space="preserve">is </w:t>
      </w:r>
      <w:r w:rsidR="000629D4">
        <w:rPr>
          <w:rFonts w:ascii="Garamond" w:hAnsi="Garamond"/>
          <w:sz w:val="24"/>
          <w:szCs w:val="24"/>
        </w:rPr>
        <w:t xml:space="preserve">to accelerate </w:t>
      </w:r>
      <w:r>
        <w:rPr>
          <w:rFonts w:ascii="Garamond" w:hAnsi="Garamond"/>
          <w:sz w:val="24"/>
          <w:szCs w:val="24"/>
        </w:rPr>
        <w:t xml:space="preserve">growth responses </w:t>
      </w:r>
      <w:r w:rsidR="000629D4">
        <w:rPr>
          <w:rFonts w:ascii="Garamond" w:hAnsi="Garamond"/>
          <w:sz w:val="24"/>
          <w:szCs w:val="24"/>
        </w:rPr>
        <w:t>such as</w:t>
      </w:r>
      <w:r w:rsidR="00CD0780">
        <w:rPr>
          <w:rFonts w:ascii="Garamond" w:hAnsi="Garamond"/>
          <w:sz w:val="24"/>
          <w:szCs w:val="24"/>
        </w:rPr>
        <w:t xml:space="preserve"> when </w:t>
      </w:r>
      <w:r>
        <w:rPr>
          <w:rFonts w:ascii="Garamond" w:hAnsi="Garamond"/>
          <w:sz w:val="24"/>
          <w:szCs w:val="24"/>
        </w:rPr>
        <w:t xml:space="preserve">trees </w:t>
      </w:r>
      <w:r w:rsidR="000629D4">
        <w:rPr>
          <w:rFonts w:ascii="Garamond" w:hAnsi="Garamond"/>
          <w:sz w:val="24"/>
          <w:szCs w:val="24"/>
        </w:rPr>
        <w:t>use</w:t>
      </w:r>
      <w:r>
        <w:rPr>
          <w:rFonts w:ascii="Garamond" w:hAnsi="Garamond"/>
          <w:sz w:val="24"/>
          <w:szCs w:val="24"/>
        </w:rPr>
        <w:t xml:space="preserve"> </w:t>
      </w:r>
      <w:r w:rsidR="00456BA4" w:rsidRPr="00456BA4">
        <w:rPr>
          <w:rFonts w:ascii="Garamond" w:hAnsi="Garamond"/>
          <w:sz w:val="24"/>
          <w:szCs w:val="24"/>
        </w:rPr>
        <w:t xml:space="preserve">stored </w:t>
      </w:r>
      <w:r w:rsidR="000925C4">
        <w:rPr>
          <w:rFonts w:ascii="Garamond" w:hAnsi="Garamond"/>
          <w:sz w:val="24"/>
          <w:szCs w:val="24"/>
        </w:rPr>
        <w:t xml:space="preserve">non-structural </w:t>
      </w:r>
      <w:r w:rsidR="00456BA4" w:rsidRPr="00456BA4">
        <w:rPr>
          <w:rFonts w:ascii="Garamond" w:hAnsi="Garamond"/>
          <w:sz w:val="24"/>
          <w:szCs w:val="24"/>
        </w:rPr>
        <w:t>carbohydrates</w:t>
      </w:r>
      <w:r w:rsidR="002D4A32">
        <w:rPr>
          <w:rFonts w:ascii="Garamond" w:hAnsi="Garamond"/>
          <w:sz w:val="24"/>
          <w:szCs w:val="24"/>
        </w:rPr>
        <w:t xml:space="preserve"> </w:t>
      </w:r>
      <w:r w:rsidR="000925C4">
        <w:rPr>
          <w:rFonts w:ascii="Garamond" w:hAnsi="Garamond"/>
          <w:sz w:val="24"/>
          <w:szCs w:val="24"/>
        </w:rPr>
        <w:t xml:space="preserve">or </w:t>
      </w:r>
      <w:r>
        <w:rPr>
          <w:rFonts w:ascii="Garamond" w:hAnsi="Garamond"/>
          <w:sz w:val="24"/>
          <w:szCs w:val="24"/>
        </w:rPr>
        <w:t>benefi</w:t>
      </w:r>
      <w:r w:rsidR="000629D4">
        <w:rPr>
          <w:rFonts w:ascii="Garamond" w:hAnsi="Garamond"/>
          <w:sz w:val="24"/>
          <w:szCs w:val="24"/>
        </w:rPr>
        <w:t>t</w:t>
      </w:r>
      <w:r>
        <w:rPr>
          <w:rFonts w:ascii="Garamond" w:hAnsi="Garamond"/>
          <w:sz w:val="24"/>
          <w:szCs w:val="24"/>
        </w:rPr>
        <w:t xml:space="preserve"> from </w:t>
      </w:r>
      <w:r w:rsidR="00456BA4" w:rsidRPr="00456BA4">
        <w:rPr>
          <w:rFonts w:ascii="Garamond" w:hAnsi="Garamond"/>
          <w:sz w:val="24"/>
          <w:szCs w:val="24"/>
        </w:rPr>
        <w:t xml:space="preserve">higher rates of photosynthesis </w:t>
      </w:r>
      <w:r>
        <w:rPr>
          <w:rFonts w:ascii="Garamond" w:hAnsi="Garamond"/>
          <w:sz w:val="24"/>
          <w:szCs w:val="24"/>
        </w:rPr>
        <w:t xml:space="preserve">resulting from modified shoot to root ratios </w:t>
      </w:r>
      <w:r w:rsidR="002D4A32" w:rsidRPr="002D4A32">
        <w:rPr>
          <w:rFonts w:ascii="Garamond" w:hAnsi="Garamond"/>
          <w:color w:val="auto"/>
          <w:sz w:val="24"/>
          <w:szCs w:val="24"/>
        </w:rPr>
        <w:fldChar w:fldCharType="begin">
          <w:fldData xml:space="preserve">PEVuZE5vdGU+PENpdGU+PEF1dGhvcj5TbWl0aDwvQXV0aG9yPjxZZWFyPjIwMThhPC9ZZWFyPjxS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</w:fldData>
        </w:fldChar>
      </w:r>
      <w:r w:rsidR="000925C4">
        <w:rPr>
          <w:rFonts w:ascii="Garamond" w:hAnsi="Garamond"/>
          <w:color w:val="auto"/>
          <w:sz w:val="24"/>
          <w:szCs w:val="24"/>
        </w:rPr>
        <w:instrText xml:space="preserve"> ADDIN EN.CITE </w:instrText>
      </w:r>
      <w:r w:rsidR="000925C4">
        <w:rPr>
          <w:rFonts w:ascii="Garamond" w:hAnsi="Garamond"/>
          <w:color w:val="auto"/>
          <w:sz w:val="24"/>
          <w:szCs w:val="24"/>
        </w:rPr>
        <w:fldChar w:fldCharType="begin">
          <w:fldData xml:space="preserve">PEVuZE5vdGU+PENpdGU+PEF1dGhvcj5TbWl0aDwvQXV0aG9yPjxZZWFyPjIwMThhPC9ZZWFyPjxS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</w:fldData>
        </w:fldChar>
      </w:r>
      <w:r w:rsidR="000925C4">
        <w:rPr>
          <w:rFonts w:ascii="Garamond" w:hAnsi="Garamond"/>
          <w:color w:val="auto"/>
          <w:sz w:val="24"/>
          <w:szCs w:val="24"/>
        </w:rPr>
        <w:instrText xml:space="preserve"> ADDIN EN.CITE.DATA </w:instrText>
      </w:r>
      <w:r w:rsidR="000925C4">
        <w:rPr>
          <w:rFonts w:ascii="Garamond" w:hAnsi="Garamond"/>
          <w:color w:val="auto"/>
          <w:sz w:val="24"/>
          <w:szCs w:val="24"/>
        </w:rPr>
      </w:r>
      <w:r w:rsidR="000925C4">
        <w:rPr>
          <w:rFonts w:ascii="Garamond" w:hAnsi="Garamond"/>
          <w:color w:val="auto"/>
          <w:sz w:val="24"/>
          <w:szCs w:val="24"/>
        </w:rPr>
        <w:fldChar w:fldCharType="end"/>
      </w:r>
      <w:r w:rsidR="002D4A32" w:rsidRPr="002D4A32">
        <w:rPr>
          <w:rFonts w:ascii="Garamond" w:hAnsi="Garamond"/>
          <w:color w:val="auto"/>
          <w:sz w:val="24"/>
          <w:szCs w:val="24"/>
        </w:rPr>
      </w:r>
      <w:r w:rsidR="002D4A32" w:rsidRPr="002D4A32">
        <w:rPr>
          <w:rFonts w:ascii="Garamond" w:hAnsi="Garamond"/>
          <w:color w:val="auto"/>
          <w:sz w:val="24"/>
          <w:szCs w:val="24"/>
        </w:rPr>
        <w:fldChar w:fldCharType="separate"/>
      </w:r>
      <w:r w:rsidR="000925C4">
        <w:rPr>
          <w:rFonts w:ascii="Garamond" w:hAnsi="Garamond"/>
          <w:noProof/>
          <w:color w:val="auto"/>
          <w:sz w:val="24"/>
          <w:szCs w:val="24"/>
        </w:rPr>
        <w:t>(Wildy and Pate, 2002, Pinkard, 2003, Smith et al., 2018a)</w:t>
      </w:r>
      <w:r w:rsidR="002D4A32" w:rsidRPr="002D4A32">
        <w:rPr>
          <w:rFonts w:ascii="Garamond" w:hAnsi="Garamond"/>
          <w:color w:val="auto"/>
          <w:sz w:val="24"/>
          <w:szCs w:val="24"/>
        </w:rPr>
        <w:fldChar w:fldCharType="end"/>
      </w:r>
      <w:r>
        <w:rPr>
          <w:rFonts w:ascii="Garamond" w:hAnsi="Garamond"/>
          <w:sz w:val="24"/>
          <w:szCs w:val="24"/>
        </w:rPr>
        <w:t xml:space="preserve">. </w:t>
      </w:r>
      <w:r w:rsidR="000629D4">
        <w:rPr>
          <w:rFonts w:ascii="Garamond" w:hAnsi="Garamond"/>
          <w:sz w:val="24"/>
          <w:szCs w:val="24"/>
        </w:rPr>
        <w:t>In 3-PG, t</w:t>
      </w:r>
      <w:r>
        <w:rPr>
          <w:rFonts w:ascii="Garamond" w:hAnsi="Garamond"/>
          <w:sz w:val="24"/>
          <w:szCs w:val="24"/>
        </w:rPr>
        <w:t>his can occur for a maximum period of one year after the defoliation</w:t>
      </w:r>
      <w:r w:rsidR="000629D4">
        <w:rPr>
          <w:rFonts w:ascii="Garamond" w:hAnsi="Garamond"/>
          <w:sz w:val="24"/>
          <w:szCs w:val="24"/>
        </w:rPr>
        <w:t xml:space="preserve"> event, consistent with observed responses </w:t>
      </w:r>
      <w:r w:rsidR="000629D4">
        <w:rPr>
          <w:rFonts w:ascii="Garamond" w:hAnsi="Garamond"/>
          <w:sz w:val="24"/>
          <w:szCs w:val="24"/>
        </w:rPr>
        <w:fldChar w:fldCharType="begin"/>
      </w:r>
      <w:r w:rsidR="000629D4">
        <w:rPr>
          <w:rFonts w:ascii="Garamond" w:hAnsi="Garamond"/>
          <w:sz w:val="24"/>
          <w:szCs w:val="24"/>
        </w:rPr>
        <w:instrText xml:space="preserve"> ADDIN EN.CITE &lt;EndNote&gt;&lt;Cite&gt;&lt;Author&gt;Forrester&lt;/Author&gt;&lt;Year&gt;in prep&lt;/Year&gt;&lt;RecNum&gt;9532&lt;/RecNum&gt;&lt;DisplayText&gt;(Forrester and Trotsiuk, in prep)&lt;/DisplayText&gt;&lt;record&gt;&lt;rec-number&gt;9532&lt;/rec-number&gt;&lt;foreign-keys&gt;&lt;key app="EN" db-id="2x999fsf50tf9ketear52pakz9wxaserp5tr" timestamp="1765181139"&gt;9532&lt;/key&gt;&lt;/foreign-keys&gt;&lt;ref-type name="Journal Article"&gt;17&lt;/ref-type&gt;&lt;contributors&gt;&lt;authors&gt;&lt;author&gt;David I. Forrester&lt;/author&gt;&lt;author&gt;Volodymyr Trotsiuk&lt;/author&gt;&lt;/authors&gt;&lt;/contributors&gt;&lt;titles&gt;&lt;title&gt;Simulating forest growth responses to defoliation using the 3-PG model: events relating to pruning, fire and coppicing&lt;/title&gt;&lt;/titles&gt;&lt;dates&gt;&lt;year&gt;in prep&lt;/year&gt;&lt;/dates&gt;&lt;urls&gt;&lt;/urls&gt;&lt;/record&gt;&lt;/Cite&gt;&lt;/EndNote&gt;</w:instrText>
      </w:r>
      <w:r w:rsidR="000629D4">
        <w:rPr>
          <w:rFonts w:ascii="Garamond" w:hAnsi="Garamond"/>
          <w:sz w:val="24"/>
          <w:szCs w:val="24"/>
        </w:rPr>
        <w:fldChar w:fldCharType="separate"/>
      </w:r>
      <w:r w:rsidR="000629D4">
        <w:rPr>
          <w:rFonts w:ascii="Garamond" w:hAnsi="Garamond"/>
          <w:noProof/>
          <w:sz w:val="24"/>
          <w:szCs w:val="24"/>
        </w:rPr>
        <w:t>(Forrester and Trotsiuk, in prep)</w:t>
      </w:r>
      <w:r w:rsidR="000629D4">
        <w:rPr>
          <w:rFonts w:ascii="Garamond" w:hAnsi="Garamond"/>
          <w:sz w:val="24"/>
          <w:szCs w:val="24"/>
        </w:rPr>
        <w:fldChar w:fldCharType="end"/>
      </w:r>
      <w:r>
        <w:rPr>
          <w:rFonts w:ascii="Garamond" w:hAnsi="Garamond"/>
          <w:sz w:val="24"/>
          <w:szCs w:val="24"/>
        </w:rPr>
        <w:t xml:space="preserve">. </w:t>
      </w:r>
      <w:r w:rsidR="00456BA4" w:rsidRPr="00456BA4">
        <w:rPr>
          <w:rFonts w:ascii="Garamond" w:hAnsi="Garamond"/>
          <w:sz w:val="24"/>
          <w:szCs w:val="24"/>
        </w:rPr>
        <w:t xml:space="preserve">The second process </w:t>
      </w:r>
      <w:r>
        <w:rPr>
          <w:rFonts w:ascii="Garamond" w:hAnsi="Garamond"/>
          <w:sz w:val="24"/>
          <w:szCs w:val="24"/>
        </w:rPr>
        <w:t>quantifies</w:t>
      </w:r>
      <w:r w:rsidR="00456BA4" w:rsidRPr="00456BA4">
        <w:rPr>
          <w:rFonts w:ascii="Garamond" w:hAnsi="Garamond"/>
          <w:sz w:val="24"/>
          <w:szCs w:val="24"/>
        </w:rPr>
        <w:t xml:space="preserve"> </w:t>
      </w:r>
      <w:r>
        <w:rPr>
          <w:rFonts w:ascii="Garamond" w:hAnsi="Garamond"/>
          <w:sz w:val="24"/>
          <w:szCs w:val="24"/>
        </w:rPr>
        <w:t>a</w:t>
      </w:r>
      <w:r w:rsidR="00456BA4" w:rsidRPr="00456BA4">
        <w:rPr>
          <w:rFonts w:ascii="Garamond" w:hAnsi="Garamond"/>
          <w:sz w:val="24"/>
          <w:szCs w:val="24"/>
        </w:rPr>
        <w:t xml:space="preserve"> change in biomass partitioning for the whole period of recovery</w:t>
      </w:r>
      <w:r>
        <w:rPr>
          <w:rFonts w:ascii="Garamond" w:hAnsi="Garamond"/>
          <w:sz w:val="24"/>
          <w:szCs w:val="24"/>
        </w:rPr>
        <w:t xml:space="preserve">, such </w:t>
      </w:r>
      <w:r w:rsidR="000629D4">
        <w:rPr>
          <w:rFonts w:ascii="Garamond" w:hAnsi="Garamond"/>
          <w:sz w:val="24"/>
          <w:szCs w:val="24"/>
        </w:rPr>
        <w:t xml:space="preserve">that there is </w:t>
      </w:r>
      <w:r>
        <w:rPr>
          <w:rFonts w:ascii="Garamond" w:hAnsi="Garamond"/>
          <w:sz w:val="24"/>
          <w:szCs w:val="24"/>
        </w:rPr>
        <w:t>an increas</w:t>
      </w:r>
      <w:r w:rsidR="000629D4">
        <w:rPr>
          <w:rFonts w:ascii="Garamond" w:hAnsi="Garamond"/>
          <w:sz w:val="24"/>
          <w:szCs w:val="24"/>
        </w:rPr>
        <w:t>e</w:t>
      </w:r>
      <w:r>
        <w:rPr>
          <w:rFonts w:ascii="Garamond" w:hAnsi="Garamond"/>
          <w:sz w:val="24"/>
          <w:szCs w:val="24"/>
        </w:rPr>
        <w:t xml:space="preserve"> in partitioning to foliage at the expense of partitioning to stems or roots </w:t>
      </w:r>
      <w:r w:rsidR="002D4A32">
        <w:rPr>
          <w:rFonts w:ascii="Garamond" w:hAnsi="Garamond"/>
          <w:sz w:val="24"/>
          <w:szCs w:val="24"/>
        </w:rPr>
        <w:fldChar w:fldCharType="begin"/>
      </w:r>
      <w:r w:rsidR="002D4A32">
        <w:rPr>
          <w:rFonts w:ascii="Garamond" w:hAnsi="Garamond"/>
          <w:sz w:val="24"/>
          <w:szCs w:val="24"/>
        </w:rPr>
        <w:instrText xml:space="preserve"> ADDIN EN.CITE &lt;EndNote&gt;&lt;Cite&gt;&lt;Author&gt;Wildy&lt;/Author&gt;&lt;Year&gt;2002&lt;/Year&gt;&lt;RecNum&gt;2725&lt;/RecNum&gt;&lt;DisplayText&gt;(Wildy and Pate, 2002)&lt;/DisplayText&gt;&lt;record&gt;&lt;rec-number&gt;2725&lt;/rec-number&gt;&lt;foreign-keys&gt;&lt;key app="EN" db-id="2x999fsf50tf9ketear52pakz9wxaserp5tr" timestamp="0"&gt;2725&lt;/key&gt;&lt;/foreign-keys&gt;&lt;ref-type name="Journal Article"&gt;17&lt;/ref-type&gt;&lt;contributors&gt;&lt;authors&gt;&lt;author&gt;Wildy, D. T.&lt;/author&gt;&lt;author&gt;Pate, J. S.&lt;/author&gt;&lt;/authors&gt;&lt;/contributors&gt;&lt;titles&gt;&lt;title&gt;&lt;style face="normal" font="default" size="100%"&gt;Quantifying Above- and Below-ground Growth Responses of the Western Australian Oil Mallee, &lt;/style&gt;&lt;style face="italic" font="default" size="100%"&gt;Eucalyptus kochii&lt;/style&gt;&lt;style face="normal" font="default" size="100%"&gt; subsp. plenissima, to Contrasting Decapitation Regimes&lt;/style&gt;&lt;/title&gt;&lt;secondary-title&gt;Annals of Botany&lt;/secondary-title&gt;&lt;/titles&gt;&lt;periodical&gt;&lt;full-title&gt;Annals of Botany&lt;/full-title&gt;&lt;/periodical&gt;&lt;pages&gt;285-197&lt;/pages&gt;&lt;volume&gt;90&lt;/volume&gt;&lt;number&gt;2&lt;/number&gt;&lt;dates&gt;&lt;year&gt;2002&lt;/year&gt;&lt;/dates&gt;&lt;urls&gt;&lt;/urls&gt;&lt;/record&gt;&lt;/Cite&gt;&lt;/EndNote&gt;</w:instrText>
      </w:r>
      <w:r w:rsidR="002D4A32">
        <w:rPr>
          <w:rFonts w:ascii="Garamond" w:hAnsi="Garamond"/>
          <w:sz w:val="24"/>
          <w:szCs w:val="24"/>
        </w:rPr>
        <w:fldChar w:fldCharType="separate"/>
      </w:r>
      <w:r w:rsidR="002D4A32">
        <w:rPr>
          <w:rFonts w:ascii="Garamond" w:hAnsi="Garamond"/>
          <w:noProof/>
          <w:sz w:val="24"/>
          <w:szCs w:val="24"/>
        </w:rPr>
        <w:t>(Wildy and Pate, 2002)</w:t>
      </w:r>
      <w:r w:rsidR="002D4A32">
        <w:rPr>
          <w:rFonts w:ascii="Garamond" w:hAnsi="Garamond"/>
          <w:sz w:val="24"/>
          <w:szCs w:val="24"/>
        </w:rPr>
        <w:fldChar w:fldCharType="end"/>
      </w:r>
      <w:r w:rsidR="00456BA4" w:rsidRPr="00456BA4">
        <w:rPr>
          <w:rFonts w:ascii="Garamond" w:hAnsi="Garamond"/>
          <w:sz w:val="24"/>
          <w:szCs w:val="24"/>
        </w:rPr>
        <w:t>.</w:t>
      </w:r>
    </w:p>
    <w:p w14:paraId="21EA0ABE" w14:textId="77777777" w:rsidR="00456BA4" w:rsidRDefault="00456BA4" w:rsidP="00456BA4">
      <w:pPr>
        <w:spacing w:line="360" w:lineRule="auto"/>
        <w:rPr>
          <w:rFonts w:ascii="Garamond" w:hAnsi="Garamond"/>
          <w:sz w:val="24"/>
          <w:szCs w:val="24"/>
        </w:rPr>
      </w:pPr>
    </w:p>
    <w:p w14:paraId="5BB8EA30" w14:textId="14EBCA2E" w:rsidR="00B86714" w:rsidRDefault="000308AD" w:rsidP="00456BA4">
      <w:pPr>
        <w:spacing w:line="360" w:lineRule="auto"/>
        <w:rPr>
          <w:rFonts w:ascii="Garamond" w:hAnsi="Garamond"/>
          <w:sz w:val="24"/>
          <w:szCs w:val="24"/>
        </w:rPr>
      </w:pPr>
      <w:r>
        <w:rPr>
          <w:rFonts w:ascii="Garamond" w:hAnsi="Garamond"/>
          <w:sz w:val="24"/>
          <w:szCs w:val="24"/>
        </w:rPr>
        <w:t>A</w:t>
      </w:r>
      <w:r w:rsidR="00456BA4" w:rsidRPr="00456BA4">
        <w:rPr>
          <w:rFonts w:ascii="Garamond" w:hAnsi="Garamond"/>
          <w:sz w:val="24"/>
          <w:szCs w:val="24"/>
        </w:rPr>
        <w:t xml:space="preserve"> maximum time to recover (months)</w:t>
      </w:r>
      <w:r>
        <w:rPr>
          <w:rFonts w:ascii="Garamond" w:hAnsi="Garamond"/>
          <w:sz w:val="24"/>
          <w:szCs w:val="24"/>
        </w:rPr>
        <w:t xml:space="preserve"> input is used</w:t>
      </w:r>
      <w:r w:rsidR="00456BA4" w:rsidRPr="00456BA4">
        <w:rPr>
          <w:rFonts w:ascii="Garamond" w:hAnsi="Garamond"/>
          <w:sz w:val="24"/>
          <w:szCs w:val="24"/>
        </w:rPr>
        <w:t xml:space="preserve"> such that the </w:t>
      </w:r>
      <w:r w:rsidR="00A50810" w:rsidRPr="00456BA4">
        <w:rPr>
          <w:rFonts w:ascii="Garamond" w:hAnsi="Garamond"/>
          <w:sz w:val="24"/>
          <w:szCs w:val="24"/>
        </w:rPr>
        <w:t xml:space="preserve">change in biomass partitioning </w:t>
      </w:r>
      <w:r w:rsidR="00A50810">
        <w:rPr>
          <w:rFonts w:ascii="Garamond" w:hAnsi="Garamond"/>
          <w:sz w:val="24"/>
          <w:szCs w:val="24"/>
        </w:rPr>
        <w:t xml:space="preserve">will </w:t>
      </w:r>
      <w:r w:rsidR="00456BA4" w:rsidRPr="00456BA4">
        <w:rPr>
          <w:rFonts w:ascii="Garamond" w:hAnsi="Garamond"/>
          <w:sz w:val="24"/>
          <w:szCs w:val="24"/>
        </w:rPr>
        <w:t xml:space="preserve">stop when either </w:t>
      </w:r>
      <w:r w:rsidR="00594E2D">
        <w:rPr>
          <w:rFonts w:ascii="Garamond" w:hAnsi="Garamond"/>
          <w:sz w:val="24"/>
          <w:szCs w:val="24"/>
        </w:rPr>
        <w:t xml:space="preserve">the </w:t>
      </w:r>
      <w:r w:rsidR="00456BA4" w:rsidRPr="00456BA4">
        <w:rPr>
          <w:rFonts w:ascii="Garamond" w:hAnsi="Garamond"/>
          <w:sz w:val="24"/>
          <w:szCs w:val="24"/>
        </w:rPr>
        <w:t>adjusted pre-defoliation foliage mass</w:t>
      </w:r>
      <w:r w:rsidR="001678E2">
        <w:rPr>
          <w:rFonts w:ascii="Garamond" w:hAnsi="Garamond"/>
          <w:sz w:val="24"/>
          <w:szCs w:val="24"/>
        </w:rPr>
        <w:t xml:space="preserve"> (</w:t>
      </w:r>
      <w:r w:rsidR="001678E2" w:rsidRPr="00456BA4">
        <w:rPr>
          <w:rFonts w:ascii="Garamond" w:hAnsi="Garamond"/>
          <w:i/>
          <w:iCs/>
          <w:sz w:val="24"/>
          <w:szCs w:val="24"/>
        </w:rPr>
        <w:t>W</w:t>
      </w:r>
      <w:r w:rsidR="001678E2" w:rsidRPr="00456BA4">
        <w:rPr>
          <w:rFonts w:ascii="Garamond" w:hAnsi="Garamond"/>
          <w:i/>
          <w:iCs/>
          <w:sz w:val="24"/>
          <w:szCs w:val="24"/>
          <w:vertAlign w:val="subscript"/>
        </w:rPr>
        <w:t>F,pre,adj</w:t>
      </w:r>
      <w:r w:rsidR="001678E2" w:rsidRPr="00456BA4">
        <w:rPr>
          <w:rFonts w:ascii="Garamond" w:hAnsi="Garamond"/>
          <w:sz w:val="24"/>
          <w:szCs w:val="24"/>
        </w:rPr>
        <w:t>)</w:t>
      </w:r>
      <w:r w:rsidR="001678E2">
        <w:rPr>
          <w:rFonts w:ascii="Garamond" w:hAnsi="Garamond"/>
          <w:sz w:val="24"/>
          <w:szCs w:val="24"/>
        </w:rPr>
        <w:t xml:space="preserve"> or maximum </w:t>
      </w:r>
      <w:r w:rsidR="00456BA4" w:rsidRPr="00456BA4">
        <w:rPr>
          <w:rFonts w:ascii="Garamond" w:hAnsi="Garamond"/>
          <w:sz w:val="24"/>
          <w:szCs w:val="24"/>
        </w:rPr>
        <w:t xml:space="preserve">time to recover is reached. Here </w:t>
      </w:r>
      <w:r w:rsidR="001678E2">
        <w:rPr>
          <w:rFonts w:ascii="Garamond" w:hAnsi="Garamond"/>
          <w:sz w:val="24"/>
          <w:szCs w:val="24"/>
        </w:rPr>
        <w:t>‘</w:t>
      </w:r>
      <w:r w:rsidR="00456BA4" w:rsidRPr="00456BA4">
        <w:rPr>
          <w:rFonts w:ascii="Garamond" w:hAnsi="Garamond"/>
          <w:sz w:val="24"/>
          <w:szCs w:val="24"/>
        </w:rPr>
        <w:t>adjusted</w:t>
      </w:r>
      <w:r w:rsidR="001678E2">
        <w:rPr>
          <w:rFonts w:ascii="Garamond" w:hAnsi="Garamond"/>
          <w:sz w:val="24"/>
          <w:szCs w:val="24"/>
        </w:rPr>
        <w:t>’</w:t>
      </w:r>
      <w:r w:rsidR="00456BA4" w:rsidRPr="00456BA4">
        <w:rPr>
          <w:rFonts w:ascii="Garamond" w:hAnsi="Garamond"/>
          <w:sz w:val="24"/>
          <w:szCs w:val="24"/>
        </w:rPr>
        <w:t xml:space="preserve"> refers to </w:t>
      </w:r>
      <w:r w:rsidR="001678E2">
        <w:rPr>
          <w:rFonts w:ascii="Garamond" w:hAnsi="Garamond"/>
          <w:sz w:val="24"/>
          <w:szCs w:val="24"/>
        </w:rPr>
        <w:t xml:space="preserve">the </w:t>
      </w:r>
      <w:r w:rsidR="00456BA4" w:rsidRPr="00456BA4">
        <w:rPr>
          <w:rFonts w:ascii="Garamond" w:hAnsi="Garamond"/>
          <w:sz w:val="24"/>
          <w:szCs w:val="24"/>
        </w:rPr>
        <w:t xml:space="preserve">use of pre-defoliation </w:t>
      </w:r>
      <w:r w:rsidR="001678E2">
        <w:rPr>
          <w:rFonts w:ascii="Garamond" w:hAnsi="Garamond"/>
          <w:sz w:val="24"/>
          <w:szCs w:val="24"/>
        </w:rPr>
        <w:t xml:space="preserve">foliage </w:t>
      </w:r>
      <w:r w:rsidR="00456BA4" w:rsidRPr="00456BA4">
        <w:rPr>
          <w:rFonts w:ascii="Garamond" w:hAnsi="Garamond"/>
          <w:sz w:val="24"/>
          <w:szCs w:val="24"/>
        </w:rPr>
        <w:t xml:space="preserve">biomass of surviving trees rather than </w:t>
      </w:r>
      <w:r w:rsidR="001678E2">
        <w:rPr>
          <w:rFonts w:ascii="Garamond" w:hAnsi="Garamond"/>
          <w:sz w:val="24"/>
          <w:szCs w:val="24"/>
        </w:rPr>
        <w:t>that</w:t>
      </w:r>
      <w:r w:rsidR="00456BA4" w:rsidRPr="00456BA4">
        <w:rPr>
          <w:rFonts w:ascii="Garamond" w:hAnsi="Garamond"/>
          <w:sz w:val="24"/>
          <w:szCs w:val="24"/>
        </w:rPr>
        <w:t xml:space="preserve"> of all tree</w:t>
      </w:r>
      <w:r w:rsidR="00456BA4" w:rsidRPr="00035776">
        <w:rPr>
          <w:rFonts w:ascii="Garamond" w:hAnsi="Garamond"/>
          <w:color w:val="auto"/>
          <w:sz w:val="24"/>
          <w:szCs w:val="24"/>
        </w:rPr>
        <w:t xml:space="preserve">s. </w:t>
      </w:r>
      <w:r w:rsidR="006E594A" w:rsidRPr="00035776">
        <w:rPr>
          <w:rFonts w:ascii="Garamond" w:hAnsi="Garamond"/>
          <w:color w:val="auto"/>
          <w:sz w:val="24"/>
          <w:szCs w:val="24"/>
        </w:rPr>
        <w:t>The</w:t>
      </w:r>
      <w:r w:rsidR="006E594A" w:rsidRPr="00035776">
        <w:rPr>
          <w:rFonts w:ascii="Garamond" w:hAnsi="Garamond"/>
          <w:i/>
          <w:iCs/>
          <w:color w:val="auto"/>
          <w:sz w:val="24"/>
          <w:szCs w:val="24"/>
        </w:rPr>
        <w:t xml:space="preserve"> W</w:t>
      </w:r>
      <w:r w:rsidR="006E594A" w:rsidRPr="00035776">
        <w:rPr>
          <w:rFonts w:ascii="Garamond" w:hAnsi="Garamond"/>
          <w:i/>
          <w:iCs/>
          <w:color w:val="auto"/>
          <w:sz w:val="24"/>
          <w:szCs w:val="24"/>
          <w:vertAlign w:val="subscript"/>
        </w:rPr>
        <w:t>F,pre,adj</w:t>
      </w:r>
      <w:r w:rsidR="006E594A" w:rsidRPr="00035776">
        <w:rPr>
          <w:rFonts w:ascii="Garamond" w:hAnsi="Garamond"/>
          <w:color w:val="auto"/>
          <w:sz w:val="24"/>
          <w:szCs w:val="24"/>
        </w:rPr>
        <w:t xml:space="preserve"> serves as a proxy for whole-tree non-structural carbohydrate availability, </w:t>
      </w:r>
      <w:r w:rsidR="00B86714" w:rsidRPr="00B86714">
        <w:rPr>
          <w:rFonts w:ascii="Garamond" w:hAnsi="Garamond"/>
          <w:sz w:val="24"/>
          <w:szCs w:val="24"/>
        </w:rPr>
        <w:t xml:space="preserve">analogous to deciduous species that routinely rebuild their entire canopy each spring largely from NSC accumulated during the previous growing season, and </w:t>
      </w:r>
      <w:r w:rsidR="006E594A" w:rsidRPr="00B86714">
        <w:rPr>
          <w:rFonts w:ascii="Garamond" w:hAnsi="Garamond"/>
          <w:color w:val="auto"/>
          <w:sz w:val="24"/>
          <w:szCs w:val="24"/>
        </w:rPr>
        <w:t xml:space="preserve">reflecting </w:t>
      </w:r>
      <w:r w:rsidR="00B86714" w:rsidRPr="00B86714">
        <w:rPr>
          <w:rFonts w:ascii="Garamond" w:hAnsi="Garamond"/>
          <w:color w:val="auto"/>
          <w:sz w:val="24"/>
          <w:szCs w:val="24"/>
        </w:rPr>
        <w:t xml:space="preserve">findings that </w:t>
      </w:r>
      <w:r w:rsidR="00B86714" w:rsidRPr="00B86714">
        <w:rPr>
          <w:rFonts w:ascii="Garamond" w:hAnsi="Garamond"/>
          <w:sz w:val="24"/>
          <w:szCs w:val="24"/>
        </w:rPr>
        <w:t xml:space="preserve">whole-tree NSC pools and </w:t>
      </w:r>
      <w:r w:rsidR="00B86714" w:rsidRPr="00B86714">
        <w:rPr>
          <w:rFonts w:ascii="Garamond" w:hAnsi="Garamond"/>
          <w:color w:val="auto"/>
          <w:sz w:val="24"/>
          <w:szCs w:val="24"/>
        </w:rPr>
        <w:t xml:space="preserve">resprouting vigour scale </w:t>
      </w:r>
      <w:r w:rsidR="00B86714" w:rsidRPr="00B86714">
        <w:rPr>
          <w:rFonts w:ascii="Garamond" w:hAnsi="Garamond"/>
          <w:sz w:val="24"/>
          <w:szCs w:val="24"/>
        </w:rPr>
        <w:t xml:space="preserve">with overall tree size </w:t>
      </w:r>
      <w:r w:rsidR="00B86714" w:rsidRPr="00B86714">
        <w:rPr>
          <w:rFonts w:ascii="Garamond" w:hAnsi="Garamond"/>
          <w:sz w:val="24"/>
          <w:szCs w:val="24"/>
        </w:rPr>
        <w:fldChar w:fldCharType="begin">
          <w:fldData xml:space="preserve">PEVuZE5vdGU+PENpdGU+PEF1dGhvcj5NYXR1bGE8L0F1dGhvcj48WWVhcj4yMDE5PC9ZZWFyPjxS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</w:fldData>
        </w:fldChar>
      </w:r>
      <w:r w:rsidR="00B86714" w:rsidRPr="00B86714">
        <w:rPr>
          <w:rFonts w:ascii="Garamond" w:hAnsi="Garamond"/>
          <w:sz w:val="24"/>
          <w:szCs w:val="24"/>
        </w:rPr>
        <w:instrText xml:space="preserve"> ADDIN EN.CITE </w:instrText>
      </w:r>
      <w:r w:rsidR="00B86714" w:rsidRPr="00B86714">
        <w:rPr>
          <w:rFonts w:ascii="Garamond" w:hAnsi="Garamond"/>
          <w:sz w:val="24"/>
          <w:szCs w:val="24"/>
        </w:rPr>
        <w:fldChar w:fldCharType="begin">
          <w:fldData xml:space="preserve">PEVuZE5vdGU+PENpdGU+PEF1dGhvcj5NYXR1bGE8L0F1dGhvcj48WWVhcj4yMDE5PC9ZZWFyPjxS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</w:fldData>
        </w:fldChar>
      </w:r>
      <w:r w:rsidR="00B86714" w:rsidRPr="00B86714">
        <w:rPr>
          <w:rFonts w:ascii="Garamond" w:hAnsi="Garamond"/>
          <w:sz w:val="24"/>
          <w:szCs w:val="24"/>
        </w:rPr>
        <w:instrText xml:space="preserve"> ADDIN EN.CITE.DATA </w:instrText>
      </w:r>
      <w:r w:rsidR="00B86714" w:rsidRPr="00B86714">
        <w:rPr>
          <w:rFonts w:ascii="Garamond" w:hAnsi="Garamond"/>
          <w:sz w:val="24"/>
          <w:szCs w:val="24"/>
        </w:rPr>
      </w:r>
      <w:r w:rsidR="00B86714" w:rsidRPr="00B86714">
        <w:rPr>
          <w:rFonts w:ascii="Garamond" w:hAnsi="Garamond"/>
          <w:sz w:val="24"/>
          <w:szCs w:val="24"/>
        </w:rPr>
        <w:fldChar w:fldCharType="end"/>
      </w:r>
      <w:r w:rsidR="00B86714" w:rsidRPr="00B86714">
        <w:rPr>
          <w:rFonts w:ascii="Garamond" w:hAnsi="Garamond"/>
          <w:sz w:val="24"/>
          <w:szCs w:val="24"/>
        </w:rPr>
      </w:r>
      <w:r w:rsidR="00B86714" w:rsidRPr="00B86714">
        <w:rPr>
          <w:rFonts w:ascii="Garamond" w:hAnsi="Garamond"/>
          <w:sz w:val="24"/>
          <w:szCs w:val="24"/>
        </w:rPr>
        <w:fldChar w:fldCharType="separate"/>
      </w:r>
      <w:r w:rsidR="00B86714" w:rsidRPr="00B86714">
        <w:rPr>
          <w:rFonts w:ascii="Garamond" w:hAnsi="Garamond"/>
          <w:noProof/>
          <w:sz w:val="24"/>
          <w:szCs w:val="24"/>
        </w:rPr>
        <w:t>(Furze et al., 2019, Matula et al., 2019)</w:t>
      </w:r>
      <w:r w:rsidR="00B86714" w:rsidRPr="00B86714">
        <w:rPr>
          <w:rFonts w:ascii="Garamond" w:hAnsi="Garamond"/>
          <w:sz w:val="24"/>
          <w:szCs w:val="24"/>
        </w:rPr>
        <w:fldChar w:fldCharType="end"/>
      </w:r>
      <w:r w:rsidR="006E594A" w:rsidRPr="00B86714">
        <w:rPr>
          <w:rFonts w:ascii="Garamond" w:hAnsi="Garamond"/>
          <w:color w:val="C255D1" w:themeColor="accent6" w:themeTint="99"/>
          <w:sz w:val="24"/>
          <w:szCs w:val="24"/>
        </w:rPr>
        <w:t xml:space="preserve">. </w:t>
      </w:r>
      <w:r w:rsidR="001678E2" w:rsidRPr="00B86714">
        <w:rPr>
          <w:rFonts w:ascii="Garamond" w:hAnsi="Garamond"/>
          <w:sz w:val="24"/>
          <w:szCs w:val="24"/>
        </w:rPr>
        <w:t>The maximum time to recover must be at least 2 months</w:t>
      </w:r>
      <w:r w:rsidR="00B7447E" w:rsidRPr="00B86714">
        <w:rPr>
          <w:rFonts w:ascii="Garamond" w:hAnsi="Garamond"/>
          <w:sz w:val="24"/>
          <w:szCs w:val="24"/>
        </w:rPr>
        <w:t xml:space="preserve"> given that </w:t>
      </w:r>
      <w:r w:rsidR="001678E2" w:rsidRPr="00B86714">
        <w:rPr>
          <w:rFonts w:ascii="Garamond" w:hAnsi="Garamond"/>
          <w:sz w:val="24"/>
          <w:szCs w:val="24"/>
        </w:rPr>
        <w:t xml:space="preserve">defoliation and recovery cannot all happen within </w:t>
      </w:r>
      <w:r w:rsidR="00B7447E" w:rsidRPr="00B86714">
        <w:rPr>
          <w:rFonts w:ascii="Garamond" w:hAnsi="Garamond"/>
          <w:sz w:val="24"/>
          <w:szCs w:val="24"/>
        </w:rPr>
        <w:t xml:space="preserve">a single </w:t>
      </w:r>
      <w:r w:rsidR="001678E2" w:rsidRPr="00B86714">
        <w:rPr>
          <w:rFonts w:ascii="Garamond" w:hAnsi="Garamond"/>
          <w:sz w:val="24"/>
          <w:szCs w:val="24"/>
        </w:rPr>
        <w:t>time step.</w:t>
      </w:r>
    </w:p>
    <w:p w14:paraId="59656362" w14:textId="77777777" w:rsidR="00B86714" w:rsidRDefault="00B86714" w:rsidP="00456BA4">
      <w:pPr>
        <w:spacing w:line="360" w:lineRule="auto"/>
        <w:rPr>
          <w:rFonts w:ascii="Garamond" w:hAnsi="Garamond"/>
          <w:sz w:val="24"/>
          <w:szCs w:val="24"/>
        </w:rPr>
      </w:pPr>
    </w:p>
    <w:p w14:paraId="23C2B6F6" w14:textId="2E1CD2E5" w:rsidR="000D17D8" w:rsidRPr="000D17D8" w:rsidRDefault="000D17D8" w:rsidP="00456BA4">
      <w:pPr>
        <w:spacing w:line="360" w:lineRule="auto"/>
        <w:rPr>
          <w:rFonts w:ascii="Garamond" w:hAnsi="Garamond"/>
          <w:b/>
          <w:bCs/>
          <w:sz w:val="24"/>
          <w:szCs w:val="24"/>
        </w:rPr>
      </w:pPr>
      <w:r w:rsidRPr="000D17D8">
        <w:rPr>
          <w:rFonts w:ascii="Garamond" w:hAnsi="Garamond"/>
          <w:b/>
          <w:bCs/>
          <w:sz w:val="24"/>
          <w:szCs w:val="24"/>
        </w:rPr>
        <w:t xml:space="preserve">Note that for defoliation event inputs, the proportion of foliage mass retained is a proportion per tree, whereas the proportion of stem or root mass retained is a proportion of the stand </w:t>
      </w:r>
      <w:r w:rsidRPr="00D476DA">
        <w:rPr>
          <w:rFonts w:ascii="Garamond" w:hAnsi="Garamond"/>
          <w:b/>
          <w:bCs/>
          <w:color w:val="auto"/>
          <w:sz w:val="24"/>
          <w:szCs w:val="24"/>
        </w:rPr>
        <w:t xml:space="preserve">(Table </w:t>
      </w:r>
      <w:r w:rsidR="00D476DA" w:rsidRPr="00D476DA">
        <w:rPr>
          <w:rFonts w:ascii="Garamond" w:hAnsi="Garamond"/>
          <w:b/>
          <w:bCs/>
          <w:color w:val="auto"/>
          <w:sz w:val="24"/>
          <w:szCs w:val="24"/>
        </w:rPr>
        <w:t>4</w:t>
      </w:r>
      <w:r w:rsidRPr="00D476DA">
        <w:rPr>
          <w:rFonts w:ascii="Garamond" w:hAnsi="Garamond"/>
          <w:b/>
          <w:bCs/>
          <w:color w:val="auto"/>
          <w:sz w:val="24"/>
          <w:szCs w:val="24"/>
        </w:rPr>
        <w:t>).</w:t>
      </w:r>
    </w:p>
    <w:p w14:paraId="225475C6" w14:textId="77777777" w:rsidR="000925C4" w:rsidRDefault="000925C4" w:rsidP="006F22DC">
      <w:pPr>
        <w:spacing w:after="0"/>
        <w:rPr>
          <w:rFonts w:asciiTheme="minorHAnsi" w:hAnsiTheme="minorHAnsi" w:cstheme="minorHAnsi"/>
          <w:color w:val="808080" w:themeColor="background2" w:themeShade="80"/>
          <w:sz w:val="20"/>
          <w:szCs w:val="20"/>
        </w:rPr>
      </w:pPr>
    </w:p>
    <w:p w14:paraId="4723ECDA" w14:textId="0E9F4FD0" w:rsidR="006F22DC" w:rsidRDefault="006F22DC" w:rsidP="006F22DC">
      <w:pPr>
        <w:spacing w:after="0"/>
        <w:rPr>
          <w:rFonts w:asciiTheme="minorHAnsi" w:hAnsiTheme="minorHAnsi" w:cstheme="minorHAnsi"/>
          <w:color w:val="808080" w:themeColor="background2" w:themeShade="80"/>
          <w:sz w:val="20"/>
          <w:szCs w:val="20"/>
        </w:rPr>
      </w:pPr>
      <w:r>
        <w:rPr>
          <w:rFonts w:asciiTheme="minorHAnsi" w:hAnsiTheme="minorHAnsi" w:cstheme="minorHAnsi"/>
          <w:color w:val="808080" w:themeColor="background2" w:themeShade="80"/>
          <w:sz w:val="20"/>
          <w:szCs w:val="20"/>
        </w:rPr>
        <w:t>Table</w:t>
      </w:r>
      <w:r w:rsidRPr="007618FA">
        <w:rPr>
          <w:color w:val="808080" w:themeColor="background2" w:themeShade="80"/>
          <w:sz w:val="20"/>
          <w:szCs w:val="20"/>
        </w:rPr>
        <w:t xml:space="preserv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4</w:t>
      </w:r>
      <w:r w:rsidRPr="003C6917">
        <w:rPr>
          <w:rFonts w:asciiTheme="minorHAnsi" w:hAnsiTheme="minorHAnsi" w:cstheme="minorHAnsi"/>
          <w:color w:val="808080" w:themeColor="background2" w:themeShade="80"/>
          <w:sz w:val="20"/>
          <w:szCs w:val="20"/>
        </w:rPr>
        <w:fldChar w:fldCharType="end"/>
      </w:r>
      <w:r>
        <w:rPr>
          <w:rFonts w:asciiTheme="minorHAnsi" w:hAnsiTheme="minorHAnsi" w:cstheme="minorHAnsi"/>
          <w:color w:val="808080" w:themeColor="background2" w:themeShade="80"/>
          <w:sz w:val="20"/>
          <w:szCs w:val="20"/>
        </w:rPr>
        <w:t xml:space="preserve"> </w:t>
      </w:r>
      <w:r w:rsidRPr="00993413">
        <w:rPr>
          <w:rFonts w:asciiTheme="minorHAnsi" w:hAnsiTheme="minorHAnsi" w:cstheme="minorHAnsi"/>
          <w:color w:val="808080" w:themeColor="background2" w:themeShade="80"/>
          <w:sz w:val="20"/>
          <w:szCs w:val="20"/>
        </w:rPr>
        <w:t>Major</w:t>
      </w:r>
      <w:r>
        <w:rPr>
          <w:rFonts w:asciiTheme="minorHAnsi" w:hAnsiTheme="minorHAnsi" w:cstheme="minorHAnsi"/>
          <w:color w:val="808080" w:themeColor="background2" w:themeShade="80"/>
          <w:sz w:val="20"/>
          <w:szCs w:val="20"/>
        </w:rPr>
        <w:t xml:space="preserve"> </w:t>
      </w:r>
      <w:r w:rsidRPr="00C6617E">
        <w:rPr>
          <w:color w:val="808080" w:themeColor="background2" w:themeShade="80"/>
          <w:sz w:val="20"/>
          <w:szCs w:val="20"/>
        </w:rPr>
        <w:t>Ranges of input values for the proportions of retained foliage, stem or root mass to simulate different responses. Loss of roots indicates tree mortality. The numbers in parentheses are used as 3-PG inputs to indicate the type of defoliation event.</w:t>
      </w:r>
    </w:p>
    <w:tbl>
      <w:tblPr>
        <w:tblW w:w="7787" w:type="dxa"/>
        <w:tblCellMar>
          <w:left w:w="0" w:type="dxa"/>
          <w:right w:w="0" w:type="dxa"/>
        </w:tblCellMar>
        <w:tblLook w:val="0420" w:firstRow="1" w:lastRow="0" w:firstColumn="0" w:lastColumn="0" w:noHBand="0" w:noVBand="1"/>
      </w:tblPr>
      <w:tblGrid>
        <w:gridCol w:w="1975"/>
        <w:gridCol w:w="1843"/>
        <w:gridCol w:w="1984"/>
        <w:gridCol w:w="1985"/>
      </w:tblGrid>
      <w:tr w:rsidR="000E1231" w:rsidRPr="00F4520B" w14:paraId="6605DD03" w14:textId="77777777" w:rsidTr="000E1231">
        <w:trPr>
          <w:trHeight w:val="164"/>
        </w:trPr>
        <w:tc>
          <w:tcPr>
            <w:tcW w:w="197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3F4B440" w14:textId="50962BC9" w:rsidR="000E1231" w:rsidRPr="00AC5132" w:rsidRDefault="000E1231" w:rsidP="0002135F">
            <w:pPr>
              <w:spacing w:after="0"/>
              <w:rPr>
                <w:color w:val="FFFFFF" w:themeColor="background1"/>
                <w:sz w:val="20"/>
                <w:szCs w:val="20"/>
              </w:rPr>
            </w:pPr>
            <w:r>
              <w:rPr>
                <w:b/>
                <w:bCs/>
                <w:color w:val="FFFFFF" w:themeColor="background1"/>
                <w:sz w:val="20"/>
                <w:szCs w:val="20"/>
              </w:rPr>
              <w:t>Type of response</w:t>
            </w:r>
          </w:p>
        </w:tc>
        <w:tc>
          <w:tcPr>
            <w:tcW w:w="1843"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DB3C940" w14:textId="7DB8DC5C" w:rsidR="000E1231" w:rsidRPr="00AC5132" w:rsidRDefault="000E1231" w:rsidP="0002135F">
            <w:pPr>
              <w:spacing w:after="0"/>
              <w:jc w:val="center"/>
              <w:rPr>
                <w:color w:val="FFFFFF" w:themeColor="background1"/>
                <w:sz w:val="20"/>
                <w:szCs w:val="20"/>
              </w:rPr>
            </w:pPr>
            <w:r>
              <w:rPr>
                <w:b/>
                <w:bCs/>
                <w:color w:val="FFFFFF" w:themeColor="background1"/>
                <w:sz w:val="20"/>
                <w:szCs w:val="20"/>
              </w:rPr>
              <w:t xml:space="preserve">Proportion of retained foliage mass </w:t>
            </w:r>
            <w:r w:rsidRPr="000E1231">
              <w:rPr>
                <w:b/>
                <w:bCs/>
                <w:color w:val="EE0000"/>
                <w:sz w:val="20"/>
                <w:szCs w:val="20"/>
              </w:rPr>
              <w:t>(per tree)</w:t>
            </w:r>
          </w:p>
        </w:tc>
        <w:tc>
          <w:tcPr>
            <w:tcW w:w="198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53C7975" w14:textId="68EF1974" w:rsidR="000E1231" w:rsidRPr="00AC5132" w:rsidRDefault="000E1231" w:rsidP="0002135F">
            <w:pPr>
              <w:spacing w:after="0"/>
              <w:jc w:val="center"/>
              <w:rPr>
                <w:color w:val="FFFFFF" w:themeColor="background1"/>
                <w:sz w:val="20"/>
                <w:szCs w:val="20"/>
              </w:rPr>
            </w:pPr>
            <w:r>
              <w:rPr>
                <w:b/>
                <w:bCs/>
                <w:color w:val="FFFFFF" w:themeColor="background1"/>
                <w:sz w:val="20"/>
                <w:szCs w:val="20"/>
              </w:rPr>
              <w:t xml:space="preserve">Proportion of retained stem mass </w:t>
            </w:r>
            <w:r w:rsidRPr="000E1231">
              <w:rPr>
                <w:b/>
                <w:bCs/>
                <w:color w:val="EE0000"/>
                <w:sz w:val="20"/>
                <w:szCs w:val="20"/>
              </w:rPr>
              <w:t xml:space="preserve">(per </w:t>
            </w:r>
            <w:r>
              <w:rPr>
                <w:b/>
                <w:bCs/>
                <w:color w:val="EE0000"/>
                <w:sz w:val="20"/>
                <w:szCs w:val="20"/>
              </w:rPr>
              <w:t>stand</w:t>
            </w:r>
            <w:r w:rsidRPr="000E1231">
              <w:rPr>
                <w:b/>
                <w:bCs/>
                <w:color w:val="EE0000"/>
                <w:sz w:val="20"/>
                <w:szCs w:val="20"/>
              </w:rPr>
              <w:t>)</w:t>
            </w:r>
          </w:p>
        </w:tc>
        <w:tc>
          <w:tcPr>
            <w:tcW w:w="198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C0C7C35" w14:textId="44B62D3C" w:rsidR="000E1231" w:rsidRPr="00AC5132" w:rsidRDefault="000E1231" w:rsidP="0002135F">
            <w:pPr>
              <w:spacing w:after="0"/>
              <w:jc w:val="center"/>
              <w:rPr>
                <w:color w:val="FFFFFF" w:themeColor="background1"/>
                <w:sz w:val="20"/>
                <w:szCs w:val="20"/>
              </w:rPr>
            </w:pPr>
            <w:r>
              <w:rPr>
                <w:b/>
                <w:bCs/>
                <w:color w:val="FFFFFF" w:themeColor="background1"/>
                <w:sz w:val="20"/>
                <w:szCs w:val="20"/>
              </w:rPr>
              <w:t xml:space="preserve">Proportion of retained root mass </w:t>
            </w:r>
            <w:r w:rsidRPr="000E1231">
              <w:rPr>
                <w:b/>
                <w:bCs/>
                <w:color w:val="EE0000"/>
                <w:sz w:val="20"/>
                <w:szCs w:val="20"/>
              </w:rPr>
              <w:t xml:space="preserve">(per </w:t>
            </w:r>
            <w:r>
              <w:rPr>
                <w:b/>
                <w:bCs/>
                <w:color w:val="EE0000"/>
                <w:sz w:val="20"/>
                <w:szCs w:val="20"/>
              </w:rPr>
              <w:t>stand</w:t>
            </w:r>
            <w:r w:rsidRPr="000E1231">
              <w:rPr>
                <w:b/>
                <w:bCs/>
                <w:color w:val="EE0000"/>
                <w:sz w:val="20"/>
                <w:szCs w:val="20"/>
              </w:rPr>
              <w:t>)</w:t>
            </w:r>
          </w:p>
        </w:tc>
      </w:tr>
      <w:tr w:rsidR="000E1231" w:rsidRPr="00F4520B" w14:paraId="3C985BD5" w14:textId="77777777" w:rsidTr="000E1231">
        <w:trPr>
          <w:trHeight w:val="15"/>
        </w:trPr>
        <w:tc>
          <w:tcPr>
            <w:tcW w:w="197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9FC9B2D" w14:textId="03E05277" w:rsidR="000E1231" w:rsidRPr="00F4520B" w:rsidRDefault="000E1231" w:rsidP="0002135F">
            <w:pPr>
              <w:spacing w:after="0"/>
              <w:rPr>
                <w:sz w:val="20"/>
                <w:szCs w:val="20"/>
              </w:rPr>
            </w:pPr>
            <w:r>
              <w:rPr>
                <w:rFonts w:ascii="Garamond" w:hAnsi="Garamond" w:cstheme="minorHAnsi"/>
                <w:color w:val="7F7F7F" w:themeColor="text1" w:themeTint="80"/>
                <w:sz w:val="20"/>
                <w:szCs w:val="20"/>
              </w:rPr>
              <w:t>Pruning (1)</w:t>
            </w:r>
          </w:p>
        </w:tc>
        <w:tc>
          <w:tcPr>
            <w:tcW w:w="184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AD9D415" w14:textId="0FAD65AB" w:rsidR="000E1231" w:rsidRPr="000E1231" w:rsidRDefault="000E1231" w:rsidP="0002135F">
            <w:pPr>
              <w:spacing w:after="0"/>
              <w:jc w:val="center"/>
              <w:rPr>
                <w:rFonts w:ascii="Garamond" w:hAnsi="Garamond"/>
                <w:sz w:val="20"/>
                <w:szCs w:val="20"/>
              </w:rPr>
            </w:pPr>
            <w:r w:rsidRPr="000E1231">
              <w:rPr>
                <w:rFonts w:ascii="Garamond" w:hAnsi="Garamond" w:cstheme="minorHAnsi"/>
                <w:color w:val="7F7F7F" w:themeColor="text1" w:themeTint="80"/>
                <w:sz w:val="20"/>
                <w:szCs w:val="20"/>
              </w:rPr>
              <w:t>&lt;1</w:t>
            </w:r>
          </w:p>
        </w:tc>
        <w:tc>
          <w:tcPr>
            <w:tcW w:w="19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1A9EF16" w14:textId="26C6EECD" w:rsidR="000E1231" w:rsidRPr="000E1231" w:rsidRDefault="000E1231" w:rsidP="0002135F">
            <w:pPr>
              <w:spacing w:after="0"/>
              <w:jc w:val="center"/>
              <w:rPr>
                <w:rFonts w:ascii="Garamond" w:hAnsi="Garamond"/>
                <w:color w:val="808080" w:themeColor="background2" w:themeShade="80"/>
                <w:sz w:val="20"/>
                <w:szCs w:val="20"/>
              </w:rPr>
            </w:pPr>
            <w:r w:rsidRPr="000E1231">
              <w:rPr>
                <w:rFonts w:ascii="Garamond" w:hAnsi="Garamond" w:cs="Arial"/>
                <w:color w:val="808080" w:themeColor="background2" w:themeShade="80"/>
                <w:sz w:val="20"/>
                <w:szCs w:val="20"/>
              </w:rPr>
              <w:t>1</w:t>
            </w:r>
          </w:p>
        </w:tc>
        <w:tc>
          <w:tcPr>
            <w:tcW w:w="198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F460770" w14:textId="45FB9277" w:rsidR="000E1231" w:rsidRPr="000E1231" w:rsidRDefault="000E1231" w:rsidP="0002135F">
            <w:pPr>
              <w:spacing w:after="0"/>
              <w:jc w:val="center"/>
              <w:rPr>
                <w:rFonts w:ascii="Garamond" w:hAnsi="Garamond"/>
                <w:sz w:val="20"/>
                <w:szCs w:val="20"/>
              </w:rPr>
            </w:pPr>
            <w:r w:rsidRPr="000E1231">
              <w:rPr>
                <w:rFonts w:ascii="Garamond" w:hAnsi="Garamond" w:cstheme="minorHAnsi"/>
                <w:color w:val="7F7F7F" w:themeColor="text1" w:themeTint="80"/>
                <w:sz w:val="20"/>
                <w:szCs w:val="20"/>
              </w:rPr>
              <w:t>1</w:t>
            </w:r>
          </w:p>
        </w:tc>
      </w:tr>
      <w:tr w:rsidR="000E1231" w:rsidRPr="00F4520B" w14:paraId="3DED9A89" w14:textId="77777777" w:rsidTr="000E1231">
        <w:trPr>
          <w:trHeight w:val="15"/>
        </w:trPr>
        <w:tc>
          <w:tcPr>
            <w:tcW w:w="197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C07D5DE" w14:textId="1B1FFE15" w:rsidR="000E1231" w:rsidRPr="00F4520B" w:rsidRDefault="000E1231" w:rsidP="0002135F">
            <w:pPr>
              <w:spacing w:after="0"/>
              <w:rPr>
                <w:sz w:val="20"/>
                <w:szCs w:val="20"/>
              </w:rPr>
            </w:pPr>
            <w:r>
              <w:rPr>
                <w:rFonts w:ascii="Garamond" w:hAnsi="Garamond" w:cstheme="minorHAnsi"/>
                <w:color w:val="7F7F7F" w:themeColor="text1" w:themeTint="80"/>
                <w:sz w:val="20"/>
                <w:szCs w:val="20"/>
              </w:rPr>
              <w:t>Coppice (2)</w:t>
            </w:r>
            <w:r w:rsidR="00D86B8C">
              <w:rPr>
                <w:rFonts w:ascii="Garamond" w:hAnsi="Garamond" w:cstheme="minorHAnsi"/>
                <w:color w:val="7F7F7F" w:themeColor="text1" w:themeTint="80"/>
                <w:sz w:val="20"/>
                <w:szCs w:val="20"/>
              </w:rPr>
              <w:t>^</w:t>
            </w:r>
          </w:p>
        </w:tc>
        <w:tc>
          <w:tcPr>
            <w:tcW w:w="184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3A4772C" w14:textId="41B9B00B" w:rsidR="000E1231" w:rsidRPr="000E1231" w:rsidRDefault="000E1231" w:rsidP="0002135F">
            <w:pPr>
              <w:spacing w:after="0"/>
              <w:jc w:val="center"/>
              <w:rPr>
                <w:rFonts w:ascii="Garamond" w:hAnsi="Garamond"/>
                <w:sz w:val="20"/>
                <w:szCs w:val="20"/>
              </w:rPr>
            </w:pPr>
            <w:r w:rsidRPr="000E1231">
              <w:rPr>
                <w:rFonts w:ascii="Garamond" w:hAnsi="Garamond" w:cstheme="minorHAnsi"/>
                <w:color w:val="7F7F7F" w:themeColor="text1" w:themeTint="80"/>
                <w:sz w:val="20"/>
                <w:szCs w:val="20"/>
              </w:rPr>
              <w:t>0</w:t>
            </w:r>
          </w:p>
        </w:tc>
        <w:tc>
          <w:tcPr>
            <w:tcW w:w="19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77C9E70" w14:textId="32F7300A" w:rsidR="000E1231" w:rsidRPr="000E1231" w:rsidRDefault="000E1231" w:rsidP="0002135F">
            <w:pPr>
              <w:spacing w:after="0"/>
              <w:jc w:val="center"/>
              <w:rPr>
                <w:rFonts w:ascii="Garamond" w:hAnsi="Garamond"/>
                <w:color w:val="808080" w:themeColor="background2" w:themeShade="80"/>
                <w:sz w:val="20"/>
                <w:szCs w:val="20"/>
              </w:rPr>
            </w:pPr>
            <w:r w:rsidRPr="000E1231">
              <w:rPr>
                <w:rFonts w:ascii="Garamond" w:hAnsi="Garamond" w:cs="Arial"/>
                <w:color w:val="808080" w:themeColor="background2" w:themeShade="80"/>
                <w:sz w:val="20"/>
                <w:szCs w:val="20"/>
              </w:rPr>
              <w:t>0</w:t>
            </w:r>
          </w:p>
        </w:tc>
        <w:tc>
          <w:tcPr>
            <w:tcW w:w="198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2D70527" w14:textId="7070CFD7" w:rsidR="000E1231" w:rsidRPr="000E1231" w:rsidRDefault="000E1231" w:rsidP="0002135F">
            <w:pPr>
              <w:spacing w:after="0"/>
              <w:jc w:val="center"/>
              <w:rPr>
                <w:rFonts w:ascii="Garamond" w:hAnsi="Garamond"/>
                <w:sz w:val="20"/>
                <w:szCs w:val="20"/>
              </w:rPr>
            </w:pPr>
            <w:r w:rsidRPr="000E1231">
              <w:rPr>
                <w:rFonts w:ascii="Garamond" w:hAnsi="Garamond" w:cs="Arial"/>
                <w:color w:val="808080" w:themeColor="background2" w:themeShade="80"/>
                <w:sz w:val="20"/>
                <w:szCs w:val="20"/>
              </w:rPr>
              <w:t>&gt;</w:t>
            </w:r>
            <w:r w:rsidRPr="000E1231">
              <w:rPr>
                <w:rFonts w:ascii="Garamond" w:hAnsi="Garamond" w:cstheme="minorHAnsi"/>
                <w:color w:val="7F7F7F" w:themeColor="text1" w:themeTint="80"/>
                <w:sz w:val="20"/>
                <w:szCs w:val="20"/>
              </w:rPr>
              <w:t>0</w:t>
            </w:r>
          </w:p>
        </w:tc>
      </w:tr>
      <w:tr w:rsidR="000E1231" w:rsidRPr="00F4520B" w14:paraId="7FDE9DD8" w14:textId="77777777" w:rsidTr="000E1231">
        <w:trPr>
          <w:trHeight w:val="15"/>
        </w:trPr>
        <w:tc>
          <w:tcPr>
            <w:tcW w:w="197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F4E4CDD" w14:textId="1CA05ABB" w:rsidR="000E1231" w:rsidRPr="00F4520B" w:rsidRDefault="000E1231" w:rsidP="0002135F">
            <w:pPr>
              <w:spacing w:after="0"/>
              <w:rPr>
                <w:sz w:val="20"/>
                <w:szCs w:val="20"/>
              </w:rPr>
            </w:pPr>
            <w:r>
              <w:rPr>
                <w:rFonts w:ascii="Garamond" w:hAnsi="Garamond" w:cstheme="minorHAnsi"/>
                <w:color w:val="7F7F7F" w:themeColor="text1" w:themeTint="80"/>
                <w:sz w:val="20"/>
                <w:szCs w:val="20"/>
              </w:rPr>
              <w:t>Epicormic (3)</w:t>
            </w:r>
          </w:p>
        </w:tc>
        <w:tc>
          <w:tcPr>
            <w:tcW w:w="184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9E7A4FB" w14:textId="6AAD03AA" w:rsidR="000E1231" w:rsidRPr="000E1231" w:rsidRDefault="000E1231" w:rsidP="0002135F">
            <w:pPr>
              <w:spacing w:after="0"/>
              <w:jc w:val="center"/>
              <w:rPr>
                <w:rFonts w:ascii="Garamond" w:hAnsi="Garamond"/>
                <w:sz w:val="20"/>
                <w:szCs w:val="20"/>
              </w:rPr>
            </w:pPr>
            <w:r w:rsidRPr="000E1231">
              <w:rPr>
                <w:rFonts w:ascii="Garamond" w:hAnsi="Garamond" w:cstheme="minorHAnsi"/>
                <w:color w:val="7F7F7F" w:themeColor="text1" w:themeTint="80"/>
                <w:sz w:val="20"/>
                <w:szCs w:val="20"/>
              </w:rPr>
              <w:t>&lt;1</w:t>
            </w:r>
          </w:p>
        </w:tc>
        <w:tc>
          <w:tcPr>
            <w:tcW w:w="19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6B12433" w14:textId="161D6243" w:rsidR="000E1231" w:rsidRPr="000E1231" w:rsidRDefault="000E1231" w:rsidP="0002135F">
            <w:pPr>
              <w:spacing w:after="0"/>
              <w:jc w:val="center"/>
              <w:rPr>
                <w:rFonts w:ascii="Garamond" w:hAnsi="Garamond"/>
                <w:color w:val="808080" w:themeColor="background2" w:themeShade="80"/>
                <w:sz w:val="20"/>
                <w:szCs w:val="20"/>
              </w:rPr>
            </w:pPr>
            <w:r w:rsidRPr="000E1231">
              <w:rPr>
                <w:rFonts w:ascii="Garamond" w:hAnsi="Garamond" w:cs="Arial"/>
                <w:color w:val="808080" w:themeColor="background2" w:themeShade="80"/>
                <w:sz w:val="20"/>
                <w:szCs w:val="20"/>
              </w:rPr>
              <w:t>&gt;0*</w:t>
            </w:r>
          </w:p>
        </w:tc>
        <w:tc>
          <w:tcPr>
            <w:tcW w:w="198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4C68B65" w14:textId="7CD9EB51" w:rsidR="000E1231" w:rsidRPr="000E1231" w:rsidRDefault="000E1231" w:rsidP="0002135F">
            <w:pPr>
              <w:spacing w:after="0"/>
              <w:jc w:val="center"/>
              <w:rPr>
                <w:rFonts w:ascii="Garamond" w:hAnsi="Garamond"/>
                <w:sz w:val="20"/>
                <w:szCs w:val="20"/>
              </w:rPr>
            </w:pPr>
            <w:r w:rsidRPr="000E1231">
              <w:rPr>
                <w:rFonts w:ascii="Garamond" w:hAnsi="Garamond" w:cs="Arial"/>
                <w:color w:val="808080" w:themeColor="background2" w:themeShade="80"/>
                <w:sz w:val="20"/>
                <w:szCs w:val="20"/>
              </w:rPr>
              <w:t>&gt;</w:t>
            </w:r>
            <w:r w:rsidRPr="000E1231">
              <w:rPr>
                <w:rFonts w:ascii="Garamond" w:hAnsi="Garamond" w:cstheme="minorHAnsi"/>
                <w:color w:val="7F7F7F" w:themeColor="text1" w:themeTint="80"/>
                <w:sz w:val="20"/>
                <w:szCs w:val="20"/>
              </w:rPr>
              <w:t>0*</w:t>
            </w:r>
          </w:p>
        </w:tc>
      </w:tr>
      <w:tr w:rsidR="000E1231" w:rsidRPr="00F4520B" w14:paraId="305D0CA2" w14:textId="77777777" w:rsidTr="000E1231">
        <w:trPr>
          <w:trHeight w:val="15"/>
        </w:trPr>
        <w:tc>
          <w:tcPr>
            <w:tcW w:w="197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A5A66ED" w14:textId="424811F8" w:rsidR="000E1231" w:rsidRDefault="000E1231" w:rsidP="0002135F">
            <w:pPr>
              <w:spacing w:after="0"/>
              <w:rPr>
                <w:sz w:val="20"/>
                <w:szCs w:val="20"/>
              </w:rPr>
            </w:pPr>
            <w:r>
              <w:rPr>
                <w:rFonts w:ascii="Garamond" w:hAnsi="Garamond" w:cstheme="minorHAnsi"/>
                <w:color w:val="7F7F7F" w:themeColor="text1" w:themeTint="80"/>
                <w:sz w:val="20"/>
                <w:szCs w:val="20"/>
              </w:rPr>
              <w:t>Stand-replacing (4)</w:t>
            </w:r>
          </w:p>
        </w:tc>
        <w:tc>
          <w:tcPr>
            <w:tcW w:w="184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92B4487" w14:textId="21D217F7" w:rsidR="000E1231" w:rsidRPr="000E1231" w:rsidRDefault="000E1231" w:rsidP="0002135F">
            <w:pPr>
              <w:spacing w:after="0"/>
              <w:jc w:val="center"/>
              <w:rPr>
                <w:rFonts w:ascii="Garamond" w:hAnsi="Garamond"/>
                <w:sz w:val="20"/>
                <w:szCs w:val="20"/>
              </w:rPr>
            </w:pPr>
            <w:r w:rsidRPr="000E1231">
              <w:rPr>
                <w:rFonts w:ascii="Garamond" w:hAnsi="Garamond" w:cstheme="minorHAnsi"/>
                <w:color w:val="7F7F7F" w:themeColor="text1" w:themeTint="80"/>
                <w:sz w:val="20"/>
                <w:szCs w:val="20"/>
              </w:rPr>
              <w:t>0</w:t>
            </w:r>
          </w:p>
        </w:tc>
        <w:tc>
          <w:tcPr>
            <w:tcW w:w="19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BF0ABE3" w14:textId="6C22D933" w:rsidR="000E1231" w:rsidRPr="000E1231" w:rsidRDefault="000E1231" w:rsidP="0002135F">
            <w:pPr>
              <w:spacing w:after="0"/>
              <w:jc w:val="center"/>
              <w:rPr>
                <w:rFonts w:ascii="Garamond" w:hAnsi="Garamond"/>
                <w:color w:val="808080" w:themeColor="background2" w:themeShade="80"/>
                <w:sz w:val="20"/>
                <w:szCs w:val="20"/>
              </w:rPr>
            </w:pPr>
            <w:r w:rsidRPr="000E1231">
              <w:rPr>
                <w:rFonts w:ascii="Garamond" w:hAnsi="Garamond" w:cs="Arial"/>
                <w:color w:val="808080" w:themeColor="background2" w:themeShade="80"/>
                <w:sz w:val="20"/>
                <w:szCs w:val="20"/>
              </w:rPr>
              <w:t>0</w:t>
            </w:r>
          </w:p>
        </w:tc>
        <w:tc>
          <w:tcPr>
            <w:tcW w:w="198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AFEE9D2" w14:textId="5F783382" w:rsidR="000E1231" w:rsidRPr="000E1231" w:rsidRDefault="000E1231" w:rsidP="0002135F">
            <w:pPr>
              <w:spacing w:after="0"/>
              <w:jc w:val="center"/>
              <w:rPr>
                <w:rFonts w:ascii="Garamond" w:hAnsi="Garamond"/>
                <w:sz w:val="20"/>
                <w:szCs w:val="20"/>
              </w:rPr>
            </w:pPr>
            <w:r w:rsidRPr="000E1231">
              <w:rPr>
                <w:rFonts w:ascii="Garamond" w:hAnsi="Garamond" w:cstheme="minorHAnsi"/>
                <w:color w:val="7F7F7F" w:themeColor="text1" w:themeTint="80"/>
                <w:sz w:val="20"/>
                <w:szCs w:val="20"/>
              </w:rPr>
              <w:t>0</w:t>
            </w:r>
          </w:p>
        </w:tc>
      </w:tr>
    </w:tbl>
    <w:p w14:paraId="7CBA798A" w14:textId="375DEBD9" w:rsidR="000E1231" w:rsidRDefault="000E1231" w:rsidP="000E1231">
      <w:pPr>
        <w:spacing w:after="0" w:line="360" w:lineRule="auto"/>
        <w:rPr>
          <w:rFonts w:asciiTheme="minorHAnsi" w:hAnsiTheme="minorHAnsi" w:cstheme="minorHAnsi"/>
          <w:color w:val="7F7F7F" w:themeColor="text2" w:themeTint="80"/>
          <w:sz w:val="20"/>
          <w:szCs w:val="20"/>
        </w:rPr>
      </w:pPr>
      <w:r w:rsidRPr="00540A88">
        <w:rPr>
          <w:rFonts w:asciiTheme="minorHAnsi" w:hAnsiTheme="minorHAnsi" w:cstheme="minorHAnsi"/>
          <w:color w:val="7F7F7F" w:themeColor="text2" w:themeTint="80"/>
          <w:sz w:val="20"/>
          <w:szCs w:val="20"/>
        </w:rPr>
        <w:t>*For epicormic responses, the proportion of retained stem mass must equal that of roots.</w:t>
      </w:r>
    </w:p>
    <w:p w14:paraId="6D4A6B95" w14:textId="58B80174" w:rsidR="00D86B8C" w:rsidRDefault="00D86B8C" w:rsidP="000E1231">
      <w:pPr>
        <w:spacing w:after="0" w:line="360" w:lineRule="auto"/>
        <w:rPr>
          <w:rFonts w:asciiTheme="minorHAnsi" w:hAnsiTheme="minorHAnsi" w:cstheme="minorHAnsi"/>
          <w:color w:val="7F7F7F" w:themeColor="text2" w:themeTint="80"/>
          <w:sz w:val="20"/>
          <w:szCs w:val="20"/>
        </w:rPr>
      </w:pPr>
      <w:r>
        <w:rPr>
          <w:rFonts w:asciiTheme="minorHAnsi" w:hAnsiTheme="minorHAnsi" w:cstheme="minorHAnsi"/>
          <w:color w:val="7F7F7F" w:themeColor="text2" w:themeTint="80"/>
          <w:sz w:val="20"/>
          <w:szCs w:val="20"/>
        </w:rPr>
        <w:t>^</w:t>
      </w:r>
      <w:r w:rsidRPr="00D86B8C">
        <w:rPr>
          <w:rFonts w:asciiTheme="minorHAnsi" w:hAnsiTheme="minorHAnsi" w:cstheme="minorHAnsi"/>
          <w:color w:val="7F7F7F" w:themeColor="text2" w:themeTint="80"/>
          <w:sz w:val="20"/>
          <w:szCs w:val="20"/>
        </w:rPr>
        <w:t>A coppice event will reset the cohort age to zero.</w:t>
      </w:r>
    </w:p>
    <w:p w14:paraId="7BC609AE" w14:textId="77777777" w:rsidR="00D86B8C" w:rsidRPr="00540A88" w:rsidRDefault="00D86B8C" w:rsidP="000E1231">
      <w:pPr>
        <w:spacing w:after="0" w:line="360" w:lineRule="auto"/>
        <w:rPr>
          <w:rFonts w:asciiTheme="minorHAnsi" w:hAnsiTheme="minorHAnsi" w:cstheme="minorHAnsi"/>
          <w:color w:val="7F7F7F" w:themeColor="text2" w:themeTint="80"/>
          <w:sz w:val="20"/>
          <w:szCs w:val="20"/>
        </w:rPr>
      </w:pPr>
    </w:p>
    <w:p w14:paraId="2DF2DAAF" w14:textId="77777777" w:rsidR="00456BA4" w:rsidRPr="00456BA4" w:rsidRDefault="00456BA4" w:rsidP="00456BA4">
      <w:pPr>
        <w:spacing w:line="360" w:lineRule="auto"/>
        <w:rPr>
          <w:rFonts w:ascii="Garamond" w:hAnsi="Garamond"/>
          <w:sz w:val="24"/>
          <w:szCs w:val="24"/>
        </w:rPr>
      </w:pPr>
    </w:p>
    <w:p w14:paraId="0524077D" w14:textId="34C95D32" w:rsidR="00297418" w:rsidRPr="00585437" w:rsidRDefault="00297418" w:rsidP="00297418">
      <w:pPr>
        <w:pStyle w:val="Heading3"/>
        <w:rPr>
          <w:b w:val="0"/>
          <w:bCs w:val="0"/>
          <w:sz w:val="28"/>
          <w:szCs w:val="28"/>
        </w:rPr>
      </w:pPr>
      <w:r>
        <w:rPr>
          <w:b w:val="0"/>
          <w:bCs w:val="0"/>
          <w:sz w:val="28"/>
          <w:szCs w:val="28"/>
        </w:rPr>
        <w:t>Defoliation p</w:t>
      </w:r>
      <w:r w:rsidRPr="00297418">
        <w:rPr>
          <w:b w:val="0"/>
          <w:bCs w:val="0"/>
          <w:sz w:val="28"/>
          <w:szCs w:val="28"/>
        </w:rPr>
        <w:t>artitioning calculations</w:t>
      </w:r>
    </w:p>
    <w:p w14:paraId="0F6DA083" w14:textId="77777777" w:rsidR="00297418" w:rsidRPr="00456BA4" w:rsidRDefault="00297418" w:rsidP="00456BA4">
      <w:pPr>
        <w:spacing w:line="360" w:lineRule="auto"/>
        <w:rPr>
          <w:rFonts w:ascii="Garamond" w:hAnsi="Garamond"/>
          <w:sz w:val="24"/>
          <w:szCs w:val="24"/>
        </w:rPr>
      </w:pPr>
    </w:p>
    <w:p w14:paraId="565D19AD" w14:textId="2D6EC9C5" w:rsidR="00456BA4" w:rsidRPr="00456BA4" w:rsidRDefault="00456BA4" w:rsidP="00456BA4">
      <w:pPr>
        <w:autoSpaceDE w:val="0"/>
        <w:autoSpaceDN w:val="0"/>
        <w:adjustRightInd w:val="0"/>
        <w:spacing w:line="360" w:lineRule="auto"/>
        <w:jc w:val="both"/>
        <w:rPr>
          <w:rFonts w:ascii="Garamond" w:hAnsi="Garamond"/>
          <w:sz w:val="24"/>
          <w:szCs w:val="24"/>
        </w:rPr>
      </w:pPr>
      <w:r w:rsidRPr="00456BA4">
        <w:rPr>
          <w:rFonts w:ascii="Garamond" w:hAnsi="Garamond"/>
          <w:sz w:val="24"/>
          <w:szCs w:val="24"/>
        </w:rPr>
        <w:t>When defoliation leads to a change in partitioning for pruning or epicormic responses, new partitioning ratios (</w:t>
      </w:r>
      <w:r w:rsidRPr="00456BA4">
        <w:rPr>
          <w:rFonts w:ascii="Garamond" w:hAnsi="Garamond"/>
          <w:i/>
          <w:sz w:val="24"/>
          <w:szCs w:val="24"/>
        </w:rPr>
        <w:t>η</w:t>
      </w:r>
      <w:r w:rsidRPr="00456BA4">
        <w:rPr>
          <w:rFonts w:ascii="Garamond" w:hAnsi="Garamond"/>
          <w:i/>
          <w:sz w:val="24"/>
          <w:szCs w:val="24"/>
          <w:vertAlign w:val="subscript"/>
        </w:rPr>
        <w:t>F2</w:t>
      </w:r>
      <w:r w:rsidRPr="00456BA4">
        <w:rPr>
          <w:rFonts w:ascii="Garamond" w:hAnsi="Garamond"/>
          <w:sz w:val="24"/>
          <w:szCs w:val="24"/>
        </w:rPr>
        <w:t xml:space="preserve">, </w:t>
      </w:r>
      <w:r w:rsidRPr="00456BA4">
        <w:rPr>
          <w:rFonts w:ascii="Garamond" w:hAnsi="Garamond"/>
          <w:i/>
          <w:sz w:val="24"/>
          <w:szCs w:val="24"/>
        </w:rPr>
        <w:t>η</w:t>
      </w:r>
      <w:r w:rsidRPr="00456BA4">
        <w:rPr>
          <w:rFonts w:ascii="Garamond" w:hAnsi="Garamond"/>
          <w:i/>
          <w:sz w:val="24"/>
          <w:szCs w:val="24"/>
          <w:vertAlign w:val="subscript"/>
        </w:rPr>
        <w:t>S2</w:t>
      </w:r>
      <w:r w:rsidRPr="00456BA4">
        <w:rPr>
          <w:rFonts w:ascii="Garamond" w:hAnsi="Garamond"/>
          <w:sz w:val="24"/>
          <w:szCs w:val="24"/>
        </w:rPr>
        <w:t xml:space="preserve">, </w:t>
      </w:r>
      <w:r w:rsidRPr="00456BA4">
        <w:rPr>
          <w:rFonts w:ascii="Garamond" w:hAnsi="Garamond"/>
          <w:i/>
          <w:sz w:val="24"/>
          <w:szCs w:val="24"/>
        </w:rPr>
        <w:t>η</w:t>
      </w:r>
      <w:r w:rsidRPr="00456BA4">
        <w:rPr>
          <w:rFonts w:ascii="Garamond" w:hAnsi="Garamond"/>
          <w:i/>
          <w:sz w:val="24"/>
          <w:szCs w:val="24"/>
          <w:vertAlign w:val="subscript"/>
        </w:rPr>
        <w:t>R2</w:t>
      </w:r>
      <w:r w:rsidRPr="00456BA4">
        <w:rPr>
          <w:rFonts w:ascii="Garamond" w:hAnsi="Garamond"/>
          <w:sz w:val="24"/>
          <w:szCs w:val="24"/>
        </w:rPr>
        <w:t xml:space="preserve">) are obtained using the standard ratios </w:t>
      </w:r>
      <w:r w:rsidR="00CD0780" w:rsidRPr="00456BA4">
        <w:rPr>
          <w:rFonts w:ascii="Garamond" w:hAnsi="Garamond"/>
          <w:sz w:val="24"/>
          <w:szCs w:val="24"/>
        </w:rPr>
        <w:t>(</w:t>
      </w:r>
      <w:r w:rsidR="00CD0780" w:rsidRPr="00456BA4">
        <w:rPr>
          <w:rFonts w:ascii="Garamond" w:hAnsi="Garamond"/>
          <w:i/>
          <w:sz w:val="24"/>
          <w:szCs w:val="24"/>
        </w:rPr>
        <w:t>η</w:t>
      </w:r>
      <w:r w:rsidR="00CD0780" w:rsidRPr="00456BA4">
        <w:rPr>
          <w:rFonts w:ascii="Garamond" w:hAnsi="Garamond"/>
          <w:i/>
          <w:sz w:val="24"/>
          <w:szCs w:val="24"/>
          <w:vertAlign w:val="subscript"/>
        </w:rPr>
        <w:t>F</w:t>
      </w:r>
      <w:r w:rsidR="00CD0780" w:rsidRPr="00456BA4">
        <w:rPr>
          <w:rFonts w:ascii="Garamond" w:hAnsi="Garamond"/>
          <w:sz w:val="24"/>
          <w:szCs w:val="24"/>
        </w:rPr>
        <w:t xml:space="preserve">, </w:t>
      </w:r>
      <w:r w:rsidR="00CD0780" w:rsidRPr="00456BA4">
        <w:rPr>
          <w:rFonts w:ascii="Garamond" w:hAnsi="Garamond"/>
          <w:i/>
          <w:sz w:val="24"/>
          <w:szCs w:val="24"/>
        </w:rPr>
        <w:t>η</w:t>
      </w:r>
      <w:r w:rsidR="00CD0780" w:rsidRPr="00456BA4">
        <w:rPr>
          <w:rFonts w:ascii="Garamond" w:hAnsi="Garamond"/>
          <w:i/>
          <w:sz w:val="24"/>
          <w:szCs w:val="24"/>
          <w:vertAlign w:val="subscript"/>
        </w:rPr>
        <w:t>S</w:t>
      </w:r>
      <w:r w:rsidR="00CD0780" w:rsidRPr="00456BA4">
        <w:rPr>
          <w:rFonts w:ascii="Garamond" w:hAnsi="Garamond"/>
          <w:sz w:val="24"/>
          <w:szCs w:val="24"/>
        </w:rPr>
        <w:t xml:space="preserve">, </w:t>
      </w:r>
      <w:r w:rsidR="00CD0780" w:rsidRPr="00456BA4">
        <w:rPr>
          <w:rFonts w:ascii="Garamond" w:hAnsi="Garamond"/>
          <w:i/>
          <w:sz w:val="24"/>
          <w:szCs w:val="24"/>
        </w:rPr>
        <w:t>η</w:t>
      </w:r>
      <w:r w:rsidR="00CD0780" w:rsidRPr="00456BA4">
        <w:rPr>
          <w:rFonts w:ascii="Garamond" w:hAnsi="Garamond"/>
          <w:i/>
          <w:sz w:val="24"/>
          <w:szCs w:val="24"/>
          <w:vertAlign w:val="subscript"/>
        </w:rPr>
        <w:t>R</w:t>
      </w:r>
      <w:r w:rsidR="00CD0780" w:rsidRPr="00456BA4">
        <w:rPr>
          <w:rFonts w:ascii="Garamond" w:hAnsi="Garamond"/>
          <w:sz w:val="24"/>
          <w:szCs w:val="24"/>
        </w:rPr>
        <w:t>)</w:t>
      </w:r>
      <w:r w:rsidR="00CD0780">
        <w:rPr>
          <w:rFonts w:ascii="Garamond" w:hAnsi="Garamond"/>
          <w:sz w:val="24"/>
          <w:szCs w:val="24"/>
        </w:rPr>
        <w:t xml:space="preserve"> </w:t>
      </w:r>
      <w:r w:rsidRPr="00456BA4">
        <w:rPr>
          <w:rFonts w:ascii="Garamond" w:hAnsi="Garamond"/>
          <w:sz w:val="24"/>
          <w:szCs w:val="24"/>
        </w:rPr>
        <w:t xml:space="preserve">and the input </w:t>
      </w:r>
      <w:r w:rsidRPr="00456BA4">
        <w:rPr>
          <w:rFonts w:ascii="Garamond" w:hAnsi="Garamond"/>
          <w:i/>
          <w:iCs/>
          <w:sz w:val="24"/>
          <w:szCs w:val="24"/>
        </w:rPr>
        <w:t>P</w:t>
      </w:r>
      <w:r w:rsidRPr="00456BA4">
        <w:rPr>
          <w:rFonts w:ascii="Garamond" w:hAnsi="Garamond"/>
          <w:i/>
          <w:iCs/>
          <w:sz w:val="24"/>
          <w:szCs w:val="24"/>
          <w:vertAlign w:val="subscript"/>
        </w:rPr>
        <w:t>npp</w:t>
      </w:r>
      <w:r w:rsidRPr="00456BA4">
        <w:rPr>
          <w:rFonts w:ascii="Garamond" w:hAnsi="Garamond"/>
          <w:sz w:val="24"/>
          <w:szCs w:val="24"/>
        </w:rPr>
        <w:t xml:space="preserve"> defining the proportion of new photosynthesis that will be partitioned to foliage biomass.</w:t>
      </w:r>
    </w:p>
    <w:p w14:paraId="4CAEE919"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6D314975" w14:textId="45865D4C" w:rsidR="00456BA4" w:rsidRPr="00456BA4"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F2</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max</m:t>
            </m:r>
          </m:fName>
          <m:e>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F</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npp</m:t>
                    </m:r>
                  </m:sub>
                </m:sSub>
              </m:e>
            </m:d>
          </m:e>
        </m:func>
      </m:oMath>
      <w:r w:rsidR="00456BA4" w:rsidRPr="00456BA4">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971437">
        <w:rPr>
          <w:rFonts w:ascii="Garamond" w:eastAsiaTheme="minorEastAsia" w:hAnsi="Garamond"/>
          <w:sz w:val="24"/>
          <w:szCs w:val="24"/>
        </w:rPr>
        <w:t>93</w:t>
      </w:r>
      <w:r w:rsidR="00456BA4" w:rsidRPr="008B72DE">
        <w:rPr>
          <w:rFonts w:ascii="Garamond" w:eastAsiaTheme="minorEastAsia" w:hAnsi="Garamond"/>
          <w:sz w:val="24"/>
          <w:szCs w:val="24"/>
        </w:rPr>
        <w:t>)</w:t>
      </w:r>
    </w:p>
    <w:p w14:paraId="16DC047E" w14:textId="77777777" w:rsidR="00456BA4" w:rsidRPr="00456BA4" w:rsidRDefault="00456BA4" w:rsidP="00456BA4">
      <w:pPr>
        <w:autoSpaceDE w:val="0"/>
        <w:autoSpaceDN w:val="0"/>
        <w:adjustRightInd w:val="0"/>
        <w:jc w:val="both"/>
        <w:rPr>
          <w:rFonts w:ascii="Garamond" w:hAnsi="Garamond"/>
          <w:sz w:val="24"/>
          <w:szCs w:val="24"/>
        </w:rPr>
      </w:pPr>
    </w:p>
    <w:p w14:paraId="11A51A56" w14:textId="758E50B7" w:rsidR="00456BA4" w:rsidRPr="008B72DE"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e>
        </m:d>
      </m:oMath>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6E78AC">
        <w:rPr>
          <w:rFonts w:ascii="Garamond" w:eastAsiaTheme="minorEastAsia" w:hAnsi="Garamond"/>
          <w:sz w:val="24"/>
          <w:szCs w:val="24"/>
        </w:rPr>
        <w:t>9</w:t>
      </w:r>
      <w:r w:rsidR="00971437">
        <w:rPr>
          <w:rFonts w:ascii="Garamond" w:eastAsiaTheme="minorEastAsia" w:hAnsi="Garamond"/>
          <w:sz w:val="24"/>
          <w:szCs w:val="24"/>
        </w:rPr>
        <w:t>4</w:t>
      </w:r>
      <w:r w:rsidR="00456BA4" w:rsidRPr="008B72DE">
        <w:rPr>
          <w:rFonts w:ascii="Garamond" w:eastAsiaTheme="minorEastAsia" w:hAnsi="Garamond"/>
          <w:sz w:val="24"/>
          <w:szCs w:val="24"/>
        </w:rPr>
        <w:t>)</w:t>
      </w:r>
    </w:p>
    <w:p w14:paraId="05F01070"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65B35F31" w14:textId="77777777" w:rsidR="00456BA4" w:rsidRPr="00456BA4" w:rsidRDefault="00456BA4" w:rsidP="00456BA4">
      <w:pPr>
        <w:autoSpaceDE w:val="0"/>
        <w:autoSpaceDN w:val="0"/>
        <w:adjustRightInd w:val="0"/>
        <w:spacing w:line="360" w:lineRule="auto"/>
        <w:jc w:val="both"/>
        <w:rPr>
          <w:rFonts w:ascii="Garamond" w:hAnsi="Garamond"/>
          <w:sz w:val="24"/>
          <w:szCs w:val="24"/>
        </w:rPr>
      </w:pPr>
      <w:r w:rsidRPr="00456BA4">
        <w:rPr>
          <w:rFonts w:ascii="Garamond" w:hAnsi="Garamond"/>
          <w:sz w:val="24"/>
          <w:szCs w:val="24"/>
        </w:rPr>
        <w:t xml:space="preserve">Given that </w:t>
      </w:r>
      <w:r w:rsidRPr="00456BA4">
        <w:rPr>
          <w:rFonts w:ascii="Garamond" w:hAnsi="Garamond"/>
          <w:i/>
          <w:sz w:val="24"/>
          <w:szCs w:val="24"/>
        </w:rPr>
        <w:t>η</w:t>
      </w:r>
      <w:r w:rsidRPr="00456BA4">
        <w:rPr>
          <w:rFonts w:ascii="Garamond" w:hAnsi="Garamond"/>
          <w:i/>
          <w:sz w:val="24"/>
          <w:szCs w:val="24"/>
          <w:vertAlign w:val="subscript"/>
        </w:rPr>
        <w:t>F2</w:t>
      </w:r>
      <w:r w:rsidRPr="00456BA4">
        <w:rPr>
          <w:rFonts w:ascii="Garamond" w:hAnsi="Garamond"/>
          <w:sz w:val="24"/>
          <w:szCs w:val="24"/>
        </w:rPr>
        <w:t xml:space="preserve"> + </w:t>
      </w:r>
      <w:r w:rsidRPr="00456BA4">
        <w:rPr>
          <w:rFonts w:ascii="Garamond" w:hAnsi="Garamond"/>
          <w:i/>
          <w:sz w:val="24"/>
          <w:szCs w:val="24"/>
        </w:rPr>
        <w:t>η</w:t>
      </w:r>
      <w:r w:rsidRPr="00456BA4">
        <w:rPr>
          <w:rFonts w:ascii="Garamond" w:hAnsi="Garamond"/>
          <w:i/>
          <w:sz w:val="24"/>
          <w:szCs w:val="24"/>
          <w:vertAlign w:val="subscript"/>
        </w:rPr>
        <w:t>S2</w:t>
      </w:r>
      <w:r w:rsidRPr="00456BA4">
        <w:rPr>
          <w:rFonts w:ascii="Garamond" w:hAnsi="Garamond"/>
          <w:sz w:val="24"/>
          <w:szCs w:val="24"/>
        </w:rPr>
        <w:t xml:space="preserve"> + </w:t>
      </w:r>
      <w:r w:rsidRPr="00456BA4">
        <w:rPr>
          <w:rFonts w:ascii="Garamond" w:hAnsi="Garamond"/>
          <w:i/>
          <w:sz w:val="24"/>
          <w:szCs w:val="24"/>
        </w:rPr>
        <w:t>η</w:t>
      </w:r>
      <w:r w:rsidRPr="00456BA4">
        <w:rPr>
          <w:rFonts w:ascii="Garamond" w:hAnsi="Garamond"/>
          <w:i/>
          <w:sz w:val="24"/>
          <w:szCs w:val="24"/>
          <w:vertAlign w:val="subscript"/>
        </w:rPr>
        <w:t>R2</w:t>
      </w:r>
      <w:r w:rsidRPr="00456BA4">
        <w:rPr>
          <w:rFonts w:ascii="Garamond" w:hAnsi="Garamond"/>
          <w:iCs/>
          <w:sz w:val="24"/>
          <w:szCs w:val="24"/>
        </w:rPr>
        <w:t xml:space="preserve"> = 1, t</w:t>
      </w:r>
      <w:r w:rsidRPr="00456BA4">
        <w:rPr>
          <w:rFonts w:ascii="Garamond" w:hAnsi="Garamond"/>
          <w:sz w:val="24"/>
          <w:szCs w:val="24"/>
        </w:rPr>
        <w:t xml:space="preserve">he proportional change in stem and root partitioning </w:t>
      </w:r>
      <w:r w:rsidRPr="00456BA4">
        <w:rPr>
          <w:rFonts w:ascii="Garamond" w:eastAsiaTheme="minorEastAsia" w:hAnsi="Garamond"/>
          <w:sz w:val="24"/>
          <w:szCs w:val="24"/>
        </w:rPr>
        <w:t>(</w:t>
      </w:r>
      <m:oMath>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SR</m:t>
            </m:r>
          </m:sub>
        </m:sSub>
      </m:oMath>
      <w:r w:rsidRPr="00456BA4">
        <w:rPr>
          <w:rFonts w:ascii="Garamond" w:eastAsiaTheme="minorEastAsia" w:hAnsi="Garamond"/>
          <w:sz w:val="24"/>
          <w:szCs w:val="24"/>
        </w:rPr>
        <w:t xml:space="preserve">) </w:t>
      </w:r>
      <w:r w:rsidRPr="00456BA4">
        <w:rPr>
          <w:rFonts w:ascii="Garamond" w:hAnsi="Garamond"/>
          <w:sz w:val="24"/>
          <w:szCs w:val="24"/>
        </w:rPr>
        <w:t>required will be:</w:t>
      </w:r>
    </w:p>
    <w:p w14:paraId="2D57D815"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1E096C15" w14:textId="030635BE" w:rsidR="00456BA4" w:rsidRPr="008B72DE"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Pη</m:t>
            </m:r>
          </m:e>
          <m:sub>
            <m:r>
              <w:rPr>
                <w:rFonts w:ascii="Cambria Math" w:hAnsi="Cambria Math"/>
                <w:sz w:val="24"/>
                <w:szCs w:val="24"/>
              </w:rPr>
              <m:t>SR</m:t>
            </m:r>
          </m:sub>
        </m:sSub>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den>
        </m:f>
      </m:oMath>
      <w:r w:rsidR="00456BA4" w:rsidRPr="00456BA4">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6E78AC">
        <w:rPr>
          <w:rFonts w:ascii="Garamond" w:eastAsiaTheme="minorEastAsia" w:hAnsi="Garamond"/>
          <w:sz w:val="24"/>
          <w:szCs w:val="24"/>
        </w:rPr>
        <w:t>9</w:t>
      </w:r>
      <w:r w:rsidR="00971437">
        <w:rPr>
          <w:rFonts w:ascii="Garamond" w:eastAsiaTheme="minorEastAsia" w:hAnsi="Garamond"/>
          <w:sz w:val="24"/>
          <w:szCs w:val="24"/>
        </w:rPr>
        <w:t>5</w:t>
      </w:r>
      <w:r w:rsidR="00456BA4" w:rsidRPr="008B72DE">
        <w:rPr>
          <w:rFonts w:ascii="Garamond" w:eastAsiaTheme="minorEastAsia" w:hAnsi="Garamond"/>
          <w:sz w:val="24"/>
          <w:szCs w:val="24"/>
        </w:rPr>
        <w:t>)</w:t>
      </w:r>
    </w:p>
    <w:p w14:paraId="6A841BEC"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693012B6" w14:textId="77777777" w:rsidR="00456BA4" w:rsidRPr="00456BA4" w:rsidRDefault="00456BA4" w:rsidP="00456BA4">
      <w:pPr>
        <w:autoSpaceDE w:val="0"/>
        <w:autoSpaceDN w:val="0"/>
        <w:adjustRightInd w:val="0"/>
        <w:spacing w:line="360" w:lineRule="auto"/>
        <w:jc w:val="both"/>
        <w:rPr>
          <w:rFonts w:ascii="Garamond" w:hAnsi="Garamond"/>
          <w:sz w:val="24"/>
          <w:szCs w:val="24"/>
        </w:rPr>
      </w:pPr>
      <w:r w:rsidRPr="00456BA4">
        <w:rPr>
          <w:rFonts w:ascii="Garamond" w:hAnsi="Garamond"/>
          <w:sz w:val="24"/>
          <w:szCs w:val="24"/>
        </w:rPr>
        <w:t>Therefore, the new stem and root partitioning ratios (</w:t>
      </w:r>
      <w:r w:rsidRPr="00456BA4">
        <w:rPr>
          <w:rFonts w:ascii="Garamond" w:hAnsi="Garamond"/>
          <w:i/>
          <w:sz w:val="24"/>
          <w:szCs w:val="24"/>
        </w:rPr>
        <w:t>η</w:t>
      </w:r>
      <w:r w:rsidRPr="00456BA4">
        <w:rPr>
          <w:rFonts w:ascii="Garamond" w:hAnsi="Garamond"/>
          <w:i/>
          <w:sz w:val="24"/>
          <w:szCs w:val="24"/>
          <w:vertAlign w:val="subscript"/>
        </w:rPr>
        <w:t>S2</w:t>
      </w:r>
      <w:r w:rsidRPr="00456BA4">
        <w:rPr>
          <w:rFonts w:ascii="Garamond" w:hAnsi="Garamond"/>
          <w:sz w:val="24"/>
          <w:szCs w:val="24"/>
        </w:rPr>
        <w:t xml:space="preserve">, </w:t>
      </w:r>
      <w:r w:rsidRPr="00456BA4">
        <w:rPr>
          <w:rFonts w:ascii="Garamond" w:hAnsi="Garamond"/>
          <w:i/>
          <w:sz w:val="24"/>
          <w:szCs w:val="24"/>
        </w:rPr>
        <w:t>η</w:t>
      </w:r>
      <w:r w:rsidRPr="00456BA4">
        <w:rPr>
          <w:rFonts w:ascii="Garamond" w:hAnsi="Garamond"/>
          <w:i/>
          <w:sz w:val="24"/>
          <w:szCs w:val="24"/>
          <w:vertAlign w:val="subscript"/>
        </w:rPr>
        <w:t>R2</w:t>
      </w:r>
      <w:r w:rsidRPr="00456BA4">
        <w:rPr>
          <w:rFonts w:ascii="Garamond" w:hAnsi="Garamond"/>
          <w:sz w:val="24"/>
          <w:szCs w:val="24"/>
        </w:rPr>
        <w:t>) will be</w:t>
      </w:r>
    </w:p>
    <w:p w14:paraId="744AB21F"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70A03F94" w14:textId="68515552" w:rsidR="00456BA4" w:rsidRPr="00456BA4" w:rsidRDefault="00000000" w:rsidP="00456BA4">
      <w:pPr>
        <w:autoSpaceDE w:val="0"/>
        <w:autoSpaceDN w:val="0"/>
        <w:adjustRightInd w:val="0"/>
        <w:jc w:val="both"/>
        <w:rPr>
          <w:rFonts w:ascii="Times New Roman" w:eastAsiaTheme="minorEastAsia" w:hAnsi="Times New Roman"/>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R2</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m:t>
                </m:r>
              </m:sub>
            </m:sSub>
            <m:r>
              <w:rPr>
                <w:rFonts w:ascii="Cambria Math" w:hAnsi="Cambria Math"/>
                <w:sz w:val="24"/>
                <w:szCs w:val="24"/>
              </w:rPr>
              <m:t>×Pη</m:t>
            </m:r>
          </m:e>
          <m:sub>
            <m:r>
              <w:rPr>
                <w:rFonts w:ascii="Cambria Math" w:hAnsi="Cambria Math"/>
                <w:sz w:val="24"/>
                <w:szCs w:val="24"/>
              </w:rPr>
              <m:t>SR</m:t>
            </m:r>
          </m:sub>
        </m:sSub>
      </m:oMath>
      <w:r w:rsidR="00456BA4" w:rsidRPr="00456BA4">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6E78AC">
        <w:rPr>
          <w:rFonts w:ascii="Garamond" w:eastAsiaTheme="minorEastAsia" w:hAnsi="Garamond"/>
          <w:sz w:val="24"/>
          <w:szCs w:val="24"/>
        </w:rPr>
        <w:t>9</w:t>
      </w:r>
      <w:r w:rsidR="00971437">
        <w:rPr>
          <w:rFonts w:ascii="Garamond" w:eastAsiaTheme="minorEastAsia" w:hAnsi="Garamond"/>
          <w:sz w:val="24"/>
          <w:szCs w:val="24"/>
        </w:rPr>
        <w:t>6</w:t>
      </w:r>
      <w:r w:rsidR="00456BA4" w:rsidRPr="008B72DE">
        <w:rPr>
          <w:rFonts w:ascii="Garamond" w:eastAsiaTheme="minorEastAsia" w:hAnsi="Garamond"/>
          <w:sz w:val="24"/>
          <w:szCs w:val="24"/>
        </w:rPr>
        <w:t>)</w:t>
      </w:r>
    </w:p>
    <w:p w14:paraId="4EB3F565" w14:textId="432578A8" w:rsidR="00456BA4" w:rsidRPr="00456BA4"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S2</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r>
              <w:rPr>
                <w:rFonts w:ascii="Cambria Math" w:hAnsi="Cambria Math"/>
                <w:sz w:val="24"/>
                <w:szCs w:val="24"/>
              </w:rPr>
              <m:t>×Pη</m:t>
            </m:r>
          </m:e>
          <m:sub>
            <m:r>
              <w:rPr>
                <w:rFonts w:ascii="Cambria Math" w:hAnsi="Cambria Math"/>
                <w:sz w:val="24"/>
                <w:szCs w:val="24"/>
              </w:rPr>
              <m:t>SR</m:t>
            </m:r>
          </m:sub>
        </m:sSub>
      </m:oMath>
      <w:r w:rsidR="00456BA4" w:rsidRPr="00456BA4">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6E78AC">
        <w:rPr>
          <w:rFonts w:ascii="Garamond" w:eastAsiaTheme="minorEastAsia" w:hAnsi="Garamond"/>
          <w:sz w:val="24"/>
          <w:szCs w:val="24"/>
        </w:rPr>
        <w:t>9</w:t>
      </w:r>
      <w:r w:rsidR="00971437">
        <w:rPr>
          <w:rFonts w:ascii="Garamond" w:eastAsiaTheme="minorEastAsia" w:hAnsi="Garamond"/>
          <w:sz w:val="24"/>
          <w:szCs w:val="24"/>
        </w:rPr>
        <w:t>7</w:t>
      </w:r>
      <w:r w:rsidR="00456BA4" w:rsidRPr="008B72DE">
        <w:rPr>
          <w:rFonts w:ascii="Garamond" w:eastAsiaTheme="minorEastAsia" w:hAnsi="Garamond"/>
          <w:sz w:val="24"/>
          <w:szCs w:val="24"/>
        </w:rPr>
        <w:t>)</w:t>
      </w:r>
    </w:p>
    <w:p w14:paraId="68D9FB6E" w14:textId="77777777" w:rsidR="00456BA4" w:rsidRPr="00456BA4" w:rsidRDefault="00456BA4" w:rsidP="00456BA4">
      <w:pPr>
        <w:autoSpaceDE w:val="0"/>
        <w:autoSpaceDN w:val="0"/>
        <w:adjustRightInd w:val="0"/>
        <w:spacing w:line="360" w:lineRule="auto"/>
        <w:rPr>
          <w:rFonts w:ascii="Garamond" w:hAnsi="Garamond"/>
          <w:sz w:val="24"/>
          <w:szCs w:val="24"/>
        </w:rPr>
      </w:pPr>
    </w:p>
    <w:p w14:paraId="0D8F9FB4" w14:textId="41DB9362" w:rsidR="00456BA4" w:rsidRPr="00456BA4" w:rsidRDefault="00456BA4" w:rsidP="00456BA4">
      <w:pPr>
        <w:autoSpaceDE w:val="0"/>
        <w:autoSpaceDN w:val="0"/>
        <w:adjustRightInd w:val="0"/>
        <w:spacing w:line="360" w:lineRule="auto"/>
        <w:jc w:val="both"/>
        <w:rPr>
          <w:rFonts w:ascii="Garamond" w:hAnsi="Garamond"/>
          <w:sz w:val="24"/>
          <w:szCs w:val="24"/>
        </w:rPr>
      </w:pPr>
      <w:r w:rsidRPr="00456BA4">
        <w:rPr>
          <w:rFonts w:ascii="Garamond" w:hAnsi="Garamond"/>
          <w:sz w:val="24"/>
          <w:szCs w:val="24"/>
        </w:rPr>
        <w:t>When defoliation leads to a change in partitioning for coppice responses, new partitioning ratios (</w:t>
      </w:r>
      <w:r w:rsidRPr="00456BA4">
        <w:rPr>
          <w:rFonts w:ascii="Garamond" w:hAnsi="Garamond"/>
          <w:i/>
          <w:sz w:val="24"/>
          <w:szCs w:val="24"/>
        </w:rPr>
        <w:t>η</w:t>
      </w:r>
      <w:r w:rsidRPr="00456BA4">
        <w:rPr>
          <w:rFonts w:ascii="Garamond" w:hAnsi="Garamond"/>
          <w:i/>
          <w:sz w:val="24"/>
          <w:szCs w:val="24"/>
          <w:vertAlign w:val="subscript"/>
        </w:rPr>
        <w:t>F2</w:t>
      </w:r>
      <w:r w:rsidRPr="00456BA4">
        <w:rPr>
          <w:rFonts w:ascii="Garamond" w:hAnsi="Garamond"/>
          <w:sz w:val="24"/>
          <w:szCs w:val="24"/>
        </w:rPr>
        <w:t xml:space="preserve">, </w:t>
      </w:r>
      <w:r w:rsidRPr="00456BA4">
        <w:rPr>
          <w:rFonts w:ascii="Garamond" w:hAnsi="Garamond"/>
          <w:i/>
          <w:sz w:val="24"/>
          <w:szCs w:val="24"/>
        </w:rPr>
        <w:t>η</w:t>
      </w:r>
      <w:r w:rsidRPr="00456BA4">
        <w:rPr>
          <w:rFonts w:ascii="Garamond" w:hAnsi="Garamond"/>
          <w:i/>
          <w:sz w:val="24"/>
          <w:szCs w:val="24"/>
          <w:vertAlign w:val="subscript"/>
        </w:rPr>
        <w:t>S2</w:t>
      </w:r>
      <w:r w:rsidRPr="00456BA4">
        <w:rPr>
          <w:rFonts w:ascii="Garamond" w:hAnsi="Garamond"/>
          <w:sz w:val="24"/>
          <w:szCs w:val="24"/>
        </w:rPr>
        <w:t xml:space="preserve">, </w:t>
      </w:r>
      <w:r w:rsidRPr="00456BA4">
        <w:rPr>
          <w:rFonts w:ascii="Garamond" w:hAnsi="Garamond"/>
          <w:i/>
          <w:sz w:val="24"/>
          <w:szCs w:val="24"/>
        </w:rPr>
        <w:t>η</w:t>
      </w:r>
      <w:r w:rsidRPr="00456BA4">
        <w:rPr>
          <w:rFonts w:ascii="Garamond" w:hAnsi="Garamond"/>
          <w:i/>
          <w:sz w:val="24"/>
          <w:szCs w:val="24"/>
          <w:vertAlign w:val="subscript"/>
        </w:rPr>
        <w:t>R2</w:t>
      </w:r>
      <w:r w:rsidRPr="00456BA4">
        <w:rPr>
          <w:rFonts w:ascii="Garamond" w:hAnsi="Garamond"/>
          <w:sz w:val="24"/>
          <w:szCs w:val="24"/>
        </w:rPr>
        <w:t>) are obtained using the standard ratios (e.g.</w:t>
      </w:r>
      <w:r w:rsidR="006E5EB2">
        <w:rPr>
          <w:rFonts w:ascii="Garamond" w:hAnsi="Garamond"/>
          <w:sz w:val="24"/>
          <w:szCs w:val="24"/>
        </w:rPr>
        <w:t>,</w:t>
      </w:r>
      <w:r w:rsidRPr="00456BA4">
        <w:rPr>
          <w:rFonts w:ascii="Garamond" w:hAnsi="Garamond"/>
          <w:sz w:val="24"/>
          <w:szCs w:val="24"/>
        </w:rPr>
        <w:t xml:space="preserve"> Equations 6 and 7) and the input </w:t>
      </w:r>
      <w:r w:rsidRPr="00456BA4">
        <w:rPr>
          <w:rFonts w:ascii="Garamond" w:hAnsi="Garamond"/>
          <w:i/>
          <w:iCs/>
          <w:sz w:val="24"/>
          <w:szCs w:val="24"/>
        </w:rPr>
        <w:t>P</w:t>
      </w:r>
      <w:r w:rsidRPr="00456BA4">
        <w:rPr>
          <w:rFonts w:ascii="Garamond" w:hAnsi="Garamond"/>
          <w:i/>
          <w:iCs/>
          <w:sz w:val="24"/>
          <w:szCs w:val="24"/>
          <w:vertAlign w:val="subscript"/>
        </w:rPr>
        <w:t>npp</w:t>
      </w:r>
      <w:r w:rsidRPr="00456BA4">
        <w:rPr>
          <w:rFonts w:ascii="Garamond" w:hAnsi="Garamond"/>
          <w:sz w:val="24"/>
          <w:szCs w:val="24"/>
        </w:rPr>
        <w:t xml:space="preserve"> defining the proportion of new photosynthesis that will be partitioned to foliage + stem biomass.</w:t>
      </w:r>
    </w:p>
    <w:p w14:paraId="59EE6FB7"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2B40A995" w14:textId="0A418A6B" w:rsidR="00456BA4" w:rsidRPr="00456BA4"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S2</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max</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npp</m:t>
                    </m:r>
                  </m:sub>
                </m:sSub>
              </m:e>
            </m:d>
          </m:e>
        </m:func>
      </m:oMath>
      <w:r w:rsidR="00456BA4" w:rsidRPr="00456BA4">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6E78AC">
        <w:rPr>
          <w:rFonts w:ascii="Garamond" w:eastAsiaTheme="minorEastAsia" w:hAnsi="Garamond"/>
          <w:sz w:val="24"/>
          <w:szCs w:val="24"/>
        </w:rPr>
        <w:t>9</w:t>
      </w:r>
      <w:r w:rsidR="00971437">
        <w:rPr>
          <w:rFonts w:ascii="Garamond" w:eastAsiaTheme="minorEastAsia" w:hAnsi="Garamond"/>
          <w:sz w:val="24"/>
          <w:szCs w:val="24"/>
        </w:rPr>
        <w:t>8</w:t>
      </w:r>
      <w:r w:rsidR="00456BA4" w:rsidRPr="008B72DE">
        <w:rPr>
          <w:rFonts w:ascii="Garamond" w:eastAsiaTheme="minorEastAsia" w:hAnsi="Garamond"/>
          <w:sz w:val="24"/>
          <w:szCs w:val="24"/>
        </w:rPr>
        <w:t>)</w:t>
      </w:r>
    </w:p>
    <w:p w14:paraId="6AB67465"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749C3A87" w14:textId="77777777" w:rsidR="00456BA4" w:rsidRPr="00456BA4" w:rsidRDefault="00456BA4" w:rsidP="00456BA4">
      <w:pPr>
        <w:autoSpaceDE w:val="0"/>
        <w:autoSpaceDN w:val="0"/>
        <w:adjustRightInd w:val="0"/>
        <w:spacing w:line="360" w:lineRule="auto"/>
        <w:jc w:val="both"/>
        <w:rPr>
          <w:rFonts w:ascii="Garamond" w:hAnsi="Garamond"/>
          <w:sz w:val="24"/>
          <w:szCs w:val="24"/>
        </w:rPr>
      </w:pPr>
      <w:r w:rsidRPr="00456BA4">
        <w:rPr>
          <w:rFonts w:ascii="Garamond" w:hAnsi="Garamond"/>
          <w:sz w:val="24"/>
          <w:szCs w:val="24"/>
        </w:rPr>
        <w:t xml:space="preserve">Given that the fraction of partitioning to foliage relative to stem is given by </w:t>
      </w:r>
      <w:r w:rsidRPr="00456BA4">
        <w:rPr>
          <w:rFonts w:ascii="Garamond" w:hAnsi="Garamond"/>
          <w:i/>
          <w:sz w:val="24"/>
          <w:szCs w:val="24"/>
        </w:rPr>
        <w:t>η</w:t>
      </w:r>
      <w:r w:rsidRPr="00456BA4">
        <w:rPr>
          <w:rFonts w:ascii="Garamond" w:hAnsi="Garamond"/>
          <w:i/>
          <w:sz w:val="24"/>
          <w:szCs w:val="24"/>
          <w:vertAlign w:val="subscript"/>
        </w:rPr>
        <w:t>F</w:t>
      </w:r>
      <w:r w:rsidRPr="00456BA4">
        <w:rPr>
          <w:rFonts w:ascii="Garamond" w:hAnsi="Garamond"/>
          <w:sz w:val="24"/>
          <w:szCs w:val="24"/>
        </w:rPr>
        <w:t>/</w:t>
      </w:r>
      <w:r w:rsidRPr="00456BA4">
        <w:rPr>
          <w:rFonts w:ascii="Garamond" w:hAnsi="Garamond"/>
          <w:i/>
          <w:sz w:val="24"/>
          <w:szCs w:val="24"/>
        </w:rPr>
        <w:t>η</w:t>
      </w:r>
      <w:r w:rsidRPr="00456BA4">
        <w:rPr>
          <w:rFonts w:ascii="Garamond" w:hAnsi="Garamond"/>
          <w:i/>
          <w:sz w:val="24"/>
          <w:szCs w:val="24"/>
          <w:vertAlign w:val="subscript"/>
        </w:rPr>
        <w:t>S</w:t>
      </w:r>
      <w:r w:rsidRPr="00456BA4">
        <w:rPr>
          <w:rFonts w:ascii="Garamond" w:hAnsi="Garamond"/>
          <w:sz w:val="24"/>
          <w:szCs w:val="24"/>
        </w:rPr>
        <w:t>,</w:t>
      </w:r>
    </w:p>
    <w:p w14:paraId="287E4634" w14:textId="77777777" w:rsidR="00456BA4" w:rsidRPr="00456BA4" w:rsidRDefault="00456BA4" w:rsidP="00456BA4">
      <w:pPr>
        <w:autoSpaceDE w:val="0"/>
        <w:autoSpaceDN w:val="0"/>
        <w:adjustRightInd w:val="0"/>
        <w:spacing w:line="360" w:lineRule="auto"/>
        <w:jc w:val="both"/>
        <w:rPr>
          <w:rFonts w:ascii="Garamond" w:hAnsi="Garamond"/>
          <w:sz w:val="24"/>
          <w:szCs w:val="24"/>
        </w:rPr>
      </w:pPr>
    </w:p>
    <w:p w14:paraId="0F5807CB" w14:textId="6AE0FAD3" w:rsidR="00456BA4" w:rsidRPr="008B72DE"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F2</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den>
        </m:f>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FS</m:t>
            </m:r>
          </m:sub>
        </m:sSub>
      </m:oMath>
      <w:r w:rsidR="00456BA4" w:rsidRPr="00456BA4">
        <w:rPr>
          <w:rFonts w:ascii="Garamond" w:eastAsiaTheme="minorEastAsia" w:hAnsi="Garamond"/>
          <w:sz w:val="24"/>
          <w:szCs w:val="24"/>
        </w:rPr>
        <w:tab/>
      </w:r>
      <w:r w:rsidR="00456BA4" w:rsidRPr="00456BA4">
        <w:rPr>
          <w:rFonts w:ascii="Times New Roman" w:eastAsiaTheme="minorEastAsia" w:hAnsi="Times New Roman"/>
          <w:sz w:val="24"/>
          <w:szCs w:val="24"/>
        </w:rPr>
        <w:tab/>
      </w:r>
      <w:r w:rsidR="00456BA4" w:rsidRPr="00456BA4">
        <w:rPr>
          <w:rFonts w:ascii="Times New Roman" w:eastAsiaTheme="minorEastAsia" w:hAnsi="Times New Roman"/>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6E78AC">
        <w:rPr>
          <w:rFonts w:ascii="Garamond" w:eastAsiaTheme="minorEastAsia" w:hAnsi="Garamond"/>
          <w:sz w:val="24"/>
          <w:szCs w:val="24"/>
        </w:rPr>
        <w:t>9</w:t>
      </w:r>
      <w:r w:rsidR="00971437">
        <w:rPr>
          <w:rFonts w:ascii="Garamond" w:eastAsiaTheme="minorEastAsia" w:hAnsi="Garamond"/>
          <w:sz w:val="24"/>
          <w:szCs w:val="24"/>
        </w:rPr>
        <w:t>9</w:t>
      </w:r>
      <w:r w:rsidR="00456BA4" w:rsidRPr="008B72DE">
        <w:rPr>
          <w:rFonts w:ascii="Garamond" w:eastAsiaTheme="minorEastAsia" w:hAnsi="Garamond"/>
          <w:sz w:val="24"/>
          <w:szCs w:val="24"/>
        </w:rPr>
        <w:t>)</w:t>
      </w:r>
    </w:p>
    <w:p w14:paraId="3F2FB47D" w14:textId="3941A241" w:rsidR="00456BA4" w:rsidRPr="00456BA4"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S2</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m:t>
                    </m:r>
                  </m:sub>
                </m:sSub>
              </m:den>
            </m:f>
          </m:e>
        </m:d>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FS</m:t>
            </m:r>
          </m:sub>
        </m:sSub>
      </m:oMath>
      <w:r w:rsidR="00456BA4" w:rsidRPr="00456BA4">
        <w:rPr>
          <w:rFonts w:ascii="Times New Roman" w:eastAsiaTheme="minorEastAsia" w:hAnsi="Times New Roman"/>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971437">
        <w:rPr>
          <w:rFonts w:ascii="Garamond" w:eastAsiaTheme="minorEastAsia" w:hAnsi="Garamond"/>
          <w:sz w:val="24"/>
          <w:szCs w:val="24"/>
        </w:rPr>
        <w:t>100</w:t>
      </w:r>
      <w:r w:rsidR="00456BA4" w:rsidRPr="008B72DE">
        <w:rPr>
          <w:rFonts w:ascii="Garamond" w:eastAsiaTheme="minorEastAsia" w:hAnsi="Garamond"/>
          <w:sz w:val="24"/>
          <w:szCs w:val="24"/>
        </w:rPr>
        <w:t>)</w:t>
      </w:r>
    </w:p>
    <w:p w14:paraId="242BECAA" w14:textId="791482E1" w:rsidR="00456BA4" w:rsidRPr="00456BA4" w:rsidRDefault="00000000" w:rsidP="00456BA4">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R2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1-η</m:t>
            </m:r>
          </m:e>
          <m:sub>
            <m:r>
              <w:rPr>
                <w:rFonts w:ascii="Cambria Math" w:hAnsi="Cambria Math"/>
                <w:sz w:val="24"/>
                <w:szCs w:val="24"/>
              </w:rPr>
              <m:t>F2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S2</m:t>
            </m:r>
          </m:sub>
        </m:sSub>
      </m:oMath>
      <w:r w:rsidR="00456BA4" w:rsidRPr="00456BA4">
        <w:rPr>
          <w:rFonts w:ascii="Garamond" w:eastAsiaTheme="minorEastAsia" w:hAnsi="Garamond"/>
          <w:sz w:val="24"/>
          <w:szCs w:val="24"/>
        </w:rPr>
        <w:tab/>
      </w:r>
      <w:r w:rsidR="00456BA4" w:rsidRPr="00456BA4">
        <w:rPr>
          <w:rFonts w:ascii="Garamond" w:eastAsiaTheme="minorEastAsia" w:hAnsi="Garamond"/>
          <w:sz w:val="24"/>
          <w:szCs w:val="24"/>
        </w:rPr>
        <w:tab/>
      </w:r>
      <w:r w:rsidR="00456BA4" w:rsidRPr="00456BA4">
        <w:rPr>
          <w:rFonts w:ascii="Times New Roman" w:eastAsiaTheme="minorEastAsia" w:hAnsi="Times New Roman"/>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r>
      <w:r w:rsidR="00456BA4" w:rsidRPr="008B72DE">
        <w:rPr>
          <w:rFonts w:ascii="Garamond" w:eastAsiaTheme="minorEastAsia" w:hAnsi="Garamond"/>
          <w:sz w:val="24"/>
          <w:szCs w:val="24"/>
        </w:rPr>
        <w:tab/>
        <w:t>(</w:t>
      </w:r>
      <w:r w:rsidR="00971437">
        <w:rPr>
          <w:rFonts w:ascii="Garamond" w:eastAsiaTheme="minorEastAsia" w:hAnsi="Garamond"/>
          <w:sz w:val="24"/>
          <w:szCs w:val="24"/>
        </w:rPr>
        <w:t>101</w:t>
      </w:r>
      <w:r w:rsidR="00456BA4" w:rsidRPr="008B72DE">
        <w:rPr>
          <w:rFonts w:ascii="Garamond" w:eastAsiaTheme="minorEastAsia" w:hAnsi="Garamond"/>
          <w:sz w:val="24"/>
          <w:szCs w:val="24"/>
        </w:rPr>
        <w:t>)</w:t>
      </w:r>
    </w:p>
    <w:p w14:paraId="4422F3A6" w14:textId="77777777" w:rsidR="00456BA4" w:rsidRPr="00456BA4" w:rsidRDefault="00456BA4" w:rsidP="00456BA4">
      <w:pPr>
        <w:autoSpaceDE w:val="0"/>
        <w:autoSpaceDN w:val="0"/>
        <w:adjustRightInd w:val="0"/>
        <w:jc w:val="both"/>
        <w:rPr>
          <w:rFonts w:ascii="Garamond" w:eastAsiaTheme="minorEastAsia" w:hAnsi="Garamond"/>
          <w:sz w:val="24"/>
          <w:szCs w:val="24"/>
        </w:rPr>
      </w:pPr>
    </w:p>
    <w:p w14:paraId="3A36ACD5" w14:textId="09A314D9" w:rsidR="00297418" w:rsidRPr="00585437" w:rsidRDefault="00297418" w:rsidP="00297418">
      <w:pPr>
        <w:pStyle w:val="Heading3"/>
        <w:rPr>
          <w:b w:val="0"/>
          <w:bCs w:val="0"/>
          <w:sz w:val="28"/>
          <w:szCs w:val="28"/>
        </w:rPr>
      </w:pPr>
      <w:r>
        <w:rPr>
          <w:b w:val="0"/>
          <w:bCs w:val="0"/>
          <w:sz w:val="28"/>
          <w:szCs w:val="28"/>
        </w:rPr>
        <w:t>Defoliation</w:t>
      </w:r>
      <w:r w:rsidR="00F61F80">
        <w:rPr>
          <w:b w:val="0"/>
          <w:bCs w:val="0"/>
          <w:sz w:val="28"/>
          <w:szCs w:val="28"/>
        </w:rPr>
        <w:t xml:space="preserve"> -</w:t>
      </w:r>
      <w:r>
        <w:rPr>
          <w:b w:val="0"/>
          <w:bCs w:val="0"/>
          <w:sz w:val="28"/>
          <w:szCs w:val="28"/>
        </w:rPr>
        <w:t xml:space="preserve"> s</w:t>
      </w:r>
      <w:r w:rsidRPr="00297418">
        <w:rPr>
          <w:b w:val="0"/>
          <w:bCs w:val="0"/>
          <w:sz w:val="28"/>
          <w:szCs w:val="28"/>
        </w:rPr>
        <w:t>tored carbohydrate calculations</w:t>
      </w:r>
    </w:p>
    <w:p w14:paraId="2B6E77C9" w14:textId="77777777" w:rsidR="00456BA4" w:rsidRDefault="00456BA4" w:rsidP="00456BA4">
      <w:pPr>
        <w:autoSpaceDE w:val="0"/>
        <w:autoSpaceDN w:val="0"/>
        <w:adjustRightInd w:val="0"/>
        <w:spacing w:line="360" w:lineRule="auto"/>
        <w:jc w:val="both"/>
        <w:rPr>
          <w:rFonts w:ascii="Garamond" w:eastAsiaTheme="minorEastAsia" w:hAnsi="Garamond"/>
          <w:sz w:val="24"/>
          <w:szCs w:val="24"/>
        </w:rPr>
      </w:pPr>
    </w:p>
    <w:p w14:paraId="70C77C99" w14:textId="2B2AFA27" w:rsidR="002C297B" w:rsidRDefault="002C297B" w:rsidP="002C297B">
      <w:pPr>
        <w:autoSpaceDE w:val="0"/>
        <w:autoSpaceDN w:val="0"/>
        <w:adjustRightInd w:val="0"/>
        <w:spacing w:line="360" w:lineRule="auto"/>
        <w:jc w:val="both"/>
        <w:rPr>
          <w:rFonts w:ascii="Garamond" w:eastAsiaTheme="minorEastAsia" w:hAnsi="Garamond"/>
          <w:sz w:val="24"/>
          <w:szCs w:val="24"/>
        </w:rPr>
      </w:pPr>
      <w:r w:rsidRPr="00456BA4">
        <w:rPr>
          <w:rFonts w:ascii="Garamond" w:eastAsiaTheme="minorEastAsia" w:hAnsi="Garamond"/>
          <w:sz w:val="24"/>
          <w:szCs w:val="24"/>
        </w:rPr>
        <w:t xml:space="preserve">The input variable </w:t>
      </w:r>
      <w:r w:rsidRPr="00456BA4">
        <w:rPr>
          <w:rFonts w:ascii="Garamond" w:eastAsiaTheme="minorEastAsia" w:hAnsi="Garamond"/>
          <w:i/>
          <w:iCs/>
          <w:sz w:val="24"/>
          <w:szCs w:val="24"/>
        </w:rPr>
        <w:t>P</w:t>
      </w:r>
      <w:r w:rsidRPr="00456BA4">
        <w:rPr>
          <w:rFonts w:ascii="Garamond" w:eastAsiaTheme="minorEastAsia" w:hAnsi="Garamond"/>
          <w:i/>
          <w:iCs/>
          <w:sz w:val="24"/>
          <w:szCs w:val="24"/>
          <w:vertAlign w:val="subscript"/>
        </w:rPr>
        <w:t>carbs</w:t>
      </w:r>
      <w:r w:rsidRPr="00456BA4">
        <w:rPr>
          <w:rFonts w:ascii="Garamond" w:eastAsiaTheme="minorEastAsia" w:hAnsi="Garamond"/>
          <w:sz w:val="24"/>
          <w:szCs w:val="24"/>
        </w:rPr>
        <w:t xml:space="preserve"> defines the proportion of </w:t>
      </w:r>
      <w:r>
        <w:rPr>
          <w:rFonts w:ascii="Garamond" w:eastAsiaTheme="minorEastAsia" w:hAnsi="Garamond"/>
          <w:sz w:val="24"/>
          <w:szCs w:val="24"/>
        </w:rPr>
        <w:t>1</w:t>
      </w:r>
      <w:r w:rsidRPr="006E400D">
        <w:rPr>
          <w:rFonts w:ascii="Garamond" w:eastAsiaTheme="minorEastAsia" w:hAnsi="Garamond"/>
          <w:sz w:val="24"/>
          <w:szCs w:val="24"/>
          <w:vertAlign w:val="superscript"/>
        </w:rPr>
        <w:t>st</w:t>
      </w:r>
      <w:r>
        <w:rPr>
          <w:rFonts w:ascii="Garamond" w:eastAsiaTheme="minorEastAsia" w:hAnsi="Garamond"/>
          <w:sz w:val="24"/>
          <w:szCs w:val="24"/>
        </w:rPr>
        <w:t xml:space="preserve">-year </w:t>
      </w:r>
      <w:r w:rsidR="003B189F">
        <w:rPr>
          <w:rFonts w:ascii="Garamond" w:eastAsiaTheme="minorEastAsia" w:hAnsi="Garamond"/>
          <w:sz w:val="24"/>
          <w:szCs w:val="24"/>
        </w:rPr>
        <w:t>NPP</w:t>
      </w:r>
      <w:r>
        <w:rPr>
          <w:rFonts w:ascii="Garamond" w:eastAsiaTheme="minorEastAsia" w:hAnsi="Garamond"/>
          <w:sz w:val="24"/>
          <w:szCs w:val="24"/>
        </w:rPr>
        <w:t xml:space="preserve"> derived from non-structural carbohydrates, such that the photosynthetic NPP is adjusted using Equation 102. </w:t>
      </w:r>
    </w:p>
    <w:p w14:paraId="3003FFDB" w14:textId="77777777" w:rsidR="002C297B" w:rsidRDefault="002C297B" w:rsidP="002C297B">
      <w:pPr>
        <w:autoSpaceDE w:val="0"/>
        <w:autoSpaceDN w:val="0"/>
        <w:adjustRightInd w:val="0"/>
        <w:spacing w:line="360" w:lineRule="auto"/>
        <w:jc w:val="both"/>
        <w:rPr>
          <w:rFonts w:ascii="Garamond" w:eastAsiaTheme="minorEastAsia" w:hAnsi="Garamond"/>
          <w:sz w:val="24"/>
          <w:szCs w:val="24"/>
        </w:rPr>
      </w:pPr>
    </w:p>
    <w:p w14:paraId="247B3B38" w14:textId="290F7456" w:rsidR="002C297B" w:rsidRPr="00456BA4" w:rsidRDefault="00000000" w:rsidP="002C297B">
      <w:pPr>
        <w:autoSpaceDE w:val="0"/>
        <w:autoSpaceDN w:val="0"/>
        <w:adjustRightInd w:val="0"/>
        <w:jc w:val="both"/>
        <w:rPr>
          <w:rFonts w:ascii="Garamond" w:eastAsiaTheme="minorEastAsia" w:hAnsi="Garamond"/>
          <w:sz w:val="24"/>
          <w:szCs w:val="24"/>
        </w:rPr>
      </w:pPr>
      <m:oMath>
        <m:sSub>
          <m:sSubPr>
            <m:ctrlPr>
              <w:rPr>
                <w:rFonts w:ascii="Cambria Math" w:hAnsi="Cambria Math"/>
                <w:i/>
                <w:sz w:val="24"/>
                <w:szCs w:val="24"/>
              </w:rPr>
            </m:ctrlPr>
          </m:sSubPr>
          <m:e>
            <m:r>
              <w:rPr>
                <w:rFonts w:ascii="Cambria Math" w:hAnsi="Cambria Math"/>
                <w:sz w:val="24"/>
                <w:szCs w:val="24"/>
              </w:rPr>
              <m:t>NPP</m:t>
            </m:r>
          </m:e>
          <m:sub>
            <m:r>
              <w:rPr>
                <w:rFonts w:ascii="Cambria Math" w:hAnsi="Cambria Math"/>
                <w:sz w:val="24"/>
                <w:szCs w:val="24"/>
              </w:rPr>
              <m:t>t+1</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NPP</m:t>
                </m:r>
              </m:e>
              <m:sub>
                <m:r>
                  <w:rPr>
                    <w:rFonts w:ascii="Cambria Math" w:hAnsi="Cambria Math"/>
                    <w:sz w:val="24"/>
                    <w:szCs w:val="24"/>
                  </w:rPr>
                  <m:t>t</m:t>
                </m:r>
              </m:sub>
            </m:sSub>
          </m:num>
          <m:den>
            <m:sSub>
              <m:sSubPr>
                <m:ctrlPr>
                  <w:rPr>
                    <w:rFonts w:ascii="Cambria Math" w:hAnsi="Cambria Math"/>
                    <w:i/>
                    <w:sz w:val="24"/>
                    <w:szCs w:val="24"/>
                  </w:rPr>
                </m:ctrlPr>
              </m:sSubPr>
              <m:e>
                <m:r>
                  <w:rPr>
                    <w:rFonts w:ascii="Cambria Math" w:hAnsi="Cambria Math"/>
                    <w:sz w:val="24"/>
                    <w:szCs w:val="24"/>
                  </w:rPr>
                  <m:t>1-P</m:t>
                </m:r>
              </m:e>
              <m:sub>
                <m:r>
                  <w:rPr>
                    <w:rFonts w:ascii="Cambria Math" w:hAnsi="Cambria Math"/>
                    <w:sz w:val="24"/>
                    <w:szCs w:val="24"/>
                  </w:rPr>
                  <m:t>carbs</m:t>
                </m:r>
              </m:sub>
            </m:sSub>
          </m:den>
        </m:f>
      </m:oMath>
      <w:r w:rsidR="002C297B" w:rsidRPr="00456BA4">
        <w:rPr>
          <w:rFonts w:ascii="Garamond" w:eastAsiaTheme="minorEastAsia" w:hAnsi="Garamond"/>
          <w:sz w:val="24"/>
          <w:szCs w:val="24"/>
        </w:rPr>
        <w:tab/>
      </w:r>
      <w:r w:rsidR="002C297B" w:rsidRPr="008B72DE">
        <w:rPr>
          <w:rFonts w:ascii="Garamond" w:eastAsiaTheme="minorEastAsia" w:hAnsi="Garamond"/>
          <w:sz w:val="24"/>
          <w:szCs w:val="24"/>
        </w:rPr>
        <w:tab/>
      </w:r>
      <w:r w:rsidR="002C297B" w:rsidRPr="008B72DE">
        <w:rPr>
          <w:rFonts w:ascii="Garamond" w:eastAsiaTheme="minorEastAsia" w:hAnsi="Garamond"/>
          <w:sz w:val="24"/>
          <w:szCs w:val="24"/>
        </w:rPr>
        <w:tab/>
      </w:r>
      <w:r w:rsidR="002C297B" w:rsidRPr="008B72DE">
        <w:rPr>
          <w:rFonts w:ascii="Garamond" w:eastAsiaTheme="minorEastAsia" w:hAnsi="Garamond"/>
          <w:sz w:val="24"/>
          <w:szCs w:val="24"/>
        </w:rPr>
        <w:tab/>
      </w:r>
      <w:r w:rsidR="002C297B" w:rsidRPr="008B72DE">
        <w:rPr>
          <w:rFonts w:ascii="Garamond" w:eastAsiaTheme="minorEastAsia" w:hAnsi="Garamond"/>
          <w:sz w:val="24"/>
          <w:szCs w:val="24"/>
        </w:rPr>
        <w:tab/>
      </w:r>
      <w:r w:rsidR="002C297B" w:rsidRPr="008B72DE">
        <w:rPr>
          <w:rFonts w:ascii="Garamond" w:eastAsiaTheme="minorEastAsia" w:hAnsi="Garamond"/>
          <w:sz w:val="24"/>
          <w:szCs w:val="24"/>
        </w:rPr>
        <w:tab/>
      </w:r>
      <w:r w:rsidR="002C297B" w:rsidRPr="008B72DE">
        <w:rPr>
          <w:rFonts w:ascii="Garamond" w:eastAsiaTheme="minorEastAsia" w:hAnsi="Garamond"/>
          <w:sz w:val="24"/>
          <w:szCs w:val="24"/>
        </w:rPr>
        <w:tab/>
      </w:r>
      <w:r w:rsidR="002C297B" w:rsidRPr="008B72DE">
        <w:rPr>
          <w:rFonts w:ascii="Garamond" w:eastAsiaTheme="minorEastAsia" w:hAnsi="Garamond"/>
          <w:sz w:val="24"/>
          <w:szCs w:val="24"/>
        </w:rPr>
        <w:tab/>
      </w:r>
      <w:r w:rsidR="002C297B">
        <w:rPr>
          <w:rFonts w:ascii="Garamond" w:eastAsiaTheme="minorEastAsia" w:hAnsi="Garamond"/>
          <w:sz w:val="24"/>
          <w:szCs w:val="24"/>
        </w:rPr>
        <w:tab/>
      </w:r>
      <w:r w:rsidR="002C297B" w:rsidRPr="00A5725B">
        <w:rPr>
          <w:rFonts w:ascii="Garamond" w:eastAsiaTheme="minorEastAsia" w:hAnsi="Garamond"/>
          <w:color w:val="auto"/>
          <w:sz w:val="24"/>
          <w:szCs w:val="24"/>
        </w:rPr>
        <w:tab/>
        <w:t>(102)</w:t>
      </w:r>
    </w:p>
    <w:p w14:paraId="1BCD91EF" w14:textId="77777777" w:rsidR="00B131FF" w:rsidRPr="00044E38" w:rsidRDefault="00B131FF" w:rsidP="006E400D">
      <w:pPr>
        <w:spacing w:line="360" w:lineRule="auto"/>
        <w:rPr>
          <w:rFonts w:ascii="Garamond" w:hAnsi="Garamond"/>
          <w:color w:val="auto"/>
          <w:sz w:val="24"/>
          <w:szCs w:val="24"/>
        </w:rPr>
      </w:pPr>
    </w:p>
    <w:p w14:paraId="23E8B78A" w14:textId="25EC93C8" w:rsidR="002C297B" w:rsidRPr="00044E38" w:rsidRDefault="00B131FF" w:rsidP="006E400D">
      <w:pPr>
        <w:spacing w:line="360" w:lineRule="auto"/>
        <w:rPr>
          <w:rFonts w:ascii="Garamond" w:hAnsi="Garamond"/>
          <w:color w:val="auto"/>
          <w:sz w:val="24"/>
          <w:szCs w:val="24"/>
        </w:rPr>
      </w:pPr>
      <w:r w:rsidRPr="00044E38">
        <w:rPr>
          <w:rFonts w:ascii="Garamond" w:hAnsi="Garamond"/>
          <w:color w:val="auto"/>
          <w:sz w:val="24"/>
          <w:szCs w:val="24"/>
        </w:rPr>
        <w:t xml:space="preserve">where </w:t>
      </w:r>
      <w:r w:rsidRPr="00044E38">
        <w:rPr>
          <w:rFonts w:ascii="Garamond" w:eastAsiaTheme="minorEastAsia" w:hAnsi="Garamond"/>
          <w:i/>
          <w:iCs/>
          <w:color w:val="auto"/>
          <w:sz w:val="24"/>
          <w:szCs w:val="24"/>
        </w:rPr>
        <w:t>P</w:t>
      </w:r>
      <w:r w:rsidRPr="00044E38">
        <w:rPr>
          <w:rFonts w:ascii="Garamond" w:eastAsiaTheme="minorEastAsia" w:hAnsi="Garamond"/>
          <w:i/>
          <w:iCs/>
          <w:color w:val="auto"/>
          <w:sz w:val="24"/>
          <w:szCs w:val="24"/>
          <w:vertAlign w:val="subscript"/>
        </w:rPr>
        <w:t>carbs</w:t>
      </w:r>
      <w:r w:rsidRPr="00044E38">
        <w:rPr>
          <w:rFonts w:ascii="Garamond" w:eastAsiaTheme="minorEastAsia" w:hAnsi="Garamond"/>
          <w:color w:val="auto"/>
          <w:sz w:val="24"/>
          <w:szCs w:val="24"/>
        </w:rPr>
        <w:t xml:space="preserve"> &lt; 1.</w:t>
      </w:r>
    </w:p>
    <w:p w14:paraId="526FDFEA" w14:textId="77777777" w:rsidR="00B131FF" w:rsidRPr="00044E38" w:rsidRDefault="00B131FF" w:rsidP="006E400D">
      <w:pPr>
        <w:spacing w:line="360" w:lineRule="auto"/>
        <w:rPr>
          <w:rFonts w:ascii="Garamond" w:hAnsi="Garamond"/>
          <w:color w:val="auto"/>
          <w:sz w:val="24"/>
          <w:szCs w:val="24"/>
        </w:rPr>
      </w:pPr>
    </w:p>
    <w:p w14:paraId="7FE1FCF2" w14:textId="47757626" w:rsidR="00044E38" w:rsidRDefault="006E400D" w:rsidP="006E400D">
      <w:pPr>
        <w:spacing w:line="360" w:lineRule="auto"/>
        <w:rPr>
          <w:rFonts w:ascii="Garamond" w:hAnsi="Garamond"/>
          <w:color w:val="auto"/>
          <w:sz w:val="24"/>
          <w:szCs w:val="24"/>
        </w:rPr>
      </w:pPr>
      <w:r w:rsidRPr="00044E38">
        <w:rPr>
          <w:rFonts w:ascii="Garamond" w:hAnsi="Garamond"/>
          <w:color w:val="auto"/>
          <w:sz w:val="24"/>
          <w:szCs w:val="24"/>
        </w:rPr>
        <w:t xml:space="preserve">Following defoliation events that remove all foliage mass (e.g., coppicing), leaf area will be temporarily zero, resulting in zero photosynthetic NPP. To allow early resprouting driven by stored non-structural carbohydrates, a small non-structural-carbohydrate-derived NPP flux is imposed during the first month of recovery, but </w:t>
      </w:r>
      <w:r w:rsidR="00044E38">
        <w:rPr>
          <w:rFonts w:ascii="Garamond" w:hAnsi="Garamond"/>
          <w:color w:val="auto"/>
          <w:sz w:val="24"/>
          <w:szCs w:val="24"/>
        </w:rPr>
        <w:t xml:space="preserve">only </w:t>
      </w:r>
      <w:r w:rsidR="004509B7" w:rsidRPr="00044E38">
        <w:rPr>
          <w:rFonts w:ascii="Garamond" w:hAnsi="Garamond"/>
          <w:color w:val="auto"/>
          <w:sz w:val="24"/>
          <w:szCs w:val="24"/>
        </w:rPr>
        <w:t xml:space="preserve">for </w:t>
      </w:r>
      <w:r w:rsidRPr="00044E38">
        <w:rPr>
          <w:rFonts w:ascii="Garamond" w:hAnsi="Garamond"/>
          <w:color w:val="auto"/>
          <w:sz w:val="24"/>
          <w:szCs w:val="24"/>
        </w:rPr>
        <w:t>defoliation events where all foliage was</w:t>
      </w:r>
      <w:r w:rsidR="003B189F">
        <w:rPr>
          <w:rFonts w:ascii="Garamond" w:hAnsi="Garamond"/>
          <w:color w:val="auto"/>
          <w:sz w:val="24"/>
          <w:szCs w:val="24"/>
        </w:rPr>
        <w:t xml:space="preserve"> removed</w:t>
      </w:r>
      <w:r w:rsidRPr="00044E38">
        <w:rPr>
          <w:rFonts w:ascii="Garamond" w:hAnsi="Garamond"/>
          <w:color w:val="auto"/>
          <w:sz w:val="24"/>
          <w:szCs w:val="24"/>
        </w:rPr>
        <w:t xml:space="preserve">. This NPP flux is scaled to the </w:t>
      </w:r>
      <w:r w:rsidRPr="00044E38">
        <w:rPr>
          <w:rFonts w:ascii="Garamond" w:hAnsi="Garamond"/>
          <w:i/>
          <w:iCs/>
          <w:color w:val="auto"/>
          <w:sz w:val="24"/>
          <w:szCs w:val="24"/>
        </w:rPr>
        <w:t>W</w:t>
      </w:r>
      <w:r w:rsidRPr="00044E38">
        <w:rPr>
          <w:rFonts w:ascii="Garamond" w:hAnsi="Garamond"/>
          <w:i/>
          <w:iCs/>
          <w:color w:val="auto"/>
          <w:sz w:val="24"/>
          <w:szCs w:val="24"/>
          <w:vertAlign w:val="subscript"/>
        </w:rPr>
        <w:t>F,pre,adj</w:t>
      </w:r>
      <w:r w:rsidRPr="00044E38">
        <w:rPr>
          <w:rFonts w:ascii="Garamond" w:hAnsi="Garamond"/>
          <w:color w:val="auto"/>
          <w:sz w:val="24"/>
          <w:szCs w:val="24"/>
        </w:rPr>
        <w:t xml:space="preserve">, and is calculated </w:t>
      </w:r>
      <w:r w:rsidR="00044E38">
        <w:rPr>
          <w:rFonts w:ascii="Garamond" w:hAnsi="Garamond"/>
          <w:color w:val="auto"/>
          <w:sz w:val="24"/>
          <w:szCs w:val="24"/>
        </w:rPr>
        <w:t>using Equation 103</w:t>
      </w:r>
      <w:r w:rsidR="004509B7">
        <w:rPr>
          <w:rFonts w:ascii="Garamond" w:hAnsi="Garamond"/>
          <w:color w:val="auto"/>
          <w:sz w:val="24"/>
          <w:szCs w:val="24"/>
        </w:rPr>
        <w:t>.</w:t>
      </w:r>
    </w:p>
    <w:p w14:paraId="2F9062BC" w14:textId="77777777" w:rsidR="00044E38" w:rsidRDefault="00044E38" w:rsidP="006E400D">
      <w:pPr>
        <w:spacing w:line="360" w:lineRule="auto"/>
        <w:rPr>
          <w:rFonts w:ascii="Garamond" w:hAnsi="Garamond"/>
          <w:color w:val="auto"/>
          <w:sz w:val="24"/>
          <w:szCs w:val="24"/>
        </w:rPr>
      </w:pPr>
    </w:p>
    <w:p w14:paraId="353E871F" w14:textId="79DAC577" w:rsidR="00044E38" w:rsidRPr="00456BA4" w:rsidRDefault="00044E38" w:rsidP="00044E38">
      <w:pPr>
        <w:autoSpaceDE w:val="0"/>
        <w:autoSpaceDN w:val="0"/>
        <w:adjustRightInd w:val="0"/>
        <w:jc w:val="both"/>
        <w:rPr>
          <w:rFonts w:ascii="Garamond" w:eastAsiaTheme="minorEastAsia" w:hAnsi="Garamond"/>
          <w:sz w:val="24"/>
          <w:szCs w:val="24"/>
        </w:rPr>
      </w:pPr>
      <m:oMath>
        <m:r>
          <w:rPr>
            <w:rFonts w:ascii="Cambria Math" w:hAnsi="Cambria Math"/>
            <w:sz w:val="24"/>
            <w:szCs w:val="24"/>
          </w:rPr>
          <m:t>NPP=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carbs</m:t>
            </m:r>
          </m:sub>
        </m:sSub>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F,pre,adj</m:t>
                </m:r>
              </m:sub>
            </m:sSub>
          </m:num>
          <m:den>
            <m:r>
              <w:rPr>
                <w:rFonts w:ascii="Cambria Math" w:hAnsi="Cambria Math"/>
                <w:sz w:val="24"/>
                <w:szCs w:val="24"/>
              </w:rPr>
              <m:t>12</m:t>
            </m:r>
          </m:den>
        </m:f>
      </m:oMath>
      <w:r w:rsidRPr="00456BA4">
        <w:rPr>
          <w:rFonts w:ascii="Garamond" w:eastAsiaTheme="minorEastAsia" w:hAnsi="Garamond"/>
          <w:sz w:val="24"/>
          <w:szCs w:val="24"/>
        </w:rPr>
        <w:tab/>
      </w:r>
      <w:r w:rsidRPr="008B72DE">
        <w:rPr>
          <w:rFonts w:ascii="Garamond" w:eastAsiaTheme="minorEastAsia" w:hAnsi="Garamond"/>
          <w:sz w:val="24"/>
          <w:szCs w:val="24"/>
        </w:rPr>
        <w:tab/>
      </w:r>
      <w:r w:rsidRPr="008B72DE">
        <w:rPr>
          <w:rFonts w:ascii="Garamond" w:eastAsiaTheme="minorEastAsia" w:hAnsi="Garamond"/>
          <w:sz w:val="24"/>
          <w:szCs w:val="24"/>
        </w:rPr>
        <w:tab/>
      </w:r>
      <w:r w:rsidRPr="008B72DE">
        <w:rPr>
          <w:rFonts w:ascii="Garamond" w:eastAsiaTheme="minorEastAsia" w:hAnsi="Garamond"/>
          <w:sz w:val="24"/>
          <w:szCs w:val="24"/>
        </w:rPr>
        <w:tab/>
      </w:r>
      <w:r w:rsidRPr="008B72DE">
        <w:rPr>
          <w:rFonts w:ascii="Garamond" w:eastAsiaTheme="minorEastAsia" w:hAnsi="Garamond"/>
          <w:sz w:val="24"/>
          <w:szCs w:val="24"/>
        </w:rPr>
        <w:tab/>
      </w:r>
      <w:r w:rsidRPr="008B72DE">
        <w:rPr>
          <w:rFonts w:ascii="Garamond" w:eastAsiaTheme="minorEastAsia" w:hAnsi="Garamond"/>
          <w:sz w:val="24"/>
          <w:szCs w:val="24"/>
        </w:rPr>
        <w:tab/>
      </w:r>
      <w:r w:rsidRPr="008B72DE">
        <w:rPr>
          <w:rFonts w:ascii="Garamond" w:eastAsiaTheme="minorEastAsia" w:hAnsi="Garamond"/>
          <w:sz w:val="24"/>
          <w:szCs w:val="24"/>
        </w:rPr>
        <w:tab/>
      </w:r>
      <w:r>
        <w:rPr>
          <w:rFonts w:ascii="Garamond" w:eastAsiaTheme="minorEastAsia" w:hAnsi="Garamond"/>
          <w:sz w:val="24"/>
          <w:szCs w:val="24"/>
        </w:rPr>
        <w:tab/>
      </w:r>
      <w:r w:rsidRPr="00A5725B">
        <w:rPr>
          <w:rFonts w:ascii="Garamond" w:eastAsiaTheme="minorEastAsia" w:hAnsi="Garamond"/>
          <w:color w:val="auto"/>
          <w:sz w:val="24"/>
          <w:szCs w:val="24"/>
        </w:rPr>
        <w:tab/>
        <w:t>(10</w:t>
      </w:r>
      <w:r w:rsidR="002A4482" w:rsidRPr="00A5725B">
        <w:rPr>
          <w:rFonts w:ascii="Garamond" w:eastAsiaTheme="minorEastAsia" w:hAnsi="Garamond"/>
          <w:color w:val="auto"/>
          <w:sz w:val="24"/>
          <w:szCs w:val="24"/>
        </w:rPr>
        <w:t>3</w:t>
      </w:r>
      <w:r w:rsidRPr="00A5725B">
        <w:rPr>
          <w:rFonts w:ascii="Garamond" w:eastAsiaTheme="minorEastAsia" w:hAnsi="Garamond"/>
          <w:color w:val="auto"/>
          <w:sz w:val="24"/>
          <w:szCs w:val="24"/>
        </w:rPr>
        <w:t>)</w:t>
      </w:r>
    </w:p>
    <w:p w14:paraId="2F20A2CD" w14:textId="77777777" w:rsidR="00044E38" w:rsidRDefault="00044E38" w:rsidP="006E400D">
      <w:pPr>
        <w:spacing w:line="360" w:lineRule="auto"/>
        <w:rPr>
          <w:rFonts w:ascii="Garamond" w:hAnsi="Garamond"/>
          <w:color w:val="auto"/>
          <w:sz w:val="24"/>
          <w:szCs w:val="24"/>
        </w:rPr>
      </w:pPr>
    </w:p>
    <w:p w14:paraId="475C6905" w14:textId="77777777" w:rsidR="006E400D" w:rsidRPr="00456BA4" w:rsidRDefault="006E400D" w:rsidP="00456BA4">
      <w:pPr>
        <w:autoSpaceDE w:val="0"/>
        <w:autoSpaceDN w:val="0"/>
        <w:adjustRightInd w:val="0"/>
        <w:spacing w:line="360" w:lineRule="auto"/>
        <w:jc w:val="both"/>
        <w:rPr>
          <w:rFonts w:ascii="Garamond" w:eastAsiaTheme="minorEastAsia" w:hAnsi="Garamond"/>
          <w:sz w:val="24"/>
          <w:szCs w:val="24"/>
        </w:rPr>
      </w:pPr>
    </w:p>
    <w:p w14:paraId="00E06642" w14:textId="77777777" w:rsidR="00C76B07" w:rsidRPr="00044E38" w:rsidRDefault="00C76B07" w:rsidP="00456BA4">
      <w:pPr>
        <w:autoSpaceDE w:val="0"/>
        <w:autoSpaceDN w:val="0"/>
        <w:adjustRightInd w:val="0"/>
        <w:spacing w:line="360" w:lineRule="auto"/>
        <w:jc w:val="both"/>
        <w:rPr>
          <w:rFonts w:ascii="Garamond" w:eastAsiaTheme="minorEastAsia" w:hAnsi="Garamond"/>
          <w:sz w:val="24"/>
          <w:szCs w:val="24"/>
        </w:rPr>
      </w:pPr>
    </w:p>
    <w:p w14:paraId="4B80CCF9" w14:textId="77777777" w:rsidR="00456BA4" w:rsidRPr="00456BA4" w:rsidRDefault="00456BA4" w:rsidP="00456BA4">
      <w:pPr>
        <w:autoSpaceDE w:val="0"/>
        <w:autoSpaceDN w:val="0"/>
        <w:adjustRightInd w:val="0"/>
        <w:spacing w:line="360" w:lineRule="auto"/>
        <w:jc w:val="both"/>
        <w:rPr>
          <w:rFonts w:ascii="Garamond" w:eastAsiaTheme="minorEastAsia" w:hAnsi="Garamond"/>
          <w:sz w:val="24"/>
          <w:szCs w:val="24"/>
        </w:rPr>
      </w:pPr>
    </w:p>
    <w:p w14:paraId="3ADF965B" w14:textId="154B803B" w:rsidR="0052397A" w:rsidRDefault="003F01C2" w:rsidP="0052397A">
      <w:pPr>
        <w:pStyle w:val="Heading1"/>
        <w:tabs>
          <w:tab w:val="clear" w:pos="1134"/>
          <w:tab w:val="left" w:pos="567"/>
        </w:tabs>
        <w:spacing w:after="320"/>
        <w:ind w:left="2557" w:hanging="2557"/>
      </w:pPr>
      <w:bookmarkStart w:id="35" w:name="_Toc222736246"/>
      <w:r>
        <w:lastRenderedPageBreak/>
        <w:t>Calibration and validation</w:t>
      </w:r>
      <w:bookmarkEnd w:id="35"/>
    </w:p>
    <w:p w14:paraId="5E40EBB5" w14:textId="77777777" w:rsidR="00074B88" w:rsidRDefault="00074B88" w:rsidP="003F01C2">
      <w:pPr>
        <w:spacing w:after="0" w:line="360" w:lineRule="auto"/>
        <w:rPr>
          <w:rFonts w:ascii="Garamond" w:hAnsi="Garamond"/>
          <w:sz w:val="24"/>
          <w:szCs w:val="24"/>
        </w:rPr>
      </w:pPr>
      <w:bookmarkStart w:id="36" w:name="_Toc175480120"/>
    </w:p>
    <w:p w14:paraId="1B6C7D53" w14:textId="454863C8" w:rsidR="00D0730E" w:rsidRPr="00563DBF" w:rsidRDefault="00D0730E" w:rsidP="00563DBF">
      <w:pPr>
        <w:spacing w:after="0" w:line="360" w:lineRule="auto"/>
        <w:rPr>
          <w:rFonts w:ascii="Garamond" w:hAnsi="Garamond"/>
          <w:sz w:val="24"/>
          <w:szCs w:val="24"/>
        </w:rPr>
      </w:pPr>
      <w:r w:rsidRPr="00563DBF">
        <w:rPr>
          <w:rFonts w:ascii="Garamond" w:hAnsi="Garamond"/>
          <w:sz w:val="24"/>
          <w:szCs w:val="24"/>
        </w:rPr>
        <w:t xml:space="preserve">There is a wealth of information about model parameterisation, sensitivity analyses, calibration and validation. A more detailed description specific to 3-PG can be found in </w:t>
      </w:r>
      <w:r w:rsidRPr="00563DBF">
        <w:rPr>
          <w:rFonts w:ascii="Garamond" w:hAnsi="Garamond"/>
          <w:sz w:val="24"/>
          <w:szCs w:val="24"/>
        </w:rPr>
        <w:fldChar w:fldCharType="begin"/>
      </w:r>
      <w:r w:rsidRPr="00563DBF">
        <w:rPr>
          <w:rFonts w:ascii="Garamond" w:hAnsi="Garamond"/>
          <w:sz w:val="24"/>
          <w:szCs w:val="24"/>
        </w:rPr>
        <w:instrText xml:space="preserve"> ADDIN EN.CITE &lt;EndNote&gt;&lt;Cite AuthorYear="1"&gt;&lt;Author&gt;Sands&lt;/Author&gt;&lt;Year&gt;2004&lt;/Year&gt;&lt;RecNum&gt;4584&lt;/RecNum&gt;&lt;DisplayText&gt;Sands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563DBF">
        <w:rPr>
          <w:rFonts w:ascii="Garamond" w:hAnsi="Garamond"/>
          <w:sz w:val="24"/>
          <w:szCs w:val="24"/>
        </w:rPr>
        <w:fldChar w:fldCharType="separate"/>
      </w:r>
      <w:r w:rsidRPr="00563DBF">
        <w:rPr>
          <w:rFonts w:ascii="Garamond" w:hAnsi="Garamond"/>
          <w:noProof/>
          <w:sz w:val="24"/>
          <w:szCs w:val="24"/>
        </w:rPr>
        <w:t>Sands (2004)</w:t>
      </w:r>
      <w:r w:rsidRPr="00563DBF">
        <w:rPr>
          <w:rFonts w:ascii="Garamond" w:hAnsi="Garamond"/>
          <w:sz w:val="24"/>
          <w:szCs w:val="24"/>
        </w:rPr>
        <w:fldChar w:fldCharType="end"/>
      </w:r>
      <w:r w:rsidRPr="00563DBF">
        <w:rPr>
          <w:rFonts w:ascii="Garamond" w:hAnsi="Garamond"/>
          <w:sz w:val="24"/>
          <w:szCs w:val="24"/>
        </w:rPr>
        <w:t xml:space="preserve">, </w:t>
      </w:r>
      <w:r w:rsidRPr="00563DBF">
        <w:rPr>
          <w:rFonts w:ascii="Garamond" w:hAnsi="Garamond"/>
          <w:sz w:val="24"/>
          <w:szCs w:val="24"/>
        </w:rPr>
        <w:fldChar w:fldCharType="begin"/>
      </w:r>
      <w:r w:rsidRPr="00563DBF">
        <w:rPr>
          <w:rFonts w:ascii="Garamond" w:hAnsi="Garamond"/>
          <w:sz w:val="24"/>
          <w:szCs w:val="24"/>
        </w:rPr>
        <w:instrText xml:space="preserve"> ADDIN EN.CITE &lt;EndNote&gt;&lt;Cite AuthorYear="1"&gt;&lt;Author&gt;Sands&lt;/Author&gt;&lt;Year&gt;2002&lt;/Year&gt;&lt;RecNum&gt;1623&lt;/RecNum&gt;&lt;DisplayText&gt;Sands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563DBF">
        <w:rPr>
          <w:rFonts w:ascii="Garamond" w:hAnsi="Garamond"/>
          <w:sz w:val="24"/>
          <w:szCs w:val="24"/>
        </w:rPr>
        <w:fldChar w:fldCharType="separate"/>
      </w:r>
      <w:r w:rsidRPr="00563DBF">
        <w:rPr>
          <w:rFonts w:ascii="Garamond" w:hAnsi="Garamond"/>
          <w:noProof/>
          <w:sz w:val="24"/>
          <w:szCs w:val="24"/>
        </w:rPr>
        <w:t>Sands and Landsberg (2002)</w:t>
      </w:r>
      <w:r w:rsidRPr="00563DBF">
        <w:rPr>
          <w:rFonts w:ascii="Garamond" w:hAnsi="Garamond"/>
          <w:sz w:val="24"/>
          <w:szCs w:val="24"/>
        </w:rPr>
        <w:fldChar w:fldCharType="end"/>
      </w:r>
      <w:r w:rsidRPr="00563DBF">
        <w:rPr>
          <w:rFonts w:ascii="Garamond" w:hAnsi="Garamond"/>
          <w:sz w:val="24"/>
          <w:szCs w:val="24"/>
        </w:rPr>
        <w:t xml:space="preserve"> and in the </w:t>
      </w:r>
      <w:r w:rsidRPr="00563DBF">
        <w:rPr>
          <w:rFonts w:ascii="Garamond" w:hAnsi="Garamond"/>
          <w:i/>
          <w:sz w:val="24"/>
          <w:szCs w:val="24"/>
        </w:rPr>
        <w:t>3PG-parameterisation.ppt</w:t>
      </w:r>
      <w:r w:rsidRPr="00563DBF">
        <w:rPr>
          <w:rFonts w:ascii="Garamond" w:hAnsi="Garamond"/>
          <w:sz w:val="24"/>
          <w:szCs w:val="24"/>
        </w:rPr>
        <w:t xml:space="preserve"> by Peter Sands which is available from: </w:t>
      </w:r>
      <w:hyperlink r:id="rId48" w:history="1">
        <w:r w:rsidRPr="00563DBF">
          <w:rPr>
            <w:rStyle w:val="Hyperlink"/>
            <w:rFonts w:ascii="Garamond" w:hAnsi="Garamond"/>
            <w:sz w:val="24"/>
            <w:szCs w:val="24"/>
          </w:rPr>
          <w:t>https://3pg.forestry.ubc.ca/documentation/</w:t>
        </w:r>
      </w:hyperlink>
      <w:r w:rsidRPr="00563DBF">
        <w:rPr>
          <w:rFonts w:ascii="Garamond" w:hAnsi="Garamond"/>
          <w:sz w:val="24"/>
          <w:szCs w:val="24"/>
        </w:rPr>
        <w:t>. The main objective of this section is to provide enough information to get people started, rather than providing a thorough review.</w:t>
      </w:r>
    </w:p>
    <w:p w14:paraId="2C109060" w14:textId="77777777" w:rsidR="00D0730E" w:rsidRPr="00563DBF" w:rsidRDefault="00D0730E" w:rsidP="00563DBF">
      <w:pPr>
        <w:spacing w:after="0" w:line="360" w:lineRule="auto"/>
        <w:rPr>
          <w:rFonts w:ascii="Garamond" w:hAnsi="Garamond"/>
          <w:sz w:val="24"/>
          <w:szCs w:val="24"/>
        </w:rPr>
      </w:pPr>
    </w:p>
    <w:p w14:paraId="30A96901" w14:textId="7ACDBE63" w:rsidR="00A87C31" w:rsidRDefault="00A87C31" w:rsidP="00563DBF">
      <w:pPr>
        <w:spacing w:after="0" w:line="360" w:lineRule="auto"/>
        <w:rPr>
          <w:rFonts w:ascii="Garamond" w:hAnsi="Garamond"/>
          <w:sz w:val="24"/>
          <w:szCs w:val="24"/>
        </w:rPr>
      </w:pPr>
      <w:r w:rsidRPr="00563DBF">
        <w:rPr>
          <w:rFonts w:ascii="Garamond" w:hAnsi="Garamond"/>
          <w:sz w:val="24"/>
          <w:szCs w:val="24"/>
        </w:rPr>
        <w:t>Parameterisation is the process of assigning values to model parameters that accurately represent the parameter and that will produce accurate predictions of all pools and fluxes. As many parameters as possible should be calculated directly from empirical data (e.g. from own experiments or from publications). The data and calculations required to directly calculate parameters are described in section “</w:t>
      </w:r>
      <w:r w:rsidR="00FB13D0">
        <w:rPr>
          <w:rFonts w:ascii="Garamond" w:hAnsi="Garamond"/>
          <w:sz w:val="24"/>
          <w:szCs w:val="24"/>
        </w:rPr>
        <w:t>7</w:t>
      </w:r>
      <w:r w:rsidRPr="00563DBF">
        <w:rPr>
          <w:rFonts w:ascii="Garamond" w:hAnsi="Garamond"/>
          <w:sz w:val="24"/>
          <w:szCs w:val="24"/>
        </w:rPr>
        <w:t xml:space="preserve">. Data </w:t>
      </w:r>
      <w:r w:rsidR="002C15A5">
        <w:rPr>
          <w:rFonts w:ascii="Garamond" w:hAnsi="Garamond"/>
          <w:sz w:val="24"/>
          <w:szCs w:val="24"/>
        </w:rPr>
        <w:t>requirements</w:t>
      </w:r>
      <w:r w:rsidRPr="00563DBF">
        <w:rPr>
          <w:rFonts w:ascii="Garamond" w:hAnsi="Garamond"/>
          <w:sz w:val="24"/>
          <w:szCs w:val="24"/>
        </w:rPr>
        <w:t xml:space="preserve"> and calculations”.</w:t>
      </w:r>
    </w:p>
    <w:p w14:paraId="66806F30" w14:textId="77777777" w:rsidR="00027D28" w:rsidRDefault="00027D28" w:rsidP="00563DBF">
      <w:pPr>
        <w:spacing w:after="0" w:line="360" w:lineRule="auto"/>
        <w:rPr>
          <w:rFonts w:ascii="Garamond" w:hAnsi="Garamond"/>
          <w:sz w:val="24"/>
          <w:szCs w:val="24"/>
        </w:rPr>
      </w:pPr>
    </w:p>
    <w:p w14:paraId="3A65CE5D" w14:textId="497E1832" w:rsidR="00027D28" w:rsidRPr="00563DBF" w:rsidRDefault="00766FFB" w:rsidP="00563DBF">
      <w:pPr>
        <w:spacing w:after="0" w:line="360" w:lineRule="auto"/>
        <w:rPr>
          <w:rFonts w:ascii="Garamond" w:hAnsi="Garamond"/>
          <w:sz w:val="24"/>
          <w:szCs w:val="24"/>
        </w:rPr>
      </w:pPr>
      <w:r>
        <w:rPr>
          <w:rFonts w:ascii="Garamond" w:hAnsi="Garamond"/>
          <w:sz w:val="24"/>
          <w:szCs w:val="24"/>
        </w:rPr>
        <w:t>Note that a</w:t>
      </w:r>
      <w:r w:rsidR="00027D28">
        <w:rPr>
          <w:rFonts w:ascii="Garamond" w:hAnsi="Garamond"/>
          <w:sz w:val="24"/>
          <w:szCs w:val="24"/>
        </w:rPr>
        <w:t xml:space="preserve">ll allometric parameters should be calculated and not calibrated (i.e. equations </w:t>
      </w:r>
      <w:r w:rsidR="00F36CF2">
        <w:rPr>
          <w:rFonts w:ascii="Garamond" w:hAnsi="Garamond"/>
          <w:sz w:val="24"/>
          <w:szCs w:val="24"/>
        </w:rPr>
        <w:t>71</w:t>
      </w:r>
      <w:r w:rsidR="00027D28" w:rsidRPr="00027D28">
        <w:rPr>
          <w:rFonts w:ascii="Garamond" w:hAnsi="Garamond"/>
          <w:sz w:val="24"/>
          <w:szCs w:val="24"/>
        </w:rPr>
        <w:t xml:space="preserve"> to </w:t>
      </w:r>
      <w:r w:rsidR="00F36CF2">
        <w:rPr>
          <w:rFonts w:ascii="Garamond" w:hAnsi="Garamond"/>
          <w:sz w:val="24"/>
          <w:szCs w:val="24"/>
        </w:rPr>
        <w:t>76</w:t>
      </w:r>
      <w:r w:rsidR="00027D28" w:rsidRPr="00027D28">
        <w:rPr>
          <w:rFonts w:ascii="Garamond" w:hAnsi="Garamond"/>
          <w:sz w:val="24"/>
          <w:szCs w:val="24"/>
        </w:rPr>
        <w:t xml:space="preserve"> and </w:t>
      </w:r>
      <w:r w:rsidR="00942CF5">
        <w:rPr>
          <w:rFonts w:ascii="Garamond" w:hAnsi="Garamond"/>
          <w:sz w:val="24"/>
          <w:szCs w:val="24"/>
        </w:rPr>
        <w:t>75</w:t>
      </w:r>
      <w:r w:rsidR="00027D28" w:rsidRPr="00027D28">
        <w:rPr>
          <w:rFonts w:ascii="Garamond" w:hAnsi="Garamond"/>
          <w:sz w:val="24"/>
          <w:szCs w:val="24"/>
        </w:rPr>
        <w:t xml:space="preserve"> to </w:t>
      </w:r>
      <w:r w:rsidR="00942CF5">
        <w:rPr>
          <w:rFonts w:ascii="Garamond" w:hAnsi="Garamond"/>
          <w:sz w:val="24"/>
          <w:szCs w:val="24"/>
        </w:rPr>
        <w:t>80</w:t>
      </w:r>
      <w:r w:rsidR="00027D28">
        <w:rPr>
          <w:rFonts w:ascii="Garamond" w:hAnsi="Garamond"/>
          <w:sz w:val="24"/>
          <w:szCs w:val="24"/>
        </w:rPr>
        <w:t>) because calibration is likely to lead to unrealistic relationships described by those equations</w:t>
      </w:r>
      <w:r w:rsidR="00A86129">
        <w:rPr>
          <w:rFonts w:ascii="Garamond" w:hAnsi="Garamond"/>
          <w:sz w:val="24"/>
          <w:szCs w:val="24"/>
        </w:rPr>
        <w:t xml:space="preserve">. The equations of each allometric equation are </w:t>
      </w:r>
      <w:r w:rsidR="007C7BBB">
        <w:rPr>
          <w:rFonts w:ascii="Garamond" w:hAnsi="Garamond"/>
          <w:sz w:val="24"/>
          <w:szCs w:val="24"/>
        </w:rPr>
        <w:t>dependent on each other</w:t>
      </w:r>
      <w:r w:rsidR="00A86129">
        <w:rPr>
          <w:rFonts w:ascii="Garamond" w:hAnsi="Garamond"/>
          <w:sz w:val="24"/>
          <w:szCs w:val="24"/>
        </w:rPr>
        <w:t xml:space="preserve"> and should not be influenced by the values of any other parameters</w:t>
      </w:r>
      <w:r w:rsidR="00027D28">
        <w:rPr>
          <w:rFonts w:ascii="Garamond" w:hAnsi="Garamond"/>
          <w:sz w:val="24"/>
          <w:szCs w:val="24"/>
        </w:rPr>
        <w:t>.</w:t>
      </w:r>
    </w:p>
    <w:p w14:paraId="6E2E2068" w14:textId="77777777" w:rsidR="00A87C31" w:rsidRPr="00563DBF" w:rsidRDefault="00A87C31" w:rsidP="00563DBF">
      <w:pPr>
        <w:spacing w:after="0" w:line="360" w:lineRule="auto"/>
        <w:rPr>
          <w:rFonts w:ascii="Garamond" w:hAnsi="Garamond"/>
          <w:sz w:val="24"/>
          <w:szCs w:val="24"/>
        </w:rPr>
      </w:pPr>
    </w:p>
    <w:p w14:paraId="6F883435" w14:textId="7F8D6659" w:rsidR="00A87C31" w:rsidRPr="00563DBF" w:rsidRDefault="00A87C31" w:rsidP="00563DBF">
      <w:pPr>
        <w:spacing w:after="0" w:line="360" w:lineRule="auto"/>
        <w:rPr>
          <w:rFonts w:ascii="Garamond" w:hAnsi="Garamond"/>
          <w:sz w:val="24"/>
          <w:szCs w:val="24"/>
        </w:rPr>
      </w:pPr>
      <w:r w:rsidRPr="00563DBF">
        <w:rPr>
          <w:rFonts w:ascii="Garamond" w:hAnsi="Garamond"/>
          <w:sz w:val="24"/>
          <w:szCs w:val="24"/>
        </w:rPr>
        <w:t xml:space="preserve">The remaining parameters, for which direct calculation is not possible, can be </w:t>
      </w:r>
      <w:r w:rsidRPr="00563DBF">
        <w:rPr>
          <w:rFonts w:ascii="Garamond" w:hAnsi="Garamond"/>
          <w:iCs/>
          <w:sz w:val="24"/>
          <w:szCs w:val="24"/>
        </w:rPr>
        <w:t>calibrated</w:t>
      </w:r>
      <w:r w:rsidRPr="00563DBF">
        <w:rPr>
          <w:rFonts w:ascii="Garamond" w:hAnsi="Garamond"/>
          <w:sz w:val="24"/>
          <w:szCs w:val="24"/>
        </w:rPr>
        <w:t xml:space="preserve"> by adjusting their values to optimise the fit of model predictions to observed data. Calibration can be done using software that uses observations of variables that are output by the model to constrain the parameter values</w:t>
      </w:r>
      <w:r w:rsidR="00DA6C72">
        <w:rPr>
          <w:rFonts w:ascii="Garamond" w:hAnsi="Garamond"/>
          <w:sz w:val="24"/>
          <w:szCs w:val="24"/>
        </w:rPr>
        <w:t xml:space="preserve"> </w:t>
      </w:r>
      <w:r w:rsidR="00DA6C72" w:rsidRPr="00353A6B">
        <w:rPr>
          <w:rFonts w:ascii="Garamond" w:hAnsi="Garamond"/>
          <w:sz w:val="24"/>
          <w:szCs w:val="24"/>
        </w:rPr>
        <w:fldChar w:fldCharType="begin">
          <w:fldData xml:space="preserve">PEVuZE5vdGU+PENpdGU+PEF1dGhvcj5Gb3JyZXN0ZXI8L0F1dGhvcj48WWVhcj4yMDIxPC9ZZWFy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</w:fldData>
        </w:fldChar>
      </w:r>
      <w:r w:rsidR="00916522">
        <w:rPr>
          <w:rFonts w:ascii="Garamond" w:hAnsi="Garamond"/>
          <w:sz w:val="24"/>
          <w:szCs w:val="24"/>
        </w:rPr>
        <w:instrText xml:space="preserve"> ADDIN EN.CITE </w:instrText>
      </w:r>
      <w:r w:rsidR="00916522">
        <w:rPr>
          <w:rFonts w:ascii="Garamond" w:hAnsi="Garamond"/>
          <w:sz w:val="24"/>
          <w:szCs w:val="24"/>
        </w:rPr>
        <w:fldChar w:fldCharType="begin">
          <w:fldData xml:space="preserve">PEVuZE5vdGU+PENpdGU+PEF1dGhvcj5Gb3JyZXN0ZXI8L0F1dGhvcj48WWVhcj4yMDIxPC9ZZWFy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</w:fldData>
        </w:fldChar>
      </w:r>
      <w:r w:rsidR="00916522">
        <w:rPr>
          <w:rFonts w:ascii="Garamond" w:hAnsi="Garamond"/>
          <w:sz w:val="24"/>
          <w:szCs w:val="24"/>
        </w:rPr>
        <w:instrText xml:space="preserve"> ADDIN EN.CITE.DATA </w:instrText>
      </w:r>
      <w:r w:rsidR="00916522">
        <w:rPr>
          <w:rFonts w:ascii="Garamond" w:hAnsi="Garamond"/>
          <w:sz w:val="24"/>
          <w:szCs w:val="24"/>
        </w:rPr>
      </w:r>
      <w:r w:rsidR="00916522">
        <w:rPr>
          <w:rFonts w:ascii="Garamond" w:hAnsi="Garamond"/>
          <w:sz w:val="24"/>
          <w:szCs w:val="24"/>
        </w:rPr>
        <w:fldChar w:fldCharType="end"/>
      </w:r>
      <w:r w:rsidR="00DA6C72" w:rsidRPr="00353A6B">
        <w:rPr>
          <w:rFonts w:ascii="Garamond" w:hAnsi="Garamond"/>
          <w:sz w:val="24"/>
          <w:szCs w:val="24"/>
        </w:rPr>
      </w:r>
      <w:r w:rsidR="00DA6C72" w:rsidRPr="00353A6B">
        <w:rPr>
          <w:rFonts w:ascii="Garamond" w:hAnsi="Garamond"/>
          <w:sz w:val="24"/>
          <w:szCs w:val="24"/>
        </w:rPr>
        <w:fldChar w:fldCharType="separate"/>
      </w:r>
      <w:r w:rsidR="00916522">
        <w:rPr>
          <w:rFonts w:ascii="Garamond" w:hAnsi="Garamond"/>
          <w:noProof/>
          <w:sz w:val="24"/>
          <w:szCs w:val="24"/>
        </w:rPr>
        <w:t>(e.g., Thomas et al., 2017, Trotsiuk et al., 2020a, Forrester et al., 2021a, Forrester, in prep-b)</w:t>
      </w:r>
      <w:r w:rsidR="00DA6C72" w:rsidRPr="00353A6B">
        <w:rPr>
          <w:rFonts w:ascii="Garamond" w:hAnsi="Garamond"/>
          <w:sz w:val="24"/>
          <w:szCs w:val="24"/>
        </w:rPr>
        <w:fldChar w:fldCharType="end"/>
      </w:r>
      <w:r w:rsidRPr="00353A6B">
        <w:rPr>
          <w:rFonts w:ascii="Garamond" w:hAnsi="Garamond"/>
          <w:sz w:val="24"/>
          <w:szCs w:val="24"/>
        </w:rPr>
        <w:t xml:space="preserve">.  There are &gt; 70 published parameter sets for 3-PG, many of which can be seen </w:t>
      </w:r>
      <w:r w:rsidR="00353A6B">
        <w:rPr>
          <w:rFonts w:ascii="Garamond" w:hAnsi="Garamond"/>
          <w:sz w:val="24"/>
          <w:szCs w:val="24"/>
        </w:rPr>
        <w:t xml:space="preserve">by </w:t>
      </w:r>
      <w:r w:rsidR="00353A6B" w:rsidRPr="00353A6B">
        <w:rPr>
          <w:rFonts w:ascii="Garamond" w:hAnsi="Garamond"/>
          <w:color w:val="000000" w:themeColor="text1"/>
          <w:sz w:val="24"/>
          <w:szCs w:val="24"/>
          <w:lang w:val="en-GB"/>
        </w:rPr>
        <w:t xml:space="preserve">running </w:t>
      </w:r>
      <w:r w:rsidR="00353A6B" w:rsidRPr="00353A6B">
        <w:rPr>
          <w:rFonts w:ascii="Garamond" w:hAnsi="Garamond" w:cstheme="minorHAnsi"/>
          <w:i/>
          <w:iCs/>
          <w:sz w:val="24"/>
          <w:szCs w:val="24"/>
          <w:shd w:val="clear" w:color="auto" w:fill="D9D9D9" w:themeFill="background1" w:themeFillShade="D9"/>
        </w:rPr>
        <w:t>i_parameters_lit</w:t>
      </w:r>
      <w:r w:rsidR="00353A6B" w:rsidRPr="00353A6B">
        <w:rPr>
          <w:rFonts w:ascii="Garamond" w:hAnsi="Garamond"/>
          <w:color w:val="000000" w:themeColor="text1"/>
          <w:sz w:val="24"/>
          <w:szCs w:val="24"/>
          <w:lang w:val="en-GB"/>
        </w:rPr>
        <w:t xml:space="preserve"> </w:t>
      </w:r>
      <w:r w:rsidR="00353A6B">
        <w:rPr>
          <w:rFonts w:ascii="Garamond" w:hAnsi="Garamond"/>
          <w:color w:val="000000" w:themeColor="text1"/>
          <w:sz w:val="24"/>
          <w:szCs w:val="24"/>
          <w:lang w:val="en-GB"/>
        </w:rPr>
        <w:t xml:space="preserve">after installing </w:t>
      </w:r>
      <w:r w:rsidRPr="00353A6B">
        <w:rPr>
          <w:rFonts w:ascii="Garamond" w:hAnsi="Garamond"/>
          <w:i/>
          <w:iCs/>
          <w:sz w:val="24"/>
          <w:szCs w:val="24"/>
        </w:rPr>
        <w:t>r3PG</w:t>
      </w:r>
      <w:r w:rsidRPr="00353A6B">
        <w:rPr>
          <w:rFonts w:ascii="Garamond" w:hAnsi="Garamond"/>
          <w:sz w:val="24"/>
          <w:szCs w:val="24"/>
        </w:rPr>
        <w:t>. Some of these were based on very good data sets that inclu</w:t>
      </w:r>
      <w:r w:rsidRPr="00563DBF">
        <w:rPr>
          <w:rFonts w:ascii="Garamond" w:hAnsi="Garamond"/>
          <w:sz w:val="24"/>
          <w:szCs w:val="24"/>
        </w:rPr>
        <w:t>ded many different variables, such as growth, biomass partitioning, water balance, gas exchange etc. However, others were based on very few observations and so their reliability is unknown. Therefore, published parameter values should be used cautiously, and careful consideration should be given to the quality of the data used to obtain the parameters.</w:t>
      </w:r>
    </w:p>
    <w:p w14:paraId="3E197512" w14:textId="77777777" w:rsidR="00A87C31" w:rsidRPr="00563DBF" w:rsidRDefault="00A87C31" w:rsidP="00563DBF">
      <w:pPr>
        <w:spacing w:after="0" w:line="360" w:lineRule="auto"/>
        <w:rPr>
          <w:rFonts w:ascii="Garamond" w:hAnsi="Garamond"/>
          <w:sz w:val="24"/>
          <w:szCs w:val="24"/>
        </w:rPr>
      </w:pPr>
    </w:p>
    <w:p w14:paraId="127F87B2" w14:textId="2708CC28" w:rsidR="00D0730E" w:rsidRPr="00563DBF" w:rsidRDefault="00D0730E" w:rsidP="00563DBF">
      <w:pPr>
        <w:spacing w:after="0" w:line="360" w:lineRule="auto"/>
        <w:rPr>
          <w:rFonts w:ascii="Garamond" w:hAnsi="Garamond"/>
          <w:sz w:val="24"/>
          <w:szCs w:val="24"/>
        </w:rPr>
      </w:pPr>
      <w:r w:rsidRPr="00563DBF">
        <w:rPr>
          <w:rFonts w:ascii="Garamond" w:hAnsi="Garamond"/>
          <w:sz w:val="24"/>
          <w:szCs w:val="24"/>
        </w:rPr>
        <w:t xml:space="preserve">Like all models, there are parameters and input variables to which 3-PG is very sensitive, and others to which it is far less sensitive. Information about the sensitivity to different parameters and inputs is useful when deciding where to put the most effort. Many sensitivity analyses of parameters or input variables are available for 3-PG </w:t>
      </w:r>
      <w:r w:rsidRPr="00563DBF">
        <w:rPr>
          <w:rFonts w:ascii="Garamond" w:hAnsi="Garamond"/>
          <w:sz w:val="24"/>
          <w:szCs w:val="24"/>
        </w:rPr>
        <w:fldChar w:fldCharType="begin">
          <w:fldData xml:space="preserve">PEVuZE5vdGU+PENpdGU+PEF1dGhvcj5Fc3ByZXk8L0F1dGhvcj48WWVhcj4yMDA0PC9ZZWFyPjxS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</w:fldData>
        </w:fldChar>
      </w:r>
      <w:r w:rsidR="00B808FA">
        <w:rPr>
          <w:rFonts w:ascii="Garamond" w:hAnsi="Garamond"/>
          <w:sz w:val="24"/>
          <w:szCs w:val="24"/>
        </w:rPr>
        <w:instrText xml:space="preserve"> ADDIN EN.CITE </w:instrText>
      </w:r>
      <w:r w:rsidR="00B808FA">
        <w:rPr>
          <w:rFonts w:ascii="Garamond" w:hAnsi="Garamond"/>
          <w:sz w:val="24"/>
          <w:szCs w:val="24"/>
        </w:rPr>
        <w:fldChar w:fldCharType="begin">
          <w:fldData xml:space="preserve">PEVuZE5vdGU+PENpdGU+PEF1dGhvcj5Fc3ByZXk8L0F1dGhvcj48WWVhcj4yMDA0PC9ZZWFyPjxS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</w:fldData>
        </w:fldChar>
      </w:r>
      <w:r w:rsidR="00B808FA">
        <w:rPr>
          <w:rFonts w:ascii="Garamond" w:hAnsi="Garamond"/>
          <w:sz w:val="24"/>
          <w:szCs w:val="24"/>
        </w:rPr>
        <w:instrText xml:space="preserve"> ADDIN EN.CITE.DATA </w:instrText>
      </w:r>
      <w:r w:rsidR="00B808FA">
        <w:rPr>
          <w:rFonts w:ascii="Garamond" w:hAnsi="Garamond"/>
          <w:sz w:val="24"/>
          <w:szCs w:val="24"/>
        </w:rPr>
      </w:r>
      <w:r w:rsidR="00B808FA">
        <w:rPr>
          <w:rFonts w:ascii="Garamond" w:hAnsi="Garamond"/>
          <w:sz w:val="24"/>
          <w:szCs w:val="24"/>
        </w:rPr>
        <w:fldChar w:fldCharType="end"/>
      </w:r>
      <w:r w:rsidRPr="00563DBF">
        <w:rPr>
          <w:rFonts w:ascii="Garamond" w:hAnsi="Garamond"/>
          <w:sz w:val="24"/>
          <w:szCs w:val="24"/>
        </w:rPr>
      </w:r>
      <w:r w:rsidRPr="00563DBF">
        <w:rPr>
          <w:rFonts w:ascii="Garamond" w:hAnsi="Garamond"/>
          <w:sz w:val="24"/>
          <w:szCs w:val="24"/>
        </w:rPr>
        <w:fldChar w:fldCharType="separate"/>
      </w:r>
      <w:r w:rsidR="00B808FA">
        <w:rPr>
          <w:rFonts w:ascii="Garamond" w:hAnsi="Garamond"/>
          <w:noProof/>
          <w:sz w:val="24"/>
          <w:szCs w:val="24"/>
        </w:rPr>
        <w:t xml:space="preserve">(Law et al., 2000, Almeida et al., 2004, Esprey et al., 2004, Xenakis et al., 2008, Zhao et al., 2009, Pérez-Cruzado et al., 2011, Potithep and Yasuoka, 2011, Forrester and </w:t>
      </w:r>
      <w:r w:rsidR="00B808FA">
        <w:rPr>
          <w:rFonts w:ascii="Garamond" w:hAnsi="Garamond"/>
          <w:noProof/>
          <w:sz w:val="24"/>
          <w:szCs w:val="24"/>
        </w:rPr>
        <w:lastRenderedPageBreak/>
        <w:t>Tang, 2016, Navarro-Cerrillo et al., 2016, Meyer et al., 2017, Boukhris et al., 2023)</w:t>
      </w:r>
      <w:r w:rsidRPr="00563DBF">
        <w:rPr>
          <w:rFonts w:ascii="Garamond" w:hAnsi="Garamond"/>
          <w:sz w:val="24"/>
          <w:szCs w:val="24"/>
        </w:rPr>
        <w:fldChar w:fldCharType="end"/>
      </w:r>
      <w:r w:rsidRPr="00563DBF">
        <w:rPr>
          <w:rFonts w:ascii="Garamond" w:hAnsi="Garamond"/>
          <w:sz w:val="24"/>
          <w:szCs w:val="24"/>
        </w:rPr>
        <w:t>. The sensitivity of 3-PG outputs to a given parameter or input variable can vary between species and sites.</w:t>
      </w:r>
    </w:p>
    <w:p w14:paraId="373AF85F" w14:textId="77777777" w:rsidR="00387A2A" w:rsidRPr="00563DBF" w:rsidRDefault="00387A2A" w:rsidP="00563DBF">
      <w:pPr>
        <w:spacing w:after="0" w:line="360" w:lineRule="auto"/>
        <w:rPr>
          <w:rFonts w:ascii="Garamond" w:hAnsi="Garamond"/>
          <w:sz w:val="24"/>
          <w:szCs w:val="24"/>
        </w:rPr>
      </w:pPr>
    </w:p>
    <w:p w14:paraId="7E2AF095" w14:textId="77777777" w:rsidR="00A87C31" w:rsidRPr="00563DBF" w:rsidRDefault="00A87C31" w:rsidP="00563DBF">
      <w:pPr>
        <w:spacing w:after="0" w:line="360" w:lineRule="auto"/>
        <w:rPr>
          <w:rFonts w:ascii="Garamond" w:hAnsi="Garamond"/>
          <w:sz w:val="24"/>
          <w:szCs w:val="24"/>
        </w:rPr>
      </w:pPr>
      <w:r w:rsidRPr="00563DBF">
        <w:rPr>
          <w:rFonts w:ascii="Garamond" w:hAnsi="Garamond"/>
          <w:sz w:val="24"/>
          <w:szCs w:val="24"/>
        </w:rPr>
        <w:t>It is critical to note that a good match of predicted and observed biomass or basal area growth data does not show that any of the processes are being predicted correctly, such as transpiration, light absorption, biomass partitioning, mortality. That is, the model could be giving the “right” answers for the wrong reasons, leading to unreliable predictions on other sites or for other conditions. This problem can result if the calibrated parameter values are biased, or if the model does not accurately quantify all important processes. For example, the equation for a specific process many not have been tested before adding it to the model, or an important process may not be represented by the current equations or parameters within the model. While this may seem like stating the obvious, many models use sub-models that have not been validated using observations of the pools or fluxes they are used to predict. When one sub-models is biased, then if the model is still accurately predicting biomass or basal area growth, other sub-models must be biased to counter that bias, and hence the model is unreliable.</w:t>
      </w:r>
    </w:p>
    <w:p w14:paraId="418582D1" w14:textId="77777777" w:rsidR="00D0730E" w:rsidRPr="00563DBF" w:rsidRDefault="00D0730E" w:rsidP="00563DBF">
      <w:pPr>
        <w:spacing w:after="0" w:line="360" w:lineRule="auto"/>
        <w:rPr>
          <w:rFonts w:ascii="Garamond" w:hAnsi="Garamond"/>
          <w:sz w:val="24"/>
          <w:szCs w:val="24"/>
        </w:rPr>
      </w:pPr>
    </w:p>
    <w:p w14:paraId="39F86CE2" w14:textId="07C843E8" w:rsidR="00D0730E" w:rsidRPr="00563DBF" w:rsidRDefault="00D0730E" w:rsidP="00563DBF">
      <w:pPr>
        <w:spacing w:after="0" w:line="360" w:lineRule="auto"/>
        <w:rPr>
          <w:rFonts w:ascii="Garamond" w:hAnsi="Garamond" w:cstheme="minorHAnsi"/>
          <w:sz w:val="24"/>
          <w:szCs w:val="24"/>
        </w:rPr>
      </w:pPr>
      <w:r w:rsidRPr="00563DBF">
        <w:rPr>
          <w:rFonts w:ascii="Garamond" w:hAnsi="Garamond"/>
          <w:i/>
          <w:sz w:val="24"/>
          <w:szCs w:val="24"/>
        </w:rPr>
        <w:t>Compound</w:t>
      </w:r>
      <w:r w:rsidRPr="00563DBF">
        <w:rPr>
          <w:rFonts w:ascii="Garamond" w:hAnsi="Garamond"/>
          <w:sz w:val="24"/>
          <w:szCs w:val="24"/>
        </w:rPr>
        <w:t xml:space="preserve"> parameters are also important to consider when deciding where to put the most effort to parameterise a model. These are nicely illustrated in the </w:t>
      </w:r>
      <w:r w:rsidRPr="00563DBF">
        <w:rPr>
          <w:rFonts w:ascii="Garamond" w:hAnsi="Garamond"/>
          <w:i/>
          <w:sz w:val="24"/>
          <w:szCs w:val="24"/>
        </w:rPr>
        <w:t>3PG-parameterisation.ppt</w:t>
      </w:r>
      <w:r w:rsidRPr="00563DBF">
        <w:rPr>
          <w:rFonts w:ascii="Garamond" w:hAnsi="Garamond"/>
          <w:sz w:val="24"/>
          <w:szCs w:val="24"/>
        </w:rPr>
        <w:t xml:space="preserve"> by Peter Sands (</w:t>
      </w:r>
      <w:hyperlink r:id="rId49" w:history="1">
        <w:r w:rsidRPr="00563DBF">
          <w:rPr>
            <w:rStyle w:val="Hyperlink"/>
            <w:rFonts w:ascii="Garamond" w:hAnsi="Garamond"/>
            <w:sz w:val="24"/>
            <w:szCs w:val="24"/>
          </w:rPr>
          <w:t>https://3pg.forestry.ubc.ca/documentation/</w:t>
        </w:r>
      </w:hyperlink>
      <w:r w:rsidRPr="00563DBF">
        <w:rPr>
          <w:rFonts w:ascii="Garamond" w:hAnsi="Garamond"/>
          <w:sz w:val="24"/>
          <w:szCs w:val="24"/>
        </w:rPr>
        <w:t xml:space="preserve">) and in section 6 of </w:t>
      </w:r>
      <w:r w:rsidRPr="00563DBF">
        <w:rPr>
          <w:rFonts w:ascii="Garamond" w:hAnsi="Garamond"/>
          <w:sz w:val="24"/>
          <w:szCs w:val="24"/>
        </w:rPr>
        <w:fldChar w:fldCharType="begin"/>
      </w:r>
      <w:r w:rsidRPr="00563DBF">
        <w:rPr>
          <w:rFonts w:ascii="Garamond" w:hAnsi="Garamond"/>
          <w:sz w:val="24"/>
          <w:szCs w:val="24"/>
        </w:rPr>
        <w:instrText xml:space="preserve"> ADDIN EN.CITE &lt;EndNote&gt;&lt;Cite AuthorYear="1"&gt;&lt;Author&gt;Sands&lt;/Author&gt;&lt;Year&gt;2004&lt;/Year&gt;&lt;RecNum&gt;4584&lt;/RecNum&gt;&lt;DisplayText&gt;Sands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563DBF">
        <w:rPr>
          <w:rFonts w:ascii="Garamond" w:hAnsi="Garamond"/>
          <w:sz w:val="24"/>
          <w:szCs w:val="24"/>
        </w:rPr>
        <w:fldChar w:fldCharType="separate"/>
      </w:r>
      <w:r w:rsidRPr="00563DBF">
        <w:rPr>
          <w:rFonts w:ascii="Garamond" w:hAnsi="Garamond"/>
          <w:noProof/>
          <w:sz w:val="24"/>
          <w:szCs w:val="24"/>
        </w:rPr>
        <w:t>Sands (2004)</w:t>
      </w:r>
      <w:r w:rsidRPr="00563DBF">
        <w:rPr>
          <w:rFonts w:ascii="Garamond" w:hAnsi="Garamond"/>
          <w:sz w:val="24"/>
          <w:szCs w:val="24"/>
        </w:rPr>
        <w:fldChar w:fldCharType="end"/>
      </w:r>
      <w:r w:rsidRPr="00563DBF">
        <w:rPr>
          <w:rFonts w:ascii="Garamond" w:hAnsi="Garamond"/>
          <w:sz w:val="24"/>
          <w:szCs w:val="24"/>
        </w:rPr>
        <w:t xml:space="preserve">. Compound parameters are formed where several parameters are multiplied together, and the resulting </w:t>
      </w:r>
      <w:r w:rsidRPr="00563DBF">
        <w:rPr>
          <w:rFonts w:ascii="Garamond" w:hAnsi="Garamond"/>
          <w:i/>
          <w:sz w:val="24"/>
          <w:szCs w:val="24"/>
        </w:rPr>
        <w:t>compound</w:t>
      </w:r>
      <w:r w:rsidRPr="00563DBF">
        <w:rPr>
          <w:rFonts w:ascii="Garamond" w:hAnsi="Garamond"/>
          <w:sz w:val="24"/>
          <w:szCs w:val="24"/>
        </w:rPr>
        <w:t xml:space="preserve"> parameter is then used to calculate several new variables. For example, stem growth and foliage growth are both calculated using the compound parameter </w:t>
      </w:r>
      <w:r w:rsidRPr="00563DBF">
        <w:rPr>
          <w:rFonts w:ascii="Garamond" w:hAnsi="Garamond" w:cstheme="minorHAnsi"/>
          <w:sz w:val="24"/>
          <w:szCs w:val="24"/>
        </w:rPr>
        <w:t>α</w:t>
      </w:r>
      <w:r w:rsidRPr="00563DBF">
        <w:rPr>
          <w:rFonts w:ascii="Garamond" w:hAnsi="Garamond" w:cstheme="minorHAnsi"/>
          <w:sz w:val="24"/>
          <w:szCs w:val="24"/>
          <w:vertAlign w:val="subscript"/>
        </w:rPr>
        <w:t>C</w:t>
      </w:r>
      <w:r w:rsidRPr="00563DBF">
        <w:rPr>
          <w:rFonts w:ascii="Garamond" w:hAnsi="Garamond" w:cstheme="minorHAnsi"/>
          <w:sz w:val="24"/>
          <w:szCs w:val="24"/>
        </w:rPr>
        <w:t>Y</w:t>
      </w:r>
      <w:r w:rsidRPr="00563DBF">
        <w:rPr>
          <w:rFonts w:ascii="Garamond" w:hAnsi="Garamond"/>
          <w:sz w:val="24"/>
          <w:szCs w:val="24"/>
        </w:rPr>
        <w:t>(1-</w:t>
      </w:r>
      <w:r w:rsidRPr="00563DBF">
        <w:rPr>
          <w:rFonts w:ascii="Garamond" w:hAnsi="Garamond" w:cstheme="minorHAnsi"/>
          <w:sz w:val="24"/>
          <w:szCs w:val="24"/>
        </w:rPr>
        <w:t>η</w:t>
      </w:r>
      <w:r w:rsidRPr="00563DBF">
        <w:rPr>
          <w:rFonts w:ascii="Garamond" w:hAnsi="Garamond" w:cstheme="minorHAnsi"/>
          <w:sz w:val="24"/>
          <w:szCs w:val="24"/>
          <w:vertAlign w:val="subscript"/>
        </w:rPr>
        <w:t>R</w:t>
      </w:r>
      <w:r w:rsidRPr="00563DBF">
        <w:rPr>
          <w:rFonts w:ascii="Garamond" w:hAnsi="Garamond" w:cstheme="minorHAnsi"/>
          <w:sz w:val="24"/>
          <w:szCs w:val="24"/>
        </w:rPr>
        <w:t xml:space="preserve">) </w:t>
      </w:r>
      <w:r w:rsidRPr="00563DBF">
        <w:rPr>
          <w:rFonts w:ascii="Garamond" w:hAnsi="Garamond" w:cstheme="minorHAnsi"/>
          <w:sz w:val="24"/>
          <w:szCs w:val="24"/>
        </w:rPr>
        <w:fldChar w:fldCharType="begin"/>
      </w:r>
      <w:r w:rsidRPr="00563DBF">
        <w:rPr>
          <w:rFonts w:ascii="Garamond" w:hAnsi="Garamond" w:cstheme="minorHAnsi"/>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563DBF">
        <w:rPr>
          <w:rFonts w:ascii="Garamond" w:hAnsi="Garamond" w:cstheme="minorHAnsi"/>
          <w:sz w:val="24"/>
          <w:szCs w:val="24"/>
        </w:rPr>
        <w:fldChar w:fldCharType="separate"/>
      </w:r>
      <w:r w:rsidRPr="00563DBF">
        <w:rPr>
          <w:rFonts w:ascii="Garamond" w:hAnsi="Garamond" w:cstheme="minorHAnsi"/>
          <w:noProof/>
          <w:sz w:val="24"/>
          <w:szCs w:val="24"/>
        </w:rPr>
        <w:t>(Sands and Landsberg, 2002)</w:t>
      </w:r>
      <w:r w:rsidRPr="00563DBF">
        <w:rPr>
          <w:rFonts w:ascii="Garamond" w:hAnsi="Garamond" w:cstheme="minorHAnsi"/>
          <w:sz w:val="24"/>
          <w:szCs w:val="24"/>
        </w:rPr>
        <w:fldChar w:fldCharType="end"/>
      </w:r>
      <w:r w:rsidRPr="00563DBF">
        <w:rPr>
          <w:rFonts w:ascii="Garamond" w:hAnsi="Garamond" w:cstheme="minorHAnsi"/>
          <w:sz w:val="24"/>
          <w:szCs w:val="24"/>
        </w:rPr>
        <w:t xml:space="preserve">. This means that data about stem mass and foliage mass will not be enough to calculate the individual parameters </w:t>
      </w:r>
      <w:r w:rsidRPr="00563DBF">
        <w:rPr>
          <w:rFonts w:ascii="Garamond" w:hAnsi="Garamond" w:cstheme="minorHAnsi"/>
          <w:i/>
          <w:sz w:val="24"/>
          <w:szCs w:val="24"/>
        </w:rPr>
        <w:t>η</w:t>
      </w:r>
      <w:r w:rsidRPr="00563DBF">
        <w:rPr>
          <w:rFonts w:ascii="Garamond" w:hAnsi="Garamond" w:cstheme="minorHAnsi"/>
          <w:i/>
          <w:sz w:val="24"/>
          <w:szCs w:val="24"/>
          <w:vertAlign w:val="subscript"/>
        </w:rPr>
        <w:t>R</w:t>
      </w:r>
      <w:r w:rsidRPr="00563DBF">
        <w:rPr>
          <w:rFonts w:ascii="Garamond" w:hAnsi="Garamond" w:cstheme="minorHAnsi"/>
          <w:i/>
          <w:sz w:val="24"/>
          <w:szCs w:val="24"/>
        </w:rPr>
        <w:t>, α</w:t>
      </w:r>
      <w:r w:rsidRPr="00563DBF">
        <w:rPr>
          <w:rFonts w:ascii="Garamond" w:hAnsi="Garamond" w:cstheme="minorHAnsi"/>
          <w:i/>
          <w:sz w:val="24"/>
          <w:szCs w:val="24"/>
          <w:vertAlign w:val="subscript"/>
        </w:rPr>
        <w:t>C</w:t>
      </w:r>
      <w:r w:rsidRPr="00563DBF">
        <w:rPr>
          <w:rFonts w:ascii="Garamond" w:hAnsi="Garamond" w:cstheme="minorHAnsi"/>
          <w:sz w:val="24"/>
          <w:szCs w:val="24"/>
        </w:rPr>
        <w:t xml:space="preserve"> and </w:t>
      </w:r>
      <w:r w:rsidRPr="00563DBF">
        <w:rPr>
          <w:rFonts w:ascii="Garamond" w:hAnsi="Garamond" w:cstheme="minorHAnsi"/>
          <w:i/>
          <w:sz w:val="24"/>
          <w:szCs w:val="24"/>
        </w:rPr>
        <w:t>Y</w:t>
      </w:r>
      <w:r w:rsidRPr="00563DBF">
        <w:rPr>
          <w:rFonts w:ascii="Garamond" w:hAnsi="Garamond" w:cstheme="minorHAnsi"/>
          <w:sz w:val="24"/>
          <w:szCs w:val="24"/>
        </w:rPr>
        <w:t xml:space="preserve"> (even the addition of root mass is not enough) </w:t>
      </w:r>
      <w:r w:rsidRPr="00563DBF">
        <w:rPr>
          <w:rFonts w:ascii="Garamond" w:hAnsi="Garamond" w:cstheme="minorHAnsi"/>
          <w:sz w:val="24"/>
          <w:szCs w:val="24"/>
        </w:rPr>
        <w:fldChar w:fldCharType="begin"/>
      </w:r>
      <w:r w:rsidRPr="00563DBF">
        <w:rPr>
          <w:rFonts w:ascii="Garamond" w:hAnsi="Garamond" w:cstheme="minorHAnsi"/>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563DBF">
        <w:rPr>
          <w:rFonts w:ascii="Garamond" w:hAnsi="Garamond" w:cstheme="minorHAnsi"/>
          <w:sz w:val="24"/>
          <w:szCs w:val="24"/>
        </w:rPr>
        <w:fldChar w:fldCharType="separate"/>
      </w:r>
      <w:r w:rsidRPr="00563DBF">
        <w:rPr>
          <w:rFonts w:ascii="Garamond" w:hAnsi="Garamond" w:cstheme="minorHAnsi"/>
          <w:noProof/>
          <w:sz w:val="24"/>
          <w:szCs w:val="24"/>
        </w:rPr>
        <w:t>(Sands and Landsberg, 2002)</w:t>
      </w:r>
      <w:r w:rsidRPr="00563DBF">
        <w:rPr>
          <w:rFonts w:ascii="Garamond" w:hAnsi="Garamond" w:cstheme="minorHAnsi"/>
          <w:sz w:val="24"/>
          <w:szCs w:val="24"/>
        </w:rPr>
        <w:fldChar w:fldCharType="end"/>
      </w:r>
      <w:r w:rsidRPr="00563DBF">
        <w:rPr>
          <w:rFonts w:ascii="Garamond" w:hAnsi="Garamond" w:cstheme="minorHAnsi"/>
          <w:sz w:val="24"/>
          <w:szCs w:val="24"/>
        </w:rPr>
        <w:t xml:space="preserve">. It also means that different values of these parameters can provide the same value of the compound parameter and hence the same prediction of growth, which does not make sense. This is very problematic because it </w:t>
      </w:r>
      <w:r w:rsidR="007D77C7" w:rsidRPr="00563DBF">
        <w:rPr>
          <w:rFonts w:ascii="Garamond" w:hAnsi="Garamond" w:cstheme="minorHAnsi"/>
          <w:sz w:val="24"/>
          <w:szCs w:val="24"/>
        </w:rPr>
        <w:t>is then</w:t>
      </w:r>
      <w:r w:rsidRPr="00563DBF">
        <w:rPr>
          <w:rFonts w:ascii="Garamond" w:hAnsi="Garamond" w:cstheme="minorHAnsi"/>
          <w:sz w:val="24"/>
          <w:szCs w:val="24"/>
        </w:rPr>
        <w:t xml:space="preserve"> easy to adjust such parameters to get a good fit to observations in a way that will provide the “right” answer for the “wrong” reasons </w:t>
      </w:r>
      <w:r w:rsidRPr="00563DBF">
        <w:rPr>
          <w:rFonts w:ascii="Garamond" w:hAnsi="Garamond" w:cstheme="minorHAnsi"/>
          <w:sz w:val="24"/>
          <w:szCs w:val="24"/>
        </w:rPr>
        <w:fldChar w:fldCharType="begin"/>
      </w:r>
      <w:r w:rsidR="00195EE1">
        <w:rPr>
          <w:rFonts w:ascii="Garamond" w:hAnsi="Garamond" w:cstheme="minorHAnsi"/>
          <w:sz w:val="24"/>
          <w:szCs w:val="24"/>
        </w:rPr>
        <w:instrText xml:space="preserve"> ADDIN EN.CITE &lt;EndNote&gt;&lt;Cite&gt;&lt;Author&gt;Sands&lt;/Author&gt;&lt;Year&gt;2004&lt;/Year&gt;&lt;RecNum&gt;4584&lt;/RecNum&gt;&lt;DisplayText&gt;(Sands, 2004, Landsberg and Sands, 2011a)&lt;/DisplayText&gt;&lt;record&gt;&lt;rec-number&gt;4584&lt;/rec-number&gt;&lt;foreign-keys&gt;&lt;key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Cite&gt;&lt;Author&gt;Landsberg&lt;/Author&gt;&lt;Year&gt;2011&lt;/Year&gt;&lt;RecNum&gt;6917&lt;/RecNum&gt;&lt;record&gt;&lt;rec-number&gt;6917&lt;/rec-number&gt;&lt;foreign-keys&gt;&lt;key app="EN" db-id="2x999fsf50tf9ketear52pakz9wxaserp5tr" timestamp="1556895906"&gt;6917&lt;/key&gt;&lt;/foreign-keys&gt;&lt;ref-type name="Book Section"&gt;5&lt;/ref-type&gt;&lt;contributors&gt;&lt;authors&gt;&lt;author&gt;Joe Landsberg&lt;/author&gt;&lt;author&gt;Peter Sands&lt;/author&gt;&lt;/authors&gt;&lt;/contributors&gt;&lt;titles&gt;&lt;title&gt;The 3-PG Process-Based Model&lt;/title&gt;&lt;secondary-title&gt;Physiological ecology of forest production: Principles, processes and models&lt;/secondary-title&gt;&lt;/titles&gt;&lt;pages&gt;241-282&lt;/pages&gt;&lt;dates&gt;&lt;year&gt;2011&lt;/year&gt;&lt;/dates&gt;&lt;pub-location&gt;Amsterdam&lt;/pub-location&gt;&lt;publisher&gt;Elsevier&lt;/publisher&gt;&lt;urls&gt;&lt;/urls&gt;&lt;/record&gt;&lt;/Cite&gt;&lt;/EndNote&gt;</w:instrText>
      </w:r>
      <w:r w:rsidRPr="00563DBF">
        <w:rPr>
          <w:rFonts w:ascii="Garamond" w:hAnsi="Garamond" w:cstheme="minorHAnsi"/>
          <w:sz w:val="24"/>
          <w:szCs w:val="24"/>
        </w:rPr>
        <w:fldChar w:fldCharType="separate"/>
      </w:r>
      <w:r w:rsidR="00195EE1">
        <w:rPr>
          <w:rFonts w:ascii="Garamond" w:hAnsi="Garamond" w:cstheme="minorHAnsi"/>
          <w:noProof/>
          <w:sz w:val="24"/>
          <w:szCs w:val="24"/>
        </w:rPr>
        <w:t>(Sands, 2004, Landsberg and Sands, 2011a)</w:t>
      </w:r>
      <w:r w:rsidRPr="00563DBF">
        <w:rPr>
          <w:rFonts w:ascii="Garamond" w:hAnsi="Garamond" w:cstheme="minorHAnsi"/>
          <w:sz w:val="24"/>
          <w:szCs w:val="24"/>
        </w:rPr>
        <w:fldChar w:fldCharType="end"/>
      </w:r>
      <w:r w:rsidRPr="00563DBF">
        <w:rPr>
          <w:rFonts w:ascii="Garamond" w:hAnsi="Garamond" w:cstheme="minorHAnsi"/>
          <w:sz w:val="24"/>
          <w:szCs w:val="24"/>
        </w:rPr>
        <w:t>. Therefore, it is important to understand that these compound parameters exist in models and which data will be required to split these compound parameters to calculate the individual parameters.</w:t>
      </w:r>
    </w:p>
    <w:p w14:paraId="0A75F598" w14:textId="77777777" w:rsidR="00D0730E" w:rsidRPr="00563DBF" w:rsidRDefault="00D0730E" w:rsidP="00563DBF">
      <w:pPr>
        <w:spacing w:after="0" w:line="360" w:lineRule="auto"/>
        <w:rPr>
          <w:rFonts w:ascii="Garamond" w:hAnsi="Garamond" w:cstheme="minorHAnsi"/>
          <w:sz w:val="24"/>
          <w:szCs w:val="24"/>
        </w:rPr>
      </w:pPr>
    </w:p>
    <w:p w14:paraId="6A5B7360" w14:textId="1F3C3DC8" w:rsidR="00D0730E" w:rsidRPr="00563DBF" w:rsidRDefault="00D0730E" w:rsidP="00563DBF">
      <w:pPr>
        <w:spacing w:after="0" w:line="360" w:lineRule="auto"/>
        <w:rPr>
          <w:rFonts w:ascii="Garamond" w:hAnsi="Garamond"/>
          <w:sz w:val="24"/>
          <w:szCs w:val="24"/>
        </w:rPr>
      </w:pPr>
      <w:r w:rsidRPr="00563DBF">
        <w:rPr>
          <w:rFonts w:ascii="Garamond" w:hAnsi="Garamond" w:cstheme="minorHAnsi"/>
          <w:sz w:val="24"/>
          <w:szCs w:val="24"/>
        </w:rPr>
        <w:t xml:space="preserve">Other examples of compound parameters are described in </w:t>
      </w:r>
      <w:r w:rsidRPr="00563DBF">
        <w:rPr>
          <w:rFonts w:ascii="Garamond" w:hAnsi="Garamond" w:cstheme="minorHAnsi"/>
          <w:sz w:val="24"/>
          <w:szCs w:val="24"/>
        </w:rPr>
        <w:fldChar w:fldCharType="begin"/>
      </w:r>
      <w:r w:rsidRPr="00563DBF">
        <w:rPr>
          <w:rFonts w:ascii="Garamond" w:hAnsi="Garamond" w:cstheme="minorHAnsi"/>
          <w:sz w:val="24"/>
          <w:szCs w:val="24"/>
        </w:rPr>
        <w:instrText xml:space="preserve"> ADDIN EN.CITE &lt;EndNote&gt;&lt;Cite AuthorYear="1"&gt;&lt;Author&gt;Sands&lt;/Author&gt;&lt;Year&gt;2004&lt;/Year&gt;&lt;RecNum&gt;4584&lt;/RecNum&gt;&lt;DisplayText&gt;Sands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563DBF">
        <w:rPr>
          <w:rFonts w:ascii="Garamond" w:hAnsi="Garamond" w:cstheme="minorHAnsi"/>
          <w:sz w:val="24"/>
          <w:szCs w:val="24"/>
        </w:rPr>
        <w:fldChar w:fldCharType="separate"/>
      </w:r>
      <w:r w:rsidRPr="00563DBF">
        <w:rPr>
          <w:rFonts w:ascii="Garamond" w:hAnsi="Garamond" w:cstheme="minorHAnsi"/>
          <w:noProof/>
          <w:sz w:val="24"/>
          <w:szCs w:val="24"/>
        </w:rPr>
        <w:t>Sands (2004)</w:t>
      </w:r>
      <w:r w:rsidRPr="00563DBF">
        <w:rPr>
          <w:rFonts w:ascii="Garamond" w:hAnsi="Garamond" w:cstheme="minorHAnsi"/>
          <w:sz w:val="24"/>
          <w:szCs w:val="24"/>
        </w:rPr>
        <w:fldChar w:fldCharType="end"/>
      </w:r>
      <w:r w:rsidRPr="00563DBF">
        <w:rPr>
          <w:rFonts w:ascii="Garamond" w:hAnsi="Garamond" w:cstheme="minorHAnsi"/>
          <w:sz w:val="24"/>
          <w:szCs w:val="24"/>
        </w:rPr>
        <w:t xml:space="preserve"> under section “</w:t>
      </w:r>
      <w:r w:rsidRPr="00563DBF">
        <w:rPr>
          <w:rFonts w:ascii="Garamond" w:hAnsi="Garamond" w:cstheme="minorHAnsi"/>
          <w:i/>
          <w:sz w:val="24"/>
          <w:szCs w:val="24"/>
        </w:rPr>
        <w:t>6.1 Available data and parameter estimation</w:t>
      </w:r>
      <w:r w:rsidRPr="00563DBF">
        <w:rPr>
          <w:rFonts w:ascii="Garamond" w:hAnsi="Garamond" w:cstheme="minorHAnsi"/>
          <w:sz w:val="24"/>
          <w:szCs w:val="24"/>
        </w:rPr>
        <w:t>” and “</w:t>
      </w:r>
      <w:r w:rsidRPr="00563DBF">
        <w:rPr>
          <w:rFonts w:ascii="Garamond" w:hAnsi="Garamond" w:cstheme="minorHAnsi"/>
          <w:i/>
          <w:sz w:val="24"/>
          <w:szCs w:val="24"/>
        </w:rPr>
        <w:t>6.3 Interacting parameter groups</w:t>
      </w:r>
      <w:r w:rsidRPr="00563DBF">
        <w:rPr>
          <w:rFonts w:ascii="Garamond" w:hAnsi="Garamond" w:cstheme="minorHAnsi"/>
          <w:sz w:val="24"/>
          <w:szCs w:val="24"/>
        </w:rPr>
        <w:t>”. The s</w:t>
      </w:r>
      <w:r w:rsidRPr="00563DBF">
        <w:rPr>
          <w:rFonts w:ascii="Garamond" w:hAnsi="Garamond"/>
          <w:sz w:val="24"/>
          <w:szCs w:val="24"/>
        </w:rPr>
        <w:t xml:space="preserve">ection </w:t>
      </w:r>
      <w:r w:rsidR="00FB13D0">
        <w:rPr>
          <w:rFonts w:ascii="Garamond" w:hAnsi="Garamond"/>
          <w:sz w:val="24"/>
          <w:szCs w:val="24"/>
        </w:rPr>
        <w:t>7</w:t>
      </w:r>
      <w:r w:rsidRPr="00563DBF">
        <w:rPr>
          <w:rFonts w:ascii="Garamond" w:hAnsi="Garamond"/>
          <w:sz w:val="24"/>
          <w:szCs w:val="24"/>
        </w:rPr>
        <w:t xml:space="preserve"> also points out the different types of data that are required to split the parameters.</w:t>
      </w:r>
    </w:p>
    <w:p w14:paraId="51661BB1" w14:textId="77777777" w:rsidR="00D0730E" w:rsidRPr="00563DBF" w:rsidRDefault="00D0730E" w:rsidP="00563DBF">
      <w:pPr>
        <w:spacing w:after="0" w:line="360" w:lineRule="auto"/>
        <w:rPr>
          <w:rFonts w:ascii="Garamond" w:hAnsi="Garamond"/>
          <w:sz w:val="24"/>
          <w:szCs w:val="24"/>
        </w:rPr>
      </w:pPr>
    </w:p>
    <w:p w14:paraId="634B870F" w14:textId="046A3FE3" w:rsidR="00D0730E" w:rsidRPr="00563DBF" w:rsidRDefault="00764673" w:rsidP="00563DBF">
      <w:pPr>
        <w:spacing w:after="0" w:line="360" w:lineRule="auto"/>
        <w:rPr>
          <w:rFonts w:ascii="Garamond" w:hAnsi="Garamond"/>
          <w:sz w:val="24"/>
          <w:szCs w:val="24"/>
        </w:rPr>
      </w:pPr>
      <w:r w:rsidRPr="00563DBF">
        <w:rPr>
          <w:rFonts w:ascii="Garamond" w:hAnsi="Garamond"/>
          <w:sz w:val="24"/>
          <w:szCs w:val="24"/>
        </w:rPr>
        <w:t xml:space="preserve">It is often not possible to directly calculate all parameters from observations because observations of all variables required </w:t>
      </w:r>
      <w:r w:rsidR="00F03850" w:rsidRPr="00563DBF">
        <w:rPr>
          <w:rFonts w:ascii="Garamond" w:hAnsi="Garamond"/>
          <w:sz w:val="24"/>
          <w:szCs w:val="24"/>
        </w:rPr>
        <w:t>are not often available</w:t>
      </w:r>
      <w:r w:rsidR="004876FC" w:rsidRPr="00563DBF">
        <w:rPr>
          <w:rFonts w:ascii="Garamond" w:hAnsi="Garamond"/>
          <w:sz w:val="24"/>
          <w:szCs w:val="24"/>
        </w:rPr>
        <w:t xml:space="preserve">, or may only be available for a sample of the </w:t>
      </w:r>
      <w:r w:rsidR="004876FC" w:rsidRPr="00563DBF">
        <w:rPr>
          <w:rFonts w:ascii="Garamond" w:hAnsi="Garamond"/>
          <w:sz w:val="24"/>
          <w:szCs w:val="24"/>
          <w:lang w:val="en-GB"/>
        </w:rPr>
        <w:t xml:space="preserve">species </w:t>
      </w:r>
      <w:r w:rsidR="004876FC" w:rsidRPr="00563DBF">
        <w:rPr>
          <w:rFonts w:ascii="Garamond" w:hAnsi="Garamond"/>
          <w:sz w:val="24"/>
          <w:szCs w:val="24"/>
          <w:lang w:val="en-GB"/>
        </w:rPr>
        <w:lastRenderedPageBreak/>
        <w:t>provenances within the region/s where the models are to be applied</w:t>
      </w:r>
      <w:r w:rsidR="00F03850" w:rsidRPr="00563DBF">
        <w:rPr>
          <w:rFonts w:ascii="Garamond" w:hAnsi="Garamond"/>
          <w:sz w:val="24"/>
          <w:szCs w:val="24"/>
        </w:rPr>
        <w:t>. P</w:t>
      </w:r>
      <w:r w:rsidRPr="00563DBF">
        <w:rPr>
          <w:rFonts w:ascii="Garamond" w:hAnsi="Garamond"/>
          <w:sz w:val="24"/>
          <w:szCs w:val="24"/>
        </w:rPr>
        <w:t xml:space="preserve">arameters that cannot be calculated directly from observations </w:t>
      </w:r>
      <w:r w:rsidR="00F03850" w:rsidRPr="00563DBF">
        <w:rPr>
          <w:rFonts w:ascii="Garamond" w:hAnsi="Garamond"/>
          <w:sz w:val="24"/>
          <w:szCs w:val="24"/>
        </w:rPr>
        <w:t xml:space="preserve">can be obtained via calibration. </w:t>
      </w:r>
      <w:r w:rsidR="004876FC" w:rsidRPr="00563DBF">
        <w:rPr>
          <w:rFonts w:ascii="Garamond" w:hAnsi="Garamond"/>
          <w:sz w:val="24"/>
          <w:szCs w:val="24"/>
          <w:lang w:val="en-GB"/>
        </w:rPr>
        <w:t xml:space="preserve">Calibration can be useful because even </w:t>
      </w:r>
      <w:r w:rsidR="00D0730E" w:rsidRPr="00563DBF">
        <w:rPr>
          <w:rFonts w:ascii="Garamond" w:hAnsi="Garamond"/>
          <w:sz w:val="24"/>
          <w:szCs w:val="24"/>
          <w:lang w:val="en-GB"/>
        </w:rPr>
        <w:t>when accurate</w:t>
      </w:r>
      <w:r w:rsidR="0001072B" w:rsidRPr="00563DBF">
        <w:rPr>
          <w:rFonts w:ascii="Garamond" w:hAnsi="Garamond"/>
          <w:sz w:val="24"/>
          <w:szCs w:val="24"/>
          <w:lang w:val="en-GB"/>
        </w:rPr>
        <w:t>ly</w:t>
      </w:r>
      <w:r w:rsidR="00D0730E" w:rsidRPr="00563DBF">
        <w:rPr>
          <w:rFonts w:ascii="Garamond" w:hAnsi="Garamond"/>
          <w:sz w:val="24"/>
          <w:szCs w:val="24"/>
          <w:lang w:val="en-GB"/>
        </w:rPr>
        <w:t xml:space="preserve"> measured parameter values are obtained, given that models are simplifications of reality, their parameters can play slightly different roles in the model than their parameter name implies </w:t>
      </w:r>
      <w:r w:rsidR="00D0730E" w:rsidRPr="00563DBF">
        <w:rPr>
          <w:rFonts w:ascii="Garamond" w:hAnsi="Garamond"/>
          <w:sz w:val="24"/>
          <w:szCs w:val="24"/>
          <w:lang w:val="en-GB"/>
        </w:rPr>
        <w:fldChar w:fldCharType="begin"/>
      </w:r>
      <w:r w:rsidR="00D0730E" w:rsidRPr="00563DBF">
        <w:rPr>
          <w:rFonts w:ascii="Garamond" w:hAnsi="Garamond"/>
          <w:sz w:val="24"/>
          <w:szCs w:val="24"/>
          <w:lang w:val="en-GB"/>
        </w:rPr>
        <w:instrText xml:space="preserve"> ADDIN EN.CITE &lt;EndNote&gt;&lt;Cite&gt;&lt;Author&gt;van Oijen&lt;/Author&gt;&lt;Year&gt;2017&lt;/Year&gt;&lt;RecNum&gt;7278&lt;/RecNum&gt;&lt;DisplayText&gt;(van Oijen, 2017)&lt;/DisplayText&gt;&lt;record&gt;&lt;rec-number&gt;7278&lt;/rec-number&gt;&lt;foreign-keys&gt;&lt;key app="EN" db-id="2x999fsf50tf9ketear52pakz9wxaserp5tr" timestamp="1590656401"&gt;7278&lt;/key&gt;&lt;/foreign-keys&gt;&lt;ref-type name="Journal Article"&gt;17&lt;/ref-type&gt;&lt;contributors&gt;&lt;authors&gt;&lt;author&gt;van Oijen, M.&lt;/author&gt;&lt;/authors&gt;&lt;/contributors&gt;&lt;titles&gt;&lt;title&gt;Bayesian methods for quantifying and reducing uncertainty and error in forest models&lt;/title&gt;&lt;secondary-title&gt;Current Forestry Reports&lt;/secondary-title&gt;&lt;/titles&gt;&lt;periodical&gt;&lt;full-title&gt;Current Forestry Reports&lt;/full-title&gt;&lt;/periodical&gt;&lt;pages&gt;269-280&lt;/pages&gt;&lt;volume&gt;3&lt;/volume&gt;&lt;dates&gt;&lt;year&gt;2017&lt;/year&gt;&lt;/dates&gt;&lt;urls&gt;&lt;/urls&gt;&lt;/record&gt;&lt;/Cite&gt;&lt;/EndNote&gt;</w:instrText>
      </w:r>
      <w:r w:rsidR="00D0730E" w:rsidRPr="00563DBF">
        <w:rPr>
          <w:rFonts w:ascii="Garamond" w:hAnsi="Garamond"/>
          <w:sz w:val="24"/>
          <w:szCs w:val="24"/>
          <w:lang w:val="en-GB"/>
        </w:rPr>
        <w:fldChar w:fldCharType="separate"/>
      </w:r>
      <w:r w:rsidR="00D0730E" w:rsidRPr="00563DBF">
        <w:rPr>
          <w:rFonts w:ascii="Garamond" w:hAnsi="Garamond"/>
          <w:noProof/>
          <w:sz w:val="24"/>
          <w:szCs w:val="24"/>
          <w:lang w:val="en-GB"/>
        </w:rPr>
        <w:t>(van Oijen, 2017)</w:t>
      </w:r>
      <w:r w:rsidR="00D0730E" w:rsidRPr="00563DBF">
        <w:rPr>
          <w:rFonts w:ascii="Garamond" w:hAnsi="Garamond"/>
          <w:sz w:val="24"/>
          <w:szCs w:val="24"/>
          <w:lang w:val="en-GB"/>
        </w:rPr>
        <w:fldChar w:fldCharType="end"/>
      </w:r>
      <w:r w:rsidR="00D0730E" w:rsidRPr="00563DBF">
        <w:rPr>
          <w:rFonts w:ascii="Garamond" w:hAnsi="Garamond"/>
          <w:sz w:val="24"/>
          <w:szCs w:val="24"/>
          <w:lang w:val="en-GB"/>
        </w:rPr>
        <w:t xml:space="preserve">. Therefore the value of a parameter that produces the most realistic model behaviour may differ from the measured value </w:t>
      </w:r>
      <w:r w:rsidR="00D0730E" w:rsidRPr="00563DBF">
        <w:rPr>
          <w:rFonts w:ascii="Garamond" w:hAnsi="Garamond"/>
          <w:sz w:val="24"/>
          <w:szCs w:val="24"/>
          <w:lang w:val="en-GB"/>
        </w:rPr>
        <w:fldChar w:fldCharType="begin"/>
      </w:r>
      <w:r w:rsidR="00D0730E" w:rsidRPr="00563DBF">
        <w:rPr>
          <w:rFonts w:ascii="Garamond" w:hAnsi="Garamond"/>
          <w:sz w:val="24"/>
          <w:szCs w:val="24"/>
          <w:lang w:val="en-GB"/>
        </w:rPr>
        <w:instrText xml:space="preserve"> ADDIN EN.CITE &lt;EndNote&gt;&lt;Cite&gt;&lt;Author&gt;van Oijen&lt;/Author&gt;&lt;Year&gt;2017&lt;/Year&gt;&lt;RecNum&gt;7278&lt;/RecNum&gt;&lt;DisplayText&gt;(van Oijen, 2017)&lt;/DisplayText&gt;&lt;record&gt;&lt;rec-number&gt;7278&lt;/rec-number&gt;&lt;foreign-keys&gt;&lt;key app="EN" db-id="2x999fsf50tf9ketear52pakz9wxaserp5tr" timestamp="1590656401"&gt;7278&lt;/key&gt;&lt;/foreign-keys&gt;&lt;ref-type name="Journal Article"&gt;17&lt;/ref-type&gt;&lt;contributors&gt;&lt;authors&gt;&lt;author&gt;van Oijen, M.&lt;/author&gt;&lt;/authors&gt;&lt;/contributors&gt;&lt;titles&gt;&lt;title&gt;Bayesian methods for quantifying and reducing uncertainty and error in forest models&lt;/title&gt;&lt;secondary-title&gt;Current Forestry Reports&lt;/secondary-title&gt;&lt;/titles&gt;&lt;periodical&gt;&lt;full-title&gt;Current Forestry Reports&lt;/full-title&gt;&lt;/periodical&gt;&lt;pages&gt;269-280&lt;/pages&gt;&lt;volume&gt;3&lt;/volume&gt;&lt;dates&gt;&lt;year&gt;2017&lt;/year&gt;&lt;/dates&gt;&lt;urls&gt;&lt;/urls&gt;&lt;/record&gt;&lt;/Cite&gt;&lt;/EndNote&gt;</w:instrText>
      </w:r>
      <w:r w:rsidR="00D0730E" w:rsidRPr="00563DBF">
        <w:rPr>
          <w:rFonts w:ascii="Garamond" w:hAnsi="Garamond"/>
          <w:sz w:val="24"/>
          <w:szCs w:val="24"/>
          <w:lang w:val="en-GB"/>
        </w:rPr>
        <w:fldChar w:fldCharType="separate"/>
      </w:r>
      <w:r w:rsidR="00D0730E" w:rsidRPr="00563DBF">
        <w:rPr>
          <w:rFonts w:ascii="Garamond" w:hAnsi="Garamond"/>
          <w:noProof/>
          <w:sz w:val="24"/>
          <w:szCs w:val="24"/>
          <w:lang w:val="en-GB"/>
        </w:rPr>
        <w:t>(van Oijen, 2017)</w:t>
      </w:r>
      <w:r w:rsidR="00D0730E" w:rsidRPr="00563DBF">
        <w:rPr>
          <w:rFonts w:ascii="Garamond" w:hAnsi="Garamond"/>
          <w:sz w:val="24"/>
          <w:szCs w:val="24"/>
          <w:lang w:val="en-GB"/>
        </w:rPr>
        <w:fldChar w:fldCharType="end"/>
      </w:r>
      <w:r w:rsidR="00D0730E" w:rsidRPr="00563DBF">
        <w:rPr>
          <w:rFonts w:ascii="Garamond" w:hAnsi="Garamond"/>
          <w:sz w:val="24"/>
          <w:szCs w:val="24"/>
          <w:lang w:val="en-GB"/>
        </w:rPr>
        <w:t xml:space="preserve">. To address this uncertainty, </w:t>
      </w:r>
      <w:r w:rsidR="0001072B" w:rsidRPr="00563DBF">
        <w:rPr>
          <w:rFonts w:ascii="Garamond" w:hAnsi="Garamond"/>
          <w:sz w:val="24"/>
          <w:szCs w:val="24"/>
          <w:lang w:val="en-GB"/>
        </w:rPr>
        <w:t>model</w:t>
      </w:r>
      <w:r w:rsidR="00D0730E" w:rsidRPr="00563DBF">
        <w:rPr>
          <w:rFonts w:ascii="Garamond" w:hAnsi="Garamond"/>
          <w:sz w:val="24"/>
          <w:szCs w:val="24"/>
          <w:lang w:val="en-GB"/>
        </w:rPr>
        <w:t xml:space="preserve"> predictions can be improved when observations of outputs are used to constrain parameter values during model calibration </w:t>
      </w:r>
      <w:r w:rsidR="00D0730E" w:rsidRPr="00563DBF">
        <w:rPr>
          <w:rFonts w:ascii="Garamond" w:hAnsi="Garamond"/>
          <w:sz w:val="24"/>
          <w:szCs w:val="24"/>
          <w:lang w:val="en-GB"/>
        </w:rPr>
        <w:fldChar w:fldCharType="begin">
          <w:fldData xml:space="preserve">PEVuZE5vdGU+PENpdGU+PEF1dGhvcj5IYXJ0aWc8L0F1dGhvcj48WWVhcj4yMDEyPC9ZZWFyPjxS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</w:fldData>
        </w:fldChar>
      </w:r>
      <w:r w:rsidR="00916522">
        <w:rPr>
          <w:rFonts w:ascii="Garamond" w:hAnsi="Garamond"/>
          <w:sz w:val="24"/>
          <w:szCs w:val="24"/>
          <w:lang w:val="en-GB"/>
        </w:rPr>
        <w:instrText xml:space="preserve"> ADDIN EN.CITE </w:instrText>
      </w:r>
      <w:r w:rsidR="00916522">
        <w:rPr>
          <w:rFonts w:ascii="Garamond" w:hAnsi="Garamond"/>
          <w:sz w:val="24"/>
          <w:szCs w:val="24"/>
          <w:lang w:val="en-GB"/>
        </w:rPr>
        <w:fldChar w:fldCharType="begin">
          <w:fldData xml:space="preserve">PEVuZE5vdGU+PENpdGU+PEF1dGhvcj5IYXJ0aWc8L0F1dGhvcj48WWVhcj4yMDEyPC9ZZWFyPjxS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</w:fldData>
        </w:fldChar>
      </w:r>
      <w:r w:rsidR="00916522">
        <w:rPr>
          <w:rFonts w:ascii="Garamond" w:hAnsi="Garamond"/>
          <w:sz w:val="24"/>
          <w:szCs w:val="24"/>
          <w:lang w:val="en-GB"/>
        </w:rPr>
        <w:instrText xml:space="preserve"> ADDIN EN.CITE.DATA </w:instrText>
      </w:r>
      <w:r w:rsidR="00916522">
        <w:rPr>
          <w:rFonts w:ascii="Garamond" w:hAnsi="Garamond"/>
          <w:sz w:val="24"/>
          <w:szCs w:val="24"/>
          <w:lang w:val="en-GB"/>
        </w:rPr>
      </w:r>
      <w:r w:rsidR="00916522">
        <w:rPr>
          <w:rFonts w:ascii="Garamond" w:hAnsi="Garamond"/>
          <w:sz w:val="24"/>
          <w:szCs w:val="24"/>
          <w:lang w:val="en-GB"/>
        </w:rPr>
        <w:fldChar w:fldCharType="end"/>
      </w:r>
      <w:r w:rsidR="00D0730E" w:rsidRPr="00563DBF">
        <w:rPr>
          <w:rFonts w:ascii="Garamond" w:hAnsi="Garamond"/>
          <w:sz w:val="24"/>
          <w:szCs w:val="24"/>
          <w:lang w:val="en-GB"/>
        </w:rPr>
      </w:r>
      <w:r w:rsidR="00D0730E" w:rsidRPr="00563DBF">
        <w:rPr>
          <w:rFonts w:ascii="Garamond" w:hAnsi="Garamond"/>
          <w:sz w:val="24"/>
          <w:szCs w:val="24"/>
          <w:lang w:val="en-GB"/>
        </w:rPr>
        <w:fldChar w:fldCharType="separate"/>
      </w:r>
      <w:r w:rsidR="00916522">
        <w:rPr>
          <w:rFonts w:ascii="Garamond" w:hAnsi="Garamond"/>
          <w:noProof/>
          <w:sz w:val="24"/>
          <w:szCs w:val="24"/>
          <w:lang w:val="en-GB"/>
        </w:rPr>
        <w:t>(van Oijen et al., 2005, Hartig et al., 2012, van Oijen, 2017, Forrester et al., 2021a)</w:t>
      </w:r>
      <w:r w:rsidR="00D0730E" w:rsidRPr="00563DBF">
        <w:rPr>
          <w:rFonts w:ascii="Garamond" w:hAnsi="Garamond"/>
          <w:sz w:val="24"/>
          <w:szCs w:val="24"/>
          <w:lang w:val="en-GB"/>
        </w:rPr>
        <w:fldChar w:fldCharType="end"/>
      </w:r>
      <w:r w:rsidR="00D0730E" w:rsidRPr="00563DBF">
        <w:rPr>
          <w:rFonts w:ascii="Garamond" w:hAnsi="Garamond"/>
          <w:sz w:val="24"/>
          <w:szCs w:val="24"/>
          <w:lang w:val="en-GB"/>
        </w:rPr>
        <w:t xml:space="preserve">. While this means that the outputs will depend on the observed data in a similar way to statistical models </w:t>
      </w:r>
      <w:r w:rsidR="00D0730E" w:rsidRPr="00563DBF">
        <w:rPr>
          <w:rFonts w:ascii="Garamond" w:hAnsi="Garamond"/>
          <w:sz w:val="24"/>
          <w:szCs w:val="24"/>
          <w:lang w:val="en-GB"/>
        </w:rPr>
        <w:fldChar w:fldCharType="begin"/>
      </w:r>
      <w:r w:rsidR="00195EE1">
        <w:rPr>
          <w:rFonts w:ascii="Garamond" w:hAnsi="Garamond"/>
          <w:sz w:val="24"/>
          <w:szCs w:val="24"/>
          <w:lang w:val="en-GB"/>
        </w:rPr>
        <w:instrText xml:space="preserve"> ADDIN EN.CITE &lt;EndNote&gt;&lt;Cite&gt;&lt;Author&gt;Minunno&lt;/Author&gt;&lt;Year&gt;2019&lt;/Year&gt;&lt;RecNum&gt;7149&lt;/RecNum&gt;&lt;DisplayText&gt;(Minunno et al., 2019)&lt;/DisplayText&gt;&lt;record&gt;&lt;rec-number&gt;7149&lt;/rec-number&gt;&lt;foreign-keys&gt;&lt;key app="EN" db-id="2x999fsf50tf9ketear52pakz9wxaserp5tr" timestamp="1583490305"&gt;7149&lt;/key&gt;&lt;/foreign-keys&gt;&lt;ref-type name="Journal Article"&gt;17&lt;/ref-type&gt;&lt;contributors&gt;&lt;authors&gt;&lt;author&gt;Francesco Minunno&lt;/author&gt;&lt;author&gt;Mikko Peltoniemi&lt;/author&gt;&lt;author&gt;Sanna Härkönen&lt;/author&gt;&lt;author&gt;Tuomo Kalliokoski&lt;/author&gt;&lt;author&gt;Harri Makinen&lt;/author&gt;&lt;author&gt;Annikki Mäkelä&lt;/author&gt;&lt;/authors&gt;&lt;/contributors&gt;&lt;titles&gt;&lt;title&gt;Bayesian calibration of a carbon balance model PREBAS using data from permanent growth experiments and national forest inventory&lt;/title&gt;&lt;secondary-title&gt;Forest Ecology and Management&lt;/secondary-title&gt;&lt;/titles&gt;&lt;periodical&gt;&lt;full-title&gt;Forest Ecology and Management&lt;/full-title&gt;&lt;/periodical&gt;&lt;pages&gt;208-257&lt;/pages&gt;&lt;volume&gt;440&lt;/volume&gt;&lt;dates&gt;&lt;year&gt;2019&lt;/year&gt;&lt;/dates&gt;&lt;urls&gt;&lt;/urls&gt;&lt;/record&gt;&lt;/Cite&gt;&lt;/EndNote&gt;</w:instrText>
      </w:r>
      <w:r w:rsidR="00D0730E" w:rsidRPr="00563DBF">
        <w:rPr>
          <w:rFonts w:ascii="Garamond" w:hAnsi="Garamond"/>
          <w:sz w:val="24"/>
          <w:szCs w:val="24"/>
          <w:lang w:val="en-GB"/>
        </w:rPr>
        <w:fldChar w:fldCharType="separate"/>
      </w:r>
      <w:r w:rsidR="00195EE1">
        <w:rPr>
          <w:rFonts w:ascii="Garamond" w:hAnsi="Garamond"/>
          <w:noProof/>
          <w:sz w:val="24"/>
          <w:szCs w:val="24"/>
          <w:lang w:val="en-GB"/>
        </w:rPr>
        <w:t>(Minunno et al., 2019)</w:t>
      </w:r>
      <w:r w:rsidR="00D0730E" w:rsidRPr="00563DBF">
        <w:rPr>
          <w:rFonts w:ascii="Garamond" w:hAnsi="Garamond"/>
          <w:sz w:val="24"/>
          <w:szCs w:val="24"/>
          <w:lang w:val="en-GB"/>
        </w:rPr>
        <w:fldChar w:fldCharType="end"/>
      </w:r>
      <w:r w:rsidR="00D0730E" w:rsidRPr="00563DBF">
        <w:rPr>
          <w:rFonts w:ascii="Garamond" w:hAnsi="Garamond"/>
          <w:sz w:val="24"/>
          <w:szCs w:val="24"/>
          <w:lang w:val="en-GB"/>
        </w:rPr>
        <w:t>, it increases the reliability of the predictions for the region where the observed data was obtained. Several studies used inverse model-data assimilation methods such as Bayesian calibration (BC) to examine the uncertainty of parameters or model structures, and to provide</w:t>
      </w:r>
      <w:r w:rsidR="0001072B" w:rsidRPr="00563DBF">
        <w:rPr>
          <w:rFonts w:ascii="Garamond" w:hAnsi="Garamond"/>
          <w:sz w:val="24"/>
          <w:szCs w:val="24"/>
          <w:lang w:val="en-GB"/>
        </w:rPr>
        <w:t xml:space="preserve"> probability</w:t>
      </w:r>
      <w:r w:rsidR="00D0730E" w:rsidRPr="00563DBF">
        <w:rPr>
          <w:rFonts w:ascii="Garamond" w:hAnsi="Garamond"/>
          <w:sz w:val="24"/>
          <w:szCs w:val="24"/>
          <w:lang w:val="en-GB"/>
        </w:rPr>
        <w:t xml:space="preserve"> distributions of parameter values </w:t>
      </w:r>
      <w:r w:rsidR="00D0730E" w:rsidRPr="00563DBF">
        <w:rPr>
          <w:rFonts w:ascii="Garamond" w:hAnsi="Garamond"/>
          <w:sz w:val="24"/>
          <w:szCs w:val="24"/>
          <w:lang w:val="en-GB"/>
        </w:rPr>
        <w:fldChar w:fldCharType="begin">
          <w:fldData xml:space="preserve">PEVuZE5vdGU+PENpdGU+PEF1dGhvcj52YW4gT2lqZW48L0F1dGhvcj48WWVhcj4yMDEzPC9ZZWFy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</w:fldData>
        </w:fldChar>
      </w:r>
      <w:r w:rsidR="00916522">
        <w:rPr>
          <w:rFonts w:ascii="Garamond" w:hAnsi="Garamond"/>
          <w:sz w:val="24"/>
          <w:szCs w:val="24"/>
          <w:lang w:val="en-GB"/>
        </w:rPr>
        <w:instrText xml:space="preserve"> ADDIN EN.CITE </w:instrText>
      </w:r>
      <w:r w:rsidR="00916522">
        <w:rPr>
          <w:rFonts w:ascii="Garamond" w:hAnsi="Garamond"/>
          <w:sz w:val="24"/>
          <w:szCs w:val="24"/>
          <w:lang w:val="en-GB"/>
        </w:rPr>
        <w:fldChar w:fldCharType="begin">
          <w:fldData xml:space="preserve">PEVuZE5vdGU+PENpdGU+PEF1dGhvcj52YW4gT2lqZW48L0F1dGhvcj48WWVhcj4yMDEzPC9ZZWFy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</w:fldData>
        </w:fldChar>
      </w:r>
      <w:r w:rsidR="00916522">
        <w:rPr>
          <w:rFonts w:ascii="Garamond" w:hAnsi="Garamond"/>
          <w:sz w:val="24"/>
          <w:szCs w:val="24"/>
          <w:lang w:val="en-GB"/>
        </w:rPr>
        <w:instrText xml:space="preserve"> ADDIN EN.CITE.DATA </w:instrText>
      </w:r>
      <w:r w:rsidR="00916522">
        <w:rPr>
          <w:rFonts w:ascii="Garamond" w:hAnsi="Garamond"/>
          <w:sz w:val="24"/>
          <w:szCs w:val="24"/>
          <w:lang w:val="en-GB"/>
        </w:rPr>
      </w:r>
      <w:r w:rsidR="00916522">
        <w:rPr>
          <w:rFonts w:ascii="Garamond" w:hAnsi="Garamond"/>
          <w:sz w:val="24"/>
          <w:szCs w:val="24"/>
          <w:lang w:val="en-GB"/>
        </w:rPr>
        <w:fldChar w:fldCharType="end"/>
      </w:r>
      <w:r w:rsidR="00D0730E" w:rsidRPr="00563DBF">
        <w:rPr>
          <w:rFonts w:ascii="Garamond" w:hAnsi="Garamond"/>
          <w:sz w:val="24"/>
          <w:szCs w:val="24"/>
          <w:lang w:val="en-GB"/>
        </w:rPr>
      </w:r>
      <w:r w:rsidR="00D0730E" w:rsidRPr="00563DBF">
        <w:rPr>
          <w:rFonts w:ascii="Garamond" w:hAnsi="Garamond"/>
          <w:sz w:val="24"/>
          <w:szCs w:val="24"/>
          <w:lang w:val="en-GB"/>
        </w:rPr>
        <w:fldChar w:fldCharType="separate"/>
      </w:r>
      <w:r w:rsidR="00916522">
        <w:rPr>
          <w:rFonts w:ascii="Garamond" w:hAnsi="Garamond"/>
          <w:noProof/>
          <w:sz w:val="24"/>
          <w:szCs w:val="24"/>
          <w:lang w:val="en-GB"/>
        </w:rPr>
        <w:t>(Hartig et al., 2012, van Oijen et al., 2013, Thomas et al., 2017, van Oijen, 2017, Minunno et al., 2019, Forrester et al., 2021a)</w:t>
      </w:r>
      <w:r w:rsidR="00D0730E" w:rsidRPr="00563DBF">
        <w:rPr>
          <w:rFonts w:ascii="Garamond" w:hAnsi="Garamond"/>
          <w:sz w:val="24"/>
          <w:szCs w:val="24"/>
          <w:lang w:val="en-GB"/>
        </w:rPr>
        <w:fldChar w:fldCharType="end"/>
      </w:r>
      <w:r w:rsidR="00D0730E" w:rsidRPr="00563DBF">
        <w:rPr>
          <w:rFonts w:ascii="Garamond" w:hAnsi="Garamond"/>
          <w:sz w:val="24"/>
          <w:szCs w:val="24"/>
          <w:lang w:val="en-GB"/>
        </w:rPr>
        <w:t>.</w:t>
      </w:r>
    </w:p>
    <w:p w14:paraId="63892E2D" w14:textId="77777777" w:rsidR="00D0730E" w:rsidRPr="00563DBF" w:rsidRDefault="00D0730E" w:rsidP="00563DBF">
      <w:pPr>
        <w:spacing w:after="0" w:line="360" w:lineRule="auto"/>
        <w:rPr>
          <w:rFonts w:ascii="Garamond" w:hAnsi="Garamond"/>
          <w:sz w:val="24"/>
          <w:szCs w:val="24"/>
        </w:rPr>
      </w:pPr>
    </w:p>
    <w:p w14:paraId="20BD6B7C" w14:textId="6FBB2767" w:rsidR="00D0730E" w:rsidRPr="00563DBF" w:rsidRDefault="00D0730E" w:rsidP="00563DBF">
      <w:pPr>
        <w:spacing w:after="0" w:line="360" w:lineRule="auto"/>
        <w:rPr>
          <w:rFonts w:ascii="Garamond" w:hAnsi="Garamond"/>
          <w:color w:val="FF0000"/>
          <w:sz w:val="24"/>
          <w:szCs w:val="24"/>
        </w:rPr>
      </w:pPr>
      <w:r w:rsidRPr="00563DBF">
        <w:rPr>
          <w:rFonts w:ascii="Garamond" w:hAnsi="Garamond"/>
          <w:sz w:val="24"/>
          <w:szCs w:val="24"/>
        </w:rPr>
        <w:t xml:space="preserve">While </w:t>
      </w:r>
      <w:r w:rsidR="00BC0B29" w:rsidRPr="00563DBF">
        <w:rPr>
          <w:rFonts w:ascii="Garamond" w:hAnsi="Garamond"/>
          <w:sz w:val="24"/>
          <w:szCs w:val="24"/>
        </w:rPr>
        <w:t>calibration</w:t>
      </w:r>
      <w:r w:rsidRPr="00563DBF">
        <w:rPr>
          <w:rFonts w:ascii="Garamond" w:hAnsi="Garamond"/>
          <w:sz w:val="24"/>
          <w:szCs w:val="24"/>
        </w:rPr>
        <w:t xml:space="preserve"> software makes parameter estimation easier, it </w:t>
      </w:r>
      <w:r w:rsidR="00BC0B29" w:rsidRPr="00563DBF">
        <w:rPr>
          <w:rFonts w:ascii="Garamond" w:hAnsi="Garamond"/>
          <w:sz w:val="24"/>
          <w:szCs w:val="24"/>
        </w:rPr>
        <w:t>is</w:t>
      </w:r>
      <w:r w:rsidRPr="00563DBF">
        <w:rPr>
          <w:rFonts w:ascii="Garamond" w:hAnsi="Garamond"/>
          <w:sz w:val="24"/>
          <w:szCs w:val="24"/>
        </w:rPr>
        <w:t xml:space="preserve"> still be important to consider compound parameters and whether the data used for calibration includes a broad enough range of variables and conditions to so that the individual parameters that make up compound parameters can be estimated reliably. </w:t>
      </w:r>
      <w:r w:rsidRPr="00563DBF">
        <w:rPr>
          <w:rFonts w:ascii="Garamond" w:hAnsi="Garamond"/>
          <w:sz w:val="24"/>
          <w:szCs w:val="24"/>
        </w:rPr>
        <w:fldChar w:fldCharType="begin"/>
      </w:r>
      <w:r w:rsidRPr="00563DBF">
        <w:rPr>
          <w:rFonts w:ascii="Garamond" w:hAnsi="Garamond"/>
          <w:sz w:val="24"/>
          <w:szCs w:val="24"/>
        </w:rPr>
        <w:instrText xml:space="preserve"> ADDIN EN.CITE &lt;EndNote&gt;&lt;Cite AuthorYear="1"&gt;&lt;Author&gt;Sands&lt;/Author&gt;&lt;Year&gt;2004&lt;/Year&gt;&lt;RecNum&gt;4584&lt;/RecNum&gt;&lt;DisplayText&gt;Sands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563DBF">
        <w:rPr>
          <w:rFonts w:ascii="Garamond" w:hAnsi="Garamond"/>
          <w:sz w:val="24"/>
          <w:szCs w:val="24"/>
        </w:rPr>
        <w:fldChar w:fldCharType="separate"/>
      </w:r>
      <w:r w:rsidRPr="00563DBF">
        <w:rPr>
          <w:rFonts w:ascii="Garamond" w:hAnsi="Garamond"/>
          <w:noProof/>
          <w:sz w:val="24"/>
          <w:szCs w:val="24"/>
        </w:rPr>
        <w:t>Sands (2004)</w:t>
      </w:r>
      <w:r w:rsidRPr="00563DBF">
        <w:rPr>
          <w:rFonts w:ascii="Garamond" w:hAnsi="Garamond"/>
          <w:sz w:val="24"/>
          <w:szCs w:val="24"/>
        </w:rPr>
        <w:fldChar w:fldCharType="end"/>
      </w:r>
      <w:r w:rsidRPr="00563DBF">
        <w:rPr>
          <w:rFonts w:ascii="Garamond" w:hAnsi="Garamond"/>
          <w:sz w:val="24"/>
          <w:szCs w:val="24"/>
        </w:rPr>
        <w:t xml:space="preserve"> describes the process as follows. “</w:t>
      </w:r>
      <w:r w:rsidRPr="00563DBF">
        <w:rPr>
          <w:rFonts w:ascii="Garamond" w:hAnsi="Garamond"/>
          <w:i/>
          <w:sz w:val="24"/>
          <w:szCs w:val="24"/>
        </w:rPr>
        <w:t>In geometrical terms, estimation is equivalent to searching for the lowest point in a complex, multi-dimensional landscape. This process rarely goes as smoothly as desired and can be quite slow, essentially because this landscape is complex. Sometimes this landscape has long contorted valleys with each step in the process jumping from side-to-side, or the landscape can be flat with the optimum poorly determined. Also, there is no guarantee that the solution is in fact the best – optimisation will only reach a local optimum, and can easily miss a saddle in the landscape leading to a deeper valley.</w:t>
      </w:r>
      <w:r w:rsidRPr="00563DBF">
        <w:rPr>
          <w:rFonts w:ascii="Garamond" w:hAnsi="Garamond"/>
          <w:sz w:val="24"/>
          <w:szCs w:val="24"/>
        </w:rPr>
        <w:t>”</w:t>
      </w:r>
    </w:p>
    <w:p w14:paraId="0D8DEF30" w14:textId="77777777" w:rsidR="00D0730E" w:rsidRPr="00563DBF" w:rsidRDefault="00D0730E" w:rsidP="00563DBF">
      <w:pPr>
        <w:spacing w:after="0" w:line="360" w:lineRule="auto"/>
        <w:rPr>
          <w:rFonts w:ascii="Garamond" w:hAnsi="Garamond"/>
          <w:sz w:val="24"/>
          <w:szCs w:val="24"/>
        </w:rPr>
      </w:pPr>
    </w:p>
    <w:p w14:paraId="290AAEB2" w14:textId="7C02CEE1" w:rsidR="00614DC2" w:rsidRPr="00563DBF" w:rsidRDefault="00614DC2" w:rsidP="00563DBF">
      <w:pPr>
        <w:spacing w:after="0" w:line="360" w:lineRule="auto"/>
        <w:rPr>
          <w:rFonts w:ascii="Garamond" w:hAnsi="Garamond"/>
          <w:sz w:val="24"/>
          <w:szCs w:val="24"/>
        </w:rPr>
      </w:pPr>
      <w:r w:rsidRPr="00563DBF">
        <w:rPr>
          <w:rFonts w:ascii="Garamond" w:hAnsi="Garamond"/>
          <w:sz w:val="24"/>
          <w:szCs w:val="24"/>
        </w:rPr>
        <w:t xml:space="preserve">Many studies have validated various 3-PG sub-models, and this has been done by independent groups and for a broad range of </w:t>
      </w:r>
      <w:r w:rsidRPr="00D55929">
        <w:rPr>
          <w:rFonts w:ascii="Garamond" w:hAnsi="Garamond"/>
          <w:color w:val="auto"/>
          <w:sz w:val="24"/>
          <w:szCs w:val="24"/>
        </w:rPr>
        <w:t xml:space="preserve">vegetation types </w:t>
      </w:r>
      <w:r w:rsidR="00B808FA" w:rsidRPr="00D55929">
        <w:rPr>
          <w:rFonts w:ascii="Garamond" w:hAnsi="Garamond"/>
          <w:color w:val="auto"/>
          <w:sz w:val="24"/>
          <w:szCs w:val="24"/>
        </w:rPr>
        <w:fldChar w:fldCharType="begin"/>
      </w:r>
      <w:r w:rsidR="00B808FA" w:rsidRPr="00D55929">
        <w:rPr>
          <w:rFonts w:ascii="Garamond" w:hAnsi="Garamond"/>
          <w:color w:val="auto"/>
          <w:sz w:val="24"/>
          <w:szCs w:val="24"/>
        </w:rPr>
        <w:instrText xml:space="preserve"> ADDIN EN.CITE &lt;EndNote&gt;&lt;Cite&gt;&lt;Author&gt;Gupta&lt;/Author&gt;&lt;Year&gt;2019&lt;/Year&gt;&lt;RecNum&gt;6906&lt;/RecNum&gt;&lt;DisplayText&gt;(Gupta and Sharma, 2019)&lt;/DisplayText&gt;&lt;record&gt;&lt;rec-number&gt;6906&lt;/rec-number&gt;&lt;foreign-keys&gt;&lt;key app="EN" db-id="2x999fsf50tf9ketear52pakz9wxaserp5tr" timestamp="1554896720"&gt;6906&lt;/key&gt;&lt;/foreign-keys&gt;&lt;ref-type name="Journal Article"&gt;17&lt;/ref-type&gt;&lt;contributors&gt;&lt;authors&gt;&lt;author&gt;Rajit Gupta&lt;/author&gt;&lt;author&gt;Laxmi Kant Sharma&lt;/author&gt;&lt;/authors&gt;&lt;/contributors&gt;&lt;titles&gt;&lt;title&gt;The process-based forest growth model 3-PG for use in forest management: A review&lt;/title&gt;&lt;secondary-title&gt;Ecological Modelling&lt;/secondary-title&gt;&lt;/titles&gt;&lt;periodical&gt;&lt;full-title&gt;Ecological Modelling&lt;/full-title&gt;&lt;/periodical&gt;&lt;pages&gt;55-73&lt;/pages&gt;&lt;volume&gt;397&lt;/volume&gt;&lt;dates&gt;&lt;year&gt;2019&lt;/year&gt;&lt;/dates&gt;&lt;urls&gt;&lt;/urls&gt;&lt;/record&gt;&lt;/Cite&gt;&lt;/EndNote&gt;</w:instrText>
      </w:r>
      <w:r w:rsidR="00B808FA" w:rsidRPr="00D55929">
        <w:rPr>
          <w:rFonts w:ascii="Garamond" w:hAnsi="Garamond"/>
          <w:color w:val="auto"/>
          <w:sz w:val="24"/>
          <w:szCs w:val="24"/>
        </w:rPr>
        <w:fldChar w:fldCharType="separate"/>
      </w:r>
      <w:r w:rsidR="00B808FA" w:rsidRPr="00D55929">
        <w:rPr>
          <w:rFonts w:ascii="Garamond" w:hAnsi="Garamond"/>
          <w:noProof/>
          <w:color w:val="auto"/>
          <w:sz w:val="24"/>
          <w:szCs w:val="24"/>
        </w:rPr>
        <w:t>(Gupta and Sharma, 2019)</w:t>
      </w:r>
      <w:r w:rsidR="00B808FA" w:rsidRPr="00D55929">
        <w:rPr>
          <w:rFonts w:ascii="Garamond" w:hAnsi="Garamond"/>
          <w:color w:val="auto"/>
          <w:sz w:val="24"/>
          <w:szCs w:val="24"/>
        </w:rPr>
        <w:fldChar w:fldCharType="end"/>
      </w:r>
      <w:r w:rsidRPr="00D55929">
        <w:rPr>
          <w:rFonts w:ascii="Garamond" w:hAnsi="Garamond"/>
          <w:color w:val="auto"/>
          <w:sz w:val="24"/>
          <w:szCs w:val="24"/>
        </w:rPr>
        <w:t>. Therefore</w:t>
      </w:r>
      <w:r w:rsidRPr="00563DBF">
        <w:rPr>
          <w:rFonts w:ascii="Garamond" w:hAnsi="Garamond"/>
          <w:sz w:val="24"/>
          <w:szCs w:val="24"/>
        </w:rPr>
        <w:t>, the model structure of 3-PG appears to be robust, such that each process is adequately calculated and all processes that significantly influence growth must be represented</w:t>
      </w:r>
      <w:r w:rsidR="00A86129">
        <w:rPr>
          <w:rFonts w:ascii="Garamond" w:hAnsi="Garamond"/>
          <w:sz w:val="24"/>
          <w:szCs w:val="24"/>
        </w:rPr>
        <w:t>, otherwise it would not perform as well as it does</w:t>
      </w:r>
      <w:r w:rsidRPr="00563DBF">
        <w:rPr>
          <w:rFonts w:ascii="Garamond" w:hAnsi="Garamond"/>
          <w:sz w:val="24"/>
          <w:szCs w:val="24"/>
        </w:rPr>
        <w:t>.</w:t>
      </w:r>
    </w:p>
    <w:p w14:paraId="21EEAE8F" w14:textId="77777777" w:rsidR="00614DC2" w:rsidRDefault="00614DC2" w:rsidP="003F01C2">
      <w:pPr>
        <w:spacing w:after="0" w:line="360" w:lineRule="auto"/>
        <w:rPr>
          <w:rFonts w:ascii="Garamond" w:hAnsi="Garamond"/>
          <w:sz w:val="24"/>
          <w:szCs w:val="24"/>
        </w:rPr>
      </w:pPr>
    </w:p>
    <w:p w14:paraId="391CC7A9" w14:textId="3D0D7026" w:rsidR="003F01C2" w:rsidRDefault="003F01C2" w:rsidP="003F01C2">
      <w:pPr>
        <w:pStyle w:val="Heading1"/>
        <w:tabs>
          <w:tab w:val="clear" w:pos="1134"/>
          <w:tab w:val="left" w:pos="567"/>
        </w:tabs>
        <w:spacing w:after="320"/>
        <w:ind w:left="2557" w:hanging="2557"/>
      </w:pPr>
      <w:bookmarkStart w:id="37" w:name="_Toc222736247"/>
      <w:r w:rsidRPr="00DF1F13">
        <w:lastRenderedPageBreak/>
        <w:t xml:space="preserve">Data </w:t>
      </w:r>
      <w:r w:rsidR="002C15A5">
        <w:t>requirements</w:t>
      </w:r>
      <w:r w:rsidRPr="00DF1F13">
        <w:t xml:space="preserve"> and calculations</w:t>
      </w:r>
      <w:bookmarkEnd w:id="37"/>
    </w:p>
    <w:p w14:paraId="3FE33825" w14:textId="77777777" w:rsidR="003F01C2" w:rsidRDefault="003F01C2" w:rsidP="00DF1F13">
      <w:pPr>
        <w:spacing w:after="0" w:line="360" w:lineRule="auto"/>
        <w:rPr>
          <w:rFonts w:ascii="Garamond" w:hAnsi="Garamond"/>
          <w:sz w:val="24"/>
          <w:szCs w:val="24"/>
        </w:rPr>
      </w:pPr>
    </w:p>
    <w:p w14:paraId="6729FB22" w14:textId="62F7F0D1" w:rsidR="00DF1F13" w:rsidRPr="00AA1E73" w:rsidRDefault="00DF1F13" w:rsidP="00DF1F13">
      <w:pPr>
        <w:spacing w:after="0" w:line="360" w:lineRule="auto"/>
        <w:rPr>
          <w:rFonts w:ascii="Garamond" w:hAnsi="Garamond"/>
          <w:color w:val="EE0000"/>
          <w:sz w:val="24"/>
          <w:szCs w:val="24"/>
        </w:rPr>
      </w:pPr>
      <w:r>
        <w:rPr>
          <w:rFonts w:ascii="Garamond" w:hAnsi="Garamond"/>
          <w:sz w:val="24"/>
          <w:szCs w:val="24"/>
        </w:rPr>
        <w:t>This section is structured by listing one or more parameters and then describing the data used to calculate them.</w:t>
      </w:r>
    </w:p>
    <w:p w14:paraId="2659DE75" w14:textId="77777777" w:rsidR="001B5BE2" w:rsidRDefault="001B5BE2" w:rsidP="00FF7FF7">
      <w:pPr>
        <w:spacing w:after="0" w:line="360" w:lineRule="auto"/>
        <w:rPr>
          <w:rFonts w:ascii="Garamond" w:hAnsi="Garamond"/>
          <w:sz w:val="24"/>
          <w:szCs w:val="24"/>
        </w:rPr>
      </w:pPr>
    </w:p>
    <w:p w14:paraId="300D4E75" w14:textId="77777777" w:rsidR="00DF1F13" w:rsidRDefault="00DF1F13" w:rsidP="00DF1F13">
      <w:pPr>
        <w:pStyle w:val="Heading2"/>
      </w:pPr>
      <w:bookmarkStart w:id="38" w:name="_Toc222736248"/>
      <w:r w:rsidRPr="00DF1F13">
        <w:t>Partitioning of NPP between stems and foliage</w:t>
      </w:r>
      <w:bookmarkEnd w:id="38"/>
    </w:p>
    <w:p w14:paraId="6F421672" w14:textId="77777777" w:rsidR="00FF7FF7" w:rsidRDefault="00FF7FF7" w:rsidP="00FF7FF7">
      <w:pPr>
        <w:spacing w:after="0" w:line="360" w:lineRule="auto"/>
        <w:rPr>
          <w:rFonts w:ascii="Garamond" w:hAnsi="Garamond"/>
          <w:sz w:val="24"/>
          <w:szCs w:val="24"/>
        </w:rPr>
      </w:pPr>
    </w:p>
    <w:p w14:paraId="1888A42F" w14:textId="57EC3C24" w:rsidR="007618FA" w:rsidRPr="007618FA" w:rsidRDefault="007618FA" w:rsidP="007618FA">
      <w:pPr>
        <w:spacing w:after="0"/>
        <w:rPr>
          <w:rFonts w:ascii="Garamond" w:hAnsi="Garamond"/>
          <w:color w:val="808080" w:themeColor="background2" w:themeShade="80"/>
          <w:sz w:val="20"/>
          <w:szCs w:val="20"/>
        </w:rPr>
      </w:pPr>
      <w:r w:rsidRPr="007618FA">
        <w:rPr>
          <w:color w:val="808080" w:themeColor="background2" w:themeShade="80"/>
          <w:sz w:val="20"/>
          <w:szCs w:val="20"/>
        </w:rPr>
        <w:t xml:space="preserve">Table </w:t>
      </w:r>
      <w:r w:rsidRPr="007618FA">
        <w:rPr>
          <w:color w:val="808080" w:themeColor="background2" w:themeShade="80"/>
          <w:sz w:val="20"/>
          <w:szCs w:val="20"/>
        </w:rPr>
        <w:fldChar w:fldCharType="begin"/>
      </w:r>
      <w:r w:rsidRPr="007618FA">
        <w:rPr>
          <w:color w:val="808080" w:themeColor="background2" w:themeShade="80"/>
          <w:sz w:val="20"/>
          <w:szCs w:val="20"/>
        </w:rPr>
        <w:instrText>SEQ Table \* ARABIC</w:instrText>
      </w:r>
      <w:r w:rsidRPr="007618FA">
        <w:rPr>
          <w:color w:val="808080" w:themeColor="background2" w:themeShade="80"/>
          <w:sz w:val="20"/>
          <w:szCs w:val="20"/>
        </w:rPr>
        <w:fldChar w:fldCharType="separate"/>
      </w:r>
      <w:r w:rsidR="00F56C99">
        <w:rPr>
          <w:noProof/>
          <w:color w:val="808080" w:themeColor="background2" w:themeShade="80"/>
          <w:sz w:val="20"/>
          <w:szCs w:val="20"/>
        </w:rPr>
        <w:t>5</w:t>
      </w:r>
      <w:r w:rsidRPr="007618FA">
        <w:rPr>
          <w:color w:val="808080" w:themeColor="background2" w:themeShade="80"/>
          <w:sz w:val="20"/>
          <w:szCs w:val="20"/>
        </w:rPr>
        <w:fldChar w:fldCharType="end"/>
      </w:r>
      <w:r w:rsidRPr="007618FA">
        <w:rPr>
          <w:color w:val="808080" w:themeColor="background2" w:themeShade="80"/>
          <w:sz w:val="20"/>
          <w:szCs w:val="20"/>
        </w:rPr>
        <w:t xml:space="preserve"> </w:t>
      </w:r>
      <w:r w:rsidR="00573CF5" w:rsidRPr="00573CF5">
        <w:rPr>
          <w:color w:val="808080" w:themeColor="background2" w:themeShade="80"/>
          <w:sz w:val="20"/>
          <w:szCs w:val="20"/>
        </w:rPr>
        <w:t>Allometric relationships &amp; partitioning</w:t>
      </w:r>
    </w:p>
    <w:tbl>
      <w:tblPr>
        <w:tblW w:w="7135" w:type="dxa"/>
        <w:tblCellMar>
          <w:left w:w="0" w:type="dxa"/>
          <w:right w:w="0" w:type="dxa"/>
        </w:tblCellMar>
        <w:tblLook w:val="0420" w:firstRow="1" w:lastRow="0" w:firstColumn="0" w:lastColumn="0" w:noHBand="0" w:noVBand="1"/>
      </w:tblPr>
      <w:tblGrid>
        <w:gridCol w:w="3959"/>
        <w:gridCol w:w="908"/>
        <w:gridCol w:w="1134"/>
        <w:gridCol w:w="1134"/>
      </w:tblGrid>
      <w:tr w:rsidR="007618FA" w:rsidRPr="00F4520B" w14:paraId="52A41700" w14:textId="77777777" w:rsidTr="007618FA">
        <w:trPr>
          <w:trHeight w:val="164"/>
        </w:trPr>
        <w:tc>
          <w:tcPr>
            <w:tcW w:w="395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DB25218" w14:textId="4828713F" w:rsidR="007618FA" w:rsidRPr="00AC5132" w:rsidRDefault="007618FA" w:rsidP="007618FA">
            <w:pPr>
              <w:spacing w:after="0"/>
              <w:rPr>
                <w:color w:val="FFFFFF" w:themeColor="background1"/>
                <w:sz w:val="20"/>
                <w:szCs w:val="20"/>
              </w:rPr>
            </w:pPr>
            <w:r>
              <w:rPr>
                <w:b/>
                <w:bCs/>
                <w:color w:val="FFFFFF" w:themeColor="background1"/>
                <w:sz w:val="20"/>
                <w:szCs w:val="20"/>
              </w:rPr>
              <w:t>Description</w:t>
            </w:r>
          </w:p>
        </w:tc>
        <w:tc>
          <w:tcPr>
            <w:tcW w:w="9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D042C86" w14:textId="63E77F4E" w:rsidR="007618FA" w:rsidRPr="00AC5132" w:rsidRDefault="00430E68" w:rsidP="0002135F">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3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42CE74D" w14:textId="41B94F06" w:rsidR="007618FA" w:rsidRPr="00AC5132" w:rsidRDefault="00340202" w:rsidP="0002135F">
            <w:pPr>
              <w:spacing w:after="0"/>
              <w:jc w:val="center"/>
              <w:rPr>
                <w:color w:val="FFFFFF" w:themeColor="background1"/>
                <w:sz w:val="20"/>
                <w:szCs w:val="20"/>
              </w:rPr>
            </w:pPr>
            <w:r>
              <w:rPr>
                <w:b/>
                <w:bCs/>
                <w:color w:val="FFFFFF" w:themeColor="background1"/>
                <w:sz w:val="20"/>
                <w:szCs w:val="20"/>
              </w:rPr>
              <w:t>Symbol</w:t>
            </w:r>
          </w:p>
        </w:tc>
        <w:tc>
          <w:tcPr>
            <w:tcW w:w="113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9B2278D" w14:textId="046BEAC2" w:rsidR="007618FA" w:rsidRPr="00AC5132" w:rsidRDefault="007618FA" w:rsidP="0002135F">
            <w:pPr>
              <w:spacing w:after="0"/>
              <w:jc w:val="center"/>
              <w:rPr>
                <w:color w:val="FFFFFF" w:themeColor="background1"/>
                <w:sz w:val="20"/>
                <w:szCs w:val="20"/>
              </w:rPr>
            </w:pPr>
            <w:r>
              <w:rPr>
                <w:b/>
                <w:bCs/>
                <w:color w:val="FFFFFF" w:themeColor="background1"/>
                <w:sz w:val="20"/>
                <w:szCs w:val="20"/>
              </w:rPr>
              <w:t>Units</w:t>
            </w:r>
          </w:p>
        </w:tc>
      </w:tr>
      <w:tr w:rsidR="00573CF5" w:rsidRPr="00F4520B" w14:paraId="12BB118C" w14:textId="77777777" w:rsidTr="0002135F">
        <w:trPr>
          <w:trHeight w:val="15"/>
        </w:trPr>
        <w:tc>
          <w:tcPr>
            <w:tcW w:w="39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FCCE0C2" w14:textId="6A6761FF" w:rsidR="00573CF5" w:rsidRPr="00F4520B" w:rsidRDefault="00573CF5" w:rsidP="00573CF5">
            <w:pPr>
              <w:spacing w:after="0"/>
              <w:rPr>
                <w:sz w:val="20"/>
                <w:szCs w:val="20"/>
              </w:rPr>
            </w:pPr>
            <w:r w:rsidRPr="007276C8">
              <w:rPr>
                <w:rFonts w:ascii="Garamond" w:hAnsi="Garamond" w:cstheme="minorHAnsi"/>
                <w:color w:val="7F7F7F" w:themeColor="text1" w:themeTint="80"/>
                <w:sz w:val="20"/>
                <w:szCs w:val="20"/>
              </w:rPr>
              <w:t xml:space="preserve">Foliage:stem partitioning ratio @ </w:t>
            </w:r>
            <w:r>
              <w:rPr>
                <w:rFonts w:ascii="Garamond" w:hAnsi="Garamond" w:cstheme="minorHAnsi"/>
                <w:color w:val="7F7F7F" w:themeColor="text1" w:themeTint="80"/>
                <w:sz w:val="20"/>
                <w:szCs w:val="20"/>
              </w:rPr>
              <w:t>B</w:t>
            </w:r>
            <w:r w:rsidRPr="007276C8">
              <w:rPr>
                <w:rFonts w:ascii="Garamond" w:hAnsi="Garamond" w:cstheme="minorHAnsi"/>
                <w:color w:val="7F7F7F" w:themeColor="text1" w:themeTint="80"/>
                <w:sz w:val="20"/>
                <w:szCs w:val="20"/>
              </w:rPr>
              <w:t>=2 cm</w:t>
            </w:r>
          </w:p>
        </w:tc>
        <w:tc>
          <w:tcPr>
            <w:tcW w:w="9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1D7772D" w14:textId="05D02362" w:rsidR="00573CF5" w:rsidRPr="00F4520B" w:rsidRDefault="00573CF5" w:rsidP="00573CF5">
            <w:pPr>
              <w:spacing w:after="0"/>
              <w:jc w:val="center"/>
              <w:rPr>
                <w:sz w:val="20"/>
                <w:szCs w:val="20"/>
              </w:rPr>
            </w:pPr>
            <w:r w:rsidRPr="007276C8">
              <w:rPr>
                <w:rFonts w:ascii="Garamond" w:hAnsi="Garamond" w:cstheme="minorHAnsi"/>
                <w:color w:val="7F7F7F" w:themeColor="text1" w:themeTint="80"/>
                <w:sz w:val="20"/>
                <w:szCs w:val="20"/>
              </w:rPr>
              <w:t>pFS2</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203DE20" w14:textId="48546F91" w:rsidR="00573CF5" w:rsidRPr="00573CF5" w:rsidRDefault="00573CF5" w:rsidP="00573CF5">
            <w:pPr>
              <w:spacing w:after="0"/>
              <w:jc w:val="center"/>
              <w:rPr>
                <w:color w:val="808080" w:themeColor="background2" w:themeShade="80"/>
                <w:sz w:val="20"/>
                <w:szCs w:val="20"/>
              </w:rPr>
            </w:pPr>
            <w:r w:rsidRPr="00573CF5">
              <w:rPr>
                <w:rFonts w:ascii="Arial" w:hAnsi="Arial" w:cs="Arial"/>
                <w:i/>
                <w:iCs/>
                <w:color w:val="808080" w:themeColor="background2" w:themeShade="80"/>
                <w:sz w:val="20"/>
                <w:szCs w:val="20"/>
              </w:rPr>
              <w:t>p</w:t>
            </w:r>
            <w:r w:rsidRPr="00573CF5">
              <w:rPr>
                <w:rFonts w:ascii="Arial" w:hAnsi="Arial" w:cs="Arial"/>
                <w:i/>
                <w:iCs/>
                <w:color w:val="808080" w:themeColor="background2" w:themeShade="80"/>
                <w:sz w:val="20"/>
                <w:szCs w:val="20"/>
                <w:vertAlign w:val="subscript"/>
              </w:rPr>
              <w:t>FS2</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96D574E" w14:textId="59561034" w:rsidR="00573CF5" w:rsidRPr="00F4520B" w:rsidRDefault="00573CF5" w:rsidP="00573CF5">
            <w:pPr>
              <w:spacing w:after="0"/>
              <w:jc w:val="center"/>
              <w:rPr>
                <w:sz w:val="20"/>
                <w:szCs w:val="20"/>
              </w:rPr>
            </w:pPr>
            <w:r w:rsidRPr="007276C8">
              <w:rPr>
                <w:rFonts w:ascii="Garamond" w:hAnsi="Garamond" w:cstheme="minorHAnsi"/>
                <w:color w:val="7F7F7F" w:themeColor="text1" w:themeTint="80"/>
                <w:sz w:val="20"/>
                <w:szCs w:val="20"/>
              </w:rPr>
              <w:t>-</w:t>
            </w:r>
          </w:p>
        </w:tc>
      </w:tr>
      <w:tr w:rsidR="00573CF5" w:rsidRPr="00F4520B" w14:paraId="3CDDB1EB" w14:textId="77777777" w:rsidTr="0002135F">
        <w:trPr>
          <w:trHeight w:val="15"/>
        </w:trPr>
        <w:tc>
          <w:tcPr>
            <w:tcW w:w="39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D9CE2E8" w14:textId="0A4A755E" w:rsidR="00573CF5" w:rsidRPr="00F4520B" w:rsidRDefault="00573CF5" w:rsidP="00573CF5">
            <w:pPr>
              <w:spacing w:after="0"/>
              <w:rPr>
                <w:sz w:val="20"/>
                <w:szCs w:val="20"/>
              </w:rPr>
            </w:pPr>
            <w:r w:rsidRPr="007276C8">
              <w:rPr>
                <w:rFonts w:ascii="Garamond" w:hAnsi="Garamond" w:cstheme="minorHAnsi"/>
                <w:color w:val="7F7F7F" w:themeColor="text1" w:themeTint="80"/>
                <w:sz w:val="20"/>
                <w:szCs w:val="20"/>
              </w:rPr>
              <w:t xml:space="preserve">Foliage:stem partitioning ratio @ </w:t>
            </w:r>
            <w:r>
              <w:rPr>
                <w:rFonts w:ascii="Garamond" w:hAnsi="Garamond" w:cstheme="minorHAnsi"/>
                <w:color w:val="7F7F7F" w:themeColor="text1" w:themeTint="80"/>
                <w:sz w:val="20"/>
                <w:szCs w:val="20"/>
              </w:rPr>
              <w:t>B</w:t>
            </w:r>
            <w:r w:rsidRPr="007276C8">
              <w:rPr>
                <w:rFonts w:ascii="Garamond" w:hAnsi="Garamond" w:cstheme="minorHAnsi"/>
                <w:color w:val="7F7F7F" w:themeColor="text1" w:themeTint="80"/>
                <w:sz w:val="20"/>
                <w:szCs w:val="20"/>
              </w:rPr>
              <w:t>=20 cm</w:t>
            </w:r>
          </w:p>
        </w:tc>
        <w:tc>
          <w:tcPr>
            <w:tcW w:w="9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6B996D9" w14:textId="45068E47" w:rsidR="00573CF5" w:rsidRPr="00F4520B" w:rsidRDefault="00573CF5" w:rsidP="00573CF5">
            <w:pPr>
              <w:spacing w:after="0"/>
              <w:jc w:val="center"/>
              <w:rPr>
                <w:sz w:val="20"/>
                <w:szCs w:val="20"/>
              </w:rPr>
            </w:pPr>
            <w:r w:rsidRPr="007276C8">
              <w:rPr>
                <w:rFonts w:ascii="Garamond" w:hAnsi="Garamond" w:cstheme="minorHAnsi"/>
                <w:color w:val="7F7F7F" w:themeColor="text1" w:themeTint="80"/>
                <w:sz w:val="20"/>
                <w:szCs w:val="20"/>
              </w:rPr>
              <w:t>pFS20</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8DD085B" w14:textId="0AD519E5" w:rsidR="00573CF5" w:rsidRPr="00573CF5" w:rsidRDefault="00573CF5" w:rsidP="00573CF5">
            <w:pPr>
              <w:spacing w:after="0"/>
              <w:jc w:val="center"/>
              <w:rPr>
                <w:color w:val="808080" w:themeColor="background2" w:themeShade="80"/>
                <w:sz w:val="20"/>
                <w:szCs w:val="20"/>
              </w:rPr>
            </w:pPr>
            <w:r w:rsidRPr="00573CF5">
              <w:rPr>
                <w:rFonts w:ascii="Arial" w:hAnsi="Arial" w:cs="Arial"/>
                <w:i/>
                <w:iCs/>
                <w:color w:val="808080" w:themeColor="background2" w:themeShade="80"/>
                <w:sz w:val="20"/>
                <w:szCs w:val="20"/>
              </w:rPr>
              <w:t>p</w:t>
            </w:r>
            <w:r w:rsidRPr="00573CF5">
              <w:rPr>
                <w:rFonts w:ascii="Arial" w:hAnsi="Arial" w:cs="Arial"/>
                <w:i/>
                <w:iCs/>
                <w:color w:val="808080" w:themeColor="background2" w:themeShade="80"/>
                <w:sz w:val="20"/>
                <w:szCs w:val="20"/>
                <w:vertAlign w:val="subscript"/>
              </w:rPr>
              <w:t>FS20</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29658E8" w14:textId="5AAC3AAA" w:rsidR="00573CF5" w:rsidRPr="00F4520B" w:rsidRDefault="00573CF5" w:rsidP="00573CF5">
            <w:pPr>
              <w:spacing w:after="0"/>
              <w:jc w:val="center"/>
              <w:rPr>
                <w:sz w:val="20"/>
                <w:szCs w:val="20"/>
              </w:rPr>
            </w:pPr>
            <w:r w:rsidRPr="007276C8">
              <w:rPr>
                <w:rFonts w:ascii="Garamond" w:hAnsi="Garamond" w:cstheme="minorHAnsi"/>
                <w:color w:val="7F7F7F" w:themeColor="text1" w:themeTint="80"/>
                <w:sz w:val="20"/>
                <w:szCs w:val="20"/>
              </w:rPr>
              <w:t>-</w:t>
            </w:r>
          </w:p>
        </w:tc>
      </w:tr>
      <w:tr w:rsidR="00573CF5" w:rsidRPr="00F4520B" w14:paraId="4503A9FE" w14:textId="77777777" w:rsidTr="0002135F">
        <w:trPr>
          <w:trHeight w:val="15"/>
        </w:trPr>
        <w:tc>
          <w:tcPr>
            <w:tcW w:w="39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FFF64F5" w14:textId="4AD43D8F" w:rsidR="00573CF5" w:rsidRPr="00F4520B" w:rsidRDefault="00573CF5" w:rsidP="00573CF5">
            <w:pPr>
              <w:spacing w:after="0"/>
              <w:rPr>
                <w:sz w:val="20"/>
                <w:szCs w:val="20"/>
              </w:rPr>
            </w:pPr>
            <w:r w:rsidRPr="007276C8">
              <w:rPr>
                <w:rFonts w:ascii="Garamond" w:hAnsi="Garamond" w:cstheme="minorHAnsi"/>
                <w:color w:val="7F7F7F" w:themeColor="text1" w:themeTint="80"/>
                <w:sz w:val="20"/>
                <w:szCs w:val="20"/>
              </w:rPr>
              <w:t>Constant in the stem mass v. diam. relationship</w:t>
            </w:r>
          </w:p>
        </w:tc>
        <w:tc>
          <w:tcPr>
            <w:tcW w:w="9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3D0C3A7" w14:textId="01238F14" w:rsidR="00573CF5" w:rsidRPr="00F4520B" w:rsidRDefault="00573CF5" w:rsidP="00573CF5">
            <w:pPr>
              <w:spacing w:after="0"/>
              <w:jc w:val="center"/>
              <w:rPr>
                <w:sz w:val="20"/>
                <w:szCs w:val="20"/>
              </w:rPr>
            </w:pPr>
            <w:r w:rsidRPr="007276C8">
              <w:rPr>
                <w:rFonts w:ascii="Garamond" w:hAnsi="Garamond" w:cstheme="minorHAnsi"/>
                <w:color w:val="7F7F7F" w:themeColor="text1" w:themeTint="80"/>
                <w:sz w:val="20"/>
                <w:szCs w:val="20"/>
              </w:rPr>
              <w:t>aWS</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AEE9D6F" w14:textId="727369E1" w:rsidR="00573CF5" w:rsidRPr="00573CF5" w:rsidRDefault="00573CF5" w:rsidP="00573CF5">
            <w:pPr>
              <w:spacing w:after="0"/>
              <w:jc w:val="center"/>
              <w:rPr>
                <w:color w:val="808080" w:themeColor="background2" w:themeShade="80"/>
                <w:sz w:val="20"/>
                <w:szCs w:val="20"/>
              </w:rPr>
            </w:pPr>
            <w:r w:rsidRPr="00573CF5">
              <w:rPr>
                <w:rFonts w:ascii="Arial" w:hAnsi="Arial" w:cs="Arial"/>
                <w:color w:val="808080" w:themeColor="background2" w:themeShade="80"/>
                <w:sz w:val="20"/>
                <w:szCs w:val="20"/>
              </w:rPr>
              <w:t>a</w:t>
            </w:r>
            <w:r w:rsidRPr="00573CF5">
              <w:rPr>
                <w:rFonts w:ascii="Arial" w:hAnsi="Arial" w:cs="Arial"/>
                <w:color w:val="808080" w:themeColor="background2" w:themeShade="80"/>
                <w:sz w:val="20"/>
                <w:szCs w:val="20"/>
                <w:vertAlign w:val="subscript"/>
              </w:rPr>
              <w:t>WS</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F1A74E7" w14:textId="285A5007" w:rsidR="00573CF5" w:rsidRPr="00F4520B" w:rsidRDefault="00573CF5" w:rsidP="00573CF5">
            <w:pPr>
              <w:spacing w:after="0"/>
              <w:jc w:val="center"/>
              <w:rPr>
                <w:sz w:val="20"/>
                <w:szCs w:val="20"/>
              </w:rPr>
            </w:pPr>
            <w:r w:rsidRPr="007276C8">
              <w:rPr>
                <w:rFonts w:ascii="Garamond" w:hAnsi="Garamond" w:cstheme="minorHAnsi"/>
                <w:color w:val="7F7F7F" w:themeColor="text1" w:themeTint="80"/>
                <w:sz w:val="20"/>
                <w:szCs w:val="20"/>
              </w:rPr>
              <w:t>-</w:t>
            </w:r>
          </w:p>
        </w:tc>
      </w:tr>
      <w:tr w:rsidR="00573CF5" w:rsidRPr="00F4520B" w14:paraId="1E3C864D" w14:textId="77777777" w:rsidTr="0002135F">
        <w:trPr>
          <w:trHeight w:val="15"/>
        </w:trPr>
        <w:tc>
          <w:tcPr>
            <w:tcW w:w="39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F7312C3" w14:textId="2BBCEBAB" w:rsidR="00573CF5" w:rsidRDefault="00573CF5" w:rsidP="00573CF5">
            <w:pPr>
              <w:spacing w:after="0"/>
              <w:rPr>
                <w:sz w:val="20"/>
                <w:szCs w:val="20"/>
              </w:rPr>
            </w:pPr>
            <w:r w:rsidRPr="007276C8">
              <w:rPr>
                <w:rFonts w:ascii="Garamond" w:hAnsi="Garamond" w:cstheme="minorHAnsi"/>
                <w:color w:val="7F7F7F" w:themeColor="text1" w:themeTint="80"/>
                <w:sz w:val="20"/>
                <w:szCs w:val="20"/>
              </w:rPr>
              <w:t>Power in the stem mass v. diam. relationship</w:t>
            </w:r>
          </w:p>
        </w:tc>
        <w:tc>
          <w:tcPr>
            <w:tcW w:w="9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CA38F1E" w14:textId="09A9D1C5" w:rsidR="00573CF5" w:rsidRDefault="00573CF5" w:rsidP="00573CF5">
            <w:pPr>
              <w:spacing w:after="0"/>
              <w:jc w:val="center"/>
              <w:rPr>
                <w:sz w:val="20"/>
                <w:szCs w:val="20"/>
              </w:rPr>
            </w:pPr>
            <w:r w:rsidRPr="007276C8">
              <w:rPr>
                <w:rFonts w:ascii="Garamond" w:hAnsi="Garamond" w:cstheme="minorHAnsi"/>
                <w:color w:val="7F7F7F" w:themeColor="text1" w:themeTint="80"/>
                <w:sz w:val="20"/>
                <w:szCs w:val="20"/>
              </w:rPr>
              <w:t>nWS</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9B6484B" w14:textId="501476B7" w:rsidR="00573CF5" w:rsidRPr="00573CF5" w:rsidRDefault="00573CF5" w:rsidP="00573CF5">
            <w:pPr>
              <w:spacing w:after="0"/>
              <w:jc w:val="center"/>
              <w:rPr>
                <w:color w:val="808080" w:themeColor="background2" w:themeShade="80"/>
                <w:sz w:val="20"/>
                <w:szCs w:val="20"/>
              </w:rPr>
            </w:pPr>
            <w:r w:rsidRPr="00573CF5">
              <w:rPr>
                <w:rFonts w:ascii="Arial" w:hAnsi="Arial" w:cs="Arial"/>
                <w:color w:val="808080" w:themeColor="background2" w:themeShade="80"/>
                <w:sz w:val="20"/>
                <w:szCs w:val="20"/>
              </w:rPr>
              <w:t>n</w:t>
            </w:r>
            <w:r w:rsidRPr="00573CF5">
              <w:rPr>
                <w:rFonts w:ascii="Arial" w:hAnsi="Arial" w:cs="Arial"/>
                <w:color w:val="808080" w:themeColor="background2" w:themeShade="80"/>
                <w:sz w:val="20"/>
                <w:szCs w:val="20"/>
                <w:vertAlign w:val="subscript"/>
              </w:rPr>
              <w:t>WS</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002948" w14:textId="247FCE85" w:rsidR="00573CF5" w:rsidRDefault="00573CF5" w:rsidP="00573CF5">
            <w:pPr>
              <w:spacing w:after="0"/>
              <w:jc w:val="center"/>
              <w:rPr>
                <w:sz w:val="20"/>
                <w:szCs w:val="20"/>
              </w:rPr>
            </w:pPr>
            <w:r w:rsidRPr="007276C8">
              <w:rPr>
                <w:rFonts w:ascii="Garamond" w:hAnsi="Garamond" w:cstheme="minorHAnsi"/>
                <w:color w:val="7F7F7F" w:themeColor="text1" w:themeTint="80"/>
                <w:sz w:val="20"/>
                <w:szCs w:val="20"/>
              </w:rPr>
              <w:t>-</w:t>
            </w:r>
          </w:p>
        </w:tc>
      </w:tr>
    </w:tbl>
    <w:p w14:paraId="7CC98AFB" w14:textId="77777777" w:rsidR="007618FA" w:rsidRPr="008D63D5" w:rsidRDefault="007618FA" w:rsidP="00FF7FF7">
      <w:pPr>
        <w:spacing w:after="0" w:line="360" w:lineRule="auto"/>
        <w:rPr>
          <w:rFonts w:ascii="Garamond" w:hAnsi="Garamond"/>
          <w:color w:val="0070C0"/>
          <w:sz w:val="24"/>
          <w:szCs w:val="24"/>
        </w:rPr>
      </w:pPr>
    </w:p>
    <w:p w14:paraId="342A553B" w14:textId="66149583"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a</w:t>
      </w:r>
      <w:r w:rsidR="00573CF5">
        <w:rPr>
          <w:rFonts w:ascii="Garamond" w:hAnsi="Garamond"/>
          <w:i/>
          <w:sz w:val="24"/>
          <w:szCs w:val="24"/>
          <w:vertAlign w:val="subscript"/>
        </w:rPr>
        <w:t>WS</w:t>
      </w:r>
      <w:r w:rsidRPr="008D63D5">
        <w:rPr>
          <w:rFonts w:ascii="Garamond" w:hAnsi="Garamond"/>
          <w:i/>
          <w:sz w:val="24"/>
          <w:szCs w:val="24"/>
        </w:rPr>
        <w:t>, n</w:t>
      </w:r>
      <w:r w:rsidR="00573CF5">
        <w:rPr>
          <w:rFonts w:ascii="Garamond" w:hAnsi="Garamond"/>
          <w:i/>
          <w:sz w:val="24"/>
          <w:szCs w:val="24"/>
          <w:vertAlign w:val="subscript"/>
        </w:rPr>
        <w:t>WS</w:t>
      </w:r>
      <w:r w:rsidRPr="008D63D5">
        <w:rPr>
          <w:rFonts w:ascii="Garamond" w:hAnsi="Garamond"/>
          <w:i/>
          <w:sz w:val="24"/>
          <w:szCs w:val="24"/>
        </w:rPr>
        <w:t xml:space="preserve"> </w:t>
      </w:r>
      <w:r w:rsidRPr="008D63D5">
        <w:rPr>
          <w:rFonts w:ascii="Garamond" w:hAnsi="Garamond"/>
          <w:sz w:val="24"/>
          <w:szCs w:val="24"/>
        </w:rPr>
        <w:t xml:space="preserve">describe the relationship between mean </w:t>
      </w:r>
      <w:r w:rsidRPr="007276C8">
        <w:rPr>
          <w:rFonts w:ascii="Garamond" w:hAnsi="Garamond"/>
          <w:i/>
          <w:sz w:val="24"/>
          <w:szCs w:val="24"/>
        </w:rPr>
        <w:t>B</w:t>
      </w:r>
      <w:r w:rsidRPr="008D63D5">
        <w:rPr>
          <w:rFonts w:ascii="Garamond" w:hAnsi="Garamond"/>
          <w:sz w:val="24"/>
          <w:szCs w:val="24"/>
        </w:rPr>
        <w:t xml:space="preserve"> and </w:t>
      </w:r>
      <w:r w:rsidRPr="0052333E">
        <w:rPr>
          <w:rFonts w:ascii="Garamond" w:hAnsi="Garamond"/>
          <w:sz w:val="24"/>
          <w:szCs w:val="24"/>
        </w:rPr>
        <w:t xml:space="preserve">mean </w:t>
      </w:r>
      <w:r w:rsidRPr="0052333E">
        <w:rPr>
          <w:rFonts w:ascii="Garamond" w:hAnsi="Garamond"/>
          <w:i/>
          <w:sz w:val="24"/>
          <w:szCs w:val="24"/>
        </w:rPr>
        <w:t>ws</w:t>
      </w:r>
      <w:r w:rsidRPr="0052333E">
        <w:rPr>
          <w:rFonts w:ascii="Garamond" w:hAnsi="Garamond"/>
          <w:sz w:val="24"/>
          <w:szCs w:val="24"/>
        </w:rPr>
        <w:t xml:space="preserve"> (Equation </w:t>
      </w:r>
      <w:r w:rsidR="00F36CF2">
        <w:rPr>
          <w:rFonts w:ascii="Garamond" w:hAnsi="Garamond"/>
          <w:sz w:val="24"/>
          <w:szCs w:val="24"/>
        </w:rPr>
        <w:t>83</w:t>
      </w:r>
      <w:r w:rsidRPr="0052333E">
        <w:rPr>
          <w:rFonts w:ascii="Garamond" w:hAnsi="Garamond"/>
          <w:sz w:val="24"/>
          <w:szCs w:val="24"/>
        </w:rPr>
        <w:t>)</w:t>
      </w:r>
      <w:r w:rsidR="00573CF5">
        <w:rPr>
          <w:rFonts w:ascii="Garamond" w:hAnsi="Garamond"/>
          <w:sz w:val="24"/>
          <w:szCs w:val="24"/>
        </w:rPr>
        <w:t xml:space="preserve">, and </w:t>
      </w:r>
      <w:r w:rsidRPr="008D63D5">
        <w:rPr>
          <w:rFonts w:ascii="Garamond" w:hAnsi="Garamond"/>
          <w:sz w:val="24"/>
          <w:szCs w:val="24"/>
        </w:rPr>
        <w:t>be fit</w:t>
      </w:r>
      <w:r w:rsidR="00573CF5">
        <w:rPr>
          <w:rFonts w:ascii="Garamond" w:hAnsi="Garamond"/>
          <w:sz w:val="24"/>
          <w:szCs w:val="24"/>
        </w:rPr>
        <w:t xml:space="preserve"> </w:t>
      </w:r>
      <w:r w:rsidRPr="008D63D5">
        <w:rPr>
          <w:rFonts w:ascii="Garamond" w:hAnsi="Garamond"/>
          <w:sz w:val="24"/>
          <w:szCs w:val="24"/>
        </w:rPr>
        <w:t xml:space="preserve">as shown in </w:t>
      </w:r>
      <w:r w:rsidRPr="00573CF5">
        <w:rPr>
          <w:rFonts w:ascii="Garamond" w:hAnsi="Garamond"/>
          <w:color w:val="EE0000"/>
          <w:sz w:val="24"/>
          <w:szCs w:val="24"/>
        </w:rPr>
        <w:t>Example 1 of the R script file “</w:t>
      </w:r>
      <w:r w:rsidRPr="00573CF5">
        <w:rPr>
          <w:rFonts w:ascii="Garamond" w:hAnsi="Garamond"/>
          <w:b/>
          <w:color w:val="EE0000"/>
          <w:sz w:val="24"/>
          <w:szCs w:val="24"/>
        </w:rPr>
        <w:t>3PGparameters_Examples.r</w:t>
      </w:r>
      <w:r w:rsidRPr="008D63D5">
        <w:rPr>
          <w:rFonts w:ascii="Garamond" w:hAnsi="Garamond"/>
          <w:sz w:val="24"/>
          <w:szCs w:val="24"/>
        </w:rPr>
        <w:t>”.</w:t>
      </w:r>
    </w:p>
    <w:p w14:paraId="57149532" w14:textId="77777777" w:rsidR="00FF7FF7" w:rsidRPr="008D63D5" w:rsidRDefault="00FF7FF7" w:rsidP="00FF7FF7">
      <w:pPr>
        <w:spacing w:after="0" w:line="360" w:lineRule="auto"/>
        <w:rPr>
          <w:rFonts w:ascii="Garamond" w:hAnsi="Garamond"/>
          <w:sz w:val="24"/>
          <w:szCs w:val="24"/>
        </w:rPr>
      </w:pPr>
    </w:p>
    <w:p w14:paraId="4BAC740F" w14:textId="498C37F9"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The foliage:stem partitioning ratios (</w:t>
      </w:r>
      <w:r w:rsidRPr="008D63D5">
        <w:rPr>
          <w:rFonts w:ascii="Garamond" w:hAnsi="Garamond"/>
          <w:i/>
          <w:sz w:val="24"/>
          <w:szCs w:val="24"/>
        </w:rPr>
        <w:t>p</w:t>
      </w:r>
      <w:r w:rsidR="0069677A">
        <w:rPr>
          <w:rFonts w:ascii="Garamond" w:hAnsi="Garamond"/>
          <w:i/>
          <w:sz w:val="24"/>
          <w:szCs w:val="24"/>
          <w:vertAlign w:val="subscript"/>
        </w:rPr>
        <w:t>FS2</w:t>
      </w:r>
      <w:r w:rsidRPr="008D63D5">
        <w:rPr>
          <w:rFonts w:ascii="Garamond" w:hAnsi="Garamond"/>
          <w:i/>
          <w:sz w:val="24"/>
          <w:szCs w:val="24"/>
        </w:rPr>
        <w:t>, p</w:t>
      </w:r>
      <w:r w:rsidR="0069677A">
        <w:rPr>
          <w:rFonts w:ascii="Garamond" w:hAnsi="Garamond"/>
          <w:i/>
          <w:sz w:val="24"/>
          <w:szCs w:val="24"/>
          <w:vertAlign w:val="subscript"/>
        </w:rPr>
        <w:t>FS20</w:t>
      </w:r>
      <w:r w:rsidRPr="008D63D5">
        <w:rPr>
          <w:rFonts w:ascii="Garamond" w:hAnsi="Garamond"/>
          <w:sz w:val="24"/>
          <w:szCs w:val="24"/>
        </w:rPr>
        <w:t xml:space="preserve">) are often </w:t>
      </w:r>
      <w:r w:rsidR="0069677A">
        <w:rPr>
          <w:rFonts w:ascii="Garamond" w:hAnsi="Garamond"/>
          <w:iCs/>
          <w:sz w:val="24"/>
          <w:szCs w:val="24"/>
        </w:rPr>
        <w:t>calibrated</w:t>
      </w:r>
      <w:r w:rsidRPr="008D63D5">
        <w:rPr>
          <w:rFonts w:ascii="Garamond" w:hAnsi="Garamond"/>
          <w:sz w:val="24"/>
          <w:szCs w:val="24"/>
        </w:rPr>
        <w:t xml:space="preserve">, but they can be calculated from measurements as well </w:t>
      </w:r>
      <w:r w:rsidRPr="008D63D5">
        <w:rPr>
          <w:rFonts w:ascii="Garamond" w:hAnsi="Garamond"/>
          <w:sz w:val="24"/>
          <w:szCs w:val="24"/>
        </w:rPr>
        <w:fldChar w:fldCharType="begin">
          <w:fldData xml:space="preserve">PEVuZE5vdGU+PENpdGU+PEF1dGhvcj5TYW5kczwvQXV0aG9yPjxZZWFyPjIwMDI8L1llYXI+PFJl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PEVuZE5vdGU+PENpdGU+PEF1dGhvcj5TYW5kczwvQXV0aG9yPjxZZWFyPjIwMDI8L1llYXI+PFJl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(Landsberg and Waring, 1997, Sands and Landsberg, 2002, Almeida et al., 2004)</w:t>
      </w:r>
      <w:r w:rsidRPr="008D63D5">
        <w:rPr>
          <w:rFonts w:ascii="Garamond" w:hAnsi="Garamond"/>
          <w:sz w:val="24"/>
          <w:szCs w:val="24"/>
        </w:rPr>
        <w:fldChar w:fldCharType="end"/>
      </w:r>
      <w:r w:rsidRPr="008D63D5">
        <w:rPr>
          <w:rFonts w:ascii="Garamond" w:hAnsi="Garamond"/>
          <w:sz w:val="24"/>
          <w:szCs w:val="24"/>
        </w:rPr>
        <w:t>. This requires foliage biomass, stem biomass and litterfall data, ideally from time series within the same stand, rather than age series data</w:t>
      </w:r>
      <w:r>
        <w:rPr>
          <w:rFonts w:ascii="Garamond" w:hAnsi="Garamond"/>
          <w:sz w:val="24"/>
          <w:szCs w:val="24"/>
        </w:rPr>
        <w:t>,</w:t>
      </w:r>
      <w:r w:rsidRPr="008D63D5">
        <w:rPr>
          <w:rFonts w:ascii="Garamond" w:hAnsi="Garamond"/>
          <w:sz w:val="24"/>
          <w:szCs w:val="24"/>
        </w:rPr>
        <w:t xml:space="preserve"> which may come from different sites with different soil and climatic conditions. Firstly, the relationships between mean </w:t>
      </w:r>
      <w:r w:rsidRPr="008D63D5">
        <w:rPr>
          <w:rFonts w:ascii="Garamond" w:hAnsi="Garamond"/>
          <w:i/>
          <w:sz w:val="24"/>
          <w:szCs w:val="24"/>
        </w:rPr>
        <w:t>B</w:t>
      </w:r>
      <w:r w:rsidRPr="008D63D5">
        <w:rPr>
          <w:rFonts w:ascii="Garamond" w:hAnsi="Garamond"/>
          <w:sz w:val="24"/>
          <w:szCs w:val="24"/>
        </w:rPr>
        <w:t xml:space="preserve"> and mean tree stem and branch biomass (without foliage)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and foliage biomass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are determined.</w:t>
      </w:r>
    </w:p>
    <w:p w14:paraId="31ED3592" w14:textId="77777777" w:rsidR="00FF7FF7" w:rsidRPr="008D63D5" w:rsidRDefault="00FF7FF7" w:rsidP="00FF7FF7">
      <w:pPr>
        <w:spacing w:after="0" w:line="360" w:lineRule="auto"/>
        <w:rPr>
          <w:rFonts w:ascii="Garamond" w:hAnsi="Garamond"/>
          <w:sz w:val="24"/>
          <w:szCs w:val="24"/>
        </w:rPr>
      </w:pPr>
    </w:p>
    <w:p w14:paraId="742CFEDF" w14:textId="26DE1898" w:rsidR="00FF7FF7" w:rsidRPr="0052333E" w:rsidRDefault="00000000" w:rsidP="00FF7FF7">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m:t>
            </m:r>
          </m:sub>
        </m:sSub>
        <m:sSup>
          <m:sSupPr>
            <m:ctrlPr>
              <w:rPr>
                <w:rFonts w:ascii="Cambria Math" w:hAnsi="Cambria Math"/>
                <w:i/>
                <w:sz w:val="24"/>
                <w:szCs w:val="24"/>
              </w:rPr>
            </m:ctrlPr>
          </m:sSupPr>
          <m:e>
            <m:r>
              <w:rPr>
                <w:rFonts w:ascii="Cambria Math" w:hAnsi="Cambria Math"/>
                <w:sz w:val="24"/>
                <w:szCs w:val="24"/>
              </w:rPr>
              <m:t>B</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m:t>
                </m:r>
              </m:sub>
            </m:sSub>
          </m:sup>
        </m:sSup>
      </m:oMath>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Pr>
          <w:rFonts w:ascii="Garamond" w:hAnsi="Garamond"/>
          <w:sz w:val="24"/>
          <w:szCs w:val="24"/>
        </w:rPr>
        <w:tab/>
      </w:r>
      <w:r w:rsidR="00FF7FF7">
        <w:rPr>
          <w:rFonts w:ascii="Garamond" w:hAnsi="Garamond"/>
          <w:sz w:val="24"/>
          <w:szCs w:val="24"/>
        </w:rPr>
        <w:tab/>
      </w:r>
      <w:r w:rsidR="0069677A">
        <w:rPr>
          <w:rFonts w:ascii="Garamond" w:hAnsi="Garamond"/>
          <w:sz w:val="24"/>
          <w:szCs w:val="24"/>
        </w:rPr>
        <w:tab/>
      </w:r>
      <w:r w:rsidR="00FF7FF7" w:rsidRPr="0052333E">
        <w:rPr>
          <w:rFonts w:ascii="Garamond" w:hAnsi="Garamond"/>
          <w:sz w:val="24"/>
          <w:szCs w:val="24"/>
        </w:rPr>
        <w:t>(</w:t>
      </w:r>
      <w:r w:rsidR="00AA1E73">
        <w:rPr>
          <w:rFonts w:ascii="Garamond" w:hAnsi="Garamond"/>
          <w:sz w:val="24"/>
          <w:szCs w:val="24"/>
        </w:rPr>
        <w:t xml:space="preserve">Equation </w:t>
      </w:r>
      <w:r w:rsidR="00F36CF2">
        <w:rPr>
          <w:rFonts w:ascii="Garamond" w:hAnsi="Garamond"/>
          <w:sz w:val="24"/>
          <w:szCs w:val="24"/>
        </w:rPr>
        <w:t>83</w:t>
      </w:r>
      <w:r w:rsidR="00AA1E73">
        <w:rPr>
          <w:rFonts w:ascii="Garamond" w:hAnsi="Garamond"/>
          <w:sz w:val="24"/>
          <w:szCs w:val="24"/>
        </w:rPr>
        <w:t xml:space="preserve"> from section </w:t>
      </w:r>
      <w:r w:rsidR="00FB13D0">
        <w:rPr>
          <w:rFonts w:ascii="Garamond" w:hAnsi="Garamond"/>
          <w:sz w:val="24"/>
          <w:szCs w:val="24"/>
        </w:rPr>
        <w:t>5</w:t>
      </w:r>
      <w:r w:rsidR="00FF7FF7" w:rsidRPr="0052333E">
        <w:rPr>
          <w:rFonts w:ascii="Garamond" w:hAnsi="Garamond"/>
          <w:sz w:val="24"/>
          <w:szCs w:val="24"/>
        </w:rPr>
        <w:t>)</w:t>
      </w:r>
    </w:p>
    <w:p w14:paraId="7D3AB33C" w14:textId="4631DB0E" w:rsidR="00FF7FF7" w:rsidRPr="008D63D5" w:rsidRDefault="00000000" w:rsidP="00FF7FF7">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m:t>
            </m:r>
          </m:sub>
        </m:sSub>
        <m:sSup>
          <m:sSupPr>
            <m:ctrlPr>
              <w:rPr>
                <w:rFonts w:ascii="Cambria Math" w:hAnsi="Cambria Math"/>
                <w:i/>
                <w:sz w:val="24"/>
                <w:szCs w:val="24"/>
              </w:rPr>
            </m:ctrlPr>
          </m:sSupPr>
          <m:e>
            <m:r>
              <w:rPr>
                <w:rFonts w:ascii="Cambria Math" w:hAnsi="Cambria Math"/>
                <w:sz w:val="24"/>
                <w:szCs w:val="24"/>
              </w:rPr>
              <m:t>B</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m:t>
                </m:r>
              </m:sub>
            </m:sSub>
          </m:sup>
        </m:sSup>
      </m:oMath>
      <w:r w:rsidR="00FF7FF7" w:rsidRPr="008D63D5">
        <w:rPr>
          <w:rFonts w:ascii="Garamond" w:hAnsi="Garamond"/>
          <w:sz w:val="24"/>
          <w:szCs w:val="24"/>
        </w:rPr>
        <w:tab/>
      </w:r>
      <w:r w:rsidR="00FF7FF7" w:rsidRPr="008D63D5">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r>
      <w:r w:rsidR="00AA1E73">
        <w:rPr>
          <w:rFonts w:ascii="Garamond" w:hAnsi="Garamond"/>
          <w:sz w:val="24"/>
          <w:szCs w:val="24"/>
        </w:rPr>
        <w:tab/>
        <w:t>(10</w:t>
      </w:r>
      <w:r w:rsidR="00615C79">
        <w:rPr>
          <w:rFonts w:ascii="Garamond" w:hAnsi="Garamond"/>
          <w:sz w:val="24"/>
          <w:szCs w:val="24"/>
        </w:rPr>
        <w:t>4</w:t>
      </w:r>
      <w:r w:rsidR="00AA1E73">
        <w:rPr>
          <w:rFonts w:ascii="Garamond" w:hAnsi="Garamond"/>
          <w:sz w:val="24"/>
          <w:szCs w:val="24"/>
        </w:rPr>
        <w:t>)</w:t>
      </w:r>
    </w:p>
    <w:p w14:paraId="4FFAF94F"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r w:rsidRPr="008D63D5">
        <w:rPr>
          <w:rFonts w:ascii="Garamond" w:hAnsi="Garamond"/>
          <w:sz w:val="24"/>
          <w:szCs w:val="24"/>
        </w:rPr>
        <w:tab/>
      </w:r>
    </w:p>
    <w:p w14:paraId="6A3B36EB"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Critically, the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includes the accumulated litterfall because the </w:t>
      </w:r>
      <w:r w:rsidRPr="008D63D5">
        <w:rPr>
          <w:rFonts w:ascii="Garamond" w:hAnsi="Garamond"/>
          <w:i/>
          <w:sz w:val="24"/>
          <w:szCs w:val="24"/>
        </w:rPr>
        <w:t>w</w:t>
      </w:r>
      <w:r w:rsidRPr="008D63D5">
        <w:rPr>
          <w:rFonts w:ascii="Garamond" w:hAnsi="Garamond"/>
          <w:i/>
          <w:sz w:val="24"/>
          <w:szCs w:val="24"/>
          <w:vertAlign w:val="subscript"/>
        </w:rPr>
        <w:t>f</w:t>
      </w:r>
      <w:r w:rsidRPr="008D63D5">
        <w:rPr>
          <w:rFonts w:ascii="Garamond" w:hAnsi="Garamond"/>
          <w:sz w:val="24"/>
          <w:szCs w:val="24"/>
        </w:rPr>
        <w:t xml:space="preserve"> represents all biomass that has been partitioned to foliage, not just the current foliage mass at a given </w:t>
      </w:r>
      <w:r w:rsidRPr="008D63D5">
        <w:rPr>
          <w:rFonts w:ascii="Garamond" w:hAnsi="Garamond"/>
          <w:i/>
          <w:sz w:val="24"/>
          <w:szCs w:val="24"/>
        </w:rPr>
        <w:t>B</w:t>
      </w:r>
      <w:r w:rsidRPr="008D63D5">
        <w:rPr>
          <w:rFonts w:ascii="Garamond" w:hAnsi="Garamond"/>
          <w:sz w:val="24"/>
          <w:szCs w:val="24"/>
        </w:rPr>
        <w:t>. The coefficients (</w:t>
      </w:r>
      <w:r w:rsidRPr="008D63D5">
        <w:rPr>
          <w:rFonts w:ascii="Garamond" w:hAnsi="Garamond"/>
          <w:i/>
          <w:sz w:val="24"/>
          <w:szCs w:val="24"/>
        </w:rPr>
        <w:t>a</w:t>
      </w:r>
      <w:r w:rsidRPr="008D63D5">
        <w:rPr>
          <w:rFonts w:ascii="Garamond" w:hAnsi="Garamond"/>
          <w:i/>
          <w:sz w:val="24"/>
          <w:szCs w:val="24"/>
          <w:vertAlign w:val="subscript"/>
        </w:rPr>
        <w:t>S</w:t>
      </w:r>
      <w:r w:rsidRPr="008D63D5">
        <w:rPr>
          <w:rFonts w:ascii="Garamond" w:hAnsi="Garamond"/>
          <w:sz w:val="24"/>
          <w:szCs w:val="24"/>
        </w:rPr>
        <w:t xml:space="preserve">, </w:t>
      </w:r>
      <w:r w:rsidRPr="008D63D5">
        <w:rPr>
          <w:rFonts w:ascii="Garamond" w:hAnsi="Garamond"/>
          <w:i/>
          <w:sz w:val="24"/>
          <w:szCs w:val="24"/>
        </w:rPr>
        <w:t>a</w:t>
      </w:r>
      <w:r w:rsidRPr="008D63D5">
        <w:rPr>
          <w:rFonts w:ascii="Garamond" w:hAnsi="Garamond"/>
          <w:i/>
          <w:sz w:val="24"/>
          <w:szCs w:val="24"/>
          <w:vertAlign w:val="subscript"/>
        </w:rPr>
        <w:t>F</w:t>
      </w:r>
      <w:r w:rsidRPr="008D63D5">
        <w:rPr>
          <w:rFonts w:ascii="Garamond" w:hAnsi="Garamond"/>
          <w:sz w:val="24"/>
          <w:szCs w:val="24"/>
        </w:rPr>
        <w:t>) and exponents (</w:t>
      </w:r>
      <w:r w:rsidRPr="008D63D5">
        <w:rPr>
          <w:rFonts w:ascii="Garamond" w:hAnsi="Garamond"/>
          <w:i/>
          <w:sz w:val="24"/>
          <w:szCs w:val="24"/>
        </w:rPr>
        <w:t>n</w:t>
      </w:r>
      <w:r w:rsidRPr="008D63D5">
        <w:rPr>
          <w:rFonts w:ascii="Garamond" w:hAnsi="Garamond"/>
          <w:i/>
          <w:sz w:val="24"/>
          <w:szCs w:val="24"/>
          <w:vertAlign w:val="subscript"/>
        </w:rPr>
        <w:t>S</w:t>
      </w:r>
      <w:r w:rsidRPr="008D63D5">
        <w:rPr>
          <w:rFonts w:ascii="Garamond" w:hAnsi="Garamond"/>
          <w:sz w:val="24"/>
          <w:szCs w:val="24"/>
        </w:rPr>
        <w:t xml:space="preserve"> and </w:t>
      </w:r>
      <w:r w:rsidRPr="008D63D5">
        <w:rPr>
          <w:rFonts w:ascii="Garamond" w:hAnsi="Garamond"/>
          <w:i/>
          <w:sz w:val="24"/>
          <w:szCs w:val="24"/>
        </w:rPr>
        <w:t>n</w:t>
      </w:r>
      <w:r w:rsidRPr="008D63D5">
        <w:rPr>
          <w:rFonts w:ascii="Garamond" w:hAnsi="Garamond"/>
          <w:i/>
          <w:sz w:val="24"/>
          <w:szCs w:val="24"/>
          <w:vertAlign w:val="subscript"/>
        </w:rPr>
        <w:t>F</w:t>
      </w:r>
      <w:r w:rsidRPr="008D63D5">
        <w:rPr>
          <w:rFonts w:ascii="Garamond" w:hAnsi="Garamond"/>
          <w:sz w:val="24"/>
          <w:szCs w:val="24"/>
        </w:rPr>
        <w:t xml:space="preserve">) can be fitted as shown in </w:t>
      </w:r>
      <w:r w:rsidRPr="0069677A">
        <w:rPr>
          <w:rFonts w:ascii="Garamond" w:hAnsi="Garamond"/>
          <w:color w:val="EE0000"/>
          <w:sz w:val="24"/>
          <w:szCs w:val="24"/>
        </w:rPr>
        <w:t xml:space="preserve">Example 1 of the R script file </w:t>
      </w:r>
      <w:r w:rsidRPr="008D63D5">
        <w:rPr>
          <w:rFonts w:ascii="Garamond" w:hAnsi="Garamond"/>
          <w:sz w:val="24"/>
          <w:szCs w:val="24"/>
        </w:rPr>
        <w:t>“</w:t>
      </w:r>
      <w:r w:rsidRPr="008D63D5">
        <w:rPr>
          <w:rFonts w:ascii="Garamond" w:hAnsi="Garamond"/>
          <w:b/>
          <w:sz w:val="24"/>
          <w:szCs w:val="24"/>
        </w:rPr>
        <w:t>3PGparameters_Examples.r</w:t>
      </w:r>
      <w:r w:rsidRPr="008D63D5">
        <w:rPr>
          <w:rFonts w:ascii="Garamond" w:hAnsi="Garamond"/>
          <w:sz w:val="24"/>
          <w:szCs w:val="24"/>
        </w:rPr>
        <w:t xml:space="preserve">”. It is then possible to determine the relationship between </w:t>
      </w:r>
      <w:r w:rsidRPr="008D63D5">
        <w:rPr>
          <w:rFonts w:ascii="Garamond" w:hAnsi="Garamond"/>
          <w:i/>
          <w:sz w:val="24"/>
          <w:szCs w:val="24"/>
        </w:rPr>
        <w:t>B</w:t>
      </w:r>
      <w:r w:rsidRPr="008D63D5">
        <w:rPr>
          <w:rFonts w:ascii="Garamond" w:hAnsi="Garamond"/>
          <w:sz w:val="24"/>
          <w:szCs w:val="24"/>
        </w:rPr>
        <w:t xml:space="preserve"> and the ratio of foliage to stem mass partitioning </w:t>
      </w:r>
      <w:r w:rsidRPr="008D63D5">
        <w:rPr>
          <w:rFonts w:ascii="Garamond" w:hAnsi="Garamond"/>
          <w:i/>
          <w:sz w:val="24"/>
          <w:szCs w:val="24"/>
        </w:rPr>
        <w:t>p</w:t>
      </w:r>
      <w:r w:rsidRPr="008D63D5">
        <w:rPr>
          <w:rFonts w:ascii="Garamond" w:hAnsi="Garamond"/>
          <w:i/>
          <w:sz w:val="24"/>
          <w:szCs w:val="24"/>
          <w:vertAlign w:val="subscript"/>
        </w:rPr>
        <w:t>FS</w:t>
      </w:r>
      <w:r w:rsidRPr="008D63D5">
        <w:rPr>
          <w:rFonts w:ascii="Garamond" w:hAnsi="Garamond"/>
          <w:sz w:val="24"/>
          <w:szCs w:val="24"/>
        </w:rPr>
        <w:t>:</w:t>
      </w:r>
    </w:p>
    <w:p w14:paraId="7CB6D2CC" w14:textId="77777777" w:rsidR="00FF7FF7" w:rsidRPr="008D63D5" w:rsidRDefault="00FF7FF7" w:rsidP="00FF7FF7">
      <w:pPr>
        <w:spacing w:after="0" w:line="360" w:lineRule="auto"/>
        <w:rPr>
          <w:rFonts w:ascii="Garamond" w:hAnsi="Garamond"/>
          <w:sz w:val="24"/>
          <w:szCs w:val="24"/>
        </w:rPr>
      </w:pPr>
    </w:p>
    <w:p w14:paraId="0CC1DEDD" w14:textId="77C05154" w:rsidR="00FF7FF7" w:rsidRPr="008D63D5" w:rsidRDefault="00000000" w:rsidP="00FF7FF7">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FS</m:t>
            </m:r>
          </m:sub>
        </m:sSub>
        <m:d>
          <m:dPr>
            <m:ctrlPr>
              <w:rPr>
                <w:rFonts w:ascii="Cambria Math" w:hAnsi="Cambria Math"/>
                <w:i/>
                <w:sz w:val="24"/>
                <w:szCs w:val="24"/>
              </w:rPr>
            </m:ctrlPr>
          </m:dPr>
          <m:e>
            <m:r>
              <w:rPr>
                <w:rFonts w:ascii="Cambria Math" w:hAnsi="Cambria Math"/>
                <w:sz w:val="24"/>
                <w:szCs w:val="24"/>
              </w:rPr>
              <m:t>B</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P</m:t>
            </m:r>
          </m:sub>
        </m:sSub>
        <m:sSup>
          <m:sSupPr>
            <m:ctrlPr>
              <w:rPr>
                <w:rFonts w:ascii="Cambria Math" w:hAnsi="Cambria Math"/>
                <w:i/>
                <w:sz w:val="24"/>
                <w:szCs w:val="24"/>
              </w:rPr>
            </m:ctrlPr>
          </m:sSupPr>
          <m:e>
            <m:r>
              <w:rPr>
                <w:rFonts w:ascii="Cambria Math" w:hAnsi="Cambria Math"/>
                <w:sz w:val="24"/>
                <w:szCs w:val="24"/>
              </w:rPr>
              <m:t>B</m:t>
            </m:r>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p</m:t>
                </m:r>
              </m:sub>
            </m:sSub>
          </m:sup>
        </m:sSup>
      </m:oMath>
      <w:r w:rsidR="00FF7FF7" w:rsidRPr="0052333E">
        <w:rPr>
          <w:rFonts w:ascii="Garamond" w:hAnsi="Garamond"/>
          <w:sz w:val="24"/>
          <w:szCs w:val="24"/>
        </w:rPr>
        <w:tab/>
      </w:r>
      <w:r w:rsidR="00FF7FF7" w:rsidRPr="0052333E">
        <w:rPr>
          <w:rFonts w:ascii="Garamond" w:hAnsi="Garamond"/>
          <w:sz w:val="24"/>
          <w:szCs w:val="24"/>
        </w:rPr>
        <w:tab/>
      </w:r>
      <w:r w:rsidR="00FF7FF7" w:rsidRPr="0052333E">
        <w:rPr>
          <w:rFonts w:ascii="Garamond" w:hAnsi="Garamond"/>
          <w:sz w:val="24"/>
          <w:szCs w:val="24"/>
        </w:rPr>
        <w:tab/>
      </w:r>
      <w:r w:rsidR="00FF7FF7" w:rsidRPr="0052333E">
        <w:rPr>
          <w:rFonts w:ascii="Garamond" w:hAnsi="Garamond"/>
          <w:sz w:val="24"/>
          <w:szCs w:val="24"/>
        </w:rPr>
        <w:tab/>
      </w:r>
      <w:r w:rsidR="00FF7FF7" w:rsidRPr="0052333E">
        <w:rPr>
          <w:rFonts w:ascii="Garamond" w:hAnsi="Garamond"/>
          <w:sz w:val="24"/>
          <w:szCs w:val="24"/>
        </w:rPr>
        <w:tab/>
      </w:r>
      <w:r w:rsidR="00FF7FF7" w:rsidRPr="0052333E">
        <w:rPr>
          <w:rFonts w:ascii="Garamond" w:hAnsi="Garamond"/>
          <w:sz w:val="24"/>
          <w:szCs w:val="24"/>
        </w:rPr>
        <w:tab/>
      </w:r>
      <w:r w:rsidR="00AA1E73">
        <w:rPr>
          <w:rFonts w:ascii="Garamond" w:hAnsi="Garamond"/>
          <w:sz w:val="24"/>
          <w:szCs w:val="24"/>
        </w:rPr>
        <w:tab/>
      </w:r>
      <w:r w:rsidR="00FF7FF7" w:rsidRPr="0052333E">
        <w:rPr>
          <w:rFonts w:ascii="Garamond" w:hAnsi="Garamond"/>
          <w:sz w:val="24"/>
          <w:szCs w:val="24"/>
        </w:rPr>
        <w:t>(</w:t>
      </w:r>
      <w:r w:rsidR="00AA1E73">
        <w:rPr>
          <w:rFonts w:ascii="Garamond" w:hAnsi="Garamond"/>
          <w:sz w:val="24"/>
          <w:szCs w:val="24"/>
        </w:rPr>
        <w:t xml:space="preserve">Equation 35 from section </w:t>
      </w:r>
      <w:r w:rsidR="00FB13D0">
        <w:rPr>
          <w:rFonts w:ascii="Garamond" w:hAnsi="Garamond"/>
          <w:sz w:val="24"/>
          <w:szCs w:val="24"/>
        </w:rPr>
        <w:t>5</w:t>
      </w:r>
      <w:r w:rsidR="00FF7FF7" w:rsidRPr="0052333E">
        <w:rPr>
          <w:rFonts w:ascii="Garamond" w:hAnsi="Garamond"/>
          <w:sz w:val="24"/>
          <w:szCs w:val="24"/>
        </w:rPr>
        <w:t>)</w:t>
      </w:r>
      <w:r w:rsidR="00FF7FF7" w:rsidRPr="0052333E">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r w:rsidR="00FF7FF7" w:rsidRPr="008D63D5">
        <w:rPr>
          <w:rFonts w:ascii="Garamond" w:hAnsi="Garamond"/>
          <w:sz w:val="24"/>
          <w:szCs w:val="24"/>
        </w:rPr>
        <w:tab/>
      </w:r>
    </w:p>
    <w:p w14:paraId="048F766B"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where</w:t>
      </w:r>
    </w:p>
    <w:p w14:paraId="0EBE87D8" w14:textId="77777777" w:rsidR="00FF7FF7" w:rsidRPr="008D63D5" w:rsidRDefault="00FF7FF7" w:rsidP="00FF7FF7">
      <w:pPr>
        <w:spacing w:after="0" w:line="360" w:lineRule="auto"/>
        <w:rPr>
          <w:rFonts w:ascii="Garamond" w:hAnsi="Garamond"/>
          <w:sz w:val="24"/>
          <w:szCs w:val="24"/>
        </w:rPr>
      </w:pPr>
    </w:p>
    <w:p w14:paraId="3E6E19F3" w14:textId="3F8DC13E" w:rsidR="00FF7FF7" w:rsidRPr="0052333E" w:rsidRDefault="00000000" w:rsidP="00FF7FF7">
      <w:pPr>
        <w:spacing w:after="0" w:line="360" w:lineRule="auto"/>
        <w:rPr>
          <w:rFonts w:ascii="Garamond" w:hAnsi="Garamond"/>
          <w:sz w:val="24"/>
          <w:szCs w:val="24"/>
        </w:rPr>
      </w:pP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m:t>
                </m:r>
              </m:sub>
            </m:s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m:t>
                </m:r>
              </m:sub>
            </m:sSub>
          </m:den>
        </m:f>
      </m:oMath>
      <w:r w:rsidR="00FF7FF7" w:rsidRPr="0052333E">
        <w:rPr>
          <w:rFonts w:ascii="Garamond" w:hAnsi="Garamond"/>
          <w:sz w:val="24"/>
          <w:szCs w:val="24"/>
        </w:rPr>
        <w:tab/>
        <w:t xml:space="preserve">and </w:t>
      </w:r>
      <w:r w:rsidR="00FF7FF7" w:rsidRPr="0052333E">
        <w:rPr>
          <w:rFonts w:ascii="Garamond" w:hAnsi="Garamond"/>
          <w:sz w:val="24"/>
          <w:szCs w:val="24"/>
        </w:rPr>
        <w:tab/>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m:t>
            </m:r>
          </m:sub>
        </m:sSub>
      </m:oMath>
      <w:r w:rsidR="00FF7FF7" w:rsidRPr="0052333E">
        <w:rPr>
          <w:rFonts w:ascii="Garamond" w:hAnsi="Garamond"/>
          <w:sz w:val="24"/>
          <w:szCs w:val="24"/>
        </w:rPr>
        <w:tab/>
      </w:r>
      <w:r w:rsidR="003328D2">
        <w:rPr>
          <w:rFonts w:ascii="Garamond" w:hAnsi="Garamond"/>
          <w:sz w:val="24"/>
          <w:szCs w:val="24"/>
        </w:rPr>
        <w:fldChar w:fldCharType="begin"/>
      </w:r>
      <w:r w:rsidR="003328D2">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003328D2">
        <w:rPr>
          <w:rFonts w:ascii="Garamond" w:hAnsi="Garamond"/>
          <w:sz w:val="24"/>
          <w:szCs w:val="24"/>
        </w:rPr>
        <w:fldChar w:fldCharType="separate"/>
      </w:r>
      <w:r w:rsidR="003328D2">
        <w:rPr>
          <w:rFonts w:ascii="Garamond" w:hAnsi="Garamond"/>
          <w:noProof/>
          <w:sz w:val="24"/>
          <w:szCs w:val="24"/>
        </w:rPr>
        <w:t>(Sands and Landsberg, 2002)</w:t>
      </w:r>
      <w:r w:rsidR="003328D2">
        <w:rPr>
          <w:rFonts w:ascii="Garamond" w:hAnsi="Garamond"/>
          <w:sz w:val="24"/>
          <w:szCs w:val="24"/>
        </w:rPr>
        <w:fldChar w:fldCharType="end"/>
      </w:r>
      <w:r w:rsidR="00FF7FF7" w:rsidRPr="0052333E">
        <w:rPr>
          <w:rFonts w:ascii="Garamond" w:hAnsi="Garamond"/>
          <w:sz w:val="24"/>
          <w:szCs w:val="24"/>
        </w:rPr>
        <w:tab/>
      </w:r>
      <w:r w:rsidR="00FF7FF7" w:rsidRPr="0052333E">
        <w:rPr>
          <w:rFonts w:ascii="Garamond" w:hAnsi="Garamond"/>
          <w:sz w:val="24"/>
          <w:szCs w:val="24"/>
        </w:rPr>
        <w:tab/>
      </w:r>
      <w:r w:rsidR="00FF7FF7" w:rsidRPr="0052333E">
        <w:rPr>
          <w:rFonts w:ascii="Garamond" w:hAnsi="Garamond"/>
          <w:sz w:val="24"/>
          <w:szCs w:val="24"/>
        </w:rPr>
        <w:tab/>
      </w:r>
      <w:r w:rsidR="003328D2">
        <w:rPr>
          <w:rFonts w:ascii="Garamond" w:hAnsi="Garamond"/>
          <w:sz w:val="24"/>
          <w:szCs w:val="24"/>
        </w:rPr>
        <w:tab/>
        <w:t>(10</w:t>
      </w:r>
      <w:r w:rsidR="00615C79">
        <w:rPr>
          <w:rFonts w:ascii="Garamond" w:hAnsi="Garamond"/>
          <w:sz w:val="24"/>
          <w:szCs w:val="24"/>
        </w:rPr>
        <w:t>5</w:t>
      </w:r>
      <w:r w:rsidR="003328D2">
        <w:rPr>
          <w:rFonts w:ascii="Garamond" w:hAnsi="Garamond"/>
          <w:sz w:val="24"/>
          <w:szCs w:val="24"/>
        </w:rPr>
        <w:t>)</w:t>
      </w:r>
      <w:r w:rsidR="00AA1E73">
        <w:rPr>
          <w:rFonts w:ascii="Garamond" w:hAnsi="Garamond"/>
          <w:sz w:val="24"/>
          <w:szCs w:val="24"/>
        </w:rPr>
        <w:tab/>
      </w:r>
    </w:p>
    <w:p w14:paraId="20E646C3" w14:textId="77777777" w:rsidR="00FF7FF7" w:rsidRPr="008D63D5" w:rsidRDefault="00FF7FF7" w:rsidP="00FF7FF7">
      <w:pPr>
        <w:spacing w:after="0" w:line="360" w:lineRule="auto"/>
        <w:rPr>
          <w:rFonts w:ascii="Garamond" w:hAnsi="Garamond"/>
          <w:sz w:val="24"/>
          <w:szCs w:val="24"/>
        </w:rPr>
      </w:pPr>
    </w:p>
    <w:p w14:paraId="447A5437" w14:textId="4E8D29B9"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partitioning ratios at </w:t>
      </w:r>
      <w:r w:rsidRPr="00F677D4">
        <w:rPr>
          <w:rFonts w:ascii="Garamond" w:hAnsi="Garamond"/>
          <w:i/>
          <w:sz w:val="24"/>
          <w:szCs w:val="24"/>
        </w:rPr>
        <w:t>B</w:t>
      </w:r>
      <w:r w:rsidRPr="008D63D5">
        <w:rPr>
          <w:rFonts w:ascii="Garamond" w:hAnsi="Garamond"/>
          <w:sz w:val="24"/>
          <w:szCs w:val="24"/>
        </w:rPr>
        <w:t xml:space="preserve"> = 2 cm (</w:t>
      </w:r>
      <w:r w:rsidRPr="008D63D5">
        <w:rPr>
          <w:rFonts w:ascii="Garamond" w:hAnsi="Garamond"/>
          <w:i/>
          <w:sz w:val="24"/>
          <w:szCs w:val="24"/>
        </w:rPr>
        <w:t>p</w:t>
      </w:r>
      <w:r w:rsidR="00AA1E73">
        <w:rPr>
          <w:rFonts w:ascii="Garamond" w:hAnsi="Garamond"/>
          <w:i/>
          <w:sz w:val="24"/>
          <w:szCs w:val="24"/>
          <w:vertAlign w:val="subscript"/>
        </w:rPr>
        <w:t>FS2</w:t>
      </w:r>
      <w:r w:rsidRPr="008D63D5">
        <w:rPr>
          <w:rFonts w:ascii="Garamond" w:hAnsi="Garamond"/>
          <w:sz w:val="24"/>
          <w:szCs w:val="24"/>
        </w:rPr>
        <w:t xml:space="preserve">) and </w:t>
      </w:r>
      <w:r w:rsidRPr="00F677D4">
        <w:rPr>
          <w:rFonts w:ascii="Garamond" w:hAnsi="Garamond"/>
          <w:i/>
          <w:sz w:val="24"/>
          <w:szCs w:val="24"/>
        </w:rPr>
        <w:t>B</w:t>
      </w:r>
      <w:r w:rsidRPr="008D63D5">
        <w:rPr>
          <w:rFonts w:ascii="Garamond" w:hAnsi="Garamond"/>
          <w:sz w:val="24"/>
          <w:szCs w:val="24"/>
        </w:rPr>
        <w:t xml:space="preserve"> = 20 cm (</w:t>
      </w:r>
      <w:r w:rsidRPr="008D63D5">
        <w:rPr>
          <w:rFonts w:ascii="Garamond" w:hAnsi="Garamond"/>
          <w:i/>
          <w:sz w:val="24"/>
          <w:szCs w:val="24"/>
        </w:rPr>
        <w:t>p</w:t>
      </w:r>
      <w:r w:rsidR="00AA1E73">
        <w:rPr>
          <w:rFonts w:ascii="Garamond" w:hAnsi="Garamond"/>
          <w:i/>
          <w:sz w:val="24"/>
          <w:szCs w:val="24"/>
          <w:vertAlign w:val="subscript"/>
        </w:rPr>
        <w:t>FS20</w:t>
      </w:r>
      <w:r w:rsidRPr="008D63D5">
        <w:rPr>
          <w:rFonts w:ascii="Garamond" w:hAnsi="Garamond"/>
          <w:sz w:val="24"/>
          <w:szCs w:val="24"/>
        </w:rPr>
        <w:t xml:space="preserve">) can then be determined from </w:t>
      </w:r>
      <w:r w:rsidRPr="0052333E">
        <w:rPr>
          <w:rFonts w:ascii="Garamond" w:hAnsi="Garamond"/>
          <w:sz w:val="24"/>
          <w:szCs w:val="24"/>
        </w:rPr>
        <w:t xml:space="preserve">Equation </w:t>
      </w:r>
      <w:r w:rsidR="00AA1E73">
        <w:rPr>
          <w:rFonts w:ascii="Garamond" w:hAnsi="Garamond"/>
          <w:sz w:val="24"/>
          <w:szCs w:val="24"/>
        </w:rPr>
        <w:t>35</w:t>
      </w:r>
      <w:r w:rsidRPr="0052333E">
        <w:rPr>
          <w:rFonts w:ascii="Garamond" w:hAnsi="Garamond"/>
          <w:sz w:val="24"/>
          <w:szCs w:val="24"/>
        </w:rPr>
        <w:t>.</w:t>
      </w:r>
    </w:p>
    <w:p w14:paraId="23FDA783" w14:textId="7C27AD51" w:rsidR="00FF7FF7" w:rsidRPr="008D63D5" w:rsidRDefault="00FF7FF7" w:rsidP="00FF7FF7">
      <w:pPr>
        <w:spacing w:after="0" w:line="360" w:lineRule="auto"/>
        <w:rPr>
          <w:rFonts w:ascii="Garamond" w:hAnsi="Garamond"/>
          <w:b/>
          <w:sz w:val="24"/>
          <w:szCs w:val="24"/>
        </w:rPr>
      </w:pPr>
    </w:p>
    <w:p w14:paraId="48D4EFC3" w14:textId="637B42D7" w:rsidR="00AA1E73" w:rsidRDefault="00AA1E73" w:rsidP="00AA1E73">
      <w:pPr>
        <w:pStyle w:val="Heading2"/>
      </w:pPr>
      <w:bookmarkStart w:id="39" w:name="_Toc222736249"/>
      <w:r w:rsidRPr="00AA1E73">
        <w:t>Fraction of NPP allocated to roots</w:t>
      </w:r>
      <w:bookmarkEnd w:id="39"/>
    </w:p>
    <w:p w14:paraId="551004C9" w14:textId="77777777" w:rsidR="00FF7FF7" w:rsidRDefault="00FF7FF7" w:rsidP="00FF7FF7">
      <w:pPr>
        <w:spacing w:after="0" w:line="360" w:lineRule="auto"/>
        <w:rPr>
          <w:rFonts w:ascii="Garamond" w:hAnsi="Garamond"/>
          <w:sz w:val="24"/>
          <w:szCs w:val="24"/>
        </w:rPr>
      </w:pPr>
    </w:p>
    <w:p w14:paraId="542BFDEF" w14:textId="16013393" w:rsidR="00AA1E73" w:rsidRPr="007618FA" w:rsidRDefault="00AA1E73" w:rsidP="00AA1E73">
      <w:pPr>
        <w:spacing w:after="0"/>
        <w:rPr>
          <w:rFonts w:ascii="Garamond" w:hAnsi="Garamond"/>
          <w:color w:val="808080" w:themeColor="background2" w:themeShade="80"/>
          <w:sz w:val="20"/>
          <w:szCs w:val="20"/>
        </w:rPr>
      </w:pPr>
      <w:r w:rsidRPr="007618FA">
        <w:rPr>
          <w:color w:val="808080" w:themeColor="background2" w:themeShade="80"/>
          <w:sz w:val="20"/>
          <w:szCs w:val="20"/>
        </w:rPr>
        <w:t xml:space="preserve">Table </w:t>
      </w:r>
      <w:r w:rsidRPr="007618FA">
        <w:rPr>
          <w:color w:val="808080" w:themeColor="background2" w:themeShade="80"/>
          <w:sz w:val="20"/>
          <w:szCs w:val="20"/>
        </w:rPr>
        <w:fldChar w:fldCharType="begin"/>
      </w:r>
      <w:r w:rsidRPr="007618FA">
        <w:rPr>
          <w:color w:val="808080" w:themeColor="background2" w:themeShade="80"/>
          <w:sz w:val="20"/>
          <w:szCs w:val="20"/>
        </w:rPr>
        <w:instrText>SEQ Table \* ARABIC</w:instrText>
      </w:r>
      <w:r w:rsidRPr="007618FA">
        <w:rPr>
          <w:color w:val="808080" w:themeColor="background2" w:themeShade="80"/>
          <w:sz w:val="20"/>
          <w:szCs w:val="20"/>
        </w:rPr>
        <w:fldChar w:fldCharType="separate"/>
      </w:r>
      <w:r w:rsidR="00F56C99">
        <w:rPr>
          <w:noProof/>
          <w:color w:val="808080" w:themeColor="background2" w:themeShade="80"/>
          <w:sz w:val="20"/>
          <w:szCs w:val="20"/>
        </w:rPr>
        <w:t>6</w:t>
      </w:r>
      <w:r w:rsidRPr="007618FA">
        <w:rPr>
          <w:color w:val="808080" w:themeColor="background2" w:themeShade="80"/>
          <w:sz w:val="20"/>
          <w:szCs w:val="20"/>
        </w:rPr>
        <w:fldChar w:fldCharType="end"/>
      </w:r>
      <w:r w:rsidRPr="007618FA">
        <w:rPr>
          <w:color w:val="808080" w:themeColor="background2" w:themeShade="80"/>
          <w:sz w:val="20"/>
          <w:szCs w:val="20"/>
        </w:rPr>
        <w:t xml:space="preserve"> </w:t>
      </w:r>
      <w:r w:rsidRPr="00573CF5">
        <w:rPr>
          <w:color w:val="808080" w:themeColor="background2" w:themeShade="80"/>
          <w:sz w:val="20"/>
          <w:szCs w:val="20"/>
        </w:rPr>
        <w:t>Allometric relationships &amp; partitioning</w:t>
      </w:r>
    </w:p>
    <w:tbl>
      <w:tblPr>
        <w:tblW w:w="7135" w:type="dxa"/>
        <w:tblCellMar>
          <w:left w:w="0" w:type="dxa"/>
          <w:right w:w="0" w:type="dxa"/>
        </w:tblCellMar>
        <w:tblLook w:val="0420" w:firstRow="1" w:lastRow="0" w:firstColumn="0" w:lastColumn="0" w:noHBand="0" w:noVBand="1"/>
      </w:tblPr>
      <w:tblGrid>
        <w:gridCol w:w="3959"/>
        <w:gridCol w:w="908"/>
        <w:gridCol w:w="1134"/>
        <w:gridCol w:w="1134"/>
      </w:tblGrid>
      <w:tr w:rsidR="00430E68" w:rsidRPr="00F4520B" w14:paraId="43702DCD" w14:textId="77777777" w:rsidTr="0002135F">
        <w:trPr>
          <w:trHeight w:val="164"/>
        </w:trPr>
        <w:tc>
          <w:tcPr>
            <w:tcW w:w="395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6B98C9F"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9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7547E97" w14:textId="09A27A19"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3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F891DA1" w14:textId="6EB67092"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3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A427ADC"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AA1E73" w:rsidRPr="00F4520B" w14:paraId="50B1EEB0" w14:textId="77777777" w:rsidTr="0002135F">
        <w:trPr>
          <w:trHeight w:val="15"/>
        </w:trPr>
        <w:tc>
          <w:tcPr>
            <w:tcW w:w="39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AAB580D" w14:textId="3ACC040D" w:rsidR="00AA1E73" w:rsidRPr="00F4520B" w:rsidRDefault="00AA1E73" w:rsidP="00AA1E73">
            <w:pPr>
              <w:spacing w:after="0"/>
              <w:rPr>
                <w:sz w:val="20"/>
                <w:szCs w:val="20"/>
              </w:rPr>
            </w:pPr>
            <w:r w:rsidRPr="003E65EA">
              <w:rPr>
                <w:rFonts w:ascii="Garamond" w:hAnsi="Garamond" w:cstheme="minorHAnsi"/>
                <w:color w:val="7F7F7F" w:themeColor="text1" w:themeTint="80"/>
                <w:sz w:val="20"/>
                <w:szCs w:val="20"/>
              </w:rPr>
              <w:t>Maximum fraction of NPP to roots</w:t>
            </w:r>
          </w:p>
        </w:tc>
        <w:tc>
          <w:tcPr>
            <w:tcW w:w="9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A5DAB89" w14:textId="689CD295" w:rsidR="00AA1E73" w:rsidRPr="00F4520B" w:rsidRDefault="00AA1E73" w:rsidP="00AA1E73">
            <w:pPr>
              <w:spacing w:after="0"/>
              <w:jc w:val="center"/>
              <w:rPr>
                <w:sz w:val="20"/>
                <w:szCs w:val="20"/>
              </w:rPr>
            </w:pPr>
            <w:r w:rsidRPr="003E65EA">
              <w:rPr>
                <w:rFonts w:ascii="Garamond" w:hAnsi="Garamond" w:cstheme="minorHAnsi"/>
                <w:color w:val="7F7F7F" w:themeColor="text1" w:themeTint="80"/>
                <w:sz w:val="20"/>
                <w:szCs w:val="20"/>
              </w:rPr>
              <w:t>pRx</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68A852E" w14:textId="4CD9FCD4" w:rsidR="00AA1E73" w:rsidRPr="00573CF5" w:rsidRDefault="00AA1E73" w:rsidP="00AA1E73">
            <w:pPr>
              <w:spacing w:after="0"/>
              <w:jc w:val="center"/>
              <w:rPr>
                <w:color w:val="808080" w:themeColor="background2" w:themeShade="80"/>
                <w:sz w:val="20"/>
                <w:szCs w:val="20"/>
              </w:rPr>
            </w:pPr>
            <w:r w:rsidRPr="003E65EA">
              <w:rPr>
                <w:rFonts w:ascii="Garamond" w:hAnsi="Garamond" w:cstheme="minorHAnsi"/>
                <w:i/>
                <w:iCs/>
                <w:color w:val="7F7F7F" w:themeColor="text1" w:themeTint="80"/>
                <w:sz w:val="20"/>
                <w:szCs w:val="20"/>
              </w:rPr>
              <w:t>η</w:t>
            </w:r>
            <w:r w:rsidRPr="003E65EA">
              <w:rPr>
                <w:rFonts w:ascii="Garamond" w:hAnsi="Garamond" w:cstheme="minorHAnsi"/>
                <w:color w:val="7F7F7F" w:themeColor="text1" w:themeTint="80"/>
                <w:sz w:val="20"/>
                <w:szCs w:val="20"/>
                <w:vertAlign w:val="subscript"/>
              </w:rPr>
              <w:t>R</w:t>
            </w:r>
            <w:r w:rsidRPr="003E65EA">
              <w:rPr>
                <w:rFonts w:ascii="Garamond" w:hAnsi="Garamond" w:cstheme="minorHAnsi"/>
                <w:i/>
                <w:iCs/>
                <w:color w:val="7F7F7F" w:themeColor="text1" w:themeTint="80"/>
                <w:sz w:val="20"/>
                <w:szCs w:val="20"/>
                <w:vertAlign w:val="subscript"/>
              </w:rPr>
              <w:t>x</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B240A75" w14:textId="6340AE48" w:rsidR="00AA1E73" w:rsidRPr="00F4520B" w:rsidRDefault="00AA1E73" w:rsidP="00AA1E73">
            <w:pPr>
              <w:spacing w:after="0"/>
              <w:jc w:val="center"/>
              <w:rPr>
                <w:sz w:val="20"/>
                <w:szCs w:val="20"/>
              </w:rPr>
            </w:pPr>
            <w:r w:rsidRPr="003E65EA">
              <w:rPr>
                <w:rFonts w:ascii="Garamond" w:hAnsi="Garamond" w:cstheme="minorHAnsi"/>
                <w:color w:val="7F7F7F" w:themeColor="text1" w:themeTint="80"/>
                <w:sz w:val="20"/>
                <w:szCs w:val="20"/>
              </w:rPr>
              <w:t>-</w:t>
            </w:r>
          </w:p>
        </w:tc>
      </w:tr>
      <w:tr w:rsidR="00AA1E73" w:rsidRPr="00F4520B" w14:paraId="5DB912A9" w14:textId="77777777" w:rsidTr="0002135F">
        <w:trPr>
          <w:trHeight w:val="15"/>
        </w:trPr>
        <w:tc>
          <w:tcPr>
            <w:tcW w:w="39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51EBB04" w14:textId="78253BAE" w:rsidR="00AA1E73" w:rsidRDefault="00AA1E73" w:rsidP="00AA1E73">
            <w:pPr>
              <w:spacing w:after="0"/>
              <w:rPr>
                <w:sz w:val="20"/>
                <w:szCs w:val="20"/>
              </w:rPr>
            </w:pPr>
            <w:r w:rsidRPr="003E65EA">
              <w:rPr>
                <w:rFonts w:ascii="Garamond" w:hAnsi="Garamond" w:cstheme="minorHAnsi"/>
                <w:color w:val="7F7F7F" w:themeColor="text1" w:themeTint="80"/>
                <w:sz w:val="20"/>
                <w:szCs w:val="20"/>
              </w:rPr>
              <w:t>Minimum fraction of NPP to roots</w:t>
            </w:r>
          </w:p>
        </w:tc>
        <w:tc>
          <w:tcPr>
            <w:tcW w:w="9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6F96392" w14:textId="1C412A61" w:rsidR="00AA1E73" w:rsidRDefault="00AA1E73" w:rsidP="00AA1E73">
            <w:pPr>
              <w:spacing w:after="0"/>
              <w:jc w:val="center"/>
              <w:rPr>
                <w:sz w:val="20"/>
                <w:szCs w:val="20"/>
              </w:rPr>
            </w:pPr>
            <w:r w:rsidRPr="003E65EA">
              <w:rPr>
                <w:rFonts w:ascii="Garamond" w:hAnsi="Garamond" w:cstheme="minorHAnsi"/>
                <w:color w:val="7F7F7F" w:themeColor="text1" w:themeTint="80"/>
                <w:sz w:val="20"/>
                <w:szCs w:val="20"/>
              </w:rPr>
              <w:t>pRn</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86D86B7" w14:textId="1FD367A5" w:rsidR="00AA1E73" w:rsidRPr="00573CF5" w:rsidRDefault="00AA1E73" w:rsidP="00AA1E73">
            <w:pPr>
              <w:spacing w:after="0"/>
              <w:jc w:val="center"/>
              <w:rPr>
                <w:color w:val="808080" w:themeColor="background2" w:themeShade="80"/>
                <w:sz w:val="20"/>
                <w:szCs w:val="20"/>
              </w:rPr>
            </w:pPr>
            <w:r w:rsidRPr="003E65EA">
              <w:rPr>
                <w:rFonts w:ascii="Garamond" w:hAnsi="Garamond" w:cstheme="minorHAnsi"/>
                <w:i/>
                <w:iCs/>
                <w:color w:val="7F7F7F" w:themeColor="text1" w:themeTint="80"/>
                <w:sz w:val="20"/>
                <w:szCs w:val="20"/>
              </w:rPr>
              <w:t>η</w:t>
            </w:r>
            <w:r w:rsidRPr="003E65EA">
              <w:rPr>
                <w:rFonts w:ascii="Garamond" w:hAnsi="Garamond" w:cstheme="minorHAnsi"/>
                <w:color w:val="7F7F7F" w:themeColor="text1" w:themeTint="80"/>
                <w:sz w:val="20"/>
                <w:szCs w:val="20"/>
                <w:vertAlign w:val="subscript"/>
              </w:rPr>
              <w:t>R</w:t>
            </w:r>
            <w:r w:rsidRPr="003E65EA">
              <w:rPr>
                <w:rFonts w:ascii="Garamond" w:hAnsi="Garamond" w:cstheme="minorHAnsi"/>
                <w:i/>
                <w:iCs/>
                <w:color w:val="7F7F7F" w:themeColor="text1" w:themeTint="80"/>
                <w:sz w:val="20"/>
                <w:szCs w:val="20"/>
                <w:vertAlign w:val="subscript"/>
              </w:rPr>
              <w:t>n</w:t>
            </w:r>
          </w:p>
        </w:tc>
        <w:tc>
          <w:tcPr>
            <w:tcW w:w="11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CD620E8" w14:textId="740637B2" w:rsidR="00AA1E73" w:rsidRDefault="00AA1E73" w:rsidP="00AA1E73">
            <w:pPr>
              <w:spacing w:after="0"/>
              <w:jc w:val="center"/>
              <w:rPr>
                <w:sz w:val="20"/>
                <w:szCs w:val="20"/>
              </w:rPr>
            </w:pPr>
            <w:r w:rsidRPr="003E65EA">
              <w:rPr>
                <w:rFonts w:ascii="Garamond" w:hAnsi="Garamond" w:cstheme="minorHAnsi"/>
                <w:color w:val="7F7F7F" w:themeColor="text1" w:themeTint="80"/>
                <w:sz w:val="20"/>
                <w:szCs w:val="20"/>
              </w:rPr>
              <w:t>-</w:t>
            </w:r>
          </w:p>
        </w:tc>
      </w:tr>
    </w:tbl>
    <w:p w14:paraId="57C2FEEC" w14:textId="77777777" w:rsidR="00AA1E73" w:rsidRDefault="00AA1E73" w:rsidP="00FF7FF7">
      <w:pPr>
        <w:spacing w:after="0" w:line="360" w:lineRule="auto"/>
        <w:rPr>
          <w:rFonts w:ascii="Garamond" w:hAnsi="Garamond" w:cstheme="minorHAnsi"/>
          <w:b/>
          <w:bCs/>
          <w:color w:val="7F7F7F" w:themeColor="text1" w:themeTint="80"/>
          <w:sz w:val="20"/>
          <w:szCs w:val="20"/>
        </w:rPr>
      </w:pPr>
    </w:p>
    <w:p w14:paraId="5EB2F9FD" w14:textId="35906810"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These require measurements of NPP and root growth from stands where soil resources are not limiting and stands where soil resources are very limiting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&lt;EndNote&gt;&lt;Cite&gt;&lt;Author&gt;Landsberg&lt;/Author&gt;&lt;Year&gt;1997&lt;/Year&gt;&lt;RecNum&gt;1559&lt;/RecNum&gt;&lt;Prefix&gt;e.g. Figures 5 &amp;amp; 6 in &lt;/Prefix&gt;&lt;DisplayText&gt;(e.g. Figures 5 &amp;amp; 6 in 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(e.g. Figures 5 &amp; 6 in Landsberg and Waring, 1997)</w:t>
      </w:r>
      <w:r w:rsidRPr="008D63D5">
        <w:rPr>
          <w:rFonts w:ascii="Garamond" w:hAnsi="Garamond"/>
          <w:sz w:val="24"/>
          <w:szCs w:val="24"/>
        </w:rPr>
        <w:fldChar w:fldCharType="end"/>
      </w:r>
      <w:r w:rsidRPr="008D63D5">
        <w:rPr>
          <w:rFonts w:ascii="Garamond" w:hAnsi="Garamond"/>
          <w:sz w:val="24"/>
          <w:szCs w:val="24"/>
        </w:rPr>
        <w:t xml:space="preserve">. These data are </w:t>
      </w:r>
      <w:r>
        <w:rPr>
          <w:rFonts w:ascii="Garamond" w:hAnsi="Garamond"/>
          <w:sz w:val="24"/>
          <w:szCs w:val="24"/>
        </w:rPr>
        <w:t>often</w:t>
      </w:r>
      <w:r w:rsidRPr="008D63D5">
        <w:rPr>
          <w:rFonts w:ascii="Garamond" w:hAnsi="Garamond"/>
          <w:sz w:val="24"/>
          <w:szCs w:val="24"/>
        </w:rPr>
        <w:t xml:space="preserve"> unavailable</w:t>
      </w:r>
      <w:r>
        <w:rPr>
          <w:rFonts w:ascii="Garamond" w:hAnsi="Garamond"/>
          <w:sz w:val="24"/>
          <w:szCs w:val="24"/>
        </w:rPr>
        <w:t xml:space="preserve"> and</w:t>
      </w:r>
      <w:r w:rsidRPr="008D63D5">
        <w:rPr>
          <w:rFonts w:ascii="Garamond" w:hAnsi="Garamond"/>
          <w:sz w:val="24"/>
          <w:szCs w:val="24"/>
        </w:rPr>
        <w:t xml:space="preserve"> </w:t>
      </w:r>
      <w:r w:rsidRPr="008D63D5">
        <w:rPr>
          <w:rFonts w:ascii="Garamond" w:hAnsi="Garamond"/>
          <w:i/>
          <w:sz w:val="24"/>
          <w:szCs w:val="24"/>
        </w:rPr>
        <w:t>η</w:t>
      </w:r>
      <w:r w:rsidRPr="008D63D5">
        <w:rPr>
          <w:rFonts w:ascii="Garamond" w:hAnsi="Garamond"/>
          <w:i/>
          <w:sz w:val="24"/>
          <w:szCs w:val="24"/>
          <w:vertAlign w:val="subscript"/>
        </w:rPr>
        <w:t>Rx</w:t>
      </w:r>
      <w:r w:rsidRPr="008D63D5">
        <w:rPr>
          <w:rFonts w:ascii="Garamond" w:hAnsi="Garamond"/>
          <w:i/>
          <w:sz w:val="24"/>
          <w:szCs w:val="24"/>
        </w:rPr>
        <w:t>, η</w:t>
      </w:r>
      <w:r w:rsidRPr="008D63D5">
        <w:rPr>
          <w:rFonts w:ascii="Garamond" w:hAnsi="Garamond"/>
          <w:i/>
          <w:sz w:val="24"/>
          <w:szCs w:val="24"/>
          <w:vertAlign w:val="subscript"/>
        </w:rPr>
        <w:t>Rn</w:t>
      </w:r>
      <w:r w:rsidRPr="008D63D5">
        <w:rPr>
          <w:rFonts w:ascii="Garamond" w:hAnsi="Garamond"/>
          <w:sz w:val="24"/>
          <w:szCs w:val="24"/>
        </w:rPr>
        <w:t xml:space="preserve"> are </w:t>
      </w:r>
      <w:r>
        <w:rPr>
          <w:rFonts w:ascii="Garamond" w:hAnsi="Garamond"/>
          <w:sz w:val="24"/>
          <w:szCs w:val="24"/>
        </w:rPr>
        <w:t>therefore sometimes</w:t>
      </w:r>
      <w:r w:rsidRPr="008D63D5">
        <w:rPr>
          <w:rFonts w:ascii="Garamond" w:hAnsi="Garamond"/>
          <w:sz w:val="24"/>
          <w:szCs w:val="24"/>
        </w:rPr>
        <w:t xml:space="preserve"> </w:t>
      </w:r>
      <w:r w:rsidR="00AA1E73" w:rsidRPr="00AA1E73">
        <w:rPr>
          <w:rFonts w:ascii="Garamond" w:hAnsi="Garamond"/>
          <w:iCs/>
          <w:sz w:val="24"/>
          <w:szCs w:val="24"/>
        </w:rPr>
        <w:t>calibrated</w:t>
      </w:r>
      <w:r w:rsidRPr="00A66A7C">
        <w:rPr>
          <w:rFonts w:ascii="Garamond" w:hAnsi="Garamond"/>
          <w:sz w:val="24"/>
          <w:szCs w:val="24"/>
        </w:rPr>
        <w:t>.</w:t>
      </w:r>
    </w:p>
    <w:p w14:paraId="132D4078" w14:textId="77777777" w:rsidR="00FF7FF7" w:rsidRDefault="00FF7FF7" w:rsidP="00FF7FF7">
      <w:pPr>
        <w:spacing w:after="0" w:line="360" w:lineRule="auto"/>
        <w:rPr>
          <w:rFonts w:ascii="Garamond" w:hAnsi="Garamond"/>
          <w:sz w:val="24"/>
          <w:szCs w:val="24"/>
        </w:rPr>
      </w:pPr>
    </w:p>
    <w:p w14:paraId="71034009" w14:textId="3316EEAE" w:rsidR="00AA1E73" w:rsidRDefault="00AA1E73" w:rsidP="00AA1E73">
      <w:pPr>
        <w:pStyle w:val="Heading2"/>
      </w:pPr>
      <w:bookmarkStart w:id="40" w:name="_Toc222736250"/>
      <w:r w:rsidRPr="00AA1E73">
        <w:t>Litterfall &amp; root turnover</w:t>
      </w:r>
      <w:bookmarkEnd w:id="40"/>
    </w:p>
    <w:p w14:paraId="171D4055" w14:textId="77777777" w:rsidR="00AA1E73" w:rsidRPr="008D63D5" w:rsidRDefault="00AA1E73" w:rsidP="00FF7FF7">
      <w:pPr>
        <w:spacing w:after="0" w:line="360" w:lineRule="auto"/>
        <w:rPr>
          <w:rFonts w:ascii="Garamond" w:hAnsi="Garamond"/>
          <w:sz w:val="24"/>
          <w:szCs w:val="24"/>
        </w:rPr>
      </w:pPr>
    </w:p>
    <w:p w14:paraId="77BB2758" w14:textId="1808B6D3" w:rsidR="00AA1E73" w:rsidRPr="007618FA" w:rsidRDefault="00AA1E73" w:rsidP="00AA1E73">
      <w:pPr>
        <w:spacing w:after="0"/>
        <w:rPr>
          <w:rFonts w:ascii="Garamond" w:hAnsi="Garamond"/>
          <w:color w:val="808080" w:themeColor="background2" w:themeShade="80"/>
          <w:sz w:val="20"/>
          <w:szCs w:val="20"/>
        </w:rPr>
      </w:pPr>
      <w:r w:rsidRPr="007618FA">
        <w:rPr>
          <w:color w:val="808080" w:themeColor="background2" w:themeShade="80"/>
          <w:sz w:val="20"/>
          <w:szCs w:val="20"/>
        </w:rPr>
        <w:t xml:space="preserve">Table </w:t>
      </w:r>
      <w:r w:rsidRPr="007618FA">
        <w:rPr>
          <w:color w:val="808080" w:themeColor="background2" w:themeShade="80"/>
          <w:sz w:val="20"/>
          <w:szCs w:val="20"/>
        </w:rPr>
        <w:fldChar w:fldCharType="begin"/>
      </w:r>
      <w:r w:rsidRPr="007618FA">
        <w:rPr>
          <w:color w:val="808080" w:themeColor="background2" w:themeShade="80"/>
          <w:sz w:val="20"/>
          <w:szCs w:val="20"/>
        </w:rPr>
        <w:instrText>SEQ Table \* ARABIC</w:instrText>
      </w:r>
      <w:r w:rsidRPr="007618FA">
        <w:rPr>
          <w:color w:val="808080" w:themeColor="background2" w:themeShade="80"/>
          <w:sz w:val="20"/>
          <w:szCs w:val="20"/>
        </w:rPr>
        <w:fldChar w:fldCharType="separate"/>
      </w:r>
      <w:r w:rsidR="00F56C99">
        <w:rPr>
          <w:noProof/>
          <w:color w:val="808080" w:themeColor="background2" w:themeShade="80"/>
          <w:sz w:val="20"/>
          <w:szCs w:val="20"/>
        </w:rPr>
        <w:t>7</w:t>
      </w:r>
      <w:r w:rsidRPr="007618FA">
        <w:rPr>
          <w:color w:val="808080" w:themeColor="background2" w:themeShade="80"/>
          <w:sz w:val="20"/>
          <w:szCs w:val="20"/>
        </w:rPr>
        <w:fldChar w:fldCharType="end"/>
      </w:r>
      <w:r w:rsidRPr="007618FA">
        <w:rPr>
          <w:color w:val="808080" w:themeColor="background2" w:themeShade="80"/>
          <w:sz w:val="20"/>
          <w:szCs w:val="20"/>
        </w:rPr>
        <w:t xml:space="preserve"> </w:t>
      </w:r>
      <w:r w:rsidRPr="00AA1E73">
        <w:rPr>
          <w:color w:val="808080" w:themeColor="background2" w:themeShade="80"/>
          <w:sz w:val="20"/>
          <w:szCs w:val="20"/>
        </w:rPr>
        <w:t>Maximum litterfall rate</w:t>
      </w:r>
    </w:p>
    <w:tbl>
      <w:tblPr>
        <w:tblW w:w="7969" w:type="dxa"/>
        <w:tblCellMar>
          <w:left w:w="0" w:type="dxa"/>
          <w:right w:w="0" w:type="dxa"/>
        </w:tblCellMar>
        <w:tblLook w:val="0420" w:firstRow="1" w:lastRow="0" w:firstColumn="0" w:lastColumn="0" w:noHBand="0" w:noVBand="1"/>
      </w:tblPr>
      <w:tblGrid>
        <w:gridCol w:w="4668"/>
        <w:gridCol w:w="1055"/>
        <w:gridCol w:w="1118"/>
        <w:gridCol w:w="1128"/>
      </w:tblGrid>
      <w:tr w:rsidR="00430E68" w:rsidRPr="00F4520B" w14:paraId="501B853F" w14:textId="77777777" w:rsidTr="00AA1E73">
        <w:trPr>
          <w:trHeight w:val="164"/>
        </w:trPr>
        <w:tc>
          <w:tcPr>
            <w:tcW w:w="466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1E1625D"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05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E876C51" w14:textId="22903820"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C5333CB" w14:textId="703B36B3"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EF6E0D1"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AA1E73" w:rsidRPr="00F4520B" w14:paraId="69F78C98" w14:textId="77777777" w:rsidTr="00AA1E73">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AD39B20" w14:textId="28F08205" w:rsidR="00AA1E73" w:rsidRPr="00F4520B" w:rsidRDefault="00AA1E73" w:rsidP="00AA1E73">
            <w:pPr>
              <w:spacing w:after="0"/>
              <w:rPr>
                <w:sz w:val="20"/>
                <w:szCs w:val="20"/>
              </w:rPr>
            </w:pPr>
            <w:r w:rsidRPr="00FD52EE">
              <w:rPr>
                <w:rFonts w:ascii="Garamond" w:hAnsi="Garamond" w:cstheme="minorHAnsi"/>
                <w:color w:val="7F7F7F" w:themeColor="text1" w:themeTint="80"/>
                <w:sz w:val="20"/>
                <w:szCs w:val="20"/>
              </w:rPr>
              <w:t>Maximum litterfall rate</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2F30147" w14:textId="2599F158" w:rsidR="00AA1E73" w:rsidRPr="00F4520B" w:rsidRDefault="00AA1E73" w:rsidP="00AA1E73">
            <w:pPr>
              <w:spacing w:after="0"/>
              <w:jc w:val="center"/>
              <w:rPr>
                <w:sz w:val="20"/>
                <w:szCs w:val="20"/>
              </w:rPr>
            </w:pPr>
            <w:r w:rsidRPr="00FD52EE">
              <w:rPr>
                <w:rFonts w:ascii="Garamond" w:hAnsi="Garamond" w:cstheme="minorHAnsi"/>
                <w:color w:val="7F7F7F" w:themeColor="text1" w:themeTint="80"/>
                <w:sz w:val="20"/>
                <w:szCs w:val="20"/>
              </w:rPr>
              <w:t>gammaF1</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F84D4CA" w14:textId="66F0464E" w:rsidR="00AA1E73" w:rsidRPr="00573CF5" w:rsidRDefault="00AA1E73" w:rsidP="00AA1E73">
            <w:pPr>
              <w:spacing w:after="0"/>
              <w:jc w:val="center"/>
              <w:rPr>
                <w:color w:val="808080" w:themeColor="background2" w:themeShade="80"/>
                <w:sz w:val="20"/>
                <w:szCs w:val="20"/>
              </w:rPr>
            </w:pPr>
            <w:r w:rsidRPr="00FD52EE">
              <w:rPr>
                <w:rFonts w:ascii="Garamond" w:hAnsi="Garamond" w:cstheme="minorHAnsi"/>
                <w:i/>
                <w:iCs/>
                <w:color w:val="7F7F7F" w:themeColor="text1" w:themeTint="80"/>
                <w:sz w:val="20"/>
                <w:szCs w:val="20"/>
              </w:rPr>
              <w:t>γ</w:t>
            </w:r>
            <w:r w:rsidRPr="00FD52EE">
              <w:rPr>
                <w:rFonts w:ascii="Garamond" w:hAnsi="Garamond" w:cstheme="minorHAnsi"/>
                <w:color w:val="7F7F7F" w:themeColor="text1" w:themeTint="80"/>
                <w:sz w:val="20"/>
                <w:szCs w:val="20"/>
                <w:vertAlign w:val="subscript"/>
              </w:rPr>
              <w:t>F</w:t>
            </w:r>
            <w:r>
              <w:rPr>
                <w:rFonts w:ascii="Garamond" w:hAnsi="Garamond" w:cstheme="minorHAnsi"/>
                <w:color w:val="7F7F7F" w:themeColor="text1" w:themeTint="80"/>
                <w:sz w:val="20"/>
                <w:szCs w:val="20"/>
                <w:vertAlign w:val="subscript"/>
              </w:rPr>
              <w:t>1</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5E4149D" w14:textId="7D23C1F4" w:rsidR="00AA1E73" w:rsidRPr="00F4520B" w:rsidRDefault="00AA1E73" w:rsidP="00AA1E73">
            <w:pPr>
              <w:spacing w:after="0"/>
              <w:jc w:val="center"/>
              <w:rPr>
                <w:sz w:val="20"/>
                <w:szCs w:val="20"/>
              </w:rPr>
            </w:pPr>
            <w:r w:rsidRPr="00FD52EE">
              <w:rPr>
                <w:rFonts w:ascii="Garamond" w:hAnsi="Garamond" w:cstheme="minorHAnsi"/>
                <w:color w:val="7F7F7F" w:themeColor="text1" w:themeTint="80"/>
                <w:sz w:val="20"/>
                <w:szCs w:val="20"/>
              </w:rPr>
              <w:t>1/month</w:t>
            </w:r>
          </w:p>
        </w:tc>
      </w:tr>
      <w:tr w:rsidR="00AA1E73" w:rsidRPr="00F4520B" w14:paraId="3ECA5B8B" w14:textId="77777777" w:rsidTr="00AA1E73">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41F385D" w14:textId="5FD4A5C0" w:rsidR="00AA1E73" w:rsidRPr="003E65EA" w:rsidRDefault="00AA1E73" w:rsidP="00AA1E73">
            <w:pPr>
              <w:spacing w:after="0"/>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Litterfall rate at t = 0</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CC1EF46" w14:textId="7BE7972E"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gammaF0</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7051FB3" w14:textId="7E9FB725" w:rsidR="00AA1E73" w:rsidRPr="003E65EA" w:rsidRDefault="00AA1E73" w:rsidP="00AA1E73">
            <w:pPr>
              <w:spacing w:after="0"/>
              <w:jc w:val="center"/>
              <w:rPr>
                <w:rFonts w:ascii="Garamond" w:hAnsi="Garamond" w:cstheme="minorHAnsi"/>
                <w:i/>
                <w:iCs/>
                <w:color w:val="7F7F7F" w:themeColor="text1" w:themeTint="80"/>
                <w:sz w:val="20"/>
                <w:szCs w:val="20"/>
              </w:rPr>
            </w:pPr>
            <w:r w:rsidRPr="00FD52EE">
              <w:rPr>
                <w:rFonts w:ascii="Garamond" w:hAnsi="Garamond" w:cstheme="minorHAnsi"/>
                <w:i/>
                <w:iCs/>
                <w:color w:val="7F7F7F" w:themeColor="text1" w:themeTint="80"/>
                <w:sz w:val="20"/>
                <w:szCs w:val="20"/>
              </w:rPr>
              <w:t>γ</w:t>
            </w:r>
            <w:r w:rsidRPr="00FD52EE">
              <w:rPr>
                <w:rFonts w:ascii="Garamond" w:hAnsi="Garamond" w:cstheme="minorHAnsi"/>
                <w:color w:val="7F7F7F" w:themeColor="text1" w:themeTint="80"/>
                <w:sz w:val="20"/>
                <w:szCs w:val="20"/>
                <w:vertAlign w:val="subscript"/>
              </w:rPr>
              <w:t>F0</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A9E1CFA" w14:textId="5041F4F6"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1/month</w:t>
            </w:r>
          </w:p>
        </w:tc>
      </w:tr>
      <w:tr w:rsidR="00AA1E73" w:rsidRPr="00F4520B" w14:paraId="4BCA2F68" w14:textId="77777777" w:rsidTr="00AA1E73">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D623FDA" w14:textId="0D5F5836" w:rsidR="00AA1E73" w:rsidRPr="003E65EA" w:rsidRDefault="00AA1E73" w:rsidP="00AA1E73">
            <w:pPr>
              <w:spacing w:after="0"/>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Age at which litterfall rate has median value</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D386377" w14:textId="1DC7D71A"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tgammaF</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74C9AD6" w14:textId="1693BEDD" w:rsidR="00AA1E73" w:rsidRPr="003E65EA" w:rsidRDefault="00AA1E73" w:rsidP="00AA1E73">
            <w:pPr>
              <w:spacing w:after="0"/>
              <w:jc w:val="center"/>
              <w:rPr>
                <w:rFonts w:ascii="Garamond" w:hAnsi="Garamond" w:cstheme="minorHAnsi"/>
                <w:i/>
                <w:iCs/>
                <w:color w:val="7F7F7F" w:themeColor="text1" w:themeTint="80"/>
                <w:sz w:val="20"/>
                <w:szCs w:val="20"/>
              </w:rPr>
            </w:pPr>
            <w:r w:rsidRPr="00FD52EE">
              <w:rPr>
                <w:rFonts w:ascii="Garamond" w:hAnsi="Garamond" w:cstheme="minorHAnsi"/>
                <w:i/>
                <w:iCs/>
                <w:color w:val="7F7F7F" w:themeColor="text1" w:themeTint="80"/>
                <w:sz w:val="20"/>
                <w:szCs w:val="20"/>
              </w:rPr>
              <w:t>t</w:t>
            </w:r>
            <w:r w:rsidRPr="00FD52EE">
              <w:rPr>
                <w:rFonts w:ascii="Garamond" w:hAnsi="Garamond" w:cstheme="minorHAnsi"/>
                <w:i/>
                <w:iCs/>
                <w:color w:val="7F7F7F" w:themeColor="text1" w:themeTint="80"/>
                <w:sz w:val="20"/>
                <w:szCs w:val="20"/>
                <w:vertAlign w:val="subscript"/>
              </w:rPr>
              <w:t>γ</w:t>
            </w:r>
            <w:r w:rsidRPr="00FD52EE">
              <w:rPr>
                <w:rFonts w:ascii="Garamond" w:hAnsi="Garamond" w:cstheme="minorHAnsi"/>
                <w:color w:val="7F7F7F" w:themeColor="text1" w:themeTint="80"/>
                <w:sz w:val="20"/>
                <w:szCs w:val="20"/>
                <w:vertAlign w:val="subscript"/>
              </w:rPr>
              <w:t>F</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0DCA59D" w14:textId="3D0DE386"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months</w:t>
            </w:r>
          </w:p>
        </w:tc>
      </w:tr>
      <w:tr w:rsidR="00AA1E73" w:rsidRPr="00F4520B" w14:paraId="4EAECED5" w14:textId="77777777" w:rsidTr="00AA1E73">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7313E40" w14:textId="58DE7135" w:rsidR="00AA1E73" w:rsidRPr="003E65EA" w:rsidRDefault="00AA1E73" w:rsidP="00AA1E73">
            <w:pPr>
              <w:spacing w:after="0"/>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Average monthly root turnover rate</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72E27DE" w14:textId="68A9DCD0"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gammaR</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0BC4AFD" w14:textId="5788FA3E" w:rsidR="00AA1E73" w:rsidRPr="003E65EA" w:rsidRDefault="00AA1E73" w:rsidP="00AA1E73">
            <w:pPr>
              <w:spacing w:after="0"/>
              <w:jc w:val="center"/>
              <w:rPr>
                <w:rFonts w:ascii="Garamond" w:hAnsi="Garamond" w:cstheme="minorHAnsi"/>
                <w:i/>
                <w:iCs/>
                <w:color w:val="7F7F7F" w:themeColor="text1" w:themeTint="80"/>
                <w:sz w:val="20"/>
                <w:szCs w:val="20"/>
              </w:rPr>
            </w:pPr>
            <w:r w:rsidRPr="00FD52EE">
              <w:rPr>
                <w:rFonts w:ascii="Garamond" w:hAnsi="Garamond" w:cstheme="minorHAnsi"/>
                <w:i/>
                <w:iCs/>
                <w:color w:val="7F7F7F" w:themeColor="text1" w:themeTint="80"/>
                <w:sz w:val="20"/>
                <w:szCs w:val="20"/>
              </w:rPr>
              <w:t>γ</w:t>
            </w:r>
            <w:r w:rsidRPr="00FD52EE">
              <w:rPr>
                <w:rFonts w:ascii="Garamond" w:hAnsi="Garamond" w:cstheme="minorHAnsi"/>
                <w:color w:val="7F7F7F" w:themeColor="text1" w:themeTint="80"/>
                <w:sz w:val="20"/>
                <w:szCs w:val="20"/>
                <w:vertAlign w:val="subscript"/>
              </w:rPr>
              <w:t>R</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2958F7F" w14:textId="3CF4FED4"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1/month</w:t>
            </w:r>
          </w:p>
        </w:tc>
      </w:tr>
      <w:tr w:rsidR="00AA1E73" w:rsidRPr="00F4520B" w14:paraId="5C6FF79E" w14:textId="77777777" w:rsidTr="00AA1E73">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5209E8A" w14:textId="1DE0F0D8" w:rsidR="00AA1E73" w:rsidRPr="003E65EA" w:rsidRDefault="00AA1E73" w:rsidP="00AA1E73">
            <w:pPr>
              <w:spacing w:after="0"/>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If deciduous, leaves are produced at end of this month</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F6EBB0F" w14:textId="59846289"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leafgrow</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60B0301" w14:textId="46C51A54" w:rsidR="00AA1E73" w:rsidRPr="003E65EA" w:rsidRDefault="00AA1E73" w:rsidP="00AA1E73">
            <w:pPr>
              <w:spacing w:after="0"/>
              <w:jc w:val="center"/>
              <w:rPr>
                <w:rFonts w:ascii="Garamond" w:hAnsi="Garamond" w:cstheme="minorHAnsi"/>
                <w:i/>
                <w:iCs/>
                <w:color w:val="7F7F7F" w:themeColor="text1" w:themeTint="80"/>
                <w:sz w:val="20"/>
                <w:szCs w:val="20"/>
              </w:rPr>
            </w:pPr>
            <w:r w:rsidRPr="00FD52EE">
              <w:rPr>
                <w:rFonts w:ascii="Garamond" w:hAnsi="Garamond" w:cstheme="minorHAnsi"/>
                <w:i/>
                <w:iCs/>
                <w:color w:val="7F7F7F" w:themeColor="text1" w:themeTint="80"/>
                <w:sz w:val="20"/>
                <w:szCs w:val="20"/>
              </w:rPr>
              <w:t>leaf</w:t>
            </w:r>
            <w:r w:rsidRPr="00FD52EE">
              <w:rPr>
                <w:rFonts w:ascii="Garamond" w:hAnsi="Garamond" w:cstheme="minorHAnsi"/>
                <w:i/>
                <w:iCs/>
                <w:color w:val="7F7F7F" w:themeColor="text1" w:themeTint="80"/>
                <w:sz w:val="20"/>
                <w:szCs w:val="20"/>
                <w:vertAlign w:val="subscript"/>
              </w:rPr>
              <w:t>P</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F7F29B5" w14:textId="128FEC53" w:rsidR="00AA1E73" w:rsidRPr="003E65EA" w:rsidRDefault="00AA1E73" w:rsidP="00AA1E73">
            <w:pPr>
              <w:spacing w:after="0"/>
              <w:jc w:val="center"/>
              <w:rPr>
                <w:rFonts w:ascii="Garamond" w:hAnsi="Garamond" w:cstheme="minorHAnsi"/>
                <w:color w:val="7F7F7F" w:themeColor="text1" w:themeTint="80"/>
                <w:sz w:val="20"/>
                <w:szCs w:val="20"/>
              </w:rPr>
            </w:pPr>
            <w:r w:rsidRPr="00FD52EE">
              <w:rPr>
                <w:rFonts w:ascii="Garamond" w:hAnsi="Garamond" w:cstheme="minorHAnsi"/>
                <w:color w:val="7F7F7F" w:themeColor="text1" w:themeTint="80"/>
                <w:sz w:val="20"/>
                <w:szCs w:val="20"/>
              </w:rPr>
              <w:t>month</w:t>
            </w:r>
          </w:p>
        </w:tc>
      </w:tr>
      <w:tr w:rsidR="00AA1E73" w:rsidRPr="00F4520B" w14:paraId="23876AB2" w14:textId="77777777" w:rsidTr="00AA1E73">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8D9A0F2" w14:textId="166478C9" w:rsidR="00AA1E73" w:rsidRDefault="00AA1E73" w:rsidP="00AA1E73">
            <w:pPr>
              <w:spacing w:after="0"/>
              <w:rPr>
                <w:sz w:val="20"/>
                <w:szCs w:val="20"/>
              </w:rPr>
            </w:pPr>
            <w:r w:rsidRPr="00FD52EE">
              <w:rPr>
                <w:rFonts w:ascii="Garamond" w:hAnsi="Garamond" w:cstheme="minorHAnsi"/>
                <w:color w:val="7F7F7F" w:themeColor="text1" w:themeTint="80"/>
                <w:sz w:val="20"/>
                <w:szCs w:val="20"/>
              </w:rPr>
              <w:t>If deciduous, leaves all fall at start of this month</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0005C2D" w14:textId="1E4E9C12" w:rsidR="00AA1E73" w:rsidRDefault="00AA1E73" w:rsidP="00AA1E73">
            <w:pPr>
              <w:spacing w:after="0"/>
              <w:jc w:val="center"/>
              <w:rPr>
                <w:sz w:val="20"/>
                <w:szCs w:val="20"/>
              </w:rPr>
            </w:pPr>
            <w:r w:rsidRPr="00FD52EE">
              <w:rPr>
                <w:rFonts w:ascii="Garamond" w:hAnsi="Garamond" w:cstheme="minorHAnsi"/>
                <w:color w:val="7F7F7F" w:themeColor="text1" w:themeTint="80"/>
                <w:sz w:val="20"/>
                <w:szCs w:val="20"/>
              </w:rPr>
              <w:t>leaffall</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8DCF248" w14:textId="72D8E7AC" w:rsidR="00AA1E73" w:rsidRPr="00573CF5" w:rsidRDefault="00AA1E73" w:rsidP="00AA1E73">
            <w:pPr>
              <w:spacing w:after="0"/>
              <w:jc w:val="center"/>
              <w:rPr>
                <w:color w:val="808080" w:themeColor="background2" w:themeShade="80"/>
                <w:sz w:val="20"/>
                <w:szCs w:val="20"/>
              </w:rPr>
            </w:pPr>
            <w:r w:rsidRPr="00FD52EE">
              <w:rPr>
                <w:rFonts w:ascii="Garamond" w:hAnsi="Garamond" w:cstheme="minorHAnsi"/>
                <w:i/>
                <w:iCs/>
                <w:color w:val="7F7F7F" w:themeColor="text1" w:themeTint="80"/>
                <w:sz w:val="20"/>
                <w:szCs w:val="20"/>
              </w:rPr>
              <w:t>leaf</w:t>
            </w:r>
            <w:r w:rsidRPr="00FD52EE">
              <w:rPr>
                <w:rFonts w:ascii="Garamond" w:hAnsi="Garamond" w:cstheme="minorHAnsi"/>
                <w:i/>
                <w:iCs/>
                <w:color w:val="7F7F7F" w:themeColor="text1" w:themeTint="80"/>
                <w:sz w:val="20"/>
                <w:szCs w:val="20"/>
                <w:vertAlign w:val="subscript"/>
              </w:rPr>
              <w:t>L</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F477604" w14:textId="606B4AD7" w:rsidR="00AA1E73" w:rsidRDefault="00AA1E73" w:rsidP="00AA1E73">
            <w:pPr>
              <w:spacing w:after="0"/>
              <w:jc w:val="center"/>
              <w:rPr>
                <w:sz w:val="20"/>
                <w:szCs w:val="20"/>
              </w:rPr>
            </w:pPr>
            <w:r w:rsidRPr="00FD52EE">
              <w:rPr>
                <w:rFonts w:ascii="Garamond" w:hAnsi="Garamond" w:cstheme="minorHAnsi"/>
                <w:color w:val="7F7F7F" w:themeColor="text1" w:themeTint="80"/>
                <w:sz w:val="20"/>
                <w:szCs w:val="20"/>
              </w:rPr>
              <w:t>month</w:t>
            </w:r>
          </w:p>
        </w:tc>
      </w:tr>
    </w:tbl>
    <w:p w14:paraId="450E78C8" w14:textId="77777777" w:rsidR="00AA1E73" w:rsidRDefault="00AA1E73" w:rsidP="00FF7FF7">
      <w:pPr>
        <w:spacing w:after="0" w:line="360" w:lineRule="auto"/>
        <w:rPr>
          <w:rFonts w:ascii="Garamond" w:hAnsi="Garamond" w:cstheme="minorHAnsi"/>
          <w:b/>
          <w:bCs/>
          <w:color w:val="7F7F7F" w:themeColor="text1" w:themeTint="80"/>
          <w:sz w:val="20"/>
          <w:szCs w:val="20"/>
        </w:rPr>
      </w:pPr>
    </w:p>
    <w:p w14:paraId="559604A3" w14:textId="68FC09F5" w:rsidR="00FF7FF7" w:rsidRPr="008D63D5" w:rsidRDefault="00FF7FF7" w:rsidP="00FF7FF7">
      <w:pPr>
        <w:spacing w:after="0" w:line="360" w:lineRule="auto"/>
        <w:rPr>
          <w:rFonts w:ascii="Garamond" w:hAnsi="Garamond"/>
          <w:sz w:val="24"/>
          <w:szCs w:val="24"/>
        </w:rPr>
      </w:pPr>
      <w:r>
        <w:rPr>
          <w:rFonts w:ascii="Garamond" w:hAnsi="Garamond"/>
          <w:sz w:val="24"/>
          <w:szCs w:val="24"/>
        </w:rPr>
        <w:t>For deciduous species, the litterfall rates (</w:t>
      </w:r>
      <w:r w:rsidRPr="008D63D5">
        <w:rPr>
          <w:rFonts w:ascii="Garamond" w:hAnsi="Garamond"/>
          <w:i/>
          <w:sz w:val="24"/>
          <w:szCs w:val="24"/>
        </w:rPr>
        <w:t>γ</w:t>
      </w:r>
      <w:r w:rsidRPr="008D63D5">
        <w:rPr>
          <w:rFonts w:ascii="Garamond" w:hAnsi="Garamond"/>
          <w:i/>
          <w:sz w:val="24"/>
          <w:szCs w:val="24"/>
          <w:vertAlign w:val="subscript"/>
        </w:rPr>
        <w:t>F0</w:t>
      </w:r>
      <w:r>
        <w:rPr>
          <w:rFonts w:ascii="Garamond" w:hAnsi="Garamond"/>
          <w:sz w:val="24"/>
          <w:szCs w:val="24"/>
        </w:rPr>
        <w:t xml:space="preserve"> and </w:t>
      </w:r>
      <w:r w:rsidRPr="008D63D5">
        <w:rPr>
          <w:rFonts w:ascii="Garamond" w:hAnsi="Garamond"/>
          <w:i/>
          <w:sz w:val="24"/>
          <w:szCs w:val="24"/>
        </w:rPr>
        <w:t>γ</w:t>
      </w:r>
      <w:r>
        <w:rPr>
          <w:rFonts w:ascii="Garamond" w:hAnsi="Garamond"/>
          <w:i/>
          <w:sz w:val="24"/>
          <w:szCs w:val="24"/>
          <w:vertAlign w:val="subscript"/>
        </w:rPr>
        <w:t>F</w:t>
      </w:r>
      <w:r w:rsidR="00AA1E73">
        <w:rPr>
          <w:rFonts w:ascii="Garamond" w:hAnsi="Garamond"/>
          <w:i/>
          <w:sz w:val="24"/>
          <w:szCs w:val="24"/>
          <w:vertAlign w:val="subscript"/>
        </w:rPr>
        <w:t>1</w:t>
      </w:r>
      <w:r>
        <w:rPr>
          <w:rFonts w:ascii="Garamond" w:hAnsi="Garamond"/>
          <w:sz w:val="24"/>
          <w:szCs w:val="24"/>
        </w:rPr>
        <w:t>) may be considered to be 0 because all of the foliage is lost at the end of the growing season anyway. For all other species, m</w:t>
      </w:r>
      <w:r w:rsidRPr="008D63D5">
        <w:rPr>
          <w:rFonts w:ascii="Garamond" w:hAnsi="Garamond"/>
          <w:sz w:val="24"/>
          <w:szCs w:val="24"/>
        </w:rPr>
        <w:t xml:space="preserve">onthly litterfall is </w:t>
      </w:r>
      <w:r w:rsidRPr="008D63D5">
        <w:rPr>
          <w:rFonts w:ascii="Garamond" w:hAnsi="Garamond"/>
          <w:sz w:val="24"/>
          <w:szCs w:val="24"/>
        </w:rPr>
        <w:lastRenderedPageBreak/>
        <w:t>quantified as the product of the mont</w:t>
      </w:r>
      <w:r w:rsidR="00774CDD">
        <w:rPr>
          <w:rFonts w:ascii="Garamond" w:hAnsi="Garamond"/>
          <w:sz w:val="24"/>
          <w:szCs w:val="24"/>
        </w:rPr>
        <w:t>h</w:t>
      </w:r>
      <w:r w:rsidRPr="008D63D5">
        <w:rPr>
          <w:rFonts w:ascii="Garamond" w:hAnsi="Garamond"/>
          <w:sz w:val="24"/>
          <w:szCs w:val="24"/>
        </w:rPr>
        <w:t>ly litterfall rate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and stand foliage mass (</w:t>
      </w:r>
      <w:r w:rsidRPr="008D63D5">
        <w:rPr>
          <w:rFonts w:ascii="Garamond" w:hAnsi="Garamond"/>
          <w:i/>
          <w:sz w:val="24"/>
          <w:szCs w:val="24"/>
        </w:rPr>
        <w:t>WF</w:t>
      </w:r>
      <w:r w:rsidRPr="008D63D5">
        <w:rPr>
          <w:rFonts w:ascii="Garamond" w:hAnsi="Garamond"/>
          <w:sz w:val="24"/>
          <w:szCs w:val="24"/>
        </w:rPr>
        <w:t>; Mg ha</w:t>
      </w:r>
      <w:r w:rsidRPr="008D63D5">
        <w:rPr>
          <w:rFonts w:ascii="Garamond" w:hAnsi="Garamond"/>
          <w:sz w:val="24"/>
          <w:szCs w:val="24"/>
          <w:vertAlign w:val="superscript"/>
        </w:rPr>
        <w:t>-1</w:t>
      </w:r>
      <w:r w:rsidRPr="008D63D5">
        <w:rPr>
          <w:rFonts w:ascii="Garamond" w:hAnsi="Garamond"/>
          <w:sz w:val="24"/>
          <w:szCs w:val="24"/>
        </w:rPr>
        <w:t xml:space="preserve">). The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is age dependent, increasing from a low value (</w:t>
      </w:r>
      <w:r w:rsidRPr="008D63D5">
        <w:rPr>
          <w:rFonts w:ascii="Garamond" w:hAnsi="Garamond"/>
          <w:i/>
          <w:sz w:val="24"/>
          <w:szCs w:val="24"/>
        </w:rPr>
        <w:t>γ</w:t>
      </w:r>
      <w:r w:rsidRPr="008D63D5">
        <w:rPr>
          <w:rFonts w:ascii="Garamond" w:hAnsi="Garamond"/>
          <w:i/>
          <w:sz w:val="24"/>
          <w:szCs w:val="24"/>
          <w:vertAlign w:val="subscript"/>
        </w:rPr>
        <w:t>F0</w:t>
      </w:r>
      <w:r w:rsidRPr="008D63D5">
        <w:rPr>
          <w:rFonts w:ascii="Garamond" w:hAnsi="Garamond"/>
          <w:sz w:val="24"/>
          <w:szCs w:val="24"/>
        </w:rPr>
        <w:t>) at a young age to a maximum value (</w:t>
      </w:r>
      <w:r w:rsidRPr="008D63D5">
        <w:rPr>
          <w:rFonts w:ascii="Garamond" w:hAnsi="Garamond"/>
          <w:i/>
          <w:sz w:val="24"/>
          <w:szCs w:val="24"/>
        </w:rPr>
        <w:t>γ</w:t>
      </w:r>
      <w:r w:rsidRPr="008D63D5">
        <w:rPr>
          <w:rFonts w:ascii="Garamond" w:hAnsi="Garamond"/>
          <w:i/>
          <w:sz w:val="24"/>
          <w:szCs w:val="24"/>
          <w:vertAlign w:val="subscript"/>
        </w:rPr>
        <w:t>F</w:t>
      </w:r>
      <w:r w:rsidR="00774CDD">
        <w:rPr>
          <w:rFonts w:ascii="Garamond" w:hAnsi="Garamond"/>
          <w:i/>
          <w:sz w:val="24"/>
          <w:szCs w:val="24"/>
          <w:vertAlign w:val="subscript"/>
        </w:rPr>
        <w:t>1</w:t>
      </w:r>
      <w:r w:rsidRPr="008D63D5">
        <w:rPr>
          <w:rFonts w:ascii="Garamond" w:hAnsi="Garamond"/>
          <w:sz w:val="24"/>
          <w:szCs w:val="24"/>
        </w:rPr>
        <w:t>) sometime after the canopy closes</w:t>
      </w:r>
      <w:r w:rsidR="00774CDD">
        <w:rPr>
          <w:rFonts w:ascii="Garamond" w:hAnsi="Garamond"/>
          <w:sz w:val="24"/>
          <w:szCs w:val="24"/>
        </w:rPr>
        <w:t xml:space="preserve"> (for an even-aged stand)</w:t>
      </w:r>
      <w:r w:rsidRPr="008D63D5">
        <w:rPr>
          <w:rFonts w:ascii="Garamond" w:hAnsi="Garamond"/>
          <w:sz w:val="24"/>
          <w:szCs w:val="24"/>
        </w:rPr>
        <w:t>. Litterfall rates can be calculated in two ways.</w:t>
      </w:r>
    </w:p>
    <w:p w14:paraId="773CCE9C" w14:textId="77777777" w:rsidR="00FF7FF7" w:rsidRPr="008D63D5" w:rsidRDefault="00FF7FF7" w:rsidP="00FF7FF7">
      <w:pPr>
        <w:spacing w:after="0" w:line="360" w:lineRule="auto"/>
        <w:rPr>
          <w:rFonts w:ascii="Garamond" w:hAnsi="Garamond"/>
          <w:sz w:val="24"/>
          <w:szCs w:val="24"/>
        </w:rPr>
      </w:pPr>
    </w:p>
    <w:p w14:paraId="72CF2F01" w14:textId="5945C0B5" w:rsidR="00FF7FF7" w:rsidRDefault="00FF7FF7" w:rsidP="00FF7FF7">
      <w:pPr>
        <w:spacing w:after="0" w:line="360" w:lineRule="auto"/>
        <w:rPr>
          <w:rFonts w:ascii="Garamond" w:hAnsi="Garamond"/>
          <w:sz w:val="24"/>
          <w:szCs w:val="24"/>
        </w:rPr>
      </w:pPr>
      <w:r w:rsidRPr="008D63D5">
        <w:rPr>
          <w:rFonts w:ascii="Garamond" w:hAnsi="Garamond"/>
          <w:sz w:val="24"/>
          <w:szCs w:val="24"/>
        </w:rPr>
        <w:t xml:space="preserve">One approach is to measure litterfall and foliage mass at different ages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(Sands and Landsberg, 2002)</w:t>
      </w:r>
      <w:r w:rsidRPr="008D63D5">
        <w:rPr>
          <w:rFonts w:ascii="Garamond" w:hAnsi="Garamond"/>
          <w:sz w:val="24"/>
          <w:szCs w:val="24"/>
        </w:rPr>
        <w:fldChar w:fldCharType="end"/>
      </w:r>
      <w:r w:rsidRPr="008D63D5">
        <w:rPr>
          <w:rFonts w:ascii="Garamond" w:hAnsi="Garamond"/>
          <w:sz w:val="24"/>
          <w:szCs w:val="24"/>
        </w:rPr>
        <w:t>. These ages should include the age where the stand has its peak LAI and current annual biomass increment</w:t>
      </w:r>
      <w:r>
        <w:rPr>
          <w:rFonts w:ascii="Garamond" w:hAnsi="Garamond"/>
          <w:sz w:val="24"/>
          <w:szCs w:val="24"/>
        </w:rPr>
        <w:t xml:space="preserve"> to increase the likelihood of observing the m</w:t>
      </w:r>
      <w:r w:rsidRPr="00F042A8">
        <w:rPr>
          <w:rFonts w:ascii="Garamond" w:hAnsi="Garamond"/>
          <w:sz w:val="24"/>
          <w:szCs w:val="24"/>
        </w:rPr>
        <w:t>aximum litterfall rate</w:t>
      </w:r>
      <w:r w:rsidRPr="008D63D5">
        <w:rPr>
          <w:rFonts w:ascii="Garamond" w:hAnsi="Garamond"/>
          <w:sz w:val="24"/>
          <w:szCs w:val="24"/>
        </w:rPr>
        <w:t xml:space="preserve">. </w:t>
      </w:r>
      <w:r>
        <w:rPr>
          <w:rFonts w:ascii="Garamond" w:hAnsi="Garamond"/>
          <w:sz w:val="24"/>
          <w:szCs w:val="24"/>
        </w:rPr>
        <w:t>If</w:t>
      </w:r>
      <w:r w:rsidRPr="008D63D5">
        <w:rPr>
          <w:rFonts w:ascii="Garamond" w:hAnsi="Garamond"/>
          <w:sz w:val="24"/>
          <w:szCs w:val="24"/>
        </w:rPr>
        <w:t xml:space="preserve"> foliage biomass is not measured</w:t>
      </w:r>
      <w:r>
        <w:rPr>
          <w:rFonts w:ascii="Garamond" w:hAnsi="Garamond"/>
          <w:sz w:val="24"/>
          <w:szCs w:val="24"/>
        </w:rPr>
        <w:t>,</w:t>
      </w:r>
      <w:r w:rsidRPr="008D63D5">
        <w:rPr>
          <w:rFonts w:ascii="Garamond" w:hAnsi="Garamond"/>
          <w:sz w:val="24"/>
          <w:szCs w:val="24"/>
        </w:rPr>
        <w:t xml:space="preserve"> </w:t>
      </w:r>
      <w:r>
        <w:rPr>
          <w:rFonts w:ascii="Garamond" w:hAnsi="Garamond"/>
          <w:sz w:val="24"/>
          <w:szCs w:val="24"/>
        </w:rPr>
        <w:t>f</w:t>
      </w:r>
      <w:r w:rsidRPr="008D63D5">
        <w:rPr>
          <w:rFonts w:ascii="Garamond" w:hAnsi="Garamond"/>
          <w:sz w:val="24"/>
          <w:szCs w:val="24"/>
        </w:rPr>
        <w:t xml:space="preserve">oliage mass can also be approximated using LAI and specific leaf area measurements. The litterfall is typically measured monthly, and it varies during the year. The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is calculated as</w:t>
      </w:r>
      <w:r>
        <w:rPr>
          <w:rFonts w:ascii="Garamond" w:hAnsi="Garamond"/>
          <w:sz w:val="24"/>
          <w:szCs w:val="24"/>
        </w:rPr>
        <w:t>:</w:t>
      </w:r>
    </w:p>
    <w:p w14:paraId="114B2EC7" w14:textId="77777777" w:rsidR="00FF7FF7" w:rsidRDefault="00FF7FF7" w:rsidP="00FF7FF7">
      <w:pPr>
        <w:spacing w:after="0" w:line="360" w:lineRule="auto"/>
        <w:rPr>
          <w:rFonts w:ascii="Garamond" w:hAnsi="Garamond"/>
          <w:sz w:val="24"/>
          <w:szCs w:val="24"/>
        </w:rPr>
      </w:pPr>
    </w:p>
    <w:p w14:paraId="0C4E540D" w14:textId="77777777" w:rsidR="00FF7FF7" w:rsidRDefault="00FF7FF7" w:rsidP="00FF7FF7">
      <w:pPr>
        <w:spacing w:after="0" w:line="360" w:lineRule="auto"/>
        <w:rPr>
          <w:rFonts w:ascii="Garamond" w:hAnsi="Garamond"/>
          <w:sz w:val="24"/>
          <w:szCs w:val="24"/>
        </w:rPr>
      </w:pPr>
      <w:r w:rsidRPr="00F042A8">
        <w:rPr>
          <w:rFonts w:ascii="Garamond" w:hAnsi="Garamond" w:cs="Arial"/>
          <w:i/>
          <w:sz w:val="24"/>
          <w:szCs w:val="24"/>
        </w:rPr>
        <w:t>γ</w:t>
      </w:r>
      <w:r w:rsidRPr="00F042A8">
        <w:rPr>
          <w:rFonts w:ascii="Garamond" w:hAnsi="Garamond" w:cs="Arial"/>
          <w:i/>
          <w:sz w:val="24"/>
          <w:szCs w:val="24"/>
          <w:vertAlign w:val="subscript"/>
        </w:rPr>
        <w:t>F</w:t>
      </w:r>
      <w:r w:rsidRPr="008D63D5">
        <w:rPr>
          <w:rFonts w:ascii="Garamond" w:hAnsi="Garamond" w:cs="Arial"/>
          <w:sz w:val="24"/>
          <w:szCs w:val="24"/>
        </w:rPr>
        <w:t xml:space="preserve"> = </w:t>
      </w:r>
      <w:r>
        <w:rPr>
          <w:rFonts w:ascii="Garamond" w:hAnsi="Garamond" w:cs="Arial"/>
          <w:sz w:val="24"/>
          <w:szCs w:val="24"/>
        </w:rPr>
        <w:t xml:space="preserve">litterfall/WF, where both litterfall and </w:t>
      </w:r>
      <w:r w:rsidRPr="009D1450">
        <w:rPr>
          <w:rFonts w:ascii="Garamond" w:hAnsi="Garamond" w:cs="Arial"/>
          <w:i/>
          <w:sz w:val="24"/>
          <w:szCs w:val="24"/>
        </w:rPr>
        <w:t>WF</w:t>
      </w:r>
      <w:r>
        <w:rPr>
          <w:rFonts w:ascii="Garamond" w:hAnsi="Garamond" w:cs="Arial"/>
          <w:sz w:val="24"/>
          <w:szCs w:val="24"/>
        </w:rPr>
        <w:t xml:space="preserve"> are in Mg per ha per month.</w:t>
      </w:r>
    </w:p>
    <w:p w14:paraId="33FB1C56" w14:textId="77777777" w:rsidR="00FF7FF7" w:rsidRPr="008D63D5" w:rsidRDefault="00FF7FF7" w:rsidP="00FF7FF7">
      <w:pPr>
        <w:spacing w:after="0" w:line="360" w:lineRule="auto"/>
        <w:rPr>
          <w:rFonts w:ascii="Garamond" w:hAnsi="Garamond"/>
          <w:sz w:val="24"/>
          <w:szCs w:val="24"/>
        </w:rPr>
      </w:pPr>
    </w:p>
    <w:p w14:paraId="437AF020" w14:textId="6D8B7DCC"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age </w:t>
      </w:r>
      <w:r w:rsidRPr="008D63D5">
        <w:rPr>
          <w:rFonts w:ascii="Garamond" w:hAnsi="Garamond"/>
          <w:i/>
          <w:sz w:val="24"/>
          <w:szCs w:val="24"/>
        </w:rPr>
        <w:t>t</w:t>
      </w:r>
      <w:r w:rsidRPr="008D63D5">
        <w:rPr>
          <w:rFonts w:ascii="Garamond" w:hAnsi="Garamond"/>
          <w:i/>
          <w:sz w:val="24"/>
          <w:szCs w:val="24"/>
          <w:vertAlign w:val="subscript"/>
        </w:rPr>
        <w:t>γF</w:t>
      </w:r>
      <w:r w:rsidRPr="008D63D5">
        <w:rPr>
          <w:rFonts w:ascii="Garamond" w:hAnsi="Garamond"/>
          <w:sz w:val="24"/>
          <w:szCs w:val="24"/>
        </w:rPr>
        <w:t xml:space="preserve"> when this litterfall rate is halfway between the minimum and maximum (</w:t>
      </w:r>
      <w:r w:rsidRPr="008D63D5">
        <w:rPr>
          <w:rFonts w:ascii="Garamond" w:hAnsi="Garamond"/>
          <w:i/>
          <w:sz w:val="24"/>
          <w:szCs w:val="24"/>
        </w:rPr>
        <w:t>γ</w:t>
      </w:r>
      <w:r w:rsidRPr="008D63D5">
        <w:rPr>
          <w:rFonts w:ascii="Garamond" w:hAnsi="Garamond"/>
          <w:i/>
          <w:sz w:val="24"/>
          <w:szCs w:val="24"/>
          <w:vertAlign w:val="subscript"/>
        </w:rPr>
        <w:t>F0</w:t>
      </w:r>
      <w:r w:rsidRPr="008D63D5">
        <w:rPr>
          <w:rFonts w:ascii="Garamond" w:hAnsi="Garamond"/>
          <w:i/>
          <w:sz w:val="24"/>
          <w:szCs w:val="24"/>
        </w:rPr>
        <w:t xml:space="preserve"> </w:t>
      </w:r>
      <w:r w:rsidRPr="008D63D5">
        <w:rPr>
          <w:rFonts w:ascii="Garamond" w:hAnsi="Garamond"/>
          <w:sz w:val="24"/>
          <w:szCs w:val="24"/>
        </w:rPr>
        <w:t xml:space="preserve">and </w:t>
      </w:r>
      <w:r w:rsidRPr="008D63D5">
        <w:rPr>
          <w:rFonts w:ascii="Garamond" w:hAnsi="Garamond"/>
          <w:i/>
          <w:sz w:val="24"/>
          <w:szCs w:val="24"/>
        </w:rPr>
        <w:t>γ</w:t>
      </w:r>
      <w:r w:rsidRPr="008D63D5">
        <w:rPr>
          <w:rFonts w:ascii="Garamond" w:hAnsi="Garamond"/>
          <w:i/>
          <w:sz w:val="24"/>
          <w:szCs w:val="24"/>
          <w:vertAlign w:val="subscript"/>
        </w:rPr>
        <w:t>F</w:t>
      </w:r>
      <w:r w:rsidR="00774CDD">
        <w:rPr>
          <w:rFonts w:ascii="Garamond" w:hAnsi="Garamond"/>
          <w:i/>
          <w:sz w:val="24"/>
          <w:szCs w:val="24"/>
          <w:vertAlign w:val="subscript"/>
        </w:rPr>
        <w:t>1</w:t>
      </w:r>
      <w:r w:rsidRPr="008D63D5">
        <w:rPr>
          <w:rFonts w:ascii="Garamond" w:hAnsi="Garamond"/>
          <w:sz w:val="24"/>
          <w:szCs w:val="24"/>
        </w:rPr>
        <w:t xml:space="preserve">) can then be identified from the change in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with age.</w:t>
      </w:r>
    </w:p>
    <w:p w14:paraId="5E5AD025" w14:textId="77777777" w:rsidR="00FF7FF7" w:rsidRPr="008D63D5" w:rsidRDefault="00FF7FF7" w:rsidP="00FF7FF7">
      <w:pPr>
        <w:spacing w:after="0" w:line="360" w:lineRule="auto"/>
        <w:rPr>
          <w:rFonts w:ascii="Garamond" w:hAnsi="Garamond"/>
          <w:sz w:val="24"/>
          <w:szCs w:val="24"/>
        </w:rPr>
      </w:pPr>
    </w:p>
    <w:p w14:paraId="5CEFF115" w14:textId="3BC1C49F"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A second approach, is to calculate </w:t>
      </w:r>
      <w:r w:rsidRPr="008D63D5">
        <w:rPr>
          <w:rFonts w:ascii="Garamond" w:hAnsi="Garamond"/>
          <w:i/>
          <w:sz w:val="24"/>
          <w:szCs w:val="24"/>
        </w:rPr>
        <w:t>γ</w:t>
      </w:r>
      <w:r w:rsidRPr="008D63D5">
        <w:rPr>
          <w:rFonts w:ascii="Garamond" w:hAnsi="Garamond"/>
          <w:i/>
          <w:sz w:val="24"/>
          <w:szCs w:val="24"/>
          <w:vertAlign w:val="subscript"/>
        </w:rPr>
        <w:t>F</w:t>
      </w:r>
      <w:r w:rsidR="00774CDD">
        <w:rPr>
          <w:rFonts w:ascii="Garamond" w:hAnsi="Garamond"/>
          <w:i/>
          <w:sz w:val="24"/>
          <w:szCs w:val="24"/>
          <w:vertAlign w:val="subscript"/>
        </w:rPr>
        <w:t>1</w:t>
      </w:r>
      <w:r w:rsidRPr="008D63D5">
        <w:rPr>
          <w:rFonts w:ascii="Garamond" w:hAnsi="Garamond"/>
          <w:sz w:val="24"/>
          <w:szCs w:val="24"/>
        </w:rPr>
        <w:t xml:space="preserve"> using data about the lifespan of leaves or needles </w:t>
      </w:r>
      <w:r w:rsidRPr="008D63D5">
        <w:rPr>
          <w:rFonts w:ascii="Garamond" w:hAnsi="Garamond"/>
          <w:sz w:val="24"/>
          <w:szCs w:val="24"/>
        </w:rPr>
        <w:fldChar w:fldCharType="begin"/>
      </w:r>
      <w:r>
        <w:rPr>
          <w:rFonts w:ascii="Garamond" w:hAnsi="Garamond"/>
          <w:sz w:val="24"/>
          <w:szCs w:val="24"/>
        </w:rPr>
        <w:instrText xml:space="preserve"> ADDIN EN.CITE &lt;EndNote&gt;&lt;Cite&gt;&lt;Author&gt;Landsberg&lt;/Author&gt;&lt;Year&gt;2005&lt;/Year&gt;&lt;RecNum&gt;4245&lt;/RecNum&gt;&lt;DisplayText&gt;(Landsberg et al., 2005)&lt;/DisplayText&gt;&lt;record&gt;&lt;rec-number&gt;4245&lt;/rec-number&gt;&lt;foreign-keys&gt;&lt;key app="EN" db-id="2x999fsf50tf9ketear52pakz9wxaserp5tr" timestamp="0"&gt;4245&lt;/key&gt;&lt;/foreign-keys&gt;&lt;ref-type name="Journal Article"&gt;17&lt;/ref-type&gt;&lt;contributors&gt;&lt;authors&gt;&lt;author&gt;Joe Landsberg&lt;/author&gt;&lt;author&gt;Annikki Mäkelä&lt;/author&gt;&lt;author&gt;Risto Sievänen&lt;/author&gt;&lt;author&gt;Mikko Kukkola&lt;/author&gt;&lt;/authors&gt;&lt;/contributors&gt;&lt;titles&gt;&lt;title&gt;&lt;style face="normal" font="default" size="100%"&gt;Analysis of biomass accumulation and stem size distributions over long periods in managed stands of &lt;/style&gt;&lt;style face="italic" font="default" size="100%"&gt;Pinus sylvestris&lt;/style&gt;&lt;style face="normal" font="default" size="100%"&gt; in Finland using the 3-PG model&lt;/style&gt;&lt;/title&gt;&lt;secondary-title&gt;Tree Physiology&lt;/secondary-title&gt;&lt;/titles&gt;&lt;periodical&gt;&lt;full-title&gt;Tree Physiology&lt;/full-title&gt;&lt;/periodical&gt;&lt;pages&gt;781-792&lt;/pages&gt;&lt;volume&gt;25&lt;/volume&gt;&lt;dates&gt;&lt;year&gt;2005&lt;/year&gt;&lt;/dates&gt;&lt;urls&gt;&lt;/urls&gt;&lt;/record&gt;&lt;/Cite&gt;&lt;/EndNote&gt;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(Landsberg et al., 2005)</w:t>
      </w:r>
      <w:r w:rsidRPr="008D63D5">
        <w:rPr>
          <w:rFonts w:ascii="Garamond" w:hAnsi="Garamond"/>
          <w:sz w:val="24"/>
          <w:szCs w:val="24"/>
        </w:rPr>
        <w:fldChar w:fldCharType="end"/>
      </w:r>
      <w:r w:rsidRPr="008D63D5">
        <w:rPr>
          <w:rFonts w:ascii="Garamond" w:hAnsi="Garamond"/>
          <w:sz w:val="24"/>
          <w:szCs w:val="24"/>
        </w:rPr>
        <w:t xml:space="preserve">. For example, if the lifespan of leaves is 3 years, then the </w:t>
      </w:r>
      <w:r w:rsidRPr="008D63D5">
        <w:rPr>
          <w:rFonts w:ascii="Garamond" w:hAnsi="Garamond"/>
          <w:i/>
          <w:sz w:val="24"/>
          <w:szCs w:val="24"/>
        </w:rPr>
        <w:t>γ</w:t>
      </w:r>
      <w:r w:rsidRPr="008D63D5">
        <w:rPr>
          <w:rFonts w:ascii="Garamond" w:hAnsi="Garamond"/>
          <w:i/>
          <w:sz w:val="24"/>
          <w:szCs w:val="24"/>
          <w:vertAlign w:val="subscript"/>
        </w:rPr>
        <w:t>F</w:t>
      </w:r>
      <w:r w:rsidRPr="008D63D5">
        <w:rPr>
          <w:rFonts w:ascii="Garamond" w:hAnsi="Garamond"/>
          <w:sz w:val="24"/>
          <w:szCs w:val="24"/>
        </w:rPr>
        <w:t xml:space="preserve"> = 1/3 years/12 months = 0.0278.</w:t>
      </w:r>
    </w:p>
    <w:p w14:paraId="7C00A411" w14:textId="77777777" w:rsidR="00FF7FF7" w:rsidRPr="008D63D5" w:rsidRDefault="00FF7FF7" w:rsidP="00FF7FF7">
      <w:pPr>
        <w:spacing w:after="0" w:line="360" w:lineRule="auto"/>
        <w:rPr>
          <w:rFonts w:ascii="Garamond" w:hAnsi="Garamond"/>
          <w:sz w:val="24"/>
          <w:szCs w:val="24"/>
        </w:rPr>
      </w:pPr>
    </w:p>
    <w:p w14:paraId="3FA32087"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default </w:t>
      </w:r>
      <w:r w:rsidRPr="008D63D5">
        <w:rPr>
          <w:rFonts w:ascii="Garamond" w:hAnsi="Garamond"/>
          <w:i/>
          <w:sz w:val="24"/>
          <w:szCs w:val="24"/>
        </w:rPr>
        <w:t>γ</w:t>
      </w:r>
      <w:r w:rsidRPr="008D63D5">
        <w:rPr>
          <w:rFonts w:ascii="Garamond" w:hAnsi="Garamond"/>
          <w:i/>
          <w:sz w:val="24"/>
          <w:szCs w:val="24"/>
          <w:vertAlign w:val="subscript"/>
        </w:rPr>
        <w:t>F0</w:t>
      </w:r>
      <w:r w:rsidRPr="008D63D5">
        <w:rPr>
          <w:rFonts w:ascii="Garamond" w:hAnsi="Garamond"/>
          <w:sz w:val="24"/>
          <w:szCs w:val="24"/>
        </w:rPr>
        <w:t xml:space="preserve"> of 0.001 is </w:t>
      </w:r>
      <w:r>
        <w:rPr>
          <w:rFonts w:ascii="Garamond" w:hAnsi="Garamond"/>
          <w:sz w:val="24"/>
          <w:szCs w:val="24"/>
        </w:rPr>
        <w:t xml:space="preserve">often </w:t>
      </w:r>
      <w:r w:rsidRPr="008D63D5">
        <w:rPr>
          <w:rFonts w:ascii="Garamond" w:hAnsi="Garamond"/>
          <w:sz w:val="24"/>
          <w:szCs w:val="24"/>
        </w:rPr>
        <w:t>assumed</w:t>
      </w:r>
      <w:r>
        <w:rPr>
          <w:rFonts w:ascii="Garamond" w:hAnsi="Garamond"/>
          <w:sz w:val="24"/>
          <w:szCs w:val="24"/>
        </w:rPr>
        <w:t>.</w:t>
      </w:r>
    </w:p>
    <w:p w14:paraId="7023BAB9" w14:textId="77777777" w:rsidR="00FF7FF7" w:rsidRPr="008D63D5" w:rsidRDefault="00FF7FF7" w:rsidP="00FF7FF7">
      <w:pPr>
        <w:spacing w:after="0" w:line="360" w:lineRule="auto"/>
        <w:rPr>
          <w:rFonts w:ascii="Garamond" w:hAnsi="Garamond"/>
          <w:sz w:val="24"/>
          <w:szCs w:val="24"/>
        </w:rPr>
      </w:pPr>
    </w:p>
    <w:p w14:paraId="25BF49B0" w14:textId="2086E94E"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leafgrow</w:t>
      </w:r>
      <w:r w:rsidRPr="008D63D5">
        <w:rPr>
          <w:rFonts w:ascii="Garamond" w:hAnsi="Garamond"/>
          <w:sz w:val="24"/>
          <w:szCs w:val="24"/>
        </w:rPr>
        <w:t xml:space="preserve"> and </w:t>
      </w:r>
      <w:r w:rsidRPr="008D63D5">
        <w:rPr>
          <w:rFonts w:ascii="Garamond" w:hAnsi="Garamond"/>
          <w:i/>
          <w:sz w:val="24"/>
          <w:szCs w:val="24"/>
        </w:rPr>
        <w:t>leaffall</w:t>
      </w:r>
      <w:r w:rsidRPr="008D63D5">
        <w:rPr>
          <w:rFonts w:ascii="Garamond" w:hAnsi="Garamond"/>
          <w:sz w:val="24"/>
          <w:szCs w:val="24"/>
        </w:rPr>
        <w:t xml:space="preserve"> parameters are a very simple </w:t>
      </w:r>
      <w:r>
        <w:rPr>
          <w:rFonts w:ascii="Garamond" w:hAnsi="Garamond"/>
          <w:sz w:val="24"/>
          <w:szCs w:val="24"/>
        </w:rPr>
        <w:t>way to define</w:t>
      </w:r>
      <w:r w:rsidRPr="008D63D5">
        <w:rPr>
          <w:rFonts w:ascii="Garamond" w:hAnsi="Garamond"/>
          <w:sz w:val="24"/>
          <w:szCs w:val="24"/>
        </w:rPr>
        <w:t xml:space="preserve"> the growing season length for deciduous species. These are usually determined based on local knowledge or from studies that use variables such as altitude to predict the timing of leaf development and leaf fall.</w:t>
      </w:r>
    </w:p>
    <w:p w14:paraId="42DDBF95" w14:textId="77777777" w:rsidR="00774CDD" w:rsidRDefault="00774CDD" w:rsidP="00FF7FF7">
      <w:pPr>
        <w:spacing w:after="0" w:line="360" w:lineRule="auto"/>
        <w:rPr>
          <w:rFonts w:ascii="Garamond" w:hAnsi="Garamond" w:cstheme="minorHAnsi"/>
          <w:b/>
          <w:bCs/>
          <w:color w:val="7F7F7F" w:themeColor="text1" w:themeTint="80"/>
          <w:sz w:val="20"/>
          <w:szCs w:val="20"/>
        </w:rPr>
      </w:pPr>
    </w:p>
    <w:p w14:paraId="05FFA627" w14:textId="3E9019EC" w:rsidR="00FF7FF7" w:rsidRPr="008D63D5" w:rsidRDefault="00FF7FF7" w:rsidP="00FF7FF7">
      <w:pPr>
        <w:spacing w:after="0" w:line="360" w:lineRule="auto"/>
        <w:rPr>
          <w:rFonts w:ascii="Garamond" w:hAnsi="Garamond"/>
          <w:sz w:val="24"/>
          <w:szCs w:val="24"/>
        </w:rPr>
      </w:pPr>
      <w:r>
        <w:rPr>
          <w:rFonts w:ascii="Garamond" w:hAnsi="Garamond"/>
          <w:sz w:val="24"/>
          <w:szCs w:val="24"/>
        </w:rPr>
        <w:t>R</w:t>
      </w:r>
      <w:r w:rsidRPr="008D63D5">
        <w:rPr>
          <w:rFonts w:ascii="Garamond" w:hAnsi="Garamond"/>
          <w:sz w:val="24"/>
          <w:szCs w:val="24"/>
        </w:rPr>
        <w:t xml:space="preserve">oot turnover </w:t>
      </w:r>
      <w:r>
        <w:rPr>
          <w:rFonts w:ascii="Garamond" w:hAnsi="Garamond"/>
          <w:sz w:val="24"/>
          <w:szCs w:val="24"/>
        </w:rPr>
        <w:t>and root biomass are</w:t>
      </w:r>
      <w:r w:rsidRPr="008D63D5">
        <w:rPr>
          <w:rFonts w:ascii="Garamond" w:hAnsi="Garamond"/>
          <w:sz w:val="24"/>
          <w:szCs w:val="24"/>
        </w:rPr>
        <w:t xml:space="preserve"> difficult </w:t>
      </w:r>
      <w:r>
        <w:rPr>
          <w:rFonts w:ascii="Garamond" w:hAnsi="Garamond"/>
          <w:sz w:val="24"/>
          <w:szCs w:val="24"/>
        </w:rPr>
        <w:t>and</w:t>
      </w:r>
      <w:r w:rsidRPr="008D63D5">
        <w:rPr>
          <w:rFonts w:ascii="Garamond" w:hAnsi="Garamond"/>
          <w:sz w:val="24"/>
          <w:szCs w:val="24"/>
        </w:rPr>
        <w:t xml:space="preserve"> time consuming to measure. If possible, it can be estimated in a comparable way to foliage litterfall. However, more often, the default value of 0.015 is used or it is </w:t>
      </w:r>
      <w:r w:rsidR="00774CDD" w:rsidRPr="00774CDD">
        <w:rPr>
          <w:rFonts w:ascii="Garamond" w:hAnsi="Garamond"/>
          <w:iCs/>
          <w:sz w:val="24"/>
          <w:szCs w:val="24"/>
        </w:rPr>
        <w:t>calibrated</w:t>
      </w:r>
      <w:r w:rsidRPr="008D63D5">
        <w:rPr>
          <w:rFonts w:ascii="Garamond" w:hAnsi="Garamond"/>
          <w:sz w:val="24"/>
          <w:szCs w:val="24"/>
        </w:rPr>
        <w:t>.</w:t>
      </w:r>
    </w:p>
    <w:p w14:paraId="3B95CBC8" w14:textId="77777777" w:rsidR="00FF7FF7" w:rsidRDefault="00FF7FF7" w:rsidP="00FF7FF7">
      <w:pPr>
        <w:spacing w:after="0" w:line="360" w:lineRule="auto"/>
        <w:rPr>
          <w:rFonts w:ascii="Garamond" w:hAnsi="Garamond"/>
          <w:sz w:val="24"/>
          <w:szCs w:val="24"/>
        </w:rPr>
      </w:pPr>
    </w:p>
    <w:p w14:paraId="23A64348" w14:textId="0F555417" w:rsidR="003C6917" w:rsidRDefault="003C6917" w:rsidP="003C6917">
      <w:pPr>
        <w:pStyle w:val="Heading2"/>
      </w:pPr>
      <w:bookmarkStart w:id="41" w:name="_Toc222736251"/>
      <w:r w:rsidRPr="003C6917">
        <w:t>NPP &amp; conductance modifiers</w:t>
      </w:r>
      <w:bookmarkEnd w:id="41"/>
    </w:p>
    <w:p w14:paraId="3C6FDEF9" w14:textId="77777777" w:rsidR="003C6917" w:rsidRPr="008D63D5" w:rsidRDefault="003C6917" w:rsidP="003C6917">
      <w:pPr>
        <w:spacing w:after="0" w:line="360" w:lineRule="auto"/>
        <w:rPr>
          <w:rFonts w:ascii="Garamond" w:hAnsi="Garamond"/>
          <w:sz w:val="24"/>
          <w:szCs w:val="24"/>
        </w:rPr>
      </w:pPr>
    </w:p>
    <w:p w14:paraId="7A24134A" w14:textId="7DC97482" w:rsidR="003C6917" w:rsidRPr="00F232F6" w:rsidRDefault="003C6917" w:rsidP="003C6917">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8</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Temperature modifier (</w:t>
      </w:r>
      <w:r w:rsidRPr="003C6917">
        <w:rPr>
          <w:rFonts w:asciiTheme="minorHAnsi" w:hAnsiTheme="minorHAnsi" w:cstheme="minorHAnsi"/>
          <w:i/>
          <w:iCs/>
          <w:color w:val="808080" w:themeColor="background2" w:themeShade="80"/>
          <w:sz w:val="20"/>
          <w:szCs w:val="20"/>
        </w:rPr>
        <w:t>f</w:t>
      </w:r>
      <w:r w:rsidRPr="003C6917">
        <w:rPr>
          <w:rFonts w:asciiTheme="minorHAnsi" w:hAnsiTheme="minorHAnsi" w:cstheme="minorHAnsi"/>
          <w:i/>
          <w:iCs/>
          <w:color w:val="808080" w:themeColor="background2" w:themeShade="80"/>
          <w:sz w:val="20"/>
          <w:szCs w:val="20"/>
          <w:vertAlign w:val="subscript"/>
        </w:rPr>
        <w:t>T</w:t>
      </w:r>
      <w:r w:rsidRPr="003C6917">
        <w:rPr>
          <w:rFonts w:asciiTheme="minorHAnsi" w:hAnsiTheme="minorHAnsi" w:cstheme="minorHAnsi"/>
          <w:color w:val="808080" w:themeColor="background2" w:themeShade="80"/>
          <w:sz w:val="20"/>
          <w:szCs w:val="20"/>
        </w:rPr>
        <w:t xml:space="preserve">) &amp; </w:t>
      </w:r>
      <w:r w:rsidRPr="003C6917">
        <w:rPr>
          <w:rFonts w:asciiTheme="minorHAnsi" w:hAnsiTheme="minorHAnsi" w:cstheme="minorHAnsi"/>
          <w:color w:val="7F7F7F" w:themeColor="text1" w:themeTint="80"/>
          <w:sz w:val="20"/>
          <w:szCs w:val="20"/>
        </w:rPr>
        <w:t>Frost modifier (</w:t>
      </w:r>
      <w:r w:rsidRPr="003C6917">
        <w:rPr>
          <w:rFonts w:asciiTheme="minorHAnsi" w:hAnsiTheme="minorHAnsi" w:cstheme="minorHAnsi"/>
          <w:i/>
          <w:iCs/>
          <w:color w:val="7F7F7F" w:themeColor="text1" w:themeTint="80"/>
          <w:sz w:val="20"/>
          <w:szCs w:val="20"/>
        </w:rPr>
        <w:t>f</w:t>
      </w:r>
      <w:r w:rsidRPr="003C6917">
        <w:rPr>
          <w:rFonts w:asciiTheme="minorHAnsi" w:hAnsiTheme="minorHAnsi" w:cstheme="minorHAnsi"/>
          <w:i/>
          <w:iCs/>
          <w:color w:val="7F7F7F" w:themeColor="text1" w:themeTint="80"/>
          <w:sz w:val="20"/>
          <w:szCs w:val="20"/>
          <w:vertAlign w:val="subscript"/>
        </w:rPr>
        <w:t>F</w:t>
      </w:r>
      <w:r w:rsidRPr="003C6917">
        <w:rPr>
          <w:rFonts w:asciiTheme="minorHAnsi" w:hAnsiTheme="minorHAnsi" w:cstheme="minorHAnsi"/>
          <w:color w:val="7F7F7F" w:themeColor="text1" w:themeTint="80"/>
          <w:sz w:val="20"/>
          <w:szCs w:val="20"/>
        </w:rPr>
        <w:t>)</w:t>
      </w:r>
    </w:p>
    <w:tbl>
      <w:tblPr>
        <w:tblW w:w="7969" w:type="dxa"/>
        <w:tblCellMar>
          <w:left w:w="0" w:type="dxa"/>
          <w:right w:w="0" w:type="dxa"/>
        </w:tblCellMar>
        <w:tblLook w:val="0420" w:firstRow="1" w:lastRow="0" w:firstColumn="0" w:lastColumn="0" w:noHBand="0" w:noVBand="1"/>
      </w:tblPr>
      <w:tblGrid>
        <w:gridCol w:w="4668"/>
        <w:gridCol w:w="1055"/>
        <w:gridCol w:w="1118"/>
        <w:gridCol w:w="1128"/>
      </w:tblGrid>
      <w:tr w:rsidR="00430E68" w:rsidRPr="00F4520B" w14:paraId="030C0DE8" w14:textId="77777777" w:rsidTr="0002135F">
        <w:trPr>
          <w:trHeight w:val="164"/>
        </w:trPr>
        <w:tc>
          <w:tcPr>
            <w:tcW w:w="466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7E0E18B"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05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9394B6B" w14:textId="7FF3117F"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60F0B02" w14:textId="4EF060C0"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A261BF9"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3C6917" w:rsidRPr="00F4520B" w14:paraId="33DB0E51" w14:textId="77777777" w:rsidTr="0002135F">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07E26B9" w14:textId="1BB4B4D8" w:rsidR="003C6917" w:rsidRPr="00F4520B" w:rsidRDefault="003C6917" w:rsidP="003C6917">
            <w:pPr>
              <w:spacing w:after="0"/>
              <w:rPr>
                <w:sz w:val="20"/>
                <w:szCs w:val="20"/>
              </w:rPr>
            </w:pPr>
            <w:r w:rsidRPr="009D1450">
              <w:rPr>
                <w:rFonts w:ascii="Garamond" w:hAnsi="Garamond" w:cstheme="minorHAnsi"/>
                <w:color w:val="7F7F7F" w:themeColor="text1" w:themeTint="80"/>
                <w:sz w:val="20"/>
                <w:szCs w:val="20"/>
              </w:rPr>
              <w:t>Minimum temperature for growth</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2A0257C" w14:textId="214BB18B" w:rsidR="003C6917" w:rsidRPr="00F4520B" w:rsidRDefault="003C6917" w:rsidP="003C6917">
            <w:pPr>
              <w:spacing w:after="0"/>
              <w:jc w:val="center"/>
              <w:rPr>
                <w:sz w:val="20"/>
                <w:szCs w:val="20"/>
              </w:rPr>
            </w:pPr>
            <w:r w:rsidRPr="009D1450">
              <w:rPr>
                <w:rFonts w:ascii="Garamond" w:hAnsi="Garamond" w:cstheme="minorHAnsi"/>
                <w:color w:val="7F7F7F" w:themeColor="text1" w:themeTint="80"/>
                <w:sz w:val="20"/>
                <w:szCs w:val="20"/>
              </w:rPr>
              <w:t>Tmin</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4CAB8D7" w14:textId="0A1FB11C" w:rsidR="003C6917" w:rsidRPr="00573CF5" w:rsidRDefault="003C6917" w:rsidP="003C6917">
            <w:pPr>
              <w:spacing w:after="0"/>
              <w:jc w:val="center"/>
              <w:rPr>
                <w:color w:val="808080" w:themeColor="background2" w:themeShade="80"/>
                <w:sz w:val="20"/>
                <w:szCs w:val="20"/>
              </w:rPr>
            </w:pPr>
            <w:r w:rsidRPr="009D1450">
              <w:rPr>
                <w:rFonts w:ascii="Garamond" w:hAnsi="Garamond" w:cstheme="minorHAnsi"/>
                <w:i/>
                <w:iCs/>
                <w:color w:val="7F7F7F" w:themeColor="text1" w:themeTint="80"/>
                <w:sz w:val="20"/>
                <w:szCs w:val="20"/>
              </w:rPr>
              <w:t>T</w:t>
            </w:r>
            <w:r w:rsidRPr="009D1450">
              <w:rPr>
                <w:rFonts w:ascii="Garamond" w:hAnsi="Garamond" w:cstheme="minorHAnsi"/>
                <w:color w:val="7F7F7F" w:themeColor="text1" w:themeTint="80"/>
                <w:sz w:val="20"/>
                <w:szCs w:val="20"/>
                <w:vertAlign w:val="subscript"/>
              </w:rPr>
              <w:t>min</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0220309" w14:textId="59855F99" w:rsidR="003C6917" w:rsidRPr="00F4520B" w:rsidRDefault="003C6917" w:rsidP="003C6917">
            <w:pPr>
              <w:spacing w:after="0"/>
              <w:jc w:val="center"/>
              <w:rPr>
                <w:sz w:val="20"/>
                <w:szCs w:val="20"/>
              </w:rPr>
            </w:pPr>
            <w:r w:rsidRPr="009D1450">
              <w:rPr>
                <w:rFonts w:ascii="Garamond" w:hAnsi="Garamond" w:cstheme="minorHAnsi"/>
                <w:color w:val="7F7F7F" w:themeColor="text1" w:themeTint="80"/>
                <w:sz w:val="20"/>
                <w:szCs w:val="20"/>
              </w:rPr>
              <w:t>deg. C</w:t>
            </w:r>
          </w:p>
        </w:tc>
      </w:tr>
      <w:tr w:rsidR="003C6917" w:rsidRPr="00F4520B" w14:paraId="1D922269" w14:textId="77777777" w:rsidTr="0002135F">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5C10D0B" w14:textId="6880E2E7" w:rsidR="003C6917" w:rsidRPr="003E65EA" w:rsidRDefault="003C6917" w:rsidP="003C6917">
            <w:pPr>
              <w:spacing w:after="0"/>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Optimum temperature for growth</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A1E6280" w14:textId="5ED1CF73" w:rsidR="003C6917" w:rsidRPr="003E65EA" w:rsidRDefault="003C6917" w:rsidP="003C6917">
            <w:pPr>
              <w:spacing w:after="0"/>
              <w:jc w:val="center"/>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Topt</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AB57395" w14:textId="3825CB65" w:rsidR="003C6917" w:rsidRPr="003E65EA" w:rsidRDefault="003C6917" w:rsidP="003C6917">
            <w:pPr>
              <w:spacing w:after="0"/>
              <w:jc w:val="center"/>
              <w:rPr>
                <w:rFonts w:ascii="Garamond" w:hAnsi="Garamond" w:cstheme="minorHAnsi"/>
                <w:i/>
                <w:iCs/>
                <w:color w:val="7F7F7F" w:themeColor="text1" w:themeTint="80"/>
                <w:sz w:val="20"/>
                <w:szCs w:val="20"/>
              </w:rPr>
            </w:pPr>
            <w:r w:rsidRPr="009D1450">
              <w:rPr>
                <w:rFonts w:ascii="Garamond" w:hAnsi="Garamond" w:cstheme="minorHAnsi"/>
                <w:i/>
                <w:iCs/>
                <w:color w:val="7F7F7F" w:themeColor="text1" w:themeTint="80"/>
                <w:sz w:val="20"/>
                <w:szCs w:val="20"/>
              </w:rPr>
              <w:t>T</w:t>
            </w:r>
            <w:r w:rsidRPr="009D1450">
              <w:rPr>
                <w:rFonts w:ascii="Garamond" w:hAnsi="Garamond" w:cstheme="minorHAnsi"/>
                <w:color w:val="7F7F7F" w:themeColor="text1" w:themeTint="80"/>
                <w:sz w:val="20"/>
                <w:szCs w:val="20"/>
                <w:vertAlign w:val="subscript"/>
              </w:rPr>
              <w:t>opt</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E2005FA" w14:textId="0D3F2215" w:rsidR="003C6917" w:rsidRPr="003E65EA" w:rsidRDefault="003C6917" w:rsidP="003C6917">
            <w:pPr>
              <w:spacing w:after="0"/>
              <w:jc w:val="center"/>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deg. C</w:t>
            </w:r>
          </w:p>
        </w:tc>
      </w:tr>
      <w:tr w:rsidR="003C6917" w:rsidRPr="00F4520B" w14:paraId="2C39D787" w14:textId="77777777" w:rsidTr="0002135F">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A3EE0C7" w14:textId="2AA32542" w:rsidR="003C6917" w:rsidRPr="003E65EA" w:rsidRDefault="003C6917" w:rsidP="003C6917">
            <w:pPr>
              <w:spacing w:after="0"/>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lastRenderedPageBreak/>
              <w:t>Maximum temperature for growth</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941E279" w14:textId="57C971E9" w:rsidR="003C6917" w:rsidRPr="003E65EA" w:rsidRDefault="003C6917" w:rsidP="003C6917">
            <w:pPr>
              <w:spacing w:after="0"/>
              <w:jc w:val="center"/>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Tmax</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F9A0DED" w14:textId="08368791" w:rsidR="003C6917" w:rsidRPr="003E65EA" w:rsidRDefault="003C6917" w:rsidP="003C6917">
            <w:pPr>
              <w:spacing w:after="0"/>
              <w:jc w:val="center"/>
              <w:rPr>
                <w:rFonts w:ascii="Garamond" w:hAnsi="Garamond" w:cstheme="minorHAnsi"/>
                <w:i/>
                <w:iCs/>
                <w:color w:val="7F7F7F" w:themeColor="text1" w:themeTint="80"/>
                <w:sz w:val="20"/>
                <w:szCs w:val="20"/>
              </w:rPr>
            </w:pPr>
            <w:r w:rsidRPr="009D1450">
              <w:rPr>
                <w:rFonts w:ascii="Garamond" w:hAnsi="Garamond" w:cstheme="minorHAnsi"/>
                <w:i/>
                <w:iCs/>
                <w:color w:val="7F7F7F" w:themeColor="text1" w:themeTint="80"/>
                <w:sz w:val="20"/>
                <w:szCs w:val="20"/>
              </w:rPr>
              <w:t>T</w:t>
            </w:r>
            <w:r w:rsidRPr="009D1450">
              <w:rPr>
                <w:rFonts w:ascii="Garamond" w:hAnsi="Garamond" w:cstheme="minorHAnsi"/>
                <w:color w:val="7F7F7F" w:themeColor="text1" w:themeTint="80"/>
                <w:sz w:val="20"/>
                <w:szCs w:val="20"/>
                <w:vertAlign w:val="subscript"/>
              </w:rPr>
              <w:t>max</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415325D" w14:textId="7FC2A614" w:rsidR="003C6917" w:rsidRPr="003E65EA" w:rsidRDefault="003C6917" w:rsidP="003C6917">
            <w:pPr>
              <w:spacing w:after="0"/>
              <w:jc w:val="center"/>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deg. C</w:t>
            </w:r>
          </w:p>
        </w:tc>
      </w:tr>
      <w:tr w:rsidR="003C6917" w:rsidRPr="00F4520B" w14:paraId="06DFFE38" w14:textId="77777777" w:rsidTr="0002135F">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20E234B" w14:textId="2E308615" w:rsidR="003C6917" w:rsidRPr="003E65EA" w:rsidRDefault="003C6917" w:rsidP="003C6917">
            <w:pPr>
              <w:spacing w:after="0"/>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Days production lost per frost day</w:t>
            </w:r>
          </w:p>
        </w:tc>
        <w:tc>
          <w:tcPr>
            <w:tcW w:w="105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36CD880" w14:textId="608D893D" w:rsidR="003C6917" w:rsidRPr="003E65EA" w:rsidRDefault="003C6917" w:rsidP="003C6917">
            <w:pPr>
              <w:spacing w:after="0"/>
              <w:jc w:val="center"/>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kF</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1BA81AF" w14:textId="3CA72A48" w:rsidR="003C6917" w:rsidRPr="003E65EA" w:rsidRDefault="003C6917" w:rsidP="003C6917">
            <w:pPr>
              <w:spacing w:after="0"/>
              <w:jc w:val="center"/>
              <w:rPr>
                <w:rFonts w:ascii="Garamond" w:hAnsi="Garamond" w:cstheme="minorHAnsi"/>
                <w:i/>
                <w:iCs/>
                <w:color w:val="7F7F7F" w:themeColor="text1" w:themeTint="80"/>
                <w:sz w:val="20"/>
                <w:szCs w:val="20"/>
              </w:rPr>
            </w:pPr>
            <w:r w:rsidRPr="009D1450">
              <w:rPr>
                <w:rFonts w:ascii="Garamond" w:hAnsi="Garamond" w:cstheme="minorHAnsi"/>
                <w:i/>
                <w:iCs/>
                <w:color w:val="7F7F7F" w:themeColor="text1" w:themeTint="80"/>
                <w:sz w:val="20"/>
                <w:szCs w:val="20"/>
              </w:rPr>
              <w:t>k</w:t>
            </w:r>
            <w:r w:rsidRPr="009D1450">
              <w:rPr>
                <w:rFonts w:ascii="Garamond" w:hAnsi="Garamond" w:cstheme="minorHAnsi"/>
                <w:color w:val="7F7F7F" w:themeColor="text1" w:themeTint="80"/>
                <w:sz w:val="20"/>
                <w:szCs w:val="20"/>
                <w:vertAlign w:val="subscript"/>
              </w:rPr>
              <w:t>F</w:t>
            </w:r>
          </w:p>
        </w:tc>
        <w:tc>
          <w:tcPr>
            <w:tcW w:w="112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B0E18F4" w14:textId="52C4AA40" w:rsidR="003C6917" w:rsidRPr="003E65EA" w:rsidRDefault="003C6917" w:rsidP="003C6917">
            <w:pPr>
              <w:spacing w:after="0"/>
              <w:jc w:val="center"/>
              <w:rPr>
                <w:rFonts w:ascii="Garamond" w:hAnsi="Garamond" w:cstheme="minorHAnsi"/>
                <w:color w:val="7F7F7F" w:themeColor="text1" w:themeTint="80"/>
                <w:sz w:val="20"/>
                <w:szCs w:val="20"/>
              </w:rPr>
            </w:pPr>
            <w:r w:rsidRPr="009D1450">
              <w:rPr>
                <w:rFonts w:ascii="Garamond" w:hAnsi="Garamond" w:cstheme="minorHAnsi"/>
                <w:color w:val="7F7F7F" w:themeColor="text1" w:themeTint="80"/>
                <w:sz w:val="20"/>
                <w:szCs w:val="20"/>
              </w:rPr>
              <w:t>days</w:t>
            </w:r>
          </w:p>
        </w:tc>
      </w:tr>
    </w:tbl>
    <w:p w14:paraId="777D8AC9" w14:textId="77777777" w:rsidR="003C6917" w:rsidRDefault="003C6917" w:rsidP="003C6917">
      <w:pPr>
        <w:spacing w:after="0"/>
        <w:rPr>
          <w:rFonts w:asciiTheme="minorHAnsi" w:hAnsiTheme="minorHAnsi" w:cstheme="minorHAnsi"/>
          <w:color w:val="808080" w:themeColor="background2" w:themeShade="80"/>
          <w:sz w:val="20"/>
          <w:szCs w:val="20"/>
        </w:rPr>
      </w:pPr>
    </w:p>
    <w:p w14:paraId="2E51AF8F" w14:textId="77777777" w:rsidR="003C6917" w:rsidRDefault="003C6917" w:rsidP="00FF7FF7">
      <w:pPr>
        <w:spacing w:after="0" w:line="360" w:lineRule="auto"/>
        <w:rPr>
          <w:rFonts w:ascii="Garamond" w:hAnsi="Garamond"/>
          <w:sz w:val="24"/>
          <w:szCs w:val="24"/>
        </w:rPr>
      </w:pPr>
    </w:p>
    <w:p w14:paraId="58C55BF1" w14:textId="1CA2D853"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temperature parameters are minimum, optimum and maximum temperatures for net photosynthetic production. An indication of what these parameters might be can be obtained from gas exchange studies that examined the effects of temperature on net assimilation </w:t>
      </w:r>
      <w:r>
        <w:rPr>
          <w:rFonts w:ascii="Garamond" w:hAnsi="Garamond"/>
          <w:sz w:val="24"/>
          <w:szCs w:val="24"/>
        </w:rPr>
        <w:fldChar w:fldCharType="begin"/>
      </w:r>
      <w:r>
        <w:rPr>
          <w:rFonts w:ascii="Garamond" w:hAnsi="Garamond"/>
          <w:sz w:val="24"/>
          <w:szCs w:val="24"/>
        </w:rPr>
        <w:instrText xml:space="preserve"> ADDIN EN.CITE &lt;EndNote&gt;&lt;Cite&gt;&lt;Author&gt;Sands&lt;/Author&gt;&lt;Year&gt;2002&lt;/Year&gt;&lt;RecNum&gt;1623&lt;/RecNum&gt;&lt;DisplayText&gt;(Sands and Landsberg, 2002)&lt;/DisplayText&gt;&lt;record&gt;&lt;rec-number&gt;1623&lt;/rec-number&gt;&lt;foreign-keys&gt;&lt;key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Pr>
          <w:rFonts w:ascii="Garamond" w:hAnsi="Garamond"/>
          <w:sz w:val="24"/>
          <w:szCs w:val="24"/>
        </w:rPr>
        <w:fldChar w:fldCharType="separate"/>
      </w:r>
      <w:r>
        <w:rPr>
          <w:rFonts w:ascii="Garamond" w:hAnsi="Garamond"/>
          <w:noProof/>
          <w:sz w:val="24"/>
          <w:szCs w:val="24"/>
        </w:rPr>
        <w:t>(Sands and Landsberg, 2002)</w:t>
      </w:r>
      <w:r>
        <w:rPr>
          <w:rFonts w:ascii="Garamond" w:hAnsi="Garamond"/>
          <w:sz w:val="24"/>
          <w:szCs w:val="24"/>
        </w:rPr>
        <w:fldChar w:fldCharType="end"/>
      </w:r>
      <w:r>
        <w:rPr>
          <w:rFonts w:ascii="Garamond" w:hAnsi="Garamond"/>
          <w:sz w:val="24"/>
          <w:szCs w:val="24"/>
        </w:rPr>
        <w:t xml:space="preserve"> </w:t>
      </w:r>
      <w:r w:rsidRPr="008D63D5">
        <w:rPr>
          <w:rFonts w:ascii="Garamond" w:hAnsi="Garamond"/>
          <w:sz w:val="24"/>
          <w:szCs w:val="24"/>
        </w:rPr>
        <w:t xml:space="preserve">or from the mean minimum and maximum temperatures across the current species distribution. </w:t>
      </w:r>
    </w:p>
    <w:p w14:paraId="26651F45" w14:textId="77777777" w:rsidR="00FF7FF7" w:rsidRPr="008D63D5" w:rsidRDefault="00FF7FF7" w:rsidP="00FF7FF7">
      <w:pPr>
        <w:spacing w:after="0" w:line="360" w:lineRule="auto"/>
        <w:rPr>
          <w:rFonts w:ascii="Garamond" w:hAnsi="Garamond"/>
          <w:sz w:val="24"/>
          <w:szCs w:val="24"/>
        </w:rPr>
      </w:pPr>
    </w:p>
    <w:p w14:paraId="106D5111" w14:textId="5F8D5271" w:rsidR="00FF7FF7" w:rsidRDefault="00FF7FF7" w:rsidP="00FF7FF7">
      <w:pPr>
        <w:spacing w:after="0" w:line="360" w:lineRule="auto"/>
        <w:rPr>
          <w:rFonts w:ascii="Garamond" w:hAnsi="Garamond"/>
          <w:sz w:val="24"/>
          <w:szCs w:val="24"/>
        </w:rPr>
      </w:pPr>
      <w:r w:rsidRPr="008D63D5">
        <w:rPr>
          <w:rFonts w:ascii="Garamond" w:hAnsi="Garamond"/>
          <w:sz w:val="24"/>
          <w:szCs w:val="24"/>
        </w:rPr>
        <w:t xml:space="preserve">Another approach is to firstly calculate the </w:t>
      </w:r>
      <w:r w:rsidRPr="008D63D5">
        <w:rPr>
          <w:rFonts w:ascii="Garamond" w:hAnsi="Garamond"/>
          <w:i/>
          <w:sz w:val="24"/>
          <w:szCs w:val="24"/>
        </w:rPr>
        <w:t>p</w:t>
      </w:r>
      <w:r w:rsidR="003C6917">
        <w:rPr>
          <w:rFonts w:ascii="Garamond" w:hAnsi="Garamond"/>
          <w:i/>
          <w:sz w:val="24"/>
          <w:szCs w:val="24"/>
          <w:vertAlign w:val="subscript"/>
        </w:rPr>
        <w:t>PF2</w:t>
      </w:r>
      <w:r w:rsidRPr="008D63D5">
        <w:rPr>
          <w:rFonts w:ascii="Garamond" w:hAnsi="Garamond"/>
          <w:sz w:val="24"/>
          <w:szCs w:val="24"/>
        </w:rPr>
        <w:t xml:space="preserve">, </w:t>
      </w:r>
      <w:r w:rsidRPr="008D63D5">
        <w:rPr>
          <w:rFonts w:ascii="Garamond" w:hAnsi="Garamond"/>
          <w:i/>
          <w:sz w:val="24"/>
          <w:szCs w:val="24"/>
        </w:rPr>
        <w:t>p</w:t>
      </w:r>
      <w:r w:rsidR="003C6917">
        <w:rPr>
          <w:rFonts w:ascii="Garamond" w:hAnsi="Garamond"/>
          <w:i/>
          <w:sz w:val="24"/>
          <w:szCs w:val="24"/>
          <w:vertAlign w:val="subscript"/>
        </w:rPr>
        <w:t>FS20</w:t>
      </w:r>
      <w:r w:rsidRPr="008D63D5">
        <w:rPr>
          <w:rFonts w:ascii="Garamond" w:hAnsi="Garamond"/>
          <w:sz w:val="24"/>
          <w:szCs w:val="24"/>
        </w:rPr>
        <w:t xml:space="preserve">, </w:t>
      </w:r>
      <w:r w:rsidRPr="008D63D5">
        <w:rPr>
          <w:rFonts w:ascii="Garamond" w:hAnsi="Garamond"/>
          <w:i/>
          <w:sz w:val="24"/>
          <w:szCs w:val="24"/>
        </w:rPr>
        <w:t>η</w:t>
      </w:r>
      <w:r w:rsidRPr="008D63D5">
        <w:rPr>
          <w:rFonts w:ascii="Garamond" w:hAnsi="Garamond"/>
          <w:i/>
          <w:sz w:val="24"/>
          <w:szCs w:val="24"/>
          <w:vertAlign w:val="subscript"/>
        </w:rPr>
        <w:t>Rn</w:t>
      </w:r>
      <w:r w:rsidRPr="008D63D5">
        <w:rPr>
          <w:rFonts w:ascii="Garamond" w:hAnsi="Garamond"/>
          <w:sz w:val="24"/>
          <w:szCs w:val="24"/>
        </w:rPr>
        <w:t xml:space="preserve"> and </w:t>
      </w:r>
      <w:r w:rsidRPr="008D63D5">
        <w:rPr>
          <w:rFonts w:ascii="Garamond" w:hAnsi="Garamond"/>
          <w:i/>
          <w:sz w:val="24"/>
          <w:szCs w:val="24"/>
        </w:rPr>
        <w:t>η</w:t>
      </w:r>
      <w:r w:rsidRPr="008D63D5">
        <w:rPr>
          <w:rFonts w:ascii="Garamond" w:hAnsi="Garamond"/>
          <w:i/>
          <w:sz w:val="24"/>
          <w:szCs w:val="24"/>
          <w:vertAlign w:val="subscript"/>
        </w:rPr>
        <w:t>Rx</w:t>
      </w:r>
      <w:r w:rsidRPr="008D63D5">
        <w:rPr>
          <w:rFonts w:ascii="Garamond" w:hAnsi="Garamond"/>
          <w:sz w:val="24"/>
          <w:szCs w:val="24"/>
        </w:rPr>
        <w:t xml:space="preserve">, and then, for sites where temperature is known to limit productivity, adjust the </w:t>
      </w:r>
      <w:r w:rsidRPr="008D63D5">
        <w:rPr>
          <w:rFonts w:ascii="Garamond" w:hAnsi="Garamond"/>
          <w:i/>
          <w:sz w:val="24"/>
          <w:szCs w:val="24"/>
        </w:rPr>
        <w:t>α</w:t>
      </w:r>
      <w:r w:rsidRPr="008D63D5">
        <w:rPr>
          <w:rFonts w:ascii="Garamond" w:hAnsi="Garamond"/>
          <w:i/>
          <w:sz w:val="24"/>
          <w:szCs w:val="24"/>
          <w:vertAlign w:val="subscript"/>
        </w:rPr>
        <w:t>Cx</w:t>
      </w:r>
      <w:r w:rsidRPr="008D63D5">
        <w:rPr>
          <w:rFonts w:ascii="Garamond" w:hAnsi="Garamond"/>
          <w:sz w:val="24"/>
          <w:szCs w:val="24"/>
        </w:rPr>
        <w:t xml:space="preserve"> so that the predicted biomass matches the observed biomass at the given site. The relationship between the temperature of the site and the site-specific </w:t>
      </w:r>
      <w:r w:rsidRPr="008D63D5">
        <w:rPr>
          <w:rFonts w:ascii="Garamond" w:hAnsi="Garamond"/>
          <w:i/>
          <w:sz w:val="24"/>
          <w:szCs w:val="24"/>
        </w:rPr>
        <w:t>α</w:t>
      </w:r>
      <w:r w:rsidRPr="008D63D5">
        <w:rPr>
          <w:rFonts w:ascii="Garamond" w:hAnsi="Garamond"/>
          <w:i/>
          <w:sz w:val="24"/>
          <w:szCs w:val="24"/>
          <w:vertAlign w:val="subscript"/>
        </w:rPr>
        <w:t>Cx</w:t>
      </w:r>
      <w:r w:rsidRPr="008D63D5">
        <w:rPr>
          <w:rFonts w:ascii="Garamond" w:hAnsi="Garamond"/>
          <w:sz w:val="24"/>
          <w:szCs w:val="24"/>
        </w:rPr>
        <w:t xml:space="preserve"> will indicate the parameter values </w:t>
      </w:r>
      <w:r w:rsidRPr="008D63D5">
        <w:rPr>
          <w:rFonts w:ascii="Garamond" w:hAnsi="Garamond"/>
          <w:sz w:val="24"/>
          <w:szCs w:val="24"/>
        </w:rPr>
        <w:fldChar w:fldCharType="begin"/>
      </w:r>
      <w:r>
        <w:rPr>
          <w:rFonts w:ascii="Garamond" w:hAnsi="Garamond"/>
          <w:sz w:val="24"/>
          <w:szCs w:val="24"/>
        </w:rPr>
        <w:instrText xml:space="preserve"> ADDIN EN.CITE &lt;EndNote&gt;&lt;Cite&gt;&lt;Author&gt;Sands&lt;/Author&gt;&lt;Year&gt;2004&lt;/Year&gt;&lt;RecNum&gt;4584&lt;/RecNum&gt;&lt;DisplayText&gt;(Sands and Landsberg, 2002, 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Cite&gt;&lt;Author&gt;Sands&lt;/Author&gt;&lt;Year&gt;2002&lt;/Year&gt;&lt;RecNum&gt;1623&lt;/RecNum&gt;&lt;record&gt;&lt;rec-number&gt;1623&lt;/rec-number&gt;&lt;foreign-keys&gt;&lt;key app="EN" db-id="2x999fsf50tf9ketear52pakz9wxaserp5tr" timestamp="0"&gt;1623&lt;/key&gt;&lt;/foreign-keys&gt;&lt;ref-type name="Journal Article"&gt;17&lt;/ref-type&gt;&lt;contributors&gt;&lt;authors&gt;&lt;author&gt;Sands, P. J.&lt;/author&gt;&lt;author&gt;Landsberg, J. J&lt;/author&gt;&lt;/authors&gt;&lt;/contributors&gt;&lt;titles&gt;&lt;title&gt;&lt;style face="normal" font="default" size="100%"&gt;Parameterisation of 3-PG for plantation grown &lt;/style&gt;&lt;style face="italic" font="default" size="100%"&gt;Eucalyptus globulus&lt;/style&gt;&lt;/title&gt;&lt;secondary-title&gt;Forest Ecology and Management&lt;/secondary-title&gt;&lt;/titles&gt;&lt;periodical&gt;&lt;full-title&gt;Forest Ecology and Management&lt;/full-title&gt;&lt;/periodical&gt;&lt;pages&gt;273-292&lt;/pages&gt;&lt;volume&gt;163&lt;/volume&gt;&lt;dates&gt;&lt;year&gt;2002&lt;/year&gt;&lt;/dates&gt;&lt;urls&gt;&lt;/urls&gt;&lt;/record&gt;&lt;/Cite&gt;&lt;/EndNote&gt;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(Sands and Landsberg, 2002, Sands, 2004)</w:t>
      </w:r>
      <w:r w:rsidRPr="008D63D5">
        <w:rPr>
          <w:rFonts w:ascii="Garamond" w:hAnsi="Garamond"/>
          <w:sz w:val="24"/>
          <w:szCs w:val="24"/>
        </w:rPr>
        <w:fldChar w:fldCharType="end"/>
      </w:r>
      <w:r w:rsidRPr="008D63D5">
        <w:rPr>
          <w:rFonts w:ascii="Garamond" w:hAnsi="Garamond"/>
          <w:sz w:val="24"/>
          <w:szCs w:val="24"/>
        </w:rPr>
        <w:t>.</w:t>
      </w:r>
    </w:p>
    <w:p w14:paraId="4CCBB917" w14:textId="77777777" w:rsidR="00FF7FF7" w:rsidRPr="000A3E35" w:rsidRDefault="00FF7FF7" w:rsidP="00FF7FF7">
      <w:pPr>
        <w:spacing w:after="0" w:line="360" w:lineRule="auto"/>
        <w:rPr>
          <w:rFonts w:ascii="Garamond" w:hAnsi="Garamond"/>
          <w:sz w:val="24"/>
          <w:szCs w:val="24"/>
        </w:rPr>
      </w:pPr>
    </w:p>
    <w:p w14:paraId="3E887EDF" w14:textId="5DDCFCE2" w:rsidR="00FF7FF7" w:rsidRPr="000A3E35" w:rsidRDefault="00FF7FF7" w:rsidP="00FF7FF7">
      <w:pPr>
        <w:spacing w:after="0" w:line="360" w:lineRule="auto"/>
        <w:rPr>
          <w:rFonts w:ascii="Garamond" w:hAnsi="Garamond"/>
          <w:sz w:val="24"/>
          <w:szCs w:val="24"/>
        </w:rPr>
      </w:pPr>
      <w:r w:rsidRPr="000A3E35">
        <w:rPr>
          <w:rFonts w:ascii="Garamond" w:hAnsi="Garamond"/>
          <w:sz w:val="24"/>
          <w:szCs w:val="24"/>
        </w:rPr>
        <w:t>Note that</w:t>
      </w:r>
      <w:r w:rsidRPr="000A3E35">
        <w:rPr>
          <w:rFonts w:ascii="Garamond" w:hAnsi="Garamond"/>
          <w:b/>
          <w:sz w:val="24"/>
          <w:szCs w:val="24"/>
        </w:rPr>
        <w:t xml:space="preserve"> </w:t>
      </w:r>
      <w:r w:rsidRPr="000A3E35">
        <w:rPr>
          <w:rFonts w:ascii="Garamond" w:eastAsiaTheme="minorHAnsi" w:hAnsi="Garamond" w:cs="Tms Rmn"/>
          <w:sz w:val="24"/>
          <w:szCs w:val="24"/>
          <w:lang w:eastAsia="en-US"/>
        </w:rPr>
        <w:t>the “</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parameter of 3-PG represents a mean monthly minimum temperature (i.e. monthly</w:t>
      </w:r>
      <w:r w:rsidR="003C6917">
        <w:rPr>
          <w:rFonts w:ascii="Garamond" w:eastAsiaTheme="minorHAnsi" w:hAnsi="Garamond" w:cs="Tms Rmn"/>
          <w:sz w:val="24"/>
          <w:szCs w:val="24"/>
          <w:lang w:eastAsia="en-US"/>
        </w:rPr>
        <w:t xml:space="preserve"> </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xml:space="preserve">) where there the species can no longer grow. However, this value will probably be lower than the actual daily </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xml:space="preserve"> (daily</w:t>
      </w:r>
      <w:r w:rsidR="003C6917">
        <w:rPr>
          <w:rFonts w:ascii="Garamond" w:eastAsiaTheme="minorHAnsi" w:hAnsi="Garamond" w:cs="Tms Rmn"/>
          <w:sz w:val="24"/>
          <w:szCs w:val="24"/>
          <w:lang w:eastAsia="en-US"/>
        </w:rPr>
        <w:t xml:space="preserve"> </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that determines whether growth is possible for the given species, because even when the monthly-</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xml:space="preserve"> is lower than the daily-</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there are likely to be several days during that month where the minimum temperature was higher than daily-</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min</w:t>
      </w:r>
      <w:r w:rsidRPr="000A3E35">
        <w:rPr>
          <w:rFonts w:ascii="Garamond" w:eastAsiaTheme="minorHAnsi" w:hAnsi="Garamond" w:cs="Tms Rmn"/>
          <w:sz w:val="24"/>
          <w:szCs w:val="24"/>
          <w:lang w:eastAsia="en-US"/>
        </w:rPr>
        <w:t xml:space="preserve">, and hence some growth will occur for that month (just not for all days of the month). Similarly for </w:t>
      </w:r>
      <w:r w:rsidRPr="000A3E35">
        <w:rPr>
          <w:rFonts w:ascii="Garamond" w:eastAsiaTheme="minorHAnsi" w:hAnsi="Garamond" w:cs="Tms Rmn"/>
          <w:i/>
          <w:sz w:val="24"/>
          <w:szCs w:val="24"/>
          <w:lang w:eastAsia="en-US"/>
        </w:rPr>
        <w:t>T</w:t>
      </w:r>
      <w:r w:rsidRPr="000A3E35">
        <w:rPr>
          <w:rFonts w:ascii="Garamond" w:eastAsiaTheme="minorHAnsi" w:hAnsi="Garamond" w:cs="Tms Rmn"/>
          <w:i/>
          <w:sz w:val="24"/>
          <w:szCs w:val="24"/>
          <w:vertAlign w:val="subscript"/>
          <w:lang w:eastAsia="en-US"/>
        </w:rPr>
        <w:t>max</w:t>
      </w:r>
      <w:r w:rsidRPr="000A3E35">
        <w:rPr>
          <w:rFonts w:ascii="Garamond" w:eastAsiaTheme="minorHAnsi" w:hAnsi="Garamond" w:cs="Tms Rmn"/>
          <w:sz w:val="24"/>
          <w:szCs w:val="24"/>
          <w:lang w:eastAsia="en-US"/>
        </w:rPr>
        <w:t>.</w:t>
      </w:r>
    </w:p>
    <w:p w14:paraId="157810D9" w14:textId="77777777" w:rsidR="00FF7FF7" w:rsidRPr="000A3E35" w:rsidRDefault="00FF7FF7" w:rsidP="00FF7FF7">
      <w:pPr>
        <w:spacing w:after="0" w:line="360" w:lineRule="auto"/>
        <w:rPr>
          <w:rFonts w:ascii="Garamond" w:hAnsi="Garamond"/>
          <w:sz w:val="24"/>
          <w:szCs w:val="24"/>
        </w:rPr>
      </w:pPr>
    </w:p>
    <w:p w14:paraId="3A2B1486" w14:textId="5B6600C5"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frost parameter is </w:t>
      </w:r>
      <w:r>
        <w:rPr>
          <w:rFonts w:ascii="Garamond" w:hAnsi="Garamond"/>
          <w:sz w:val="24"/>
          <w:szCs w:val="24"/>
        </w:rPr>
        <w:t>often</w:t>
      </w:r>
      <w:r w:rsidRPr="008D63D5">
        <w:rPr>
          <w:rFonts w:ascii="Garamond" w:hAnsi="Garamond"/>
          <w:sz w:val="24"/>
          <w:szCs w:val="24"/>
        </w:rPr>
        <w:t xml:space="preserve"> assumed to be 1</w:t>
      </w:r>
      <w:r>
        <w:rPr>
          <w:rFonts w:ascii="Garamond" w:hAnsi="Garamond"/>
          <w:sz w:val="24"/>
          <w:szCs w:val="24"/>
        </w:rPr>
        <w:t xml:space="preserve"> or 0</w:t>
      </w:r>
      <w:r w:rsidRPr="008D63D5">
        <w:rPr>
          <w:rFonts w:ascii="Garamond" w:hAnsi="Garamond"/>
          <w:sz w:val="24"/>
          <w:szCs w:val="24"/>
        </w:rPr>
        <w:t xml:space="preserve">, as indicated in the lists of parameters shown in the worksheet </w:t>
      </w:r>
      <w:r w:rsidRPr="008D63D5">
        <w:rPr>
          <w:rFonts w:ascii="Garamond" w:hAnsi="Garamond"/>
          <w:b/>
          <w:sz w:val="24"/>
          <w:szCs w:val="24"/>
        </w:rPr>
        <w:t>3PGmix_Parameters</w:t>
      </w:r>
      <w:r w:rsidRPr="008D63D5">
        <w:rPr>
          <w:rFonts w:ascii="Garamond" w:hAnsi="Garamond"/>
          <w:sz w:val="24"/>
          <w:szCs w:val="24"/>
        </w:rPr>
        <w:t xml:space="preserve"> in 3PGmix.Data.xls).</w:t>
      </w:r>
      <w:r>
        <w:rPr>
          <w:rFonts w:ascii="Garamond" w:hAnsi="Garamond"/>
          <w:sz w:val="24"/>
          <w:szCs w:val="24"/>
        </w:rPr>
        <w:t xml:space="preserve"> Other studies have developed more accurate estimates </w:t>
      </w:r>
      <w:r>
        <w:rPr>
          <w:rFonts w:ascii="Garamond" w:hAnsi="Garamond"/>
          <w:sz w:val="24"/>
          <w:szCs w:val="24"/>
        </w:rPr>
        <w:fldChar w:fldCharType="begin"/>
      </w:r>
      <w:r>
        <w:rPr>
          <w:rFonts w:ascii="Garamond" w:hAnsi="Garamond"/>
          <w:sz w:val="24"/>
          <w:szCs w:val="24"/>
        </w:rPr>
        <w:instrText xml:space="preserve"> ADDIN EN.CITE &lt;EndNote&gt;&lt;Cite&gt;&lt;Author&gt;Gonzalez-Benecke&lt;/Author&gt;&lt;Year&gt;2016&lt;/Year&gt;&lt;RecNum&gt;5690&lt;/RecNum&gt;&lt;DisplayText&gt;(Gonzalez-Benecke et al., 2016)&lt;/DisplayText&gt;&lt;record&gt;&lt;rec-number&gt;5690&lt;/rec-number&gt;&lt;foreign-keys&gt;&lt;key app="EN" db-id="2x999fsf50tf9ketear52pakz9wxaserp5tr" timestamp="0"&gt;5690&lt;/key&gt;&lt;/foreign-keys&gt;&lt;ref-type name="Journal Article"&gt;17&lt;/ref-type&gt;&lt;contributors&gt;&lt;authors&gt;&lt;author&gt;Carlos A. Gonzalez-Benecke&lt;/author&gt;&lt;author&gt;Robert O. Teskey&lt;/author&gt;&lt;author&gt;Timothy A. Martin&lt;/author&gt;&lt;author&gt;Eric J. Jokela&lt;/author&gt;&lt;author&gt;Thomas R. Fox&lt;/author&gt;&lt;author&gt;Michael B. Kane&lt;/author&gt;&lt;author&gt;Asko Noormets&lt;/author&gt;&lt;/authors&gt;&lt;/contributors&gt;&lt;titles&gt;&lt;title&gt;&lt;style face="normal" font="default" size="100%"&gt;Regional validation and improved parameterization of the 3-PG model for &lt;/style&gt;&lt;style face="italic" font="default" size="100%"&gt;Pinus taeda&lt;/style&gt;&lt;style face="normal" font="default" size="100%"&gt; stands&lt;/style&gt;&lt;/title&gt;&lt;secondary-title&gt;Forest Ecology and Management&lt;/secondary-title&gt;&lt;/titles&gt;&lt;periodical&gt;&lt;full-title&gt;Forest Ecology and Management&lt;/full-title&gt;&lt;/periodical&gt;&lt;pages&gt;237-256&lt;/pages&gt;&lt;volume&gt;361&lt;/volume&gt;&lt;dates&gt;&lt;year&gt;2016&lt;/year&gt;&lt;/dates&gt;&lt;urls&gt;&lt;/urls&gt;&lt;/record&gt;&lt;/Cite&gt;&lt;/EndNote&gt;</w:instrText>
      </w:r>
      <w:r>
        <w:rPr>
          <w:rFonts w:ascii="Garamond" w:hAnsi="Garamond"/>
          <w:sz w:val="24"/>
          <w:szCs w:val="24"/>
        </w:rPr>
        <w:fldChar w:fldCharType="separate"/>
      </w:r>
      <w:r>
        <w:rPr>
          <w:rFonts w:ascii="Garamond" w:hAnsi="Garamond"/>
          <w:noProof/>
          <w:sz w:val="24"/>
          <w:szCs w:val="24"/>
        </w:rPr>
        <w:t>(Gonzalez-Benecke et al., 2016)</w:t>
      </w:r>
      <w:r>
        <w:rPr>
          <w:rFonts w:ascii="Garamond" w:hAnsi="Garamond"/>
          <w:sz w:val="24"/>
          <w:szCs w:val="24"/>
        </w:rPr>
        <w:fldChar w:fldCharType="end"/>
      </w:r>
      <w:r>
        <w:rPr>
          <w:rFonts w:ascii="Garamond" w:hAnsi="Garamond"/>
          <w:sz w:val="24"/>
          <w:szCs w:val="24"/>
        </w:rPr>
        <w:t>.</w:t>
      </w:r>
    </w:p>
    <w:p w14:paraId="21BF1B4B" w14:textId="77777777" w:rsidR="00FF7FF7" w:rsidRDefault="00FF7FF7" w:rsidP="00FF7FF7">
      <w:pPr>
        <w:spacing w:after="0" w:line="360" w:lineRule="auto"/>
        <w:rPr>
          <w:rFonts w:ascii="Garamond" w:hAnsi="Garamond"/>
          <w:sz w:val="24"/>
          <w:szCs w:val="24"/>
        </w:rPr>
      </w:pPr>
    </w:p>
    <w:p w14:paraId="6BE616F2" w14:textId="3FBB5DB7" w:rsidR="00F232F6" w:rsidRPr="00F232F6" w:rsidRDefault="00F232F6" w:rsidP="00F232F6">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9</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Pr>
          <w:rFonts w:asciiTheme="minorHAnsi" w:hAnsiTheme="minorHAnsi" w:cstheme="minorHAnsi"/>
          <w:color w:val="808080" w:themeColor="background2" w:themeShade="80"/>
          <w:sz w:val="20"/>
          <w:szCs w:val="20"/>
        </w:rPr>
        <w:t>VPD</w:t>
      </w:r>
      <w:r w:rsidRPr="003C6917">
        <w:rPr>
          <w:rFonts w:asciiTheme="minorHAnsi" w:hAnsiTheme="minorHAnsi" w:cstheme="minorHAnsi"/>
          <w:color w:val="808080" w:themeColor="background2" w:themeShade="80"/>
          <w:sz w:val="20"/>
          <w:szCs w:val="20"/>
        </w:rPr>
        <w:t xml:space="preserve"> modifier (</w:t>
      </w:r>
      <w:r w:rsidRPr="003C6917">
        <w:rPr>
          <w:rFonts w:asciiTheme="minorHAnsi" w:hAnsiTheme="minorHAnsi" w:cstheme="minorHAnsi"/>
          <w:i/>
          <w:iCs/>
          <w:color w:val="808080" w:themeColor="background2" w:themeShade="80"/>
          <w:sz w:val="20"/>
          <w:szCs w:val="20"/>
        </w:rPr>
        <w:t>f</w:t>
      </w:r>
      <w:r>
        <w:rPr>
          <w:rFonts w:asciiTheme="minorHAnsi" w:hAnsiTheme="minorHAnsi" w:cstheme="minorHAnsi"/>
          <w:i/>
          <w:iCs/>
          <w:color w:val="808080" w:themeColor="background2" w:themeShade="80"/>
          <w:sz w:val="20"/>
          <w:szCs w:val="20"/>
          <w:vertAlign w:val="subscript"/>
        </w:rPr>
        <w:t>D</w:t>
      </w:r>
      <w:r w:rsidRPr="003C6917">
        <w:rPr>
          <w:rFonts w:asciiTheme="minorHAnsi" w:hAnsiTheme="minorHAnsi" w:cstheme="minorHAnsi"/>
          <w:color w:val="808080" w:themeColor="background2" w:themeShade="80"/>
          <w:sz w:val="20"/>
          <w:szCs w:val="20"/>
        </w:rPr>
        <w:t>)</w:t>
      </w:r>
    </w:p>
    <w:tbl>
      <w:tblPr>
        <w:tblW w:w="7969" w:type="dxa"/>
        <w:tblCellMar>
          <w:left w:w="0" w:type="dxa"/>
          <w:right w:w="0" w:type="dxa"/>
        </w:tblCellMar>
        <w:tblLook w:val="0420" w:firstRow="1" w:lastRow="0" w:firstColumn="0" w:lastColumn="0" w:noHBand="0" w:noVBand="1"/>
      </w:tblPr>
      <w:tblGrid>
        <w:gridCol w:w="4577"/>
        <w:gridCol w:w="1161"/>
        <w:gridCol w:w="1109"/>
        <w:gridCol w:w="1122"/>
      </w:tblGrid>
      <w:tr w:rsidR="00430E68" w:rsidRPr="00F4520B" w14:paraId="16E69DE7" w14:textId="77777777" w:rsidTr="00F232F6">
        <w:trPr>
          <w:trHeight w:val="164"/>
        </w:trPr>
        <w:tc>
          <w:tcPr>
            <w:tcW w:w="4577"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50B2497"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6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787BD99" w14:textId="5E2D3152"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D818374" w14:textId="0E68A7E9"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C9CD00F"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F232F6" w:rsidRPr="00F4520B" w14:paraId="52CD4CBC" w14:textId="77777777" w:rsidTr="00F232F6">
        <w:trPr>
          <w:trHeight w:val="15"/>
        </w:trPr>
        <w:tc>
          <w:tcPr>
            <w:tcW w:w="45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8446137" w14:textId="3B92DC39" w:rsidR="00F232F6" w:rsidRPr="00F4520B" w:rsidRDefault="00F232F6" w:rsidP="00F232F6">
            <w:pPr>
              <w:spacing w:after="0"/>
              <w:rPr>
                <w:sz w:val="20"/>
                <w:szCs w:val="20"/>
              </w:rPr>
            </w:pPr>
            <w:r w:rsidRPr="009E32E3">
              <w:rPr>
                <w:rFonts w:ascii="Garamond" w:hAnsi="Garamond" w:cstheme="minorHAnsi"/>
                <w:color w:val="7F7F7F" w:themeColor="text1" w:themeTint="80"/>
                <w:sz w:val="20"/>
                <w:szCs w:val="20"/>
              </w:rPr>
              <w:t>Defines stomatal response to VPD</w:t>
            </w:r>
          </w:p>
        </w:tc>
        <w:tc>
          <w:tcPr>
            <w:tcW w:w="116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2523A98" w14:textId="72749F51" w:rsidR="00F232F6" w:rsidRPr="00F4520B" w:rsidRDefault="00F232F6" w:rsidP="00F232F6">
            <w:pPr>
              <w:spacing w:after="0"/>
              <w:jc w:val="center"/>
              <w:rPr>
                <w:sz w:val="20"/>
                <w:szCs w:val="20"/>
              </w:rPr>
            </w:pPr>
            <w:r w:rsidRPr="009E32E3">
              <w:rPr>
                <w:rFonts w:ascii="Garamond" w:hAnsi="Garamond" w:cstheme="minorHAnsi"/>
                <w:color w:val="7F7F7F" w:themeColor="text1" w:themeTint="80"/>
                <w:sz w:val="20"/>
                <w:szCs w:val="20"/>
              </w:rPr>
              <w:t>CoeffCond</w:t>
            </w:r>
          </w:p>
        </w:tc>
        <w:tc>
          <w:tcPr>
            <w:tcW w:w="110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79EBB3B" w14:textId="45C2E7CA" w:rsidR="00F232F6" w:rsidRPr="00573CF5" w:rsidRDefault="00F232F6" w:rsidP="00F232F6">
            <w:pPr>
              <w:spacing w:after="0"/>
              <w:jc w:val="center"/>
              <w:rPr>
                <w:color w:val="808080" w:themeColor="background2" w:themeShade="80"/>
                <w:sz w:val="20"/>
                <w:szCs w:val="20"/>
              </w:rPr>
            </w:pPr>
            <w:r w:rsidRPr="009E32E3">
              <w:rPr>
                <w:rFonts w:ascii="Garamond" w:hAnsi="Garamond" w:cstheme="minorHAnsi"/>
                <w:i/>
                <w:iCs/>
                <w:color w:val="7F7F7F" w:themeColor="text1" w:themeTint="80"/>
                <w:sz w:val="20"/>
                <w:szCs w:val="20"/>
              </w:rPr>
              <w:t>k</w:t>
            </w:r>
            <w:r w:rsidRPr="009E32E3">
              <w:rPr>
                <w:rFonts w:ascii="Garamond" w:hAnsi="Garamond" w:cstheme="minorHAnsi"/>
                <w:i/>
                <w:iCs/>
                <w:color w:val="7F7F7F" w:themeColor="text1" w:themeTint="80"/>
                <w:sz w:val="20"/>
                <w:szCs w:val="20"/>
                <w:vertAlign w:val="subscript"/>
              </w:rPr>
              <w:t>D</w:t>
            </w:r>
          </w:p>
        </w:tc>
        <w:tc>
          <w:tcPr>
            <w:tcW w:w="112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F816A06" w14:textId="65CEE8A6" w:rsidR="00F232F6" w:rsidRPr="00F4520B" w:rsidRDefault="00F232F6" w:rsidP="00F232F6">
            <w:pPr>
              <w:spacing w:after="0"/>
              <w:jc w:val="center"/>
              <w:rPr>
                <w:sz w:val="20"/>
                <w:szCs w:val="20"/>
              </w:rPr>
            </w:pPr>
            <w:r w:rsidRPr="009E32E3">
              <w:rPr>
                <w:rFonts w:ascii="Garamond" w:hAnsi="Garamond" w:cstheme="minorHAnsi"/>
                <w:color w:val="7F7F7F" w:themeColor="text1" w:themeTint="80"/>
                <w:sz w:val="20"/>
                <w:szCs w:val="20"/>
              </w:rPr>
              <w:t>1/mBar</w:t>
            </w:r>
          </w:p>
        </w:tc>
      </w:tr>
    </w:tbl>
    <w:p w14:paraId="49FDE074" w14:textId="77777777" w:rsidR="00F232F6" w:rsidRDefault="00F232F6" w:rsidP="00F232F6">
      <w:pPr>
        <w:spacing w:after="0"/>
        <w:rPr>
          <w:rFonts w:asciiTheme="minorHAnsi" w:hAnsiTheme="minorHAnsi" w:cstheme="minorHAnsi"/>
          <w:color w:val="808080" w:themeColor="background2" w:themeShade="80"/>
          <w:sz w:val="20"/>
          <w:szCs w:val="20"/>
        </w:rPr>
      </w:pPr>
    </w:p>
    <w:p w14:paraId="53E3F8C0"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This is explained below with the Conductance parameters.</w:t>
      </w:r>
    </w:p>
    <w:p w14:paraId="6BCAB1D1" w14:textId="77777777" w:rsidR="00FF7FF7" w:rsidRDefault="00FF7FF7" w:rsidP="00FF7FF7">
      <w:pPr>
        <w:spacing w:after="0" w:line="360" w:lineRule="auto"/>
        <w:rPr>
          <w:rFonts w:ascii="Garamond" w:hAnsi="Garamond"/>
          <w:sz w:val="24"/>
          <w:szCs w:val="24"/>
        </w:rPr>
      </w:pPr>
    </w:p>
    <w:p w14:paraId="33C55D89" w14:textId="72DF0941" w:rsidR="00F232F6" w:rsidRPr="00F232F6" w:rsidRDefault="00F232F6" w:rsidP="00F232F6">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10</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F232F6">
        <w:rPr>
          <w:rFonts w:asciiTheme="minorHAnsi" w:hAnsiTheme="minorHAnsi" w:cstheme="minorHAnsi"/>
          <w:color w:val="808080" w:themeColor="background2" w:themeShade="80"/>
          <w:sz w:val="20"/>
          <w:szCs w:val="20"/>
        </w:rPr>
        <w:t>Atmospheric CO</w:t>
      </w:r>
      <w:r w:rsidRPr="00F232F6">
        <w:rPr>
          <w:rFonts w:asciiTheme="minorHAnsi" w:hAnsiTheme="minorHAnsi" w:cstheme="minorHAnsi"/>
          <w:color w:val="808080" w:themeColor="background2" w:themeShade="80"/>
          <w:sz w:val="20"/>
          <w:szCs w:val="20"/>
          <w:vertAlign w:val="subscript"/>
        </w:rPr>
        <w:t>2</w:t>
      </w:r>
      <w:r w:rsidRPr="00F232F6">
        <w:rPr>
          <w:rFonts w:asciiTheme="minorHAnsi" w:hAnsiTheme="minorHAnsi" w:cstheme="minorHAnsi"/>
          <w:color w:val="808080" w:themeColor="background2" w:themeShade="80"/>
          <w:sz w:val="20"/>
          <w:szCs w:val="20"/>
        </w:rPr>
        <w:t xml:space="preserve"> modifier (</w:t>
      </w:r>
      <w:r w:rsidRPr="00F232F6">
        <w:rPr>
          <w:rFonts w:asciiTheme="minorHAnsi" w:hAnsiTheme="minorHAnsi" w:cstheme="minorHAnsi"/>
          <w:i/>
          <w:iCs/>
          <w:color w:val="808080" w:themeColor="background2" w:themeShade="80"/>
          <w:sz w:val="20"/>
          <w:szCs w:val="20"/>
        </w:rPr>
        <w:t>f</w:t>
      </w:r>
      <w:r w:rsidRPr="00F232F6">
        <w:rPr>
          <w:rFonts w:asciiTheme="minorHAnsi" w:hAnsiTheme="minorHAnsi" w:cstheme="minorHAnsi"/>
          <w:i/>
          <w:iCs/>
          <w:color w:val="808080" w:themeColor="background2" w:themeShade="80"/>
          <w:sz w:val="20"/>
          <w:szCs w:val="20"/>
          <w:vertAlign w:val="subscript"/>
        </w:rPr>
        <w:t>C</w:t>
      </w:r>
      <w:r>
        <w:rPr>
          <w:rFonts w:asciiTheme="minorHAnsi" w:hAnsiTheme="minorHAnsi" w:cstheme="minorHAnsi"/>
          <w:i/>
          <w:iCs/>
          <w:color w:val="808080" w:themeColor="background2" w:themeShade="80"/>
          <w:sz w:val="20"/>
          <w:szCs w:val="20"/>
          <w:vertAlign w:val="subscript"/>
        </w:rPr>
        <w:t>a</w:t>
      </w:r>
      <w:r w:rsidRPr="00F232F6">
        <w:rPr>
          <w:rFonts w:asciiTheme="minorHAnsi" w:hAnsiTheme="minorHAnsi" w:cstheme="minorHAnsi"/>
          <w:color w:val="808080" w:themeColor="background2" w:themeShade="80"/>
          <w:sz w:val="20"/>
          <w:szCs w:val="20"/>
        </w:rPr>
        <w:t>)</w:t>
      </w:r>
    </w:p>
    <w:tbl>
      <w:tblPr>
        <w:tblW w:w="7969" w:type="dxa"/>
        <w:tblCellMar>
          <w:left w:w="0" w:type="dxa"/>
          <w:right w:w="0" w:type="dxa"/>
        </w:tblCellMar>
        <w:tblLook w:val="0420" w:firstRow="1" w:lastRow="0" w:firstColumn="0" w:lastColumn="0" w:noHBand="0" w:noVBand="1"/>
      </w:tblPr>
      <w:tblGrid>
        <w:gridCol w:w="4566"/>
        <w:gridCol w:w="1174"/>
        <w:gridCol w:w="1108"/>
        <w:gridCol w:w="1121"/>
      </w:tblGrid>
      <w:tr w:rsidR="00430E68" w:rsidRPr="00F4520B" w14:paraId="76005234" w14:textId="77777777" w:rsidTr="00430E68">
        <w:trPr>
          <w:trHeight w:val="164"/>
        </w:trPr>
        <w:tc>
          <w:tcPr>
            <w:tcW w:w="456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5A23087"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7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A2C8A21" w14:textId="45958863"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9BBDAB9" w14:textId="103D88ED"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6C2B0AB"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2E4434" w:rsidRPr="00F4520B" w14:paraId="416E2C9C" w14:textId="77777777" w:rsidTr="00430E68">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55E9D0A" w14:textId="6A1C41CF" w:rsidR="002E4434" w:rsidRPr="00F4520B" w:rsidRDefault="002E4434" w:rsidP="002E4434">
            <w:pPr>
              <w:spacing w:after="0"/>
              <w:rPr>
                <w:sz w:val="20"/>
                <w:szCs w:val="20"/>
              </w:rPr>
            </w:pPr>
            <w:r w:rsidRPr="009E32E3">
              <w:rPr>
                <w:rFonts w:ascii="Garamond" w:hAnsi="Garamond" w:cstheme="minorHAnsi"/>
                <w:color w:val="7F7F7F" w:themeColor="text1" w:themeTint="80"/>
                <w:sz w:val="20"/>
                <w:szCs w:val="20"/>
              </w:rPr>
              <w:t>Assimilation enhancement factor at 700 ppm</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9BB3DC2" w14:textId="2D29A4EC" w:rsidR="002E4434" w:rsidRPr="00F4520B" w:rsidRDefault="002E4434" w:rsidP="002E4434">
            <w:pPr>
              <w:spacing w:after="0"/>
              <w:jc w:val="center"/>
              <w:rPr>
                <w:sz w:val="20"/>
                <w:szCs w:val="20"/>
              </w:rPr>
            </w:pPr>
            <w:r w:rsidRPr="009E32E3">
              <w:rPr>
                <w:rFonts w:ascii="Garamond" w:hAnsi="Garamond" w:cstheme="minorHAnsi"/>
                <w:color w:val="7F7F7F" w:themeColor="text1" w:themeTint="80"/>
                <w:sz w:val="20"/>
                <w:szCs w:val="20"/>
              </w:rPr>
              <w:t>fCalpha700</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F3D0D00" w14:textId="2EB71034" w:rsidR="002E4434" w:rsidRPr="00573CF5" w:rsidRDefault="002E4434" w:rsidP="002E4434">
            <w:pPr>
              <w:spacing w:after="0"/>
              <w:jc w:val="center"/>
              <w:rPr>
                <w:color w:val="808080" w:themeColor="background2" w:themeShade="80"/>
                <w:sz w:val="20"/>
                <w:szCs w:val="20"/>
              </w:rPr>
            </w:pPr>
            <w:r w:rsidRPr="009E32E3">
              <w:rPr>
                <w:rFonts w:ascii="Garamond" w:hAnsi="Garamond" w:cstheme="minorHAnsi"/>
                <w:i/>
                <w:iCs/>
                <w:color w:val="7F7F7F" w:themeColor="text1" w:themeTint="80"/>
                <w:sz w:val="20"/>
                <w:szCs w:val="20"/>
              </w:rPr>
              <w:t>f</w:t>
            </w:r>
            <w:r w:rsidRPr="009E32E3">
              <w:rPr>
                <w:rFonts w:ascii="Garamond" w:hAnsi="Garamond" w:cstheme="minorHAnsi"/>
                <w:i/>
                <w:iCs/>
                <w:color w:val="7F7F7F" w:themeColor="text1" w:themeTint="80"/>
                <w:sz w:val="20"/>
                <w:szCs w:val="20"/>
                <w:vertAlign w:val="subscript"/>
              </w:rPr>
              <w:t>Cα700</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4288474" w14:textId="444D1578" w:rsidR="002E4434" w:rsidRPr="00F4520B" w:rsidRDefault="002E4434" w:rsidP="002E4434">
            <w:pPr>
              <w:spacing w:after="0"/>
              <w:jc w:val="center"/>
              <w:rPr>
                <w:sz w:val="20"/>
                <w:szCs w:val="20"/>
              </w:rPr>
            </w:pPr>
            <w:r w:rsidRPr="009E32E3">
              <w:rPr>
                <w:rFonts w:ascii="Garamond" w:hAnsi="Garamond" w:cstheme="minorHAnsi"/>
                <w:color w:val="7F7F7F" w:themeColor="text1" w:themeTint="80"/>
                <w:sz w:val="20"/>
                <w:szCs w:val="20"/>
              </w:rPr>
              <w:t>-</w:t>
            </w:r>
          </w:p>
        </w:tc>
      </w:tr>
      <w:tr w:rsidR="002E4434" w:rsidRPr="00F4520B" w14:paraId="4E5FA3A7" w14:textId="77777777" w:rsidTr="00430E68">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818A9ED" w14:textId="5C3D8890" w:rsidR="002E4434" w:rsidRPr="009E32E3" w:rsidRDefault="002E4434" w:rsidP="002E4434">
            <w:pPr>
              <w:spacing w:after="0"/>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Canopy conductance enhancement factor at 700 ppm</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53BBA9E" w14:textId="3FACF2B3" w:rsidR="002E4434" w:rsidRPr="009E32E3" w:rsidRDefault="002E4434" w:rsidP="002E4434">
            <w:pPr>
              <w:spacing w:after="0"/>
              <w:jc w:val="center"/>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fCg700</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F733138" w14:textId="68E79691" w:rsidR="002E4434" w:rsidRPr="009E32E3" w:rsidRDefault="002E4434" w:rsidP="002E4434">
            <w:pPr>
              <w:spacing w:after="0"/>
              <w:jc w:val="center"/>
              <w:rPr>
                <w:rFonts w:ascii="Garamond" w:hAnsi="Garamond" w:cstheme="minorHAnsi"/>
                <w:i/>
                <w:iCs/>
                <w:color w:val="7F7F7F" w:themeColor="text1" w:themeTint="80"/>
                <w:sz w:val="20"/>
                <w:szCs w:val="20"/>
              </w:rPr>
            </w:pPr>
            <w:r w:rsidRPr="009E32E3">
              <w:rPr>
                <w:rFonts w:ascii="Garamond" w:hAnsi="Garamond" w:cstheme="minorHAnsi"/>
                <w:i/>
                <w:iCs/>
                <w:color w:val="7F7F7F" w:themeColor="text1" w:themeTint="80"/>
                <w:sz w:val="20"/>
                <w:szCs w:val="20"/>
              </w:rPr>
              <w:t>f</w:t>
            </w:r>
            <w:r w:rsidRPr="009E32E3">
              <w:rPr>
                <w:rFonts w:ascii="Garamond" w:hAnsi="Garamond" w:cstheme="minorHAnsi"/>
                <w:i/>
                <w:iCs/>
                <w:color w:val="7F7F7F" w:themeColor="text1" w:themeTint="80"/>
                <w:sz w:val="20"/>
                <w:szCs w:val="20"/>
                <w:vertAlign w:val="subscript"/>
              </w:rPr>
              <w:t>Cg700</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133E186" w14:textId="178814D7" w:rsidR="002E4434" w:rsidRPr="009E32E3" w:rsidRDefault="002E4434" w:rsidP="002E4434">
            <w:pPr>
              <w:spacing w:after="0"/>
              <w:jc w:val="center"/>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w:t>
            </w:r>
          </w:p>
        </w:tc>
      </w:tr>
    </w:tbl>
    <w:p w14:paraId="3AB227AD" w14:textId="77777777" w:rsidR="00F232F6" w:rsidRDefault="00F232F6" w:rsidP="00F232F6">
      <w:pPr>
        <w:spacing w:after="0"/>
        <w:rPr>
          <w:rFonts w:asciiTheme="minorHAnsi" w:hAnsiTheme="minorHAnsi" w:cstheme="minorHAnsi"/>
          <w:color w:val="808080" w:themeColor="background2" w:themeShade="80"/>
          <w:sz w:val="20"/>
          <w:szCs w:val="20"/>
        </w:rPr>
      </w:pPr>
    </w:p>
    <w:p w14:paraId="449038A9" w14:textId="77777777" w:rsidR="00F232F6" w:rsidRDefault="00F232F6" w:rsidP="00FF7FF7">
      <w:pPr>
        <w:spacing w:after="0" w:line="360" w:lineRule="auto"/>
        <w:rPr>
          <w:rFonts w:ascii="Garamond" w:hAnsi="Garamond"/>
          <w:sz w:val="24"/>
          <w:szCs w:val="24"/>
        </w:rPr>
      </w:pPr>
    </w:p>
    <w:p w14:paraId="7032852D" w14:textId="13414AA4" w:rsidR="00F347D8" w:rsidRPr="00A36DE1" w:rsidRDefault="00F232F6" w:rsidP="00FF7FF7">
      <w:pPr>
        <w:spacing w:after="0" w:line="360" w:lineRule="auto"/>
        <w:rPr>
          <w:rFonts w:ascii="Garamond" w:hAnsi="Garamond"/>
          <w:color w:val="auto"/>
          <w:sz w:val="24"/>
          <w:szCs w:val="24"/>
        </w:rPr>
      </w:pPr>
      <w:r>
        <w:rPr>
          <w:rFonts w:ascii="Garamond" w:hAnsi="Garamond"/>
          <w:sz w:val="24"/>
          <w:szCs w:val="24"/>
        </w:rPr>
        <w:lastRenderedPageBreak/>
        <w:t xml:space="preserve">There are two main ways these have been calculated. One is to calculate them using </w:t>
      </w:r>
      <w:r w:rsidR="00FF7FF7" w:rsidRPr="008D63D5">
        <w:rPr>
          <w:rFonts w:ascii="Garamond" w:hAnsi="Garamond"/>
          <w:sz w:val="24"/>
          <w:szCs w:val="24"/>
        </w:rPr>
        <w:t>used outputs from detailed the process-based model</w:t>
      </w:r>
      <w:r>
        <w:rPr>
          <w:rFonts w:ascii="Garamond" w:hAnsi="Garamond"/>
          <w:sz w:val="24"/>
          <w:szCs w:val="24"/>
        </w:rPr>
        <w:t>s, such as</w:t>
      </w:r>
      <w:r w:rsidR="00FF7FF7" w:rsidRPr="008D63D5">
        <w:rPr>
          <w:rFonts w:ascii="Garamond" w:hAnsi="Garamond"/>
          <w:sz w:val="24"/>
          <w:szCs w:val="24"/>
        </w:rPr>
        <w:t xml:space="preserve"> CABALA </w:t>
      </w:r>
      <w:r w:rsidR="00FF7FF7" w:rsidRPr="008D63D5">
        <w:rPr>
          <w:rFonts w:ascii="Garamond" w:hAnsi="Garamond"/>
          <w:sz w:val="24"/>
          <w:szCs w:val="24"/>
        </w:rPr>
        <w:fldChar w:fldCharType="begin"/>
      </w:r>
      <w:r w:rsidR="00FF7FF7">
        <w:rPr>
          <w:rFonts w:ascii="Garamond" w:hAnsi="Garamond"/>
          <w:sz w:val="24"/>
          <w:szCs w:val="24"/>
        </w:rPr>
        <w:instrText xml:space="preserve"> ADDIN EN.CITE &lt;EndNote&gt;&lt;Cite&gt;&lt;Author&gt;Almeida&lt;/Author&gt;&lt;Year&gt;2009&lt;/Year&gt;&lt;RecNum&gt;5216&lt;/RecNum&gt;&lt;DisplayText&gt;(Almeida et al., 2009)&lt;/DisplayText&gt;&lt;record&gt;&lt;rec-number&gt;5216&lt;/rec-number&gt;&lt;foreign-keys&gt;&lt;key app="EN" db-id="2x999fsf50tf9ketear52pakz9wxaserp5tr" timestamp="0"&gt;5216&lt;/key&gt;&lt;/foreign-keys&gt;&lt;ref-type name="Conference Proceedings"&gt;10&lt;/ref-type&gt;&lt;contributors&gt;&lt;authors&gt;&lt;author&gt;Almeida, A.C.&lt;/author&gt;&lt;author&gt;P.J. Sands&lt;/author&gt;&lt;author&gt;J. Bruce&lt;/author&gt;&lt;author&gt;A.W. Siggins&lt;/author&gt;&lt;author&gt;A. Leriche&lt;/author&gt;&lt;author&gt;M. Battaglia&lt;/author&gt;&lt;author&gt;T. R. Batista&lt;/author&gt;&lt;/authors&gt;&lt;secondary-authors&gt;&lt;author&gt;R. S. Anderssen&lt;/author&gt;&lt;author&gt;R. D. Braddock&lt;/author&gt;&lt;author&gt;L. T. H. Newham&lt;/author&gt;&lt;/secondary-authors&gt;&lt;/contributors&gt;&lt;titles&gt;&lt;title&gt;Use of a spatial process-based model to quantify forest plantation productivity and water use efficiency under climate change scenarios&lt;/title&gt;&lt;secondary-title&gt;Interfacing Modelling and Simulation with Mathematical and Computational Sciences. Modelling and Simulation Society of Australia and New Zealand and International Association for Mathematics and Computers in Simulation&lt;/secondary-title&gt;&lt;/titles&gt;&lt;pages&gt;1816-1822&lt;/pages&gt;&lt;keywords&gt;&lt;keyword&gt;3-PG&lt;/keyword&gt;&lt;/keywords&gt;&lt;dates&gt;&lt;year&gt;2009&lt;/year&gt;&lt;pub-dates&gt;&lt;date&gt;13-17 July&lt;/date&gt;&lt;/pub-dates&gt;&lt;/dates&gt;&lt;pub-location&gt;Cairns, Australia&lt;/pub-location&gt;&lt;urls&gt;&lt;/urls&gt;&lt;/record&gt;&lt;/Cite&gt;&lt;/EndNote&gt;</w:instrText>
      </w:r>
      <w:r w:rsidR="00FF7FF7" w:rsidRPr="008D63D5">
        <w:rPr>
          <w:rFonts w:ascii="Garamond" w:hAnsi="Garamond"/>
          <w:sz w:val="24"/>
          <w:szCs w:val="24"/>
        </w:rPr>
        <w:fldChar w:fldCharType="separate"/>
      </w:r>
      <w:r w:rsidR="00FF7FF7">
        <w:rPr>
          <w:rFonts w:ascii="Garamond" w:hAnsi="Garamond"/>
          <w:noProof/>
          <w:sz w:val="24"/>
          <w:szCs w:val="24"/>
        </w:rPr>
        <w:t>(Almeida et al., 2009)</w:t>
      </w:r>
      <w:r w:rsidR="00FF7FF7" w:rsidRPr="008D63D5">
        <w:rPr>
          <w:rFonts w:ascii="Garamond" w:hAnsi="Garamond"/>
          <w:sz w:val="24"/>
          <w:szCs w:val="24"/>
        </w:rPr>
        <w:fldChar w:fldCharType="end"/>
      </w:r>
      <w:r>
        <w:rPr>
          <w:rFonts w:ascii="Garamond" w:hAnsi="Garamond"/>
          <w:sz w:val="24"/>
          <w:szCs w:val="24"/>
        </w:rPr>
        <w:t>, or the sets of other model outputs</w:t>
      </w:r>
      <w:r w:rsidR="00724352">
        <w:rPr>
          <w:rFonts w:ascii="Garamond" w:hAnsi="Garamond"/>
          <w:sz w:val="24"/>
          <w:szCs w:val="24"/>
        </w:rPr>
        <w:t xml:space="preserve"> such as the Trendy data</w:t>
      </w:r>
      <w:r>
        <w:rPr>
          <w:rFonts w:ascii="Garamond" w:hAnsi="Garamond"/>
          <w:sz w:val="24"/>
          <w:szCs w:val="24"/>
        </w:rPr>
        <w:t xml:space="preserve"> </w:t>
      </w:r>
      <w:r w:rsidR="00F347D8" w:rsidRPr="00F347D8">
        <w:rPr>
          <w:rFonts w:ascii="Garamond" w:hAnsi="Garamond"/>
          <w:color w:val="EE0000"/>
          <w:sz w:val="24"/>
          <w:szCs w:val="24"/>
        </w:rPr>
        <w:t>(Forrester et al in prep)</w:t>
      </w:r>
      <w:r w:rsidR="00FF7FF7" w:rsidRPr="008D63D5">
        <w:rPr>
          <w:rFonts w:ascii="Garamond" w:hAnsi="Garamond"/>
          <w:sz w:val="24"/>
          <w:szCs w:val="24"/>
        </w:rPr>
        <w:t xml:space="preserve">. </w:t>
      </w:r>
      <w:r w:rsidR="00F347D8">
        <w:rPr>
          <w:rFonts w:ascii="Garamond" w:hAnsi="Garamond"/>
          <w:sz w:val="24"/>
          <w:szCs w:val="24"/>
        </w:rPr>
        <w:t>The second approach is to calibrate the CO</w:t>
      </w:r>
      <w:r w:rsidR="00F347D8" w:rsidRPr="003C19CA">
        <w:rPr>
          <w:rFonts w:ascii="Garamond" w:hAnsi="Garamond"/>
          <w:sz w:val="24"/>
          <w:szCs w:val="24"/>
          <w:vertAlign w:val="subscript"/>
        </w:rPr>
        <w:t>2</w:t>
      </w:r>
      <w:r w:rsidR="002E4434">
        <w:rPr>
          <w:rFonts w:ascii="Garamond" w:hAnsi="Garamond"/>
          <w:sz w:val="24"/>
          <w:szCs w:val="24"/>
        </w:rPr>
        <w:t xml:space="preserve"> modifier parameters using </w:t>
      </w:r>
      <w:r w:rsidR="003C19CA">
        <w:rPr>
          <w:rFonts w:ascii="Garamond" w:hAnsi="Garamond"/>
          <w:sz w:val="24"/>
          <w:szCs w:val="24"/>
        </w:rPr>
        <w:t>biomass data from permanent plot</w:t>
      </w:r>
      <w:r w:rsidR="001D14E8">
        <w:rPr>
          <w:rFonts w:ascii="Garamond" w:hAnsi="Garamond"/>
          <w:sz w:val="24"/>
          <w:szCs w:val="24"/>
        </w:rPr>
        <w:t xml:space="preserve">s that cover many decades such that the </w:t>
      </w:r>
      <w:r w:rsidR="001D14E8" w:rsidRPr="0017125A">
        <w:rPr>
          <w:rFonts w:ascii="Garamond" w:hAnsi="Garamond"/>
          <w:color w:val="auto"/>
          <w:sz w:val="24"/>
          <w:szCs w:val="24"/>
        </w:rPr>
        <w:t xml:space="preserve">atmospheric </w:t>
      </w:r>
      <w:r w:rsidR="00D377BB" w:rsidRPr="0017125A">
        <w:rPr>
          <w:rFonts w:ascii="Garamond" w:hAnsi="Garamond"/>
          <w:color w:val="auto"/>
          <w:sz w:val="24"/>
          <w:szCs w:val="24"/>
        </w:rPr>
        <w:t>CO</w:t>
      </w:r>
      <w:r w:rsidR="00D377BB" w:rsidRPr="0017125A">
        <w:rPr>
          <w:rFonts w:ascii="Garamond" w:hAnsi="Garamond"/>
          <w:color w:val="auto"/>
          <w:sz w:val="24"/>
          <w:szCs w:val="24"/>
          <w:vertAlign w:val="subscript"/>
        </w:rPr>
        <w:t>2</w:t>
      </w:r>
      <w:r w:rsidR="00D377BB" w:rsidRPr="0017125A">
        <w:rPr>
          <w:rFonts w:ascii="Garamond" w:hAnsi="Garamond"/>
          <w:color w:val="auto"/>
          <w:sz w:val="24"/>
          <w:szCs w:val="24"/>
        </w:rPr>
        <w:t xml:space="preserve"> </w:t>
      </w:r>
      <w:r w:rsidR="001D14E8" w:rsidRPr="0017125A">
        <w:rPr>
          <w:rFonts w:ascii="Garamond" w:hAnsi="Garamond"/>
          <w:color w:val="auto"/>
          <w:sz w:val="24"/>
          <w:szCs w:val="24"/>
        </w:rPr>
        <w:t xml:space="preserve">concentrations changed significantly </w:t>
      </w:r>
      <w:r w:rsidR="00D377BB" w:rsidRPr="0017125A">
        <w:rPr>
          <w:rFonts w:ascii="Garamond" w:hAnsi="Garamond"/>
          <w:color w:val="auto"/>
          <w:sz w:val="24"/>
          <w:szCs w:val="24"/>
        </w:rPr>
        <w:t xml:space="preserve">between the earliest and latest measurements </w:t>
      </w:r>
      <w:r w:rsidR="00A36DE1" w:rsidRPr="0017125A">
        <w:rPr>
          <w:rFonts w:ascii="Garamond" w:hAnsi="Garamond"/>
          <w:color w:val="auto"/>
          <w:sz w:val="24"/>
          <w:szCs w:val="24"/>
        </w:rPr>
        <w:fldChar w:fldCharType="begin"/>
      </w:r>
      <w:r w:rsidR="00916522">
        <w:rPr>
          <w:rFonts w:ascii="Garamond" w:hAnsi="Garamond"/>
          <w:color w:val="auto"/>
          <w:sz w:val="24"/>
          <w:szCs w:val="24"/>
        </w:rPr>
        <w:instrText xml:space="preserve"> ADDIN EN.CITE &lt;EndNote&gt;&lt;Cite&gt;&lt;Author&gt;Forrester&lt;/Author&gt;&lt;Year&gt;2021&lt;/Year&gt;&lt;RecNum&gt;7197&lt;/RecNum&gt;&lt;Prefix&gt;e.g.`, &lt;/Prefix&gt;&lt;DisplayText&gt;(e.g., Forrester et al., 2021a)&lt;/DisplayText&gt;&lt;record&gt;&lt;rec-number&gt;7197&lt;/rec-number&gt;&lt;foreign-keys&gt;&lt;key app="EN" db-id="2x999fsf50tf9ketear52pakz9wxaserp5tr" timestamp="1586618921"&gt;7197&lt;/key&gt;&lt;/foreign-keys&gt;&lt;ref-type name="Journal Article"&gt;17&lt;/ref-type&gt;&lt;contributors&gt;&lt;authors&gt;&lt;author&gt;David I. Forrester&lt;/author&gt;&lt;author&gt;Martina L. Hobi&lt;/author&gt;&lt;author&gt;Amanda S. Mathys&lt;/author&gt;&lt;author&gt;Golo Stadelmann&lt;/author&gt;&lt;author&gt;Volodymyr Trotsiuk&lt;/author&gt;&lt;/authors&gt;&lt;/contributors&gt;&lt;titles&gt;&lt;title&gt;Calibration of the process-based model 3-PG for major central European tree species&lt;/title&gt;&lt;secondary-title&gt;European Journal of Forest Research&lt;/secondary-title&gt;&lt;/titles&gt;&lt;periodical&gt;&lt;full-title&gt;European Journal of Forest Research&lt;/full-title&gt;&lt;/periodical&gt;&lt;pages&gt;847-868&lt;/pages&gt;&lt;volume&gt;140&lt;/volume&gt;&lt;dates&gt;&lt;year&gt;2021&lt;/year&gt;&lt;/dates&gt;&lt;urls&gt;&lt;/urls&gt;&lt;/record&gt;&lt;/Cite&gt;&lt;/EndNote&gt;</w:instrText>
      </w:r>
      <w:r w:rsidR="00A36DE1" w:rsidRPr="0017125A">
        <w:rPr>
          <w:rFonts w:ascii="Garamond" w:hAnsi="Garamond"/>
          <w:color w:val="auto"/>
          <w:sz w:val="24"/>
          <w:szCs w:val="24"/>
        </w:rPr>
        <w:fldChar w:fldCharType="separate"/>
      </w:r>
      <w:r w:rsidR="00916522">
        <w:rPr>
          <w:rFonts w:ascii="Garamond" w:hAnsi="Garamond"/>
          <w:noProof/>
          <w:color w:val="auto"/>
          <w:sz w:val="24"/>
          <w:szCs w:val="24"/>
        </w:rPr>
        <w:t>(e.g., Forrester et al., 2021a)</w:t>
      </w:r>
      <w:r w:rsidR="00A36DE1" w:rsidRPr="0017125A">
        <w:rPr>
          <w:rFonts w:ascii="Garamond" w:hAnsi="Garamond"/>
          <w:color w:val="auto"/>
          <w:sz w:val="24"/>
          <w:szCs w:val="24"/>
        </w:rPr>
        <w:fldChar w:fldCharType="end"/>
      </w:r>
      <w:r w:rsidR="00DC4133" w:rsidRPr="0017125A">
        <w:rPr>
          <w:rFonts w:ascii="Garamond" w:hAnsi="Garamond"/>
          <w:color w:val="auto"/>
          <w:sz w:val="24"/>
          <w:szCs w:val="24"/>
        </w:rPr>
        <w:t>.</w:t>
      </w:r>
      <w:r w:rsidR="00A36DE1" w:rsidRPr="0017125A">
        <w:rPr>
          <w:rFonts w:ascii="Garamond" w:hAnsi="Garamond"/>
          <w:color w:val="auto"/>
          <w:sz w:val="24"/>
          <w:szCs w:val="24"/>
        </w:rPr>
        <w:t xml:space="preserve"> For any given year, there should be plots with multiple ages to enable the separation of the effects of </w:t>
      </w:r>
      <w:r w:rsidR="00A36DE1">
        <w:rPr>
          <w:rFonts w:ascii="Garamond" w:hAnsi="Garamond"/>
          <w:sz w:val="24"/>
          <w:szCs w:val="24"/>
        </w:rPr>
        <w:t>age, changes in CO</w:t>
      </w:r>
      <w:r w:rsidR="00A36DE1" w:rsidRPr="009E32E3">
        <w:rPr>
          <w:rFonts w:ascii="Garamond" w:hAnsi="Garamond"/>
          <w:sz w:val="24"/>
          <w:szCs w:val="24"/>
          <w:vertAlign w:val="subscript"/>
        </w:rPr>
        <w:t>2</w:t>
      </w:r>
      <w:r w:rsidR="00A36DE1">
        <w:rPr>
          <w:rFonts w:ascii="Garamond" w:hAnsi="Garamond"/>
          <w:sz w:val="24"/>
          <w:szCs w:val="24"/>
        </w:rPr>
        <w:t xml:space="preserve"> and changes in other climatic inputs </w:t>
      </w:r>
      <w:r w:rsidR="00A36DE1" w:rsidRPr="008D63D5">
        <w:rPr>
          <w:rFonts w:ascii="Garamond" w:hAnsi="Garamond"/>
          <w:sz w:val="24"/>
          <w:szCs w:val="24"/>
        </w:rPr>
        <w:fldChar w:fldCharType="begin"/>
      </w:r>
      <w:r w:rsidR="00916522">
        <w:rPr>
          <w:rFonts w:ascii="Garamond" w:hAnsi="Garamond"/>
          <w:sz w:val="24"/>
          <w:szCs w:val="24"/>
        </w:rPr>
        <w:instrText xml:space="preserve"> ADDIN EN.CITE &lt;EndNote&gt;&lt;Cite&gt;&lt;Author&gt;Forrester&lt;/Author&gt;&lt;Year&gt;2021&lt;/Year&gt;&lt;RecNum&gt;7197&lt;/RecNum&gt;&lt;DisplayText&gt;(Forrester et al., 2021a)&lt;/DisplayText&gt;&lt;record&gt;&lt;rec-number&gt;7197&lt;/rec-number&gt;&lt;foreign-keys&gt;&lt;key app="EN" db-id="2x999fsf50tf9ketear52pakz9wxaserp5tr" timestamp="1586618921"&gt;7197&lt;/key&gt;&lt;/foreign-keys&gt;&lt;ref-type name="Journal Article"&gt;17&lt;/ref-type&gt;&lt;contributors&gt;&lt;authors&gt;&lt;author&gt;David I. Forrester&lt;/author&gt;&lt;author&gt;Martina L. Hobi&lt;/author&gt;&lt;author&gt;Amanda S. Mathys&lt;/author&gt;&lt;author&gt;Golo Stadelmann&lt;/author&gt;&lt;author&gt;Volodymyr Trotsiuk&lt;/author&gt;&lt;/authors&gt;&lt;/contributors&gt;&lt;titles&gt;&lt;title&gt;Calibration of the process-based model 3-PG for major central European tree species&lt;/title&gt;&lt;secondary-title&gt;European Journal of Forest Research&lt;/secondary-title&gt;&lt;/titles&gt;&lt;periodical&gt;&lt;full-title&gt;European Journal of Forest Research&lt;/full-title&gt;&lt;/periodical&gt;&lt;pages&gt;847-868&lt;/pages&gt;&lt;volume&gt;140&lt;/volume&gt;&lt;dates&gt;&lt;year&gt;2021&lt;/year&gt;&lt;/dates&gt;&lt;urls&gt;&lt;/urls&gt;&lt;/record&gt;&lt;/Cite&gt;&lt;/EndNote&gt;</w:instrText>
      </w:r>
      <w:r w:rsidR="00A36DE1" w:rsidRPr="008D63D5">
        <w:rPr>
          <w:rFonts w:ascii="Garamond" w:hAnsi="Garamond"/>
          <w:sz w:val="24"/>
          <w:szCs w:val="24"/>
        </w:rPr>
        <w:fldChar w:fldCharType="separate"/>
      </w:r>
      <w:r w:rsidR="00916522">
        <w:rPr>
          <w:rFonts w:ascii="Garamond" w:hAnsi="Garamond"/>
          <w:noProof/>
          <w:sz w:val="24"/>
          <w:szCs w:val="24"/>
        </w:rPr>
        <w:t>(Forrester et al., 2021a)</w:t>
      </w:r>
      <w:r w:rsidR="00A36DE1" w:rsidRPr="008D63D5">
        <w:rPr>
          <w:rFonts w:ascii="Garamond" w:hAnsi="Garamond"/>
          <w:sz w:val="24"/>
          <w:szCs w:val="24"/>
        </w:rPr>
        <w:fldChar w:fldCharType="end"/>
      </w:r>
      <w:r w:rsidR="00A36DE1">
        <w:rPr>
          <w:rFonts w:ascii="Garamond" w:hAnsi="Garamond"/>
          <w:sz w:val="24"/>
          <w:szCs w:val="24"/>
        </w:rPr>
        <w:t xml:space="preserve">. </w:t>
      </w:r>
      <w:r w:rsidR="00A36DE1">
        <w:rPr>
          <w:rFonts w:ascii="Garamond" w:hAnsi="Garamond"/>
          <w:color w:val="auto"/>
          <w:sz w:val="24"/>
          <w:szCs w:val="24"/>
        </w:rPr>
        <w:t xml:space="preserve">If </w:t>
      </w:r>
      <w:r w:rsidR="00A36DE1" w:rsidRPr="008D63D5">
        <w:rPr>
          <w:rFonts w:ascii="Garamond" w:hAnsi="Garamond"/>
          <w:sz w:val="24"/>
          <w:szCs w:val="24"/>
        </w:rPr>
        <w:t>CO</w:t>
      </w:r>
      <w:r w:rsidR="00A36DE1" w:rsidRPr="008D63D5">
        <w:rPr>
          <w:rFonts w:ascii="Garamond" w:hAnsi="Garamond"/>
          <w:sz w:val="24"/>
          <w:szCs w:val="24"/>
          <w:vertAlign w:val="subscript"/>
        </w:rPr>
        <w:t>2</w:t>
      </w:r>
      <w:r w:rsidR="00A36DE1">
        <w:rPr>
          <w:rFonts w:ascii="Garamond" w:hAnsi="Garamond"/>
          <w:sz w:val="24"/>
          <w:szCs w:val="24"/>
        </w:rPr>
        <w:t xml:space="preserve"> do not need to be accounted for, both parameters can be set to 1.</w:t>
      </w:r>
    </w:p>
    <w:p w14:paraId="303496AD" w14:textId="77777777" w:rsidR="003C33B2" w:rsidRDefault="003C33B2" w:rsidP="003C33B2">
      <w:pPr>
        <w:spacing w:after="0" w:line="360" w:lineRule="auto"/>
        <w:rPr>
          <w:rFonts w:ascii="Garamond" w:hAnsi="Garamond"/>
          <w:sz w:val="24"/>
          <w:szCs w:val="24"/>
        </w:rPr>
      </w:pPr>
    </w:p>
    <w:p w14:paraId="6C854549" w14:textId="241A9538" w:rsidR="003C33B2" w:rsidRPr="00F232F6" w:rsidRDefault="003C33B2" w:rsidP="003C33B2">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11</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3C33B2">
        <w:rPr>
          <w:rFonts w:asciiTheme="minorHAnsi" w:hAnsiTheme="minorHAnsi" w:cstheme="minorHAnsi"/>
          <w:color w:val="808080" w:themeColor="background2" w:themeShade="80"/>
          <w:sz w:val="20"/>
          <w:szCs w:val="20"/>
        </w:rPr>
        <w:t>Fertility effects</w:t>
      </w:r>
    </w:p>
    <w:tbl>
      <w:tblPr>
        <w:tblW w:w="7969" w:type="dxa"/>
        <w:tblCellMar>
          <w:left w:w="0" w:type="dxa"/>
          <w:right w:w="0" w:type="dxa"/>
        </w:tblCellMar>
        <w:tblLook w:val="0420" w:firstRow="1" w:lastRow="0" w:firstColumn="0" w:lastColumn="0" w:noHBand="0" w:noVBand="1"/>
      </w:tblPr>
      <w:tblGrid>
        <w:gridCol w:w="4566"/>
        <w:gridCol w:w="1174"/>
        <w:gridCol w:w="1108"/>
        <w:gridCol w:w="1121"/>
      </w:tblGrid>
      <w:tr w:rsidR="00430E68" w:rsidRPr="00F4520B" w14:paraId="5C988399" w14:textId="77777777" w:rsidTr="003C33B2">
        <w:trPr>
          <w:trHeight w:val="164"/>
        </w:trPr>
        <w:tc>
          <w:tcPr>
            <w:tcW w:w="456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FBFE493"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7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FB0BA57" w14:textId="3AB7A93E"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9E95468" w14:textId="01FE22EA"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757C11E"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3C33B2" w:rsidRPr="00F4520B" w14:paraId="62541AAB" w14:textId="77777777" w:rsidTr="003C33B2">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1FD6D68" w14:textId="1BF5327B" w:rsidR="003C33B2" w:rsidRPr="00F4520B" w:rsidRDefault="003C33B2" w:rsidP="003C33B2">
            <w:pPr>
              <w:spacing w:after="0"/>
              <w:rPr>
                <w:sz w:val="20"/>
                <w:szCs w:val="20"/>
              </w:rPr>
            </w:pPr>
            <w:r w:rsidRPr="009E32E3">
              <w:rPr>
                <w:rFonts w:ascii="Garamond" w:hAnsi="Garamond" w:cstheme="minorHAnsi"/>
                <w:color w:val="7F7F7F" w:themeColor="text1" w:themeTint="80"/>
                <w:sz w:val="20"/>
                <w:szCs w:val="20"/>
              </w:rPr>
              <w:t>Value of 'm' when FR = 0</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25B0D0A" w14:textId="5EA2929F" w:rsidR="003C33B2" w:rsidRPr="00F4520B" w:rsidRDefault="003C33B2" w:rsidP="003C33B2">
            <w:pPr>
              <w:spacing w:after="0"/>
              <w:jc w:val="center"/>
              <w:rPr>
                <w:sz w:val="20"/>
                <w:szCs w:val="20"/>
              </w:rPr>
            </w:pPr>
            <w:r w:rsidRPr="009E32E3">
              <w:rPr>
                <w:rFonts w:ascii="Garamond" w:hAnsi="Garamond" w:cstheme="minorHAnsi"/>
                <w:color w:val="7F7F7F" w:themeColor="text1" w:themeTint="80"/>
                <w:sz w:val="20"/>
                <w:szCs w:val="20"/>
              </w:rPr>
              <w:t>m0</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A1025CF" w14:textId="2D31227C" w:rsidR="003C33B2" w:rsidRPr="00573CF5" w:rsidRDefault="003C33B2" w:rsidP="003C33B2">
            <w:pPr>
              <w:spacing w:after="0"/>
              <w:jc w:val="center"/>
              <w:rPr>
                <w:color w:val="808080" w:themeColor="background2" w:themeShade="80"/>
                <w:sz w:val="20"/>
                <w:szCs w:val="20"/>
              </w:rPr>
            </w:pPr>
            <w:r w:rsidRPr="009E32E3">
              <w:rPr>
                <w:rFonts w:ascii="Garamond" w:hAnsi="Garamond" w:cstheme="minorHAnsi"/>
                <w:i/>
                <w:iCs/>
                <w:color w:val="7F7F7F" w:themeColor="text1" w:themeTint="80"/>
                <w:sz w:val="20"/>
                <w:szCs w:val="20"/>
              </w:rPr>
              <w:t>m</w:t>
            </w:r>
            <w:r w:rsidRPr="009E32E3">
              <w:rPr>
                <w:rFonts w:ascii="Garamond" w:hAnsi="Garamond" w:cstheme="minorHAnsi"/>
                <w:color w:val="7F7F7F" w:themeColor="text1" w:themeTint="80"/>
                <w:sz w:val="20"/>
                <w:szCs w:val="20"/>
                <w:vertAlign w:val="subscript"/>
              </w:rPr>
              <w:t>0</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8871C44" w14:textId="3F5F20DA" w:rsidR="003C33B2" w:rsidRPr="00F4520B" w:rsidRDefault="003C33B2" w:rsidP="003C33B2">
            <w:pPr>
              <w:spacing w:after="0"/>
              <w:jc w:val="center"/>
              <w:rPr>
                <w:sz w:val="20"/>
                <w:szCs w:val="20"/>
              </w:rPr>
            </w:pPr>
            <w:r w:rsidRPr="009E32E3">
              <w:rPr>
                <w:rFonts w:ascii="Garamond" w:hAnsi="Garamond" w:cstheme="minorHAnsi"/>
                <w:color w:val="7F7F7F" w:themeColor="text1" w:themeTint="80"/>
                <w:sz w:val="20"/>
                <w:szCs w:val="20"/>
              </w:rPr>
              <w:t>-</w:t>
            </w:r>
          </w:p>
        </w:tc>
      </w:tr>
      <w:tr w:rsidR="003C33B2" w:rsidRPr="00F4520B" w14:paraId="66414E7E" w14:textId="77777777" w:rsidTr="003C33B2">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F8FF447" w14:textId="1A0CEBC7" w:rsidR="003C33B2" w:rsidRPr="009E32E3" w:rsidRDefault="003C33B2" w:rsidP="003C33B2">
            <w:pPr>
              <w:spacing w:after="0"/>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Value of 'fNutr' when FR = 0</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09B1FAF" w14:textId="1F372620" w:rsidR="003C33B2" w:rsidRPr="009E32E3" w:rsidRDefault="003C33B2" w:rsidP="003C33B2">
            <w:pPr>
              <w:spacing w:after="0"/>
              <w:jc w:val="center"/>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fN0</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A1B58E3" w14:textId="1D8C6584" w:rsidR="003C33B2" w:rsidRPr="009E32E3" w:rsidRDefault="003C33B2" w:rsidP="003C33B2">
            <w:pPr>
              <w:spacing w:after="0"/>
              <w:jc w:val="center"/>
              <w:rPr>
                <w:rFonts w:ascii="Garamond" w:hAnsi="Garamond" w:cstheme="minorHAnsi"/>
                <w:i/>
                <w:iCs/>
                <w:color w:val="7F7F7F" w:themeColor="text1" w:themeTint="80"/>
                <w:sz w:val="20"/>
                <w:szCs w:val="20"/>
              </w:rPr>
            </w:pPr>
            <w:r w:rsidRPr="009E32E3">
              <w:rPr>
                <w:rFonts w:ascii="Garamond" w:hAnsi="Garamond" w:cstheme="minorHAnsi"/>
                <w:i/>
                <w:iCs/>
                <w:color w:val="7F7F7F" w:themeColor="text1" w:themeTint="80"/>
                <w:sz w:val="20"/>
                <w:szCs w:val="20"/>
              </w:rPr>
              <w:t>f</w:t>
            </w:r>
            <w:r w:rsidRPr="009E32E3">
              <w:rPr>
                <w:rFonts w:ascii="Garamond" w:hAnsi="Garamond" w:cstheme="minorHAnsi"/>
                <w:color w:val="7F7F7F" w:themeColor="text1" w:themeTint="80"/>
                <w:sz w:val="20"/>
                <w:szCs w:val="20"/>
                <w:vertAlign w:val="subscript"/>
              </w:rPr>
              <w:t>N0</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2DCDE9" w14:textId="7E00BDBB" w:rsidR="003C33B2" w:rsidRPr="009E32E3" w:rsidRDefault="003C33B2" w:rsidP="003C33B2">
            <w:pPr>
              <w:spacing w:after="0"/>
              <w:jc w:val="center"/>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w:t>
            </w:r>
          </w:p>
        </w:tc>
      </w:tr>
      <w:tr w:rsidR="003C33B2" w:rsidRPr="00F4520B" w14:paraId="1162BB4D" w14:textId="77777777" w:rsidTr="003C33B2">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73EEC56" w14:textId="7D7BB32E" w:rsidR="003C33B2" w:rsidRPr="009E32E3" w:rsidRDefault="003C33B2" w:rsidP="003C33B2">
            <w:pPr>
              <w:spacing w:after="0"/>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 xml:space="preserve">Power of (1-FR) in 'fNutr' </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3FD5378" w14:textId="0D95DC7B" w:rsidR="003C33B2" w:rsidRPr="009E32E3" w:rsidRDefault="003C33B2" w:rsidP="003C33B2">
            <w:pPr>
              <w:spacing w:after="0"/>
              <w:jc w:val="center"/>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fNn</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877ED38" w14:textId="49381C65" w:rsidR="003C33B2" w:rsidRPr="009E32E3" w:rsidRDefault="003C33B2" w:rsidP="003C33B2">
            <w:pPr>
              <w:spacing w:after="0"/>
              <w:jc w:val="center"/>
              <w:rPr>
                <w:rFonts w:ascii="Garamond" w:hAnsi="Garamond" w:cstheme="minorHAnsi"/>
                <w:i/>
                <w:iCs/>
                <w:color w:val="7F7F7F" w:themeColor="text1" w:themeTint="80"/>
                <w:sz w:val="20"/>
                <w:szCs w:val="20"/>
              </w:rPr>
            </w:pPr>
            <w:r w:rsidRPr="009E32E3">
              <w:rPr>
                <w:rFonts w:ascii="Garamond" w:hAnsi="Garamond" w:cstheme="minorHAnsi"/>
                <w:i/>
                <w:iCs/>
                <w:color w:val="7F7F7F" w:themeColor="text1" w:themeTint="80"/>
                <w:sz w:val="20"/>
                <w:szCs w:val="20"/>
              </w:rPr>
              <w:t>n</w:t>
            </w:r>
            <w:r w:rsidRPr="009E32E3">
              <w:rPr>
                <w:rFonts w:ascii="Garamond" w:hAnsi="Garamond" w:cstheme="minorHAnsi"/>
                <w:i/>
                <w:iCs/>
                <w:color w:val="7F7F7F" w:themeColor="text1" w:themeTint="80"/>
                <w:sz w:val="20"/>
                <w:szCs w:val="20"/>
                <w:vertAlign w:val="subscript"/>
              </w:rPr>
              <w:t>fN</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BD47A40" w14:textId="08A63400" w:rsidR="003C33B2" w:rsidRPr="009E32E3" w:rsidRDefault="003C33B2" w:rsidP="003C33B2">
            <w:pPr>
              <w:spacing w:after="0"/>
              <w:jc w:val="center"/>
              <w:rPr>
                <w:rFonts w:ascii="Garamond" w:hAnsi="Garamond" w:cstheme="minorHAnsi"/>
                <w:color w:val="7F7F7F" w:themeColor="text1" w:themeTint="80"/>
                <w:sz w:val="20"/>
                <w:szCs w:val="20"/>
              </w:rPr>
            </w:pPr>
            <w:r w:rsidRPr="009E32E3">
              <w:rPr>
                <w:rFonts w:ascii="Garamond" w:hAnsi="Garamond" w:cstheme="minorHAnsi"/>
                <w:color w:val="7F7F7F" w:themeColor="text1" w:themeTint="80"/>
                <w:sz w:val="20"/>
                <w:szCs w:val="20"/>
              </w:rPr>
              <w:t>-</w:t>
            </w:r>
          </w:p>
        </w:tc>
      </w:tr>
    </w:tbl>
    <w:p w14:paraId="726D125C" w14:textId="77777777" w:rsidR="003C33B2" w:rsidRDefault="003C33B2" w:rsidP="003C33B2">
      <w:pPr>
        <w:spacing w:after="0"/>
        <w:rPr>
          <w:rFonts w:asciiTheme="minorHAnsi" w:hAnsiTheme="minorHAnsi" w:cstheme="minorHAnsi"/>
          <w:color w:val="808080" w:themeColor="background2" w:themeShade="80"/>
          <w:sz w:val="20"/>
          <w:szCs w:val="20"/>
        </w:rPr>
      </w:pPr>
    </w:p>
    <w:p w14:paraId="35F074A8" w14:textId="77777777" w:rsidR="003C33B2" w:rsidRDefault="003C33B2" w:rsidP="00FF7FF7">
      <w:pPr>
        <w:spacing w:after="0" w:line="360" w:lineRule="auto"/>
        <w:rPr>
          <w:rFonts w:ascii="Garamond" w:hAnsi="Garamond" w:cstheme="minorHAnsi"/>
          <w:b/>
          <w:bCs/>
          <w:color w:val="7F7F7F" w:themeColor="text1" w:themeTint="80"/>
          <w:sz w:val="20"/>
          <w:szCs w:val="20"/>
        </w:rPr>
      </w:pPr>
    </w:p>
    <w:p w14:paraId="485FDD74" w14:textId="434FC98C" w:rsidR="00FF7FF7" w:rsidRPr="008D63D5" w:rsidRDefault="00FF7FF7" w:rsidP="00FF7FF7">
      <w:pPr>
        <w:spacing w:after="0" w:line="360" w:lineRule="auto"/>
        <w:rPr>
          <w:rFonts w:ascii="Garamond" w:hAnsi="Garamond" w:cstheme="minorHAnsi"/>
          <w:iCs/>
          <w:sz w:val="24"/>
          <w:szCs w:val="24"/>
        </w:rPr>
      </w:pPr>
      <w:r w:rsidRPr="008D63D5">
        <w:rPr>
          <w:rFonts w:ascii="Garamond" w:hAnsi="Garamond" w:cstheme="minorHAnsi"/>
          <w:sz w:val="24"/>
          <w:szCs w:val="24"/>
        </w:rPr>
        <w:t xml:space="preserve">The </w:t>
      </w:r>
      <w:r w:rsidRPr="008D63D5">
        <w:rPr>
          <w:rFonts w:ascii="Garamond" w:hAnsi="Garamond" w:cstheme="minorHAnsi"/>
          <w:i/>
          <w:sz w:val="24"/>
          <w:szCs w:val="24"/>
        </w:rPr>
        <w:t>m</w:t>
      </w:r>
      <w:r w:rsidRPr="008D63D5">
        <w:rPr>
          <w:rFonts w:ascii="Garamond" w:hAnsi="Garamond" w:cstheme="minorHAnsi"/>
          <w:i/>
          <w:sz w:val="24"/>
          <w:szCs w:val="24"/>
          <w:vertAlign w:val="subscript"/>
        </w:rPr>
        <w:t>0</w:t>
      </w:r>
      <w:r w:rsidRPr="008D63D5">
        <w:rPr>
          <w:rFonts w:ascii="Garamond" w:hAnsi="Garamond" w:cstheme="minorHAnsi"/>
          <w:sz w:val="24"/>
          <w:szCs w:val="24"/>
        </w:rPr>
        <w:t xml:space="preserve"> parameter defines the effect of soil fertility on biomass partitioning to roots, and is almost always set to 0. Similarly, the </w:t>
      </w:r>
      <w:r w:rsidRPr="008D63D5">
        <w:rPr>
          <w:rFonts w:ascii="Garamond" w:hAnsi="Garamond" w:cstheme="minorHAnsi"/>
          <w:i/>
          <w:iCs/>
          <w:sz w:val="24"/>
          <w:szCs w:val="24"/>
        </w:rPr>
        <w:t>n</w:t>
      </w:r>
      <w:r w:rsidRPr="008D63D5">
        <w:rPr>
          <w:rFonts w:ascii="Garamond" w:hAnsi="Garamond" w:cstheme="minorHAnsi"/>
          <w:i/>
          <w:iCs/>
          <w:sz w:val="24"/>
          <w:szCs w:val="24"/>
          <w:vertAlign w:val="subscript"/>
        </w:rPr>
        <w:t>fN</w:t>
      </w:r>
      <w:r w:rsidRPr="008D63D5">
        <w:rPr>
          <w:rFonts w:ascii="Garamond" w:hAnsi="Garamond" w:cstheme="minorHAnsi"/>
          <w:iCs/>
          <w:sz w:val="24"/>
          <w:szCs w:val="24"/>
        </w:rPr>
        <w:t xml:space="preserve"> is usually 1, which means that the </w:t>
      </w:r>
      <w:r w:rsidR="0070009F">
        <w:rPr>
          <w:rFonts w:ascii="Garamond" w:hAnsi="Garamond" w:cstheme="minorHAnsi"/>
          <w:iCs/>
          <w:sz w:val="24"/>
          <w:szCs w:val="24"/>
        </w:rPr>
        <w:t>nutrition</w:t>
      </w:r>
      <w:r w:rsidRPr="008D63D5">
        <w:rPr>
          <w:rFonts w:ascii="Garamond" w:hAnsi="Garamond" w:cstheme="minorHAnsi"/>
          <w:iCs/>
          <w:sz w:val="24"/>
          <w:szCs w:val="24"/>
        </w:rPr>
        <w:t xml:space="preserve"> modifier will be a linear function of the fertility rating (</w:t>
      </w:r>
      <w:r w:rsidRPr="00CD4593">
        <w:rPr>
          <w:rFonts w:ascii="Garamond" w:hAnsi="Garamond" w:cstheme="minorHAnsi"/>
          <w:i/>
          <w:iCs/>
          <w:sz w:val="24"/>
          <w:szCs w:val="24"/>
        </w:rPr>
        <w:t>FR</w:t>
      </w:r>
      <w:r w:rsidRPr="008D63D5">
        <w:rPr>
          <w:rFonts w:ascii="Garamond" w:hAnsi="Garamond" w:cstheme="minorHAnsi"/>
          <w:iCs/>
          <w:sz w:val="24"/>
          <w:szCs w:val="24"/>
        </w:rPr>
        <w:t xml:space="preserve">). It may be difficult to justify changing these from the default values without an accurate way to quantify the </w:t>
      </w:r>
      <w:r w:rsidRPr="00CD4593">
        <w:rPr>
          <w:rFonts w:ascii="Garamond" w:hAnsi="Garamond" w:cstheme="minorHAnsi"/>
          <w:i/>
          <w:iCs/>
          <w:sz w:val="24"/>
          <w:szCs w:val="24"/>
        </w:rPr>
        <w:t>FR</w:t>
      </w:r>
      <w:r w:rsidRPr="008D63D5">
        <w:rPr>
          <w:rFonts w:ascii="Garamond" w:hAnsi="Garamond" w:cstheme="minorHAnsi"/>
          <w:iCs/>
          <w:sz w:val="24"/>
          <w:szCs w:val="24"/>
        </w:rPr>
        <w:t xml:space="preserve"> for a wide range of sites. The </w:t>
      </w:r>
      <w:r w:rsidRPr="008D63D5">
        <w:rPr>
          <w:rFonts w:ascii="Garamond" w:hAnsi="Garamond" w:cstheme="minorHAnsi"/>
          <w:i/>
          <w:iCs/>
          <w:sz w:val="24"/>
          <w:szCs w:val="24"/>
        </w:rPr>
        <w:t>f</w:t>
      </w:r>
      <w:r w:rsidRPr="008D63D5">
        <w:rPr>
          <w:rFonts w:ascii="Garamond" w:hAnsi="Garamond" w:cstheme="minorHAnsi"/>
          <w:sz w:val="24"/>
          <w:szCs w:val="24"/>
          <w:vertAlign w:val="subscript"/>
        </w:rPr>
        <w:t>N0</w:t>
      </w:r>
      <w:r w:rsidRPr="008D63D5">
        <w:rPr>
          <w:rFonts w:ascii="Garamond" w:hAnsi="Garamond" w:cstheme="minorHAnsi"/>
          <w:sz w:val="24"/>
          <w:szCs w:val="24"/>
        </w:rPr>
        <w:t xml:space="preserve"> defines the lowest value the </w:t>
      </w:r>
      <w:r w:rsidR="0070009F">
        <w:rPr>
          <w:rFonts w:ascii="Garamond" w:hAnsi="Garamond" w:cstheme="minorHAnsi"/>
          <w:iCs/>
          <w:sz w:val="24"/>
          <w:szCs w:val="24"/>
        </w:rPr>
        <w:t>nutrition</w:t>
      </w:r>
      <w:r w:rsidRPr="008D63D5">
        <w:rPr>
          <w:rFonts w:ascii="Garamond" w:hAnsi="Garamond" w:cstheme="minorHAnsi"/>
          <w:iCs/>
          <w:sz w:val="24"/>
          <w:szCs w:val="24"/>
        </w:rPr>
        <w:t xml:space="preserve"> modifier can take. A value of 1 would mean that soil fertility has no influence on growth.</w:t>
      </w:r>
    </w:p>
    <w:p w14:paraId="20BF8067" w14:textId="77777777" w:rsidR="00FF7FF7" w:rsidRDefault="00FF7FF7" w:rsidP="00FF7FF7">
      <w:pPr>
        <w:spacing w:after="0" w:line="360" w:lineRule="auto"/>
        <w:rPr>
          <w:rFonts w:ascii="Garamond" w:hAnsi="Garamond" w:cstheme="minorHAnsi"/>
          <w:iCs/>
          <w:sz w:val="24"/>
          <w:szCs w:val="24"/>
        </w:rPr>
      </w:pPr>
    </w:p>
    <w:p w14:paraId="6FB785A2" w14:textId="77777777" w:rsidR="000F6328" w:rsidRDefault="000F6328" w:rsidP="000F6328">
      <w:pPr>
        <w:spacing w:after="0" w:line="360" w:lineRule="auto"/>
        <w:rPr>
          <w:rFonts w:ascii="Garamond" w:hAnsi="Garamond"/>
          <w:sz w:val="24"/>
          <w:szCs w:val="24"/>
        </w:rPr>
      </w:pPr>
    </w:p>
    <w:p w14:paraId="6E8E9A00" w14:textId="411CCCFB" w:rsidR="000F6328" w:rsidRPr="00F232F6" w:rsidRDefault="000F6328" w:rsidP="000F6328">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12</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0F6328">
        <w:rPr>
          <w:rFonts w:asciiTheme="minorHAnsi" w:hAnsiTheme="minorHAnsi" w:cstheme="minorHAnsi"/>
          <w:color w:val="808080" w:themeColor="background2" w:themeShade="80"/>
          <w:sz w:val="20"/>
          <w:szCs w:val="20"/>
        </w:rPr>
        <w:t>Age modifier (f</w:t>
      </w:r>
      <w:r w:rsidRPr="000F6328">
        <w:rPr>
          <w:rFonts w:asciiTheme="minorHAnsi" w:hAnsiTheme="minorHAnsi" w:cstheme="minorHAnsi"/>
          <w:color w:val="808080" w:themeColor="background2" w:themeShade="80"/>
          <w:sz w:val="20"/>
          <w:szCs w:val="20"/>
          <w:vertAlign w:val="subscript"/>
        </w:rPr>
        <w:t>Age</w:t>
      </w:r>
      <w:r w:rsidRPr="000F6328">
        <w:rPr>
          <w:rFonts w:asciiTheme="minorHAnsi" w:hAnsiTheme="minorHAnsi" w:cstheme="minorHAnsi"/>
          <w:color w:val="808080" w:themeColor="background2" w:themeShade="80"/>
          <w:sz w:val="20"/>
          <w:szCs w:val="20"/>
        </w:rPr>
        <w:t>)</w:t>
      </w:r>
    </w:p>
    <w:tbl>
      <w:tblPr>
        <w:tblW w:w="7969" w:type="dxa"/>
        <w:tblCellMar>
          <w:left w:w="0" w:type="dxa"/>
          <w:right w:w="0" w:type="dxa"/>
        </w:tblCellMar>
        <w:tblLook w:val="0420" w:firstRow="1" w:lastRow="0" w:firstColumn="0" w:lastColumn="0" w:noHBand="0" w:noVBand="1"/>
      </w:tblPr>
      <w:tblGrid>
        <w:gridCol w:w="4566"/>
        <w:gridCol w:w="1174"/>
        <w:gridCol w:w="1108"/>
        <w:gridCol w:w="1121"/>
      </w:tblGrid>
      <w:tr w:rsidR="00430E68" w:rsidRPr="00F4520B" w14:paraId="29235EFF" w14:textId="77777777" w:rsidTr="0002135F">
        <w:trPr>
          <w:trHeight w:val="164"/>
        </w:trPr>
        <w:tc>
          <w:tcPr>
            <w:tcW w:w="456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FB6DF78"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7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5A7E6F8" w14:textId="255A8156"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55492FC" w14:textId="27B30119"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8978DB0"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7F48CC" w:rsidRPr="00F4520B" w14:paraId="5C445BEF" w14:textId="77777777" w:rsidTr="0002135F">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D00301B" w14:textId="171B0D15" w:rsidR="007F48CC" w:rsidRPr="00F4520B" w:rsidRDefault="007F48CC" w:rsidP="007F48CC">
            <w:pPr>
              <w:spacing w:after="0"/>
              <w:rPr>
                <w:sz w:val="20"/>
                <w:szCs w:val="20"/>
              </w:rPr>
            </w:pPr>
            <w:r w:rsidRPr="00CD4593">
              <w:rPr>
                <w:rFonts w:ascii="Garamond" w:hAnsi="Garamond" w:cstheme="minorHAnsi"/>
                <w:color w:val="7F7F7F" w:themeColor="text1" w:themeTint="80"/>
                <w:sz w:val="20"/>
                <w:szCs w:val="20"/>
              </w:rPr>
              <w:t>Maximum stand age used in age modifier</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B4262FD" w14:textId="1A660168" w:rsidR="007F48CC" w:rsidRPr="00F4520B" w:rsidRDefault="007F48CC" w:rsidP="007F48CC">
            <w:pPr>
              <w:spacing w:after="0"/>
              <w:jc w:val="center"/>
              <w:rPr>
                <w:sz w:val="20"/>
                <w:szCs w:val="20"/>
              </w:rPr>
            </w:pPr>
            <w:r w:rsidRPr="00CD4593">
              <w:rPr>
                <w:rFonts w:ascii="Garamond" w:hAnsi="Garamond" w:cstheme="minorHAnsi"/>
                <w:color w:val="7F7F7F" w:themeColor="text1" w:themeTint="80"/>
                <w:sz w:val="20"/>
                <w:szCs w:val="20"/>
              </w:rPr>
              <w:t>MaxAge</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CDC3BF5" w14:textId="6EADE7A8" w:rsidR="007F48CC" w:rsidRPr="00573CF5" w:rsidRDefault="007F48CC" w:rsidP="007F48CC">
            <w:pPr>
              <w:spacing w:after="0"/>
              <w:jc w:val="center"/>
              <w:rPr>
                <w:color w:val="808080" w:themeColor="background2" w:themeShade="80"/>
                <w:sz w:val="20"/>
                <w:szCs w:val="20"/>
              </w:rPr>
            </w:pPr>
            <w:r w:rsidRPr="00CD4593">
              <w:rPr>
                <w:rFonts w:ascii="Garamond" w:hAnsi="Garamond" w:cstheme="minorHAnsi"/>
                <w:i/>
                <w:iCs/>
                <w:color w:val="7F7F7F" w:themeColor="text1" w:themeTint="80"/>
                <w:sz w:val="20"/>
                <w:szCs w:val="20"/>
              </w:rPr>
              <w:t>t</w:t>
            </w:r>
            <w:r w:rsidRPr="00CD4593">
              <w:rPr>
                <w:rFonts w:ascii="Garamond" w:hAnsi="Garamond" w:cstheme="minorHAnsi"/>
                <w:i/>
                <w:iCs/>
                <w:color w:val="7F7F7F" w:themeColor="text1" w:themeTint="80"/>
                <w:sz w:val="20"/>
                <w:szCs w:val="20"/>
                <w:vertAlign w:val="subscript"/>
              </w:rPr>
              <w:t>x</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7F4FAC0" w14:textId="41CC54C1" w:rsidR="007F48CC" w:rsidRPr="00F4520B" w:rsidRDefault="007F48CC" w:rsidP="007F48CC">
            <w:pPr>
              <w:spacing w:after="0"/>
              <w:jc w:val="center"/>
              <w:rPr>
                <w:sz w:val="20"/>
                <w:szCs w:val="20"/>
              </w:rPr>
            </w:pPr>
            <w:r w:rsidRPr="00CD4593">
              <w:rPr>
                <w:rFonts w:ascii="Garamond" w:hAnsi="Garamond" w:cstheme="minorHAnsi"/>
                <w:color w:val="7F7F7F" w:themeColor="text1" w:themeTint="80"/>
                <w:sz w:val="20"/>
                <w:szCs w:val="20"/>
              </w:rPr>
              <w:t>years</w:t>
            </w:r>
          </w:p>
        </w:tc>
      </w:tr>
      <w:tr w:rsidR="007F48CC" w:rsidRPr="00F4520B" w14:paraId="5C5479D6" w14:textId="77777777" w:rsidTr="0002135F">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587C4E7" w14:textId="5B2511C9" w:rsidR="007F48CC" w:rsidRPr="009E32E3" w:rsidRDefault="007F48CC" w:rsidP="007F48CC">
            <w:pPr>
              <w:spacing w:after="0"/>
              <w:rPr>
                <w:rFonts w:ascii="Garamond" w:hAnsi="Garamond" w:cstheme="minorHAnsi"/>
                <w:color w:val="7F7F7F" w:themeColor="text1" w:themeTint="80"/>
                <w:sz w:val="20"/>
                <w:szCs w:val="20"/>
              </w:rPr>
            </w:pPr>
            <w:r w:rsidRPr="00CD4593">
              <w:rPr>
                <w:rFonts w:ascii="Garamond" w:hAnsi="Garamond" w:cstheme="minorHAnsi"/>
                <w:color w:val="7F7F7F" w:themeColor="text1" w:themeTint="80"/>
                <w:sz w:val="20"/>
                <w:szCs w:val="20"/>
              </w:rPr>
              <w:t>Power of relative age in function for fAge</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499AD09" w14:textId="7B37ECF0" w:rsidR="007F48CC" w:rsidRPr="009E32E3" w:rsidRDefault="007F48CC" w:rsidP="007F48CC">
            <w:pPr>
              <w:spacing w:after="0"/>
              <w:jc w:val="center"/>
              <w:rPr>
                <w:rFonts w:ascii="Garamond" w:hAnsi="Garamond" w:cstheme="minorHAnsi"/>
                <w:color w:val="7F7F7F" w:themeColor="text1" w:themeTint="80"/>
                <w:sz w:val="20"/>
                <w:szCs w:val="20"/>
              </w:rPr>
            </w:pPr>
            <w:r w:rsidRPr="00CD4593">
              <w:rPr>
                <w:rFonts w:ascii="Garamond" w:hAnsi="Garamond" w:cstheme="minorHAnsi"/>
                <w:color w:val="7F7F7F" w:themeColor="text1" w:themeTint="80"/>
                <w:sz w:val="20"/>
                <w:szCs w:val="20"/>
              </w:rPr>
              <w:t>nAge</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68FE0F4" w14:textId="5D18709F" w:rsidR="007F48CC" w:rsidRPr="009E32E3" w:rsidRDefault="007F48CC" w:rsidP="007F48CC">
            <w:pPr>
              <w:spacing w:after="0"/>
              <w:jc w:val="center"/>
              <w:rPr>
                <w:rFonts w:ascii="Garamond" w:hAnsi="Garamond" w:cstheme="minorHAnsi"/>
                <w:i/>
                <w:iCs/>
                <w:color w:val="7F7F7F" w:themeColor="text1" w:themeTint="80"/>
                <w:sz w:val="20"/>
                <w:szCs w:val="20"/>
              </w:rPr>
            </w:pPr>
            <w:r w:rsidRPr="00CD4593">
              <w:rPr>
                <w:rFonts w:ascii="Garamond" w:hAnsi="Garamond" w:cstheme="minorHAnsi"/>
                <w:i/>
                <w:iCs/>
                <w:color w:val="7F7F7F" w:themeColor="text1" w:themeTint="80"/>
                <w:sz w:val="20"/>
                <w:szCs w:val="20"/>
              </w:rPr>
              <w:t>n</w:t>
            </w:r>
            <w:r w:rsidRPr="00CD4593">
              <w:rPr>
                <w:rFonts w:ascii="Garamond" w:hAnsi="Garamond" w:cstheme="minorHAnsi"/>
                <w:color w:val="7F7F7F" w:themeColor="text1" w:themeTint="80"/>
                <w:sz w:val="20"/>
                <w:szCs w:val="20"/>
                <w:vertAlign w:val="subscript"/>
              </w:rPr>
              <w:t>age</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8B5AA56" w14:textId="1F6BA76F" w:rsidR="007F48CC" w:rsidRPr="009E32E3" w:rsidRDefault="007F48CC" w:rsidP="007F48CC">
            <w:pPr>
              <w:spacing w:after="0"/>
              <w:jc w:val="center"/>
              <w:rPr>
                <w:rFonts w:ascii="Garamond" w:hAnsi="Garamond" w:cstheme="minorHAnsi"/>
                <w:color w:val="7F7F7F" w:themeColor="text1" w:themeTint="80"/>
                <w:sz w:val="20"/>
                <w:szCs w:val="20"/>
              </w:rPr>
            </w:pPr>
            <w:r w:rsidRPr="00CD4593">
              <w:rPr>
                <w:rFonts w:ascii="Garamond" w:hAnsi="Garamond" w:cstheme="minorHAnsi"/>
                <w:color w:val="7F7F7F" w:themeColor="text1" w:themeTint="80"/>
                <w:sz w:val="20"/>
                <w:szCs w:val="20"/>
              </w:rPr>
              <w:t>-</w:t>
            </w:r>
          </w:p>
        </w:tc>
      </w:tr>
      <w:tr w:rsidR="007F48CC" w:rsidRPr="00F4520B" w14:paraId="4E38BC12" w14:textId="77777777" w:rsidTr="0002135F">
        <w:trPr>
          <w:trHeight w:val="15"/>
        </w:trPr>
        <w:tc>
          <w:tcPr>
            <w:tcW w:w="456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FD2E35B" w14:textId="10C94D0D" w:rsidR="007F48CC" w:rsidRPr="009E32E3" w:rsidRDefault="007F48CC" w:rsidP="007F48CC">
            <w:pPr>
              <w:spacing w:after="0"/>
              <w:rPr>
                <w:rFonts w:ascii="Garamond" w:hAnsi="Garamond" w:cstheme="minorHAnsi"/>
                <w:color w:val="7F7F7F" w:themeColor="text1" w:themeTint="80"/>
                <w:sz w:val="20"/>
                <w:szCs w:val="20"/>
              </w:rPr>
            </w:pPr>
            <w:r w:rsidRPr="00CD4593">
              <w:rPr>
                <w:rFonts w:ascii="Garamond" w:hAnsi="Garamond" w:cstheme="minorHAnsi"/>
                <w:color w:val="7F7F7F" w:themeColor="text1" w:themeTint="80"/>
                <w:sz w:val="20"/>
                <w:szCs w:val="20"/>
              </w:rPr>
              <w:t>Relative age to give fAge = 0.5</w:t>
            </w:r>
          </w:p>
        </w:tc>
        <w:tc>
          <w:tcPr>
            <w:tcW w:w="117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868E104" w14:textId="59E5F30D" w:rsidR="007F48CC" w:rsidRPr="009E32E3" w:rsidRDefault="007F48CC" w:rsidP="007F48CC">
            <w:pPr>
              <w:spacing w:after="0"/>
              <w:jc w:val="center"/>
              <w:rPr>
                <w:rFonts w:ascii="Garamond" w:hAnsi="Garamond" w:cstheme="minorHAnsi"/>
                <w:color w:val="7F7F7F" w:themeColor="text1" w:themeTint="80"/>
                <w:sz w:val="20"/>
                <w:szCs w:val="20"/>
              </w:rPr>
            </w:pPr>
            <w:r w:rsidRPr="00CD4593">
              <w:rPr>
                <w:rFonts w:ascii="Garamond" w:hAnsi="Garamond" w:cstheme="minorHAnsi"/>
                <w:color w:val="7F7F7F" w:themeColor="text1" w:themeTint="80"/>
                <w:sz w:val="20"/>
                <w:szCs w:val="20"/>
              </w:rPr>
              <w:t>rAge</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A8D30D0" w14:textId="48B05D9B" w:rsidR="007F48CC" w:rsidRPr="009E32E3" w:rsidRDefault="007F48CC" w:rsidP="007F48CC">
            <w:pPr>
              <w:spacing w:after="0"/>
              <w:jc w:val="center"/>
              <w:rPr>
                <w:rFonts w:ascii="Garamond" w:hAnsi="Garamond" w:cstheme="minorHAnsi"/>
                <w:i/>
                <w:iCs/>
                <w:color w:val="7F7F7F" w:themeColor="text1" w:themeTint="80"/>
                <w:sz w:val="20"/>
                <w:szCs w:val="20"/>
              </w:rPr>
            </w:pPr>
            <w:r w:rsidRPr="00CD4593">
              <w:rPr>
                <w:rFonts w:ascii="Garamond" w:hAnsi="Garamond" w:cstheme="minorHAnsi"/>
                <w:i/>
                <w:iCs/>
                <w:color w:val="7F7F7F" w:themeColor="text1" w:themeTint="80"/>
                <w:sz w:val="20"/>
                <w:szCs w:val="20"/>
              </w:rPr>
              <w:t>r</w:t>
            </w:r>
            <w:r w:rsidRPr="00CD4593">
              <w:rPr>
                <w:rFonts w:ascii="Garamond" w:hAnsi="Garamond" w:cstheme="minorHAnsi"/>
                <w:color w:val="7F7F7F" w:themeColor="text1" w:themeTint="80"/>
                <w:sz w:val="20"/>
                <w:szCs w:val="20"/>
                <w:vertAlign w:val="subscript"/>
              </w:rPr>
              <w:t>age</w:t>
            </w:r>
          </w:p>
        </w:tc>
        <w:tc>
          <w:tcPr>
            <w:tcW w:w="112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5969E04" w14:textId="79C3E971" w:rsidR="007F48CC" w:rsidRPr="009E32E3" w:rsidRDefault="007F48CC" w:rsidP="007F48CC">
            <w:pPr>
              <w:spacing w:after="0"/>
              <w:jc w:val="center"/>
              <w:rPr>
                <w:rFonts w:ascii="Garamond" w:hAnsi="Garamond" w:cstheme="minorHAnsi"/>
                <w:color w:val="7F7F7F" w:themeColor="text1" w:themeTint="80"/>
                <w:sz w:val="20"/>
                <w:szCs w:val="20"/>
              </w:rPr>
            </w:pPr>
            <w:r w:rsidRPr="00CD4593">
              <w:rPr>
                <w:rFonts w:ascii="Garamond" w:hAnsi="Garamond" w:cstheme="minorHAnsi"/>
                <w:color w:val="7F7F7F" w:themeColor="text1" w:themeTint="80"/>
                <w:sz w:val="20"/>
                <w:szCs w:val="20"/>
              </w:rPr>
              <w:t>-</w:t>
            </w:r>
          </w:p>
        </w:tc>
      </w:tr>
    </w:tbl>
    <w:p w14:paraId="7193D65A" w14:textId="77777777" w:rsidR="000F6328" w:rsidRDefault="000F6328" w:rsidP="000F6328">
      <w:pPr>
        <w:spacing w:after="0"/>
        <w:rPr>
          <w:rFonts w:asciiTheme="minorHAnsi" w:hAnsiTheme="minorHAnsi" w:cstheme="minorHAnsi"/>
          <w:color w:val="808080" w:themeColor="background2" w:themeShade="80"/>
          <w:sz w:val="20"/>
          <w:szCs w:val="20"/>
        </w:rPr>
      </w:pPr>
    </w:p>
    <w:p w14:paraId="60E8E132" w14:textId="77777777" w:rsidR="000F6328" w:rsidRDefault="000F6328" w:rsidP="00FF7FF7">
      <w:pPr>
        <w:spacing w:after="0" w:line="360" w:lineRule="auto"/>
        <w:rPr>
          <w:rFonts w:ascii="Garamond" w:hAnsi="Garamond" w:cstheme="minorHAnsi"/>
          <w:iCs/>
          <w:sz w:val="24"/>
          <w:szCs w:val="24"/>
        </w:rPr>
      </w:pPr>
    </w:p>
    <w:p w14:paraId="33A01542" w14:textId="6733E1DC" w:rsidR="00FF7FF7" w:rsidRPr="008D63D5" w:rsidRDefault="00FF7FF7" w:rsidP="00FF7FF7">
      <w:pPr>
        <w:spacing w:after="0" w:line="360" w:lineRule="auto"/>
        <w:rPr>
          <w:rFonts w:ascii="Garamond" w:hAnsi="Garamond" w:cstheme="minorHAnsi"/>
          <w:iCs/>
          <w:sz w:val="24"/>
          <w:szCs w:val="24"/>
        </w:rPr>
      </w:pPr>
      <w:r w:rsidRPr="0075000C">
        <w:rPr>
          <w:rFonts w:ascii="Garamond" w:hAnsi="Garamond" w:cstheme="minorHAnsi"/>
          <w:iCs/>
          <w:sz w:val="24"/>
          <w:szCs w:val="24"/>
        </w:rPr>
        <w:t xml:space="preserve">The age modifier quantifies the decline in growth with increasing age. </w:t>
      </w:r>
      <w:r>
        <w:rPr>
          <w:rFonts w:ascii="Garamond" w:hAnsi="Garamond" w:cstheme="minorHAnsi"/>
          <w:iCs/>
          <w:sz w:val="24"/>
          <w:szCs w:val="24"/>
        </w:rPr>
        <w:t>This</w:t>
      </w:r>
      <w:r w:rsidRPr="008D63D5">
        <w:rPr>
          <w:rFonts w:ascii="Garamond" w:hAnsi="Garamond" w:cstheme="minorHAnsi"/>
          <w:iCs/>
          <w:sz w:val="24"/>
          <w:szCs w:val="24"/>
        </w:rPr>
        <w:t xml:space="preserve"> process has received a lot of attention, but is not directly </w:t>
      </w:r>
      <w:r>
        <w:rPr>
          <w:rFonts w:ascii="Garamond" w:hAnsi="Garamond" w:cstheme="minorHAnsi"/>
          <w:iCs/>
          <w:sz w:val="24"/>
          <w:szCs w:val="24"/>
        </w:rPr>
        <w:t>accounted for</w:t>
      </w:r>
      <w:r w:rsidRPr="008D63D5">
        <w:rPr>
          <w:rFonts w:ascii="Garamond" w:hAnsi="Garamond" w:cstheme="minorHAnsi"/>
          <w:iCs/>
          <w:sz w:val="24"/>
          <w:szCs w:val="24"/>
        </w:rPr>
        <w:t xml:space="preserve"> in 3-PG. </w:t>
      </w:r>
      <w:r w:rsidRPr="0075000C">
        <w:rPr>
          <w:rFonts w:ascii="Garamond" w:hAnsi="Garamond" w:cstheme="minorHAnsi"/>
          <w:iCs/>
          <w:sz w:val="24"/>
          <w:szCs w:val="24"/>
        </w:rPr>
        <w:t xml:space="preserve">The shape of this relationship is quantified by </w:t>
      </w:r>
      <w:r w:rsidRPr="0075000C">
        <w:rPr>
          <w:rFonts w:ascii="Garamond" w:hAnsi="Garamond" w:cstheme="minorHAnsi"/>
          <w:i/>
          <w:iCs/>
          <w:sz w:val="24"/>
          <w:szCs w:val="24"/>
        </w:rPr>
        <w:t>n</w:t>
      </w:r>
      <w:r w:rsidRPr="0075000C">
        <w:rPr>
          <w:rFonts w:ascii="Garamond" w:hAnsi="Garamond" w:cstheme="minorHAnsi"/>
          <w:i/>
          <w:iCs/>
          <w:sz w:val="24"/>
          <w:szCs w:val="24"/>
          <w:vertAlign w:val="subscript"/>
        </w:rPr>
        <w:t>age</w:t>
      </w:r>
      <w:r w:rsidRPr="0075000C">
        <w:rPr>
          <w:rFonts w:ascii="Garamond" w:hAnsi="Garamond" w:cstheme="minorHAnsi"/>
          <w:iCs/>
          <w:sz w:val="24"/>
          <w:szCs w:val="24"/>
        </w:rPr>
        <w:t xml:space="preserve"> and </w:t>
      </w:r>
      <w:r w:rsidRPr="0075000C">
        <w:rPr>
          <w:rFonts w:ascii="Garamond" w:hAnsi="Garamond" w:cstheme="minorHAnsi"/>
          <w:i/>
          <w:iCs/>
          <w:sz w:val="24"/>
          <w:szCs w:val="24"/>
        </w:rPr>
        <w:t>r</w:t>
      </w:r>
      <w:r w:rsidRPr="0075000C">
        <w:rPr>
          <w:rFonts w:ascii="Garamond" w:hAnsi="Garamond" w:cstheme="minorHAnsi"/>
          <w:i/>
          <w:iCs/>
          <w:sz w:val="24"/>
          <w:szCs w:val="24"/>
          <w:vertAlign w:val="subscript"/>
        </w:rPr>
        <w:t>age</w:t>
      </w:r>
      <w:r w:rsidRPr="0075000C">
        <w:rPr>
          <w:rFonts w:ascii="Garamond" w:hAnsi="Garamond" w:cstheme="minorHAnsi"/>
          <w:iCs/>
          <w:sz w:val="24"/>
          <w:szCs w:val="24"/>
        </w:rPr>
        <w:t xml:space="preserve">, for which the default values of 4 and 0.95, respectively, are regularly used. The maximum age </w:t>
      </w:r>
      <w:r w:rsidRPr="0075000C">
        <w:rPr>
          <w:rFonts w:ascii="Garamond" w:hAnsi="Garamond" w:cstheme="minorHAnsi"/>
          <w:i/>
          <w:iCs/>
          <w:sz w:val="24"/>
          <w:szCs w:val="24"/>
        </w:rPr>
        <w:t>t</w:t>
      </w:r>
      <w:r w:rsidRPr="0075000C">
        <w:rPr>
          <w:rFonts w:ascii="Garamond" w:hAnsi="Garamond" w:cstheme="minorHAnsi"/>
          <w:i/>
          <w:iCs/>
          <w:sz w:val="24"/>
          <w:szCs w:val="24"/>
          <w:vertAlign w:val="subscript"/>
        </w:rPr>
        <w:t>x</w:t>
      </w:r>
      <w:r w:rsidRPr="0075000C">
        <w:rPr>
          <w:rFonts w:ascii="Garamond" w:hAnsi="Garamond" w:cstheme="minorHAnsi"/>
          <w:iCs/>
          <w:sz w:val="24"/>
          <w:szCs w:val="24"/>
        </w:rPr>
        <w:t xml:space="preserve"> appears to be interpreted differently in different studies. It </w:t>
      </w:r>
      <w:r w:rsidR="007F48CC">
        <w:rPr>
          <w:rFonts w:ascii="Garamond" w:hAnsi="Garamond" w:cstheme="minorHAnsi"/>
          <w:iCs/>
          <w:sz w:val="24"/>
          <w:szCs w:val="24"/>
        </w:rPr>
        <w:t xml:space="preserve">usually represents the age the species can potentially obtain, but some studies </w:t>
      </w:r>
      <w:r w:rsidRPr="0075000C">
        <w:rPr>
          <w:rFonts w:ascii="Garamond" w:hAnsi="Garamond" w:cstheme="minorHAnsi"/>
          <w:iCs/>
          <w:sz w:val="24"/>
          <w:szCs w:val="24"/>
        </w:rPr>
        <w:t xml:space="preserve">represent </w:t>
      </w:r>
      <w:r w:rsidR="007F48CC">
        <w:rPr>
          <w:rFonts w:ascii="Garamond" w:hAnsi="Garamond" w:cstheme="minorHAnsi"/>
          <w:iCs/>
          <w:sz w:val="24"/>
          <w:szCs w:val="24"/>
        </w:rPr>
        <w:t>it as the</w:t>
      </w:r>
      <w:r w:rsidRPr="0075000C">
        <w:rPr>
          <w:rFonts w:ascii="Garamond" w:hAnsi="Garamond" w:cstheme="minorHAnsi"/>
          <w:iCs/>
          <w:sz w:val="24"/>
          <w:szCs w:val="24"/>
        </w:rPr>
        <w:t xml:space="preserve"> length of a rotation. For short rotations, there is unlikely to be any significant effect of </w:t>
      </w:r>
      <w:r>
        <w:rPr>
          <w:rFonts w:ascii="Garamond" w:hAnsi="Garamond" w:cstheme="minorHAnsi"/>
          <w:iCs/>
          <w:sz w:val="24"/>
          <w:szCs w:val="24"/>
        </w:rPr>
        <w:t xml:space="preserve">this </w:t>
      </w:r>
      <w:r w:rsidRPr="0075000C">
        <w:rPr>
          <w:rFonts w:ascii="Garamond" w:hAnsi="Garamond" w:cstheme="minorHAnsi"/>
          <w:iCs/>
          <w:sz w:val="24"/>
          <w:szCs w:val="24"/>
        </w:rPr>
        <w:t xml:space="preserve">age-related decline on growth. </w:t>
      </w:r>
      <w:r>
        <w:rPr>
          <w:rFonts w:ascii="Garamond" w:hAnsi="Garamond" w:cstheme="minorHAnsi"/>
          <w:iCs/>
          <w:sz w:val="24"/>
          <w:szCs w:val="24"/>
        </w:rPr>
        <w:t xml:space="preserve">However, the other age-related variables (e.g. SLA relationships, litterfall rates etc) can result in reductions in growth with stand </w:t>
      </w:r>
      <w:r>
        <w:rPr>
          <w:rFonts w:ascii="Garamond" w:hAnsi="Garamond" w:cstheme="minorHAnsi"/>
          <w:iCs/>
          <w:sz w:val="24"/>
          <w:szCs w:val="24"/>
        </w:rPr>
        <w:lastRenderedPageBreak/>
        <w:t xml:space="preserve">age without the use of the </w:t>
      </w:r>
      <w:r w:rsidRPr="008D63D5">
        <w:rPr>
          <w:rFonts w:ascii="Garamond" w:hAnsi="Garamond" w:cstheme="minorHAnsi"/>
          <w:iCs/>
          <w:sz w:val="24"/>
          <w:szCs w:val="24"/>
        </w:rPr>
        <w:t xml:space="preserve">age modifier. Therefore, </w:t>
      </w:r>
      <w:r>
        <w:rPr>
          <w:rFonts w:ascii="Garamond" w:hAnsi="Garamond" w:cstheme="minorHAnsi"/>
          <w:iCs/>
          <w:sz w:val="24"/>
          <w:szCs w:val="24"/>
        </w:rPr>
        <w:t xml:space="preserve">the selection of an appropriate </w:t>
      </w:r>
      <w:r w:rsidRPr="0075000C">
        <w:rPr>
          <w:rFonts w:ascii="Garamond" w:hAnsi="Garamond" w:cstheme="minorHAnsi"/>
          <w:i/>
          <w:iCs/>
          <w:sz w:val="24"/>
          <w:szCs w:val="24"/>
        </w:rPr>
        <w:t>t</w:t>
      </w:r>
      <w:r w:rsidRPr="0075000C">
        <w:rPr>
          <w:rFonts w:ascii="Garamond" w:hAnsi="Garamond" w:cstheme="minorHAnsi"/>
          <w:i/>
          <w:iCs/>
          <w:sz w:val="24"/>
          <w:szCs w:val="24"/>
          <w:vertAlign w:val="subscript"/>
        </w:rPr>
        <w:t>x</w:t>
      </w:r>
      <w:r w:rsidRPr="008D63D5">
        <w:rPr>
          <w:rFonts w:ascii="Garamond" w:hAnsi="Garamond" w:cstheme="minorHAnsi"/>
          <w:iCs/>
          <w:sz w:val="24"/>
          <w:szCs w:val="24"/>
        </w:rPr>
        <w:t xml:space="preserve"> </w:t>
      </w:r>
      <w:r>
        <w:rPr>
          <w:rFonts w:ascii="Garamond" w:hAnsi="Garamond" w:cstheme="minorHAnsi"/>
          <w:iCs/>
          <w:sz w:val="24"/>
          <w:szCs w:val="24"/>
        </w:rPr>
        <w:t xml:space="preserve">may be </w:t>
      </w:r>
      <w:r w:rsidRPr="008D63D5">
        <w:rPr>
          <w:rFonts w:ascii="Garamond" w:hAnsi="Garamond" w:cstheme="minorHAnsi"/>
          <w:iCs/>
          <w:sz w:val="24"/>
          <w:szCs w:val="24"/>
        </w:rPr>
        <w:t xml:space="preserve">best considered after examining whether the growth of older stands is still being overestimated. </w:t>
      </w:r>
    </w:p>
    <w:p w14:paraId="1F5C451E" w14:textId="77777777" w:rsidR="00FF7FF7" w:rsidRPr="008D63D5" w:rsidRDefault="00FF7FF7" w:rsidP="00FF7FF7">
      <w:pPr>
        <w:spacing w:after="0" w:line="360" w:lineRule="auto"/>
        <w:rPr>
          <w:rFonts w:ascii="Garamond" w:hAnsi="Garamond" w:cstheme="minorHAnsi"/>
          <w:sz w:val="24"/>
          <w:szCs w:val="24"/>
        </w:rPr>
      </w:pPr>
    </w:p>
    <w:p w14:paraId="4BB34607" w14:textId="6C316750" w:rsidR="009A0703" w:rsidRDefault="003328D2" w:rsidP="009A0703">
      <w:pPr>
        <w:pStyle w:val="Heading2"/>
      </w:pPr>
      <w:bookmarkStart w:id="42" w:name="_Toc222736252"/>
      <w:r w:rsidRPr="003328D2">
        <w:t>Stem mortality &amp; self-thinning</w:t>
      </w:r>
      <w:bookmarkEnd w:id="42"/>
    </w:p>
    <w:p w14:paraId="37926637" w14:textId="77777777" w:rsidR="009A0703" w:rsidRPr="008D63D5" w:rsidRDefault="009A0703" w:rsidP="009A0703">
      <w:pPr>
        <w:spacing w:after="0" w:line="360" w:lineRule="auto"/>
        <w:rPr>
          <w:rFonts w:ascii="Garamond" w:hAnsi="Garamond"/>
          <w:sz w:val="24"/>
          <w:szCs w:val="24"/>
        </w:rPr>
      </w:pPr>
    </w:p>
    <w:p w14:paraId="0668267F" w14:textId="1C072D0C" w:rsidR="009A0703" w:rsidRPr="00F232F6" w:rsidRDefault="009A0703" w:rsidP="009A0703">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13</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003328D2" w:rsidRPr="003328D2">
        <w:rPr>
          <w:rFonts w:asciiTheme="minorHAnsi" w:hAnsiTheme="minorHAnsi" w:cstheme="minorHAnsi"/>
          <w:color w:val="808080" w:themeColor="background2" w:themeShade="80"/>
          <w:sz w:val="20"/>
          <w:szCs w:val="20"/>
        </w:rPr>
        <w:t>Density independent mortality</w:t>
      </w:r>
    </w:p>
    <w:tbl>
      <w:tblPr>
        <w:tblW w:w="7969" w:type="dxa"/>
        <w:tblCellMar>
          <w:left w:w="0" w:type="dxa"/>
          <w:right w:w="0" w:type="dxa"/>
        </w:tblCellMar>
        <w:tblLook w:val="0420" w:firstRow="1" w:lastRow="0" w:firstColumn="0" w:lastColumn="0" w:noHBand="0" w:noVBand="1"/>
      </w:tblPr>
      <w:tblGrid>
        <w:gridCol w:w="4625"/>
        <w:gridCol w:w="1105"/>
        <w:gridCol w:w="1114"/>
        <w:gridCol w:w="1125"/>
      </w:tblGrid>
      <w:tr w:rsidR="00430E68" w:rsidRPr="00F4520B" w14:paraId="59E46A85" w14:textId="77777777" w:rsidTr="00430E68">
        <w:trPr>
          <w:trHeight w:val="164"/>
        </w:trPr>
        <w:tc>
          <w:tcPr>
            <w:tcW w:w="462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49999CC"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0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3AE01C5" w14:textId="0A8BE38A"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1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586DA86" w14:textId="582D524A"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17A3F8A"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9A0703" w:rsidRPr="00F4520B" w14:paraId="103A4817" w14:textId="77777777" w:rsidTr="00430E68">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AD764E8" w14:textId="52FD54C6" w:rsidR="009A0703" w:rsidRPr="00F4520B" w:rsidRDefault="009A0703" w:rsidP="009A0703">
            <w:pPr>
              <w:spacing w:after="0"/>
              <w:rPr>
                <w:sz w:val="20"/>
                <w:szCs w:val="20"/>
              </w:rPr>
            </w:pPr>
            <w:r w:rsidRPr="00351951">
              <w:rPr>
                <w:rFonts w:ascii="Garamond" w:hAnsi="Garamond" w:cstheme="minorHAnsi"/>
                <w:color w:val="7F7F7F" w:themeColor="text1" w:themeTint="80"/>
                <w:sz w:val="20"/>
                <w:szCs w:val="20"/>
              </w:rPr>
              <w:t>Mortality rate for large t</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446E409" w14:textId="2708E7F0" w:rsidR="009A0703" w:rsidRPr="00F4520B" w:rsidRDefault="009A0703" w:rsidP="009A0703">
            <w:pPr>
              <w:spacing w:after="0"/>
              <w:jc w:val="center"/>
              <w:rPr>
                <w:sz w:val="20"/>
                <w:szCs w:val="20"/>
              </w:rPr>
            </w:pPr>
            <w:r w:rsidRPr="00351951">
              <w:rPr>
                <w:rFonts w:ascii="Garamond" w:hAnsi="Garamond" w:cstheme="minorHAnsi"/>
                <w:color w:val="7F7F7F" w:themeColor="text1" w:themeTint="80"/>
                <w:sz w:val="20"/>
                <w:szCs w:val="20"/>
              </w:rPr>
              <w:t>gammaN1</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EA6F93F" w14:textId="474D8448" w:rsidR="009A0703" w:rsidRPr="00573CF5" w:rsidRDefault="009A0703" w:rsidP="009A0703">
            <w:pPr>
              <w:spacing w:after="0"/>
              <w:jc w:val="center"/>
              <w:rPr>
                <w:color w:val="808080" w:themeColor="background2" w:themeShade="80"/>
                <w:sz w:val="20"/>
                <w:szCs w:val="20"/>
              </w:rPr>
            </w:pPr>
            <w:r w:rsidRPr="00351951">
              <w:rPr>
                <w:rFonts w:ascii="Garamond" w:hAnsi="Garamond" w:cstheme="minorHAnsi"/>
                <w:i/>
                <w:iCs/>
                <w:color w:val="7F7F7F" w:themeColor="text1" w:themeTint="80"/>
                <w:sz w:val="20"/>
                <w:szCs w:val="20"/>
              </w:rPr>
              <w:t>γ</w:t>
            </w:r>
            <w:r w:rsidRPr="00351951">
              <w:rPr>
                <w:rFonts w:ascii="Garamond" w:hAnsi="Garamond" w:cstheme="minorHAnsi"/>
                <w:color w:val="7F7F7F" w:themeColor="text1" w:themeTint="80"/>
                <w:sz w:val="20"/>
                <w:szCs w:val="20"/>
                <w:vertAlign w:val="subscript"/>
              </w:rPr>
              <w:t>Nx</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6B4C6C4" w14:textId="2890B4B2" w:rsidR="009A0703" w:rsidRPr="00F4520B" w:rsidRDefault="009A0703" w:rsidP="009A0703">
            <w:pPr>
              <w:spacing w:after="0"/>
              <w:jc w:val="center"/>
              <w:rPr>
                <w:sz w:val="20"/>
                <w:szCs w:val="20"/>
              </w:rPr>
            </w:pPr>
            <w:r w:rsidRPr="00351951">
              <w:rPr>
                <w:rFonts w:ascii="Garamond" w:hAnsi="Garamond" w:cstheme="minorHAnsi"/>
                <w:color w:val="7F7F7F" w:themeColor="text1" w:themeTint="80"/>
                <w:sz w:val="20"/>
                <w:szCs w:val="20"/>
              </w:rPr>
              <w:t>%/year</w:t>
            </w:r>
          </w:p>
        </w:tc>
      </w:tr>
      <w:tr w:rsidR="009A0703" w:rsidRPr="00F4520B" w14:paraId="24816FEE" w14:textId="77777777" w:rsidTr="00430E68">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6EC49A3" w14:textId="5003D27E" w:rsidR="009A0703" w:rsidRPr="003E65EA" w:rsidRDefault="009A0703" w:rsidP="009A0703">
            <w:pPr>
              <w:spacing w:after="0"/>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Seedling mortality rate (t = 0)</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1D1BD4B" w14:textId="7FF57881" w:rsidR="009A0703" w:rsidRPr="003E65EA" w:rsidRDefault="009A0703" w:rsidP="009A0703">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gammaN0</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657C03B" w14:textId="7A07AAC8" w:rsidR="009A0703" w:rsidRPr="003E65EA" w:rsidRDefault="009A0703" w:rsidP="009A0703">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γ</w:t>
            </w:r>
            <w:r w:rsidRPr="00351951">
              <w:rPr>
                <w:rFonts w:ascii="Garamond" w:hAnsi="Garamond" w:cstheme="minorHAnsi"/>
                <w:color w:val="7F7F7F" w:themeColor="text1" w:themeTint="80"/>
                <w:sz w:val="20"/>
                <w:szCs w:val="20"/>
                <w:vertAlign w:val="subscript"/>
              </w:rPr>
              <w:t>N0</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F769D68" w14:textId="27E709D8" w:rsidR="009A0703" w:rsidRPr="003E65EA" w:rsidRDefault="009A0703" w:rsidP="009A0703">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%/year</w:t>
            </w:r>
          </w:p>
        </w:tc>
      </w:tr>
      <w:tr w:rsidR="009A0703" w:rsidRPr="00F4520B" w14:paraId="4A89130E" w14:textId="77777777" w:rsidTr="00430E68">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4AFCC70" w14:textId="487A6F94" w:rsidR="009A0703" w:rsidRPr="003E65EA" w:rsidRDefault="009A0703" w:rsidP="009A0703">
            <w:pPr>
              <w:spacing w:after="0"/>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Age at which mortality rate has median value</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742A966" w14:textId="4504B49D" w:rsidR="009A0703" w:rsidRPr="003E65EA" w:rsidRDefault="009A0703" w:rsidP="009A0703">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tgammaN</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3697730" w14:textId="52014525" w:rsidR="009A0703" w:rsidRPr="003E65EA" w:rsidRDefault="009A0703" w:rsidP="009A0703">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t</w:t>
            </w:r>
            <w:r w:rsidRPr="00351951">
              <w:rPr>
                <w:rFonts w:ascii="Garamond" w:hAnsi="Garamond" w:cstheme="minorHAnsi"/>
                <w:i/>
                <w:iCs/>
                <w:color w:val="7F7F7F" w:themeColor="text1" w:themeTint="80"/>
                <w:sz w:val="20"/>
                <w:szCs w:val="20"/>
                <w:vertAlign w:val="subscript"/>
              </w:rPr>
              <w:t>γ</w:t>
            </w:r>
            <w:r w:rsidRPr="00351951">
              <w:rPr>
                <w:rFonts w:ascii="Garamond" w:hAnsi="Garamond" w:cstheme="minorHAnsi"/>
                <w:color w:val="7F7F7F" w:themeColor="text1" w:themeTint="80"/>
                <w:sz w:val="20"/>
                <w:szCs w:val="20"/>
                <w:vertAlign w:val="subscript"/>
              </w:rPr>
              <w:t>N</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00E2AB4" w14:textId="77F6EDDF" w:rsidR="009A0703" w:rsidRPr="003E65EA" w:rsidRDefault="009A0703" w:rsidP="009A0703">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years</w:t>
            </w:r>
          </w:p>
        </w:tc>
      </w:tr>
      <w:tr w:rsidR="009A0703" w:rsidRPr="00F4520B" w14:paraId="3F605C57" w14:textId="77777777" w:rsidTr="00430E68">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7ACEDDC" w14:textId="2D993BBB" w:rsidR="009A0703" w:rsidRPr="003E65EA" w:rsidRDefault="009A0703" w:rsidP="009A0703">
            <w:pPr>
              <w:spacing w:after="0"/>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Shape of mortality response</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02DC85F" w14:textId="7886A6F1" w:rsidR="009A0703" w:rsidRPr="003E65EA" w:rsidRDefault="009A0703" w:rsidP="009A0703">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ngammaN</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76CA7DF" w14:textId="287C14F9" w:rsidR="009A0703" w:rsidRPr="003E65EA" w:rsidRDefault="009A0703" w:rsidP="009A0703">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sidRPr="00351951">
              <w:rPr>
                <w:rFonts w:ascii="Garamond" w:hAnsi="Garamond" w:cstheme="minorHAnsi"/>
                <w:i/>
                <w:iCs/>
                <w:color w:val="7F7F7F" w:themeColor="text1" w:themeTint="80"/>
                <w:sz w:val="20"/>
                <w:szCs w:val="20"/>
                <w:vertAlign w:val="subscript"/>
              </w:rPr>
              <w:t>γ</w:t>
            </w:r>
            <w:r w:rsidRPr="00351951">
              <w:rPr>
                <w:rFonts w:ascii="Garamond" w:hAnsi="Garamond" w:cstheme="minorHAnsi"/>
                <w:color w:val="7F7F7F" w:themeColor="text1" w:themeTint="80"/>
                <w:sz w:val="20"/>
                <w:szCs w:val="20"/>
                <w:vertAlign w:val="subscript"/>
              </w:rPr>
              <w:t>N</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E70FB2B" w14:textId="396D8874" w:rsidR="009A0703" w:rsidRPr="003E65EA" w:rsidRDefault="009A0703" w:rsidP="009A0703">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w:t>
            </w:r>
          </w:p>
        </w:tc>
      </w:tr>
    </w:tbl>
    <w:p w14:paraId="6EC34687" w14:textId="77777777" w:rsidR="009A0703" w:rsidRDefault="009A0703" w:rsidP="009A0703">
      <w:pPr>
        <w:spacing w:after="0"/>
        <w:rPr>
          <w:rFonts w:asciiTheme="minorHAnsi" w:hAnsiTheme="minorHAnsi" w:cstheme="minorHAnsi"/>
          <w:color w:val="808080" w:themeColor="background2" w:themeShade="80"/>
          <w:sz w:val="20"/>
          <w:szCs w:val="20"/>
        </w:rPr>
      </w:pPr>
    </w:p>
    <w:p w14:paraId="79FF4BD9" w14:textId="77777777" w:rsidR="00160CCB" w:rsidRDefault="00160CCB" w:rsidP="00FF7FF7">
      <w:pPr>
        <w:spacing w:after="0" w:line="360" w:lineRule="auto"/>
        <w:rPr>
          <w:rFonts w:ascii="Garamond" w:hAnsi="Garamond"/>
          <w:sz w:val="24"/>
          <w:szCs w:val="24"/>
        </w:rPr>
      </w:pPr>
    </w:p>
    <w:p w14:paraId="309947DA" w14:textId="52C2107C"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lang w:val="en-GB"/>
        </w:rPr>
        <w:t>The density-independent mortality rate (</w:t>
      </w:r>
      <w:r w:rsidRPr="008D63D5">
        <w:rPr>
          <w:rFonts w:ascii="Garamond" w:hAnsi="Garamond"/>
          <w:i/>
          <w:sz w:val="24"/>
          <w:szCs w:val="24"/>
          <w:lang w:val="en-GB"/>
        </w:rPr>
        <w:t>γ</w:t>
      </w:r>
      <w:r w:rsidRPr="008D63D5">
        <w:rPr>
          <w:rFonts w:ascii="Garamond" w:hAnsi="Garamond"/>
          <w:i/>
          <w:sz w:val="24"/>
          <w:szCs w:val="24"/>
          <w:vertAlign w:val="subscript"/>
          <w:lang w:val="en-GB"/>
        </w:rPr>
        <w:t>N</w:t>
      </w:r>
      <w:r w:rsidRPr="008D63D5">
        <w:rPr>
          <w:rFonts w:ascii="Garamond" w:hAnsi="Garamond"/>
          <w:sz w:val="24"/>
          <w:szCs w:val="24"/>
          <w:lang w:val="en-GB"/>
        </w:rPr>
        <w:t xml:space="preserve">) declines with age </w:t>
      </w:r>
      <w:r w:rsidRPr="008D63D5">
        <w:rPr>
          <w:rFonts w:ascii="Garamond" w:hAnsi="Garamond"/>
          <w:sz w:val="24"/>
          <w:szCs w:val="24"/>
          <w:lang w:val="en-GB"/>
        </w:rPr>
        <w:fldChar w:fldCharType="begin"/>
      </w:r>
      <w:r w:rsidRPr="008D63D5">
        <w:rPr>
          <w:rFonts w:ascii="Garamond" w:hAnsi="Garamond"/>
          <w:sz w:val="24"/>
          <w:szCs w:val="24"/>
          <w:lang w:val="en-GB"/>
        </w:rPr>
        <w:instrText xml:space="preserve"> ADDIN EN.CITE &lt;EndNote&gt;&lt;Cite&gt;&lt;Author&gt;Sands&lt;/Author&gt;&lt;Year&gt;2004&lt;/Year&gt;&lt;RecNum&gt;4584&lt;/RecNum&gt;&lt;DisplayText&gt;(Sands, 2004)&lt;/DisplayText&gt;&lt;record&gt;&lt;rec-number&gt;4584&lt;/rec-number&gt;&lt;foreign-keys&gt;&lt;key app="EN" db-id="2x999fsf50tf9ketear52pakz9wxaserp5tr" timestamp="1371632872"&gt;4584&lt;/key&gt;&lt;/foreign-keys&gt;&lt;ref-type name="Report"&gt;27&lt;/ref-type&gt;&lt;contributors&gt;&lt;authors&gt;&lt;author&gt;Sands, P.&lt;/author&gt;&lt;/authors&gt;&lt;/contributors&gt;&lt;titles&gt;&lt;title&gt;Adaptation of 3-PG to novel species: guidelines for data collection and parameter assignment. Technical Report No.141. CRC for Sustainable Production Forestry, 35 p.&lt;/title&gt;&lt;/titles&gt;&lt;dates&gt;&lt;year&gt;2004&lt;/year&gt;&lt;/dates&gt;&lt;urls&gt;&lt;/urls&gt;&lt;/record&gt;&lt;/Cite&gt;&lt;/EndNote&gt;</w:instrText>
      </w:r>
      <w:r w:rsidRPr="008D63D5">
        <w:rPr>
          <w:rFonts w:ascii="Garamond" w:hAnsi="Garamond"/>
          <w:sz w:val="24"/>
          <w:szCs w:val="24"/>
          <w:lang w:val="en-GB"/>
        </w:rPr>
        <w:fldChar w:fldCharType="separate"/>
      </w:r>
      <w:r w:rsidRPr="008D63D5">
        <w:rPr>
          <w:rFonts w:ascii="Garamond" w:hAnsi="Garamond"/>
          <w:noProof/>
          <w:sz w:val="24"/>
          <w:szCs w:val="24"/>
          <w:lang w:val="en-GB"/>
        </w:rPr>
        <w:t>(Sands, 2004)</w:t>
      </w:r>
      <w:r w:rsidRPr="008D63D5">
        <w:rPr>
          <w:rFonts w:ascii="Garamond" w:hAnsi="Garamond"/>
          <w:sz w:val="24"/>
          <w:szCs w:val="24"/>
          <w:lang w:val="en-GB"/>
        </w:rPr>
        <w:fldChar w:fldCharType="end"/>
      </w:r>
      <w:r w:rsidRPr="008D63D5">
        <w:rPr>
          <w:rFonts w:ascii="Garamond" w:hAnsi="Garamond"/>
          <w:sz w:val="24"/>
          <w:szCs w:val="24"/>
          <w:lang w:val="en-GB"/>
        </w:rPr>
        <w:t>.</w:t>
      </w:r>
      <w:r w:rsidRPr="008D63D5">
        <w:rPr>
          <w:rFonts w:ascii="Garamond" w:hAnsi="Garamond"/>
          <w:sz w:val="24"/>
          <w:szCs w:val="24"/>
        </w:rPr>
        <w:t xml:space="preserve"> This requires long-term growth and yield data where the causes of mortality are known. Alternatively, several studies have used other models to predict </w:t>
      </w:r>
      <w:r w:rsidRPr="008D63D5">
        <w:rPr>
          <w:rFonts w:ascii="Garamond" w:hAnsi="Garamond"/>
          <w:sz w:val="24"/>
          <w:szCs w:val="24"/>
          <w:lang w:val="en-GB"/>
        </w:rPr>
        <w:t xml:space="preserve">density-independent mortality and then used the output to obtain the 3-PG parameters </w:t>
      </w:r>
      <w:r w:rsidRPr="008D63D5">
        <w:rPr>
          <w:rFonts w:ascii="Garamond" w:hAnsi="Garamond"/>
          <w:sz w:val="24"/>
          <w:szCs w:val="24"/>
          <w:lang w:val="en-GB"/>
        </w:rPr>
        <w:fldChar w:fldCharType="begin">
          <w:fldData xml:space="preserve">PEVuZE5vdGU+PENpdGU+PEF1dGhvcj5Hb256YWxlei1CZW5lY2tlPC9BdXRob3I+PFllYXI+MjAx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</w:fldData>
        </w:fldChar>
      </w:r>
      <w:r>
        <w:rPr>
          <w:rFonts w:ascii="Garamond" w:hAnsi="Garamond"/>
          <w:sz w:val="24"/>
          <w:szCs w:val="24"/>
          <w:lang w:val="en-GB"/>
        </w:rPr>
        <w:instrText xml:space="preserve"> ADDIN EN.CITE </w:instrText>
      </w:r>
      <w:r>
        <w:rPr>
          <w:rFonts w:ascii="Garamond" w:hAnsi="Garamond"/>
          <w:sz w:val="24"/>
          <w:szCs w:val="24"/>
          <w:lang w:val="en-GB"/>
        </w:rPr>
        <w:fldChar w:fldCharType="begin">
          <w:fldData xml:space="preserve">PEVuZE5vdGU+PENpdGU+PEF1dGhvcj5Hb256YWxlei1CZW5lY2tlPC9BdXRob3I+PFllYXI+MjAx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</w:fldData>
        </w:fldChar>
      </w:r>
      <w:r>
        <w:rPr>
          <w:rFonts w:ascii="Garamond" w:hAnsi="Garamond"/>
          <w:sz w:val="24"/>
          <w:szCs w:val="24"/>
          <w:lang w:val="en-GB"/>
        </w:rPr>
        <w:instrText xml:space="preserve"> ADDIN EN.CITE.DATA </w:instrText>
      </w:r>
      <w:r>
        <w:rPr>
          <w:rFonts w:ascii="Garamond" w:hAnsi="Garamond"/>
          <w:sz w:val="24"/>
          <w:szCs w:val="24"/>
          <w:lang w:val="en-GB"/>
        </w:rPr>
      </w:r>
      <w:r>
        <w:rPr>
          <w:rFonts w:ascii="Garamond" w:hAnsi="Garamond"/>
          <w:sz w:val="24"/>
          <w:szCs w:val="24"/>
          <w:lang w:val="en-GB"/>
        </w:rPr>
        <w:fldChar w:fldCharType="end"/>
      </w:r>
      <w:r w:rsidRPr="008D63D5">
        <w:rPr>
          <w:rFonts w:ascii="Garamond" w:hAnsi="Garamond"/>
          <w:sz w:val="24"/>
          <w:szCs w:val="24"/>
          <w:lang w:val="en-GB"/>
        </w:rPr>
      </w:r>
      <w:r w:rsidRPr="008D63D5">
        <w:rPr>
          <w:rFonts w:ascii="Garamond" w:hAnsi="Garamond"/>
          <w:sz w:val="24"/>
          <w:szCs w:val="24"/>
          <w:lang w:val="en-GB"/>
        </w:rPr>
        <w:fldChar w:fldCharType="separate"/>
      </w:r>
      <w:r>
        <w:rPr>
          <w:rFonts w:ascii="Garamond" w:hAnsi="Garamond"/>
          <w:noProof/>
          <w:sz w:val="24"/>
          <w:szCs w:val="24"/>
          <w:lang w:val="en-GB"/>
        </w:rPr>
        <w:t>(Gonzalez-Benecke et al., 2014, Gonzalez-Benecke et al., 2016)</w:t>
      </w:r>
      <w:r w:rsidRPr="008D63D5">
        <w:rPr>
          <w:rFonts w:ascii="Garamond" w:hAnsi="Garamond"/>
          <w:sz w:val="24"/>
          <w:szCs w:val="24"/>
          <w:lang w:val="en-GB"/>
        </w:rPr>
        <w:fldChar w:fldCharType="end"/>
      </w:r>
      <w:r w:rsidRPr="008D63D5">
        <w:rPr>
          <w:rFonts w:ascii="Garamond" w:hAnsi="Garamond"/>
          <w:sz w:val="24"/>
          <w:szCs w:val="24"/>
          <w:lang w:val="en-GB"/>
        </w:rPr>
        <w:t xml:space="preserve">. </w:t>
      </w:r>
    </w:p>
    <w:p w14:paraId="254E58B2" w14:textId="77777777" w:rsidR="00160CCB" w:rsidRPr="008D63D5" w:rsidRDefault="00160CCB" w:rsidP="00160CCB">
      <w:pPr>
        <w:spacing w:after="0" w:line="360" w:lineRule="auto"/>
        <w:rPr>
          <w:rFonts w:ascii="Garamond" w:hAnsi="Garamond"/>
          <w:sz w:val="24"/>
          <w:szCs w:val="24"/>
        </w:rPr>
      </w:pPr>
    </w:p>
    <w:p w14:paraId="49AD61CE" w14:textId="431338B4" w:rsidR="00160CCB" w:rsidRPr="00F232F6" w:rsidRDefault="00160CCB" w:rsidP="00160CCB">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14</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9A0703">
        <w:rPr>
          <w:rFonts w:asciiTheme="minorHAnsi" w:hAnsiTheme="minorHAnsi" w:cstheme="minorHAnsi"/>
          <w:color w:val="808080" w:themeColor="background2" w:themeShade="80"/>
          <w:sz w:val="20"/>
          <w:szCs w:val="20"/>
        </w:rPr>
        <w:t>Stem mortality &amp; self-thinning</w:t>
      </w:r>
      <w:r w:rsidR="003E2E6D">
        <w:rPr>
          <w:rFonts w:asciiTheme="minorHAnsi" w:hAnsiTheme="minorHAnsi" w:cstheme="minorHAnsi"/>
          <w:color w:val="808080" w:themeColor="background2" w:themeShade="80"/>
          <w:sz w:val="20"/>
          <w:szCs w:val="20"/>
        </w:rPr>
        <w:t xml:space="preserve"> (</w:t>
      </w:r>
      <w:r w:rsidR="003E2E6D" w:rsidRPr="003E2E6D">
        <w:rPr>
          <w:rFonts w:asciiTheme="minorHAnsi" w:hAnsiTheme="minorHAnsi" w:cstheme="minorHAnsi"/>
          <w:color w:val="808080" w:themeColor="background2" w:themeShade="80"/>
          <w:sz w:val="20"/>
          <w:szCs w:val="20"/>
        </w:rPr>
        <w:t>mort_model = 1</w:t>
      </w:r>
      <w:r w:rsidR="00110609">
        <w:rPr>
          <w:rFonts w:asciiTheme="minorHAnsi" w:hAnsiTheme="minorHAnsi" w:cstheme="minorHAnsi"/>
          <w:color w:val="808080" w:themeColor="background2" w:themeShade="80"/>
          <w:sz w:val="20"/>
          <w:szCs w:val="20"/>
        </w:rPr>
        <w:t xml:space="preserve"> or 2</w:t>
      </w:r>
      <w:r w:rsidR="003E2E6D" w:rsidRPr="003E2E6D">
        <w:rPr>
          <w:rFonts w:asciiTheme="minorHAnsi" w:hAnsiTheme="minorHAnsi" w:cstheme="minorHAnsi"/>
          <w:color w:val="808080" w:themeColor="background2" w:themeShade="80"/>
          <w:sz w:val="20"/>
          <w:szCs w:val="20"/>
        </w:rPr>
        <w:t xml:space="preserve"> in r3PG</w:t>
      </w:r>
      <w:r w:rsidR="003E2E6D">
        <w:rPr>
          <w:rFonts w:asciiTheme="minorHAnsi" w:hAnsiTheme="minorHAnsi" w:cstheme="minorHAnsi"/>
          <w:color w:val="808080" w:themeColor="background2" w:themeShade="80"/>
          <w:sz w:val="20"/>
          <w:szCs w:val="20"/>
        </w:rPr>
        <w:t>)</w:t>
      </w:r>
    </w:p>
    <w:tbl>
      <w:tblPr>
        <w:tblW w:w="9204" w:type="dxa"/>
        <w:tblCellMar>
          <w:left w:w="0" w:type="dxa"/>
          <w:right w:w="0" w:type="dxa"/>
        </w:tblCellMar>
        <w:tblLook w:val="0420" w:firstRow="1" w:lastRow="0" w:firstColumn="0" w:lastColumn="0" w:noHBand="0" w:noVBand="1"/>
      </w:tblPr>
      <w:tblGrid>
        <w:gridCol w:w="5377"/>
        <w:gridCol w:w="1305"/>
        <w:gridCol w:w="1097"/>
        <w:gridCol w:w="1425"/>
      </w:tblGrid>
      <w:tr w:rsidR="00430E68" w:rsidRPr="00F4520B" w14:paraId="6790B543" w14:textId="77777777" w:rsidTr="00110609">
        <w:trPr>
          <w:trHeight w:val="164"/>
        </w:trPr>
        <w:tc>
          <w:tcPr>
            <w:tcW w:w="5377"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B8DFE12"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30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158B109" w14:textId="5DA1DC5B"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97"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28C7E76" w14:textId="0975F434"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42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2DC46B0"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160CCB" w:rsidRPr="00F4520B" w14:paraId="71A67764"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586B7B0" w14:textId="78EFE697" w:rsidR="00160CCB" w:rsidRPr="00F4520B" w:rsidRDefault="00160CCB" w:rsidP="00160CCB">
            <w:pPr>
              <w:spacing w:after="0"/>
              <w:rPr>
                <w:sz w:val="20"/>
                <w:szCs w:val="20"/>
              </w:rPr>
            </w:pPr>
            <w:r w:rsidRPr="00351951">
              <w:rPr>
                <w:rFonts w:ascii="Garamond" w:hAnsi="Garamond" w:cstheme="minorHAnsi"/>
                <w:color w:val="7F7F7F" w:themeColor="text1" w:themeTint="80"/>
                <w:sz w:val="20"/>
                <w:szCs w:val="20"/>
              </w:rPr>
              <w:t>Max. stem mass per tree @ 1000 trees/hectare</w:t>
            </w:r>
            <w:r w:rsidR="00110609">
              <w:rPr>
                <w:rFonts w:ascii="Garamond" w:hAnsi="Garamond" w:cstheme="minorHAnsi"/>
                <w:color w:val="7F7F7F" w:themeColor="text1" w:themeTint="80"/>
                <w:sz w:val="20"/>
                <w:szCs w:val="20"/>
              </w:rPr>
              <w:t xml:space="preserve"> </w:t>
            </w:r>
            <w:r w:rsidR="00110609">
              <w:rPr>
                <w:rFonts w:ascii="Garamond" w:hAnsi="Garamond"/>
                <w:color w:val="7F7F7F" w:themeColor="text1" w:themeTint="80"/>
                <w:sz w:val="20"/>
                <w:szCs w:val="20"/>
              </w:rPr>
              <w:t>(</w:t>
            </w:r>
            <w:r w:rsidR="00110609" w:rsidRPr="00842064">
              <w:rPr>
                <w:rFonts w:ascii="Garamond" w:hAnsi="Garamond"/>
                <w:color w:val="7F7F7F" w:themeColor="text1" w:themeTint="80"/>
                <w:sz w:val="20"/>
                <w:szCs w:val="20"/>
              </w:rPr>
              <w:t xml:space="preserve">mort_model = </w:t>
            </w:r>
            <w:r w:rsidR="00110609">
              <w:rPr>
                <w:rFonts w:ascii="Garamond" w:hAnsi="Garamond"/>
                <w:color w:val="7F7F7F" w:themeColor="text1" w:themeTint="80"/>
                <w:sz w:val="20"/>
                <w:szCs w:val="20"/>
              </w:rPr>
              <w:t>1)</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C41A771" w14:textId="78B4DA29" w:rsidR="00160CCB" w:rsidRPr="00F4520B" w:rsidRDefault="00160CCB" w:rsidP="00160CCB">
            <w:pPr>
              <w:spacing w:after="0"/>
              <w:jc w:val="center"/>
              <w:rPr>
                <w:sz w:val="20"/>
                <w:szCs w:val="20"/>
              </w:rPr>
            </w:pPr>
            <w:r w:rsidRPr="00351951">
              <w:rPr>
                <w:rFonts w:ascii="Garamond" w:hAnsi="Garamond" w:cstheme="minorHAnsi"/>
                <w:color w:val="7F7F7F" w:themeColor="text1" w:themeTint="80"/>
                <w:sz w:val="20"/>
                <w:szCs w:val="20"/>
              </w:rPr>
              <w:t>wSx1000</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DC15EFC" w14:textId="383ADA00" w:rsidR="00160CCB" w:rsidRPr="00573CF5" w:rsidRDefault="00160CCB" w:rsidP="00160CCB">
            <w:pPr>
              <w:spacing w:after="0"/>
              <w:jc w:val="center"/>
              <w:rPr>
                <w:color w:val="808080" w:themeColor="background2" w:themeShade="80"/>
                <w:sz w:val="20"/>
                <w:szCs w:val="20"/>
              </w:rPr>
            </w:pPr>
            <w:r w:rsidRPr="00351951">
              <w:rPr>
                <w:rFonts w:ascii="Garamond" w:hAnsi="Garamond" w:cstheme="minorHAnsi"/>
                <w:i/>
                <w:iCs/>
                <w:color w:val="7F7F7F" w:themeColor="text1" w:themeTint="80"/>
                <w:sz w:val="20"/>
                <w:szCs w:val="20"/>
              </w:rPr>
              <w:t>w</w:t>
            </w:r>
            <w:r w:rsidRPr="00351951">
              <w:rPr>
                <w:rFonts w:ascii="Garamond" w:hAnsi="Garamond" w:cstheme="minorHAnsi"/>
                <w:color w:val="7F7F7F" w:themeColor="text1" w:themeTint="80"/>
                <w:sz w:val="20"/>
                <w:szCs w:val="20"/>
                <w:vertAlign w:val="subscript"/>
              </w:rPr>
              <w:t>Sx1000</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E65C796" w14:textId="168E24C5" w:rsidR="00160CCB" w:rsidRPr="00F4520B" w:rsidRDefault="00160CCB" w:rsidP="00160CCB">
            <w:pPr>
              <w:spacing w:after="0"/>
              <w:jc w:val="center"/>
              <w:rPr>
                <w:sz w:val="20"/>
                <w:szCs w:val="20"/>
              </w:rPr>
            </w:pPr>
            <w:r w:rsidRPr="00351951">
              <w:rPr>
                <w:rFonts w:ascii="Garamond" w:hAnsi="Garamond" w:cstheme="minorHAnsi"/>
                <w:color w:val="7F7F7F" w:themeColor="text1" w:themeTint="80"/>
                <w:sz w:val="20"/>
                <w:szCs w:val="20"/>
              </w:rPr>
              <w:t>kg/tree</w:t>
            </w:r>
          </w:p>
        </w:tc>
      </w:tr>
      <w:tr w:rsidR="00160CCB" w:rsidRPr="00F4520B" w14:paraId="18C8E5C5"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A3F367C" w14:textId="2EC1EE9B" w:rsidR="00160CCB" w:rsidRPr="003E65EA" w:rsidRDefault="00160CCB" w:rsidP="00160CCB">
            <w:pPr>
              <w:spacing w:after="0"/>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Power in self-thinning rule</w:t>
            </w:r>
            <w:r w:rsidR="00110609">
              <w:rPr>
                <w:rFonts w:ascii="Garamond" w:hAnsi="Garamond" w:cstheme="minorHAnsi"/>
                <w:color w:val="7F7F7F" w:themeColor="text1" w:themeTint="80"/>
                <w:sz w:val="20"/>
                <w:szCs w:val="20"/>
              </w:rPr>
              <w:t xml:space="preserve"> </w:t>
            </w:r>
            <w:r w:rsidR="00110609">
              <w:rPr>
                <w:rFonts w:ascii="Garamond" w:hAnsi="Garamond"/>
                <w:color w:val="7F7F7F" w:themeColor="text1" w:themeTint="80"/>
                <w:sz w:val="20"/>
                <w:szCs w:val="20"/>
              </w:rPr>
              <w:t>(</w:t>
            </w:r>
            <w:r w:rsidR="00110609" w:rsidRPr="00842064">
              <w:rPr>
                <w:rFonts w:ascii="Garamond" w:hAnsi="Garamond"/>
                <w:color w:val="7F7F7F" w:themeColor="text1" w:themeTint="80"/>
                <w:sz w:val="20"/>
                <w:szCs w:val="20"/>
              </w:rPr>
              <w:t xml:space="preserve">mort_model = </w:t>
            </w:r>
            <w:r w:rsidR="00110609">
              <w:rPr>
                <w:rFonts w:ascii="Garamond" w:hAnsi="Garamond"/>
                <w:color w:val="7F7F7F" w:themeColor="text1" w:themeTint="80"/>
                <w:sz w:val="20"/>
                <w:szCs w:val="20"/>
              </w:rPr>
              <w:t>1)</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619EFF8" w14:textId="549EE925" w:rsidR="00160CCB" w:rsidRPr="003E65EA" w:rsidRDefault="00160CCB" w:rsidP="00160CCB">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thinPower</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C17A40F" w14:textId="49934F87" w:rsidR="00160CCB" w:rsidRPr="003E65EA" w:rsidRDefault="00160CCB" w:rsidP="00160CCB">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sidRPr="00351951">
              <w:rPr>
                <w:rFonts w:ascii="Garamond" w:hAnsi="Garamond" w:cstheme="minorHAnsi"/>
                <w:i/>
                <w:iCs/>
                <w:color w:val="7F7F7F" w:themeColor="text1" w:themeTint="80"/>
                <w:sz w:val="20"/>
                <w:szCs w:val="20"/>
                <w:vertAlign w:val="subscript"/>
              </w:rPr>
              <w:t>m</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FD984F" w14:textId="5934D798" w:rsidR="00160CCB" w:rsidRPr="003E65EA" w:rsidRDefault="00160CCB" w:rsidP="00160CCB">
            <w:pPr>
              <w:spacing w:after="0"/>
              <w:jc w:val="center"/>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w:t>
            </w:r>
          </w:p>
        </w:tc>
      </w:tr>
      <w:tr w:rsidR="00110609" w:rsidRPr="00F4520B" w14:paraId="0E122846"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FF20563" w14:textId="2C5C052E" w:rsidR="00110609" w:rsidRPr="00351951" w:rsidRDefault="00110609" w:rsidP="00160CCB">
            <w:pPr>
              <w:spacing w:after="0"/>
              <w:rPr>
                <w:rFonts w:ascii="Garamond" w:hAnsi="Garamond" w:cstheme="minorHAnsi"/>
                <w:color w:val="7F7F7F" w:themeColor="text1" w:themeTint="80"/>
                <w:sz w:val="20"/>
                <w:szCs w:val="20"/>
              </w:rPr>
            </w:pPr>
            <w:r w:rsidRPr="00351951">
              <w:rPr>
                <w:rFonts w:ascii="Garamond" w:hAnsi="Garamond" w:cstheme="minorHAnsi"/>
                <w:color w:val="7F7F7F" w:themeColor="text1" w:themeTint="80"/>
                <w:sz w:val="20"/>
                <w:szCs w:val="20"/>
              </w:rPr>
              <w:t>Power in self-thinning rule</w:t>
            </w:r>
            <w:r>
              <w:rPr>
                <w:rFonts w:ascii="Garamond" w:hAnsi="Garamond" w:cstheme="minorHAnsi"/>
                <w:color w:val="7F7F7F" w:themeColor="text1" w:themeTint="80"/>
                <w:sz w:val="20"/>
                <w:szCs w:val="20"/>
              </w:rPr>
              <w:t xml:space="preserve"> </w:t>
            </w:r>
            <w:r>
              <w:rPr>
                <w:rFonts w:ascii="Garamond" w:hAnsi="Garamond"/>
                <w:color w:val="7F7F7F" w:themeColor="text1" w:themeTint="80"/>
                <w:sz w:val="20"/>
                <w:szCs w:val="20"/>
              </w:rPr>
              <w:t>(</w:t>
            </w:r>
            <w:r w:rsidRPr="00842064">
              <w:rPr>
                <w:rFonts w:ascii="Garamond" w:hAnsi="Garamond"/>
                <w:color w:val="7F7F7F" w:themeColor="text1" w:themeTint="80"/>
                <w:sz w:val="20"/>
                <w:szCs w:val="20"/>
              </w:rPr>
              <w:t xml:space="preserve">mort_model = </w:t>
            </w:r>
            <w:r>
              <w:rPr>
                <w:rFonts w:ascii="Garamond" w:hAnsi="Garamond"/>
                <w:color w:val="7F7F7F" w:themeColor="text1" w:themeTint="80"/>
                <w:sz w:val="20"/>
                <w:szCs w:val="20"/>
              </w:rPr>
              <w:t>2)</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2C56C59" w14:textId="16F684D2" w:rsidR="00110609" w:rsidRPr="00351951" w:rsidRDefault="00110609" w:rsidP="00160CCB">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st_Power</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ADA73CF" w14:textId="6F75B0DB" w:rsidR="00110609" w:rsidRPr="00351951" w:rsidRDefault="00110609" w:rsidP="00160CCB">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sidRPr="00351951">
              <w:rPr>
                <w:rFonts w:ascii="Garamond" w:hAnsi="Garamond" w:cstheme="minorHAnsi"/>
                <w:i/>
                <w:iCs/>
                <w:color w:val="7F7F7F" w:themeColor="text1" w:themeTint="80"/>
                <w:sz w:val="20"/>
                <w:szCs w:val="20"/>
                <w:vertAlign w:val="subscript"/>
              </w:rPr>
              <w:t>m</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999D877" w14:textId="77777777" w:rsidR="00110609" w:rsidRPr="00351951" w:rsidRDefault="00110609" w:rsidP="00160CCB">
            <w:pPr>
              <w:spacing w:after="0"/>
              <w:jc w:val="center"/>
              <w:rPr>
                <w:rFonts w:ascii="Garamond" w:hAnsi="Garamond" w:cstheme="minorHAnsi"/>
                <w:color w:val="7F7F7F" w:themeColor="text1" w:themeTint="80"/>
                <w:sz w:val="20"/>
                <w:szCs w:val="20"/>
              </w:rPr>
            </w:pPr>
          </w:p>
        </w:tc>
      </w:tr>
      <w:tr w:rsidR="00842064" w:rsidRPr="00F4520B" w14:paraId="3FC3032F"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7024612" w14:textId="6777C08F" w:rsidR="00842064" w:rsidRPr="00842064" w:rsidRDefault="00842064" w:rsidP="00842064">
            <w:pPr>
              <w:spacing w:after="0"/>
              <w:rPr>
                <w:rFonts w:ascii="Garamond" w:hAnsi="Garamond" w:cstheme="minorHAnsi"/>
                <w:color w:val="7F7F7F" w:themeColor="text1" w:themeTint="80"/>
                <w:sz w:val="20"/>
                <w:szCs w:val="20"/>
              </w:rPr>
            </w:pPr>
            <w:r w:rsidRPr="00842064">
              <w:rPr>
                <w:rFonts w:ascii="Garamond" w:hAnsi="Garamond"/>
                <w:color w:val="7F7F7F" w:themeColor="text1" w:themeTint="80"/>
                <w:sz w:val="20"/>
                <w:szCs w:val="20"/>
              </w:rPr>
              <w:t xml:space="preserve">Intercept for self-thinning rule </w:t>
            </w:r>
            <w:r>
              <w:rPr>
                <w:rFonts w:ascii="Garamond" w:hAnsi="Garamond"/>
                <w:color w:val="7F7F7F" w:themeColor="text1" w:themeTint="80"/>
                <w:sz w:val="20"/>
                <w:szCs w:val="20"/>
              </w:rPr>
              <w:t>(</w:t>
            </w:r>
            <w:r w:rsidRPr="00842064">
              <w:rPr>
                <w:rFonts w:ascii="Garamond" w:hAnsi="Garamond"/>
                <w:color w:val="7F7F7F" w:themeColor="text1" w:themeTint="80"/>
                <w:sz w:val="20"/>
                <w:szCs w:val="20"/>
              </w:rPr>
              <w:t>mort_model = 2</w:t>
            </w:r>
            <w:r>
              <w:rPr>
                <w:rFonts w:ascii="Garamond" w:hAnsi="Garamond"/>
                <w:color w:val="7F7F7F" w:themeColor="text1" w:themeTint="80"/>
                <w:sz w:val="20"/>
                <w:szCs w:val="20"/>
              </w:rPr>
              <w:t>)</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D471069" w14:textId="60341D04" w:rsidR="00842064" w:rsidRPr="00351951" w:rsidRDefault="00110609" w:rsidP="00842064">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st_</w:t>
            </w:r>
            <w:r w:rsidR="00842064" w:rsidRPr="009E2435">
              <w:rPr>
                <w:rFonts w:ascii="Garamond" w:hAnsi="Garamond" w:cstheme="minorHAnsi"/>
                <w:color w:val="7F7F7F" w:themeColor="text1" w:themeTint="80"/>
                <w:sz w:val="20"/>
                <w:szCs w:val="20"/>
              </w:rPr>
              <w:t>Intercept</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A4D46E3" w14:textId="18C020FD" w:rsidR="00842064" w:rsidRPr="00351951" w:rsidRDefault="005258CA" w:rsidP="00842064">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Pr>
                <w:rFonts w:ascii="Garamond" w:hAnsi="Garamond" w:cstheme="minorHAnsi"/>
                <w:i/>
                <w:iCs/>
                <w:color w:val="7F7F7F" w:themeColor="text1" w:themeTint="80"/>
                <w:sz w:val="20"/>
                <w:szCs w:val="20"/>
                <w:vertAlign w:val="subscript"/>
              </w:rPr>
              <w:t>int</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1A55BE5" w14:textId="3794133B" w:rsidR="00842064" w:rsidRPr="00351951" w:rsidRDefault="005258CA" w:rsidP="00842064">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Ln(trees ha</w:t>
            </w:r>
            <w:r w:rsidRPr="005258CA">
              <w:rPr>
                <w:rFonts w:ascii="Garamond" w:hAnsi="Garamond" w:cstheme="minorHAnsi"/>
                <w:color w:val="7F7F7F" w:themeColor="text1" w:themeTint="80"/>
                <w:sz w:val="20"/>
                <w:szCs w:val="20"/>
                <w:vertAlign w:val="superscript"/>
              </w:rPr>
              <w:t>-1</w:t>
            </w:r>
            <w:r>
              <w:rPr>
                <w:rFonts w:ascii="Garamond" w:hAnsi="Garamond" w:cstheme="minorHAnsi"/>
                <w:color w:val="7F7F7F" w:themeColor="text1" w:themeTint="80"/>
                <w:sz w:val="20"/>
                <w:szCs w:val="20"/>
              </w:rPr>
              <w:t>)</w:t>
            </w:r>
          </w:p>
        </w:tc>
      </w:tr>
      <w:tr w:rsidR="00842064" w:rsidRPr="00F4520B" w14:paraId="36CD57CF"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E1AD919" w14:textId="3B9FD490" w:rsidR="00842064" w:rsidRPr="00842064" w:rsidRDefault="00842064" w:rsidP="00842064">
            <w:pPr>
              <w:spacing w:after="0"/>
              <w:rPr>
                <w:rFonts w:ascii="Garamond" w:hAnsi="Garamond" w:cstheme="minorHAnsi"/>
                <w:color w:val="7F7F7F" w:themeColor="text1" w:themeTint="80"/>
                <w:sz w:val="20"/>
                <w:szCs w:val="20"/>
              </w:rPr>
            </w:pPr>
            <w:r w:rsidRPr="00842064">
              <w:rPr>
                <w:rFonts w:ascii="Garamond" w:hAnsi="Garamond"/>
                <w:color w:val="7F7F7F" w:themeColor="text1" w:themeTint="80"/>
                <w:sz w:val="20"/>
                <w:szCs w:val="20"/>
              </w:rPr>
              <w:t xml:space="preserve">Power in fertility modifier when </w:t>
            </w:r>
            <w:r>
              <w:rPr>
                <w:rFonts w:ascii="Garamond" w:hAnsi="Garamond"/>
                <w:color w:val="7F7F7F" w:themeColor="text1" w:themeTint="80"/>
                <w:sz w:val="20"/>
                <w:szCs w:val="20"/>
              </w:rPr>
              <w:t>(</w:t>
            </w:r>
            <w:r w:rsidRPr="00842064">
              <w:rPr>
                <w:rFonts w:ascii="Garamond" w:hAnsi="Garamond"/>
                <w:color w:val="7F7F7F" w:themeColor="text1" w:themeTint="80"/>
                <w:sz w:val="20"/>
                <w:szCs w:val="20"/>
              </w:rPr>
              <w:t>mort_model = 2</w:t>
            </w:r>
            <w:r>
              <w:rPr>
                <w:rFonts w:ascii="Garamond" w:hAnsi="Garamond"/>
                <w:color w:val="7F7F7F" w:themeColor="text1" w:themeTint="80"/>
                <w:sz w:val="20"/>
                <w:szCs w:val="20"/>
              </w:rPr>
              <w:t>)</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70752CC" w14:textId="042CC917" w:rsidR="00842064" w:rsidRPr="00351951" w:rsidRDefault="00110609" w:rsidP="00842064">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st_</w:t>
            </w:r>
            <w:r w:rsidR="00842064" w:rsidRPr="009E2435">
              <w:rPr>
                <w:rFonts w:ascii="Garamond" w:hAnsi="Garamond" w:cstheme="minorHAnsi"/>
                <w:color w:val="7F7F7F" w:themeColor="text1" w:themeTint="80"/>
                <w:sz w:val="20"/>
                <w:szCs w:val="20"/>
              </w:rPr>
              <w:t>fN</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F003739" w14:textId="7B324430" w:rsidR="00842064" w:rsidRPr="00351951" w:rsidRDefault="005258CA" w:rsidP="00842064">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Pr>
                <w:rFonts w:ascii="Garamond" w:hAnsi="Garamond" w:cstheme="minorHAnsi"/>
                <w:i/>
                <w:iCs/>
                <w:color w:val="7F7F7F" w:themeColor="text1" w:themeTint="80"/>
                <w:sz w:val="20"/>
                <w:szCs w:val="20"/>
                <w:vertAlign w:val="subscript"/>
              </w:rPr>
              <w:t>fN</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6535AC0" w14:textId="77777777" w:rsidR="00842064" w:rsidRPr="00351951" w:rsidRDefault="00842064" w:rsidP="00842064">
            <w:pPr>
              <w:spacing w:after="0"/>
              <w:jc w:val="center"/>
              <w:rPr>
                <w:rFonts w:ascii="Garamond" w:hAnsi="Garamond" w:cstheme="minorHAnsi"/>
                <w:color w:val="7F7F7F" w:themeColor="text1" w:themeTint="80"/>
                <w:sz w:val="20"/>
                <w:szCs w:val="20"/>
              </w:rPr>
            </w:pPr>
          </w:p>
        </w:tc>
      </w:tr>
      <w:tr w:rsidR="00842064" w:rsidRPr="00F4520B" w14:paraId="3001C4DC"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4A0BDB6" w14:textId="5DBD398B" w:rsidR="00842064" w:rsidRPr="00842064" w:rsidRDefault="00842064" w:rsidP="00842064">
            <w:pPr>
              <w:spacing w:after="0"/>
              <w:rPr>
                <w:rFonts w:ascii="Garamond" w:hAnsi="Garamond" w:cstheme="minorHAnsi"/>
                <w:color w:val="7F7F7F" w:themeColor="text1" w:themeTint="80"/>
                <w:sz w:val="20"/>
                <w:szCs w:val="20"/>
              </w:rPr>
            </w:pPr>
            <w:r w:rsidRPr="00842064">
              <w:rPr>
                <w:rFonts w:ascii="Garamond" w:hAnsi="Garamond"/>
                <w:color w:val="7F7F7F" w:themeColor="text1" w:themeTint="80"/>
                <w:sz w:val="20"/>
                <w:szCs w:val="20"/>
              </w:rPr>
              <w:t xml:space="preserve">Power in temperature modifier when </w:t>
            </w:r>
            <w:r>
              <w:rPr>
                <w:rFonts w:ascii="Garamond" w:hAnsi="Garamond"/>
                <w:color w:val="7F7F7F" w:themeColor="text1" w:themeTint="80"/>
                <w:sz w:val="20"/>
                <w:szCs w:val="20"/>
              </w:rPr>
              <w:t>(</w:t>
            </w:r>
            <w:r w:rsidRPr="00842064">
              <w:rPr>
                <w:rFonts w:ascii="Garamond" w:hAnsi="Garamond"/>
                <w:color w:val="7F7F7F" w:themeColor="text1" w:themeTint="80"/>
                <w:sz w:val="20"/>
                <w:szCs w:val="20"/>
              </w:rPr>
              <w:t>mort_model = 2</w:t>
            </w:r>
            <w:r>
              <w:rPr>
                <w:rFonts w:ascii="Garamond" w:hAnsi="Garamond"/>
                <w:color w:val="7F7F7F" w:themeColor="text1" w:themeTint="80"/>
                <w:sz w:val="20"/>
                <w:szCs w:val="20"/>
              </w:rPr>
              <w:t>)</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59AD8B1" w14:textId="70C37159" w:rsidR="00842064" w:rsidRPr="00351951" w:rsidRDefault="00110609" w:rsidP="00842064">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st_</w:t>
            </w:r>
            <w:r w:rsidR="00842064" w:rsidRPr="009E2435">
              <w:rPr>
                <w:rFonts w:ascii="Garamond" w:hAnsi="Garamond" w:cstheme="minorHAnsi"/>
                <w:color w:val="7F7F7F" w:themeColor="text1" w:themeTint="80"/>
                <w:sz w:val="20"/>
                <w:szCs w:val="20"/>
              </w:rPr>
              <w:t>fT</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077D598" w14:textId="36ADB05E" w:rsidR="00842064" w:rsidRPr="00351951" w:rsidRDefault="005258CA" w:rsidP="00842064">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Pr>
                <w:rFonts w:ascii="Garamond" w:hAnsi="Garamond" w:cstheme="minorHAnsi"/>
                <w:i/>
                <w:iCs/>
                <w:color w:val="7F7F7F" w:themeColor="text1" w:themeTint="80"/>
                <w:sz w:val="20"/>
                <w:szCs w:val="20"/>
                <w:vertAlign w:val="subscript"/>
              </w:rPr>
              <w:t>fT</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049F327" w14:textId="77777777" w:rsidR="00842064" w:rsidRPr="00351951" w:rsidRDefault="00842064" w:rsidP="00842064">
            <w:pPr>
              <w:spacing w:after="0"/>
              <w:jc w:val="center"/>
              <w:rPr>
                <w:rFonts w:ascii="Garamond" w:hAnsi="Garamond" w:cstheme="minorHAnsi"/>
                <w:color w:val="7F7F7F" w:themeColor="text1" w:themeTint="80"/>
                <w:sz w:val="20"/>
                <w:szCs w:val="20"/>
              </w:rPr>
            </w:pPr>
          </w:p>
        </w:tc>
      </w:tr>
      <w:tr w:rsidR="00842064" w:rsidRPr="00F4520B" w14:paraId="6CDBAD97" w14:textId="77777777" w:rsidTr="00110609">
        <w:trPr>
          <w:trHeight w:val="15"/>
        </w:trPr>
        <w:tc>
          <w:tcPr>
            <w:tcW w:w="537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E8D8A0F" w14:textId="3D43F7CE" w:rsidR="00842064" w:rsidRPr="00842064" w:rsidRDefault="00842064" w:rsidP="00842064">
            <w:pPr>
              <w:spacing w:after="0"/>
              <w:rPr>
                <w:rFonts w:ascii="Garamond" w:hAnsi="Garamond" w:cstheme="minorHAnsi"/>
                <w:color w:val="7F7F7F" w:themeColor="text1" w:themeTint="80"/>
                <w:sz w:val="20"/>
                <w:szCs w:val="20"/>
              </w:rPr>
            </w:pPr>
            <w:r w:rsidRPr="00842064">
              <w:rPr>
                <w:rFonts w:ascii="Garamond" w:hAnsi="Garamond"/>
                <w:color w:val="7F7F7F" w:themeColor="text1" w:themeTint="80"/>
                <w:sz w:val="20"/>
                <w:szCs w:val="20"/>
              </w:rPr>
              <w:t xml:space="preserve">Power in physmod modifier when </w:t>
            </w:r>
            <w:r>
              <w:rPr>
                <w:rFonts w:ascii="Garamond" w:hAnsi="Garamond"/>
                <w:color w:val="7F7F7F" w:themeColor="text1" w:themeTint="80"/>
                <w:sz w:val="20"/>
                <w:szCs w:val="20"/>
              </w:rPr>
              <w:t>(</w:t>
            </w:r>
            <w:r w:rsidRPr="00842064">
              <w:rPr>
                <w:rFonts w:ascii="Garamond" w:hAnsi="Garamond"/>
                <w:color w:val="7F7F7F" w:themeColor="text1" w:themeTint="80"/>
                <w:sz w:val="20"/>
                <w:szCs w:val="20"/>
              </w:rPr>
              <w:t>mort_model = 2</w:t>
            </w:r>
            <w:r>
              <w:rPr>
                <w:rFonts w:ascii="Garamond" w:hAnsi="Garamond"/>
                <w:color w:val="7F7F7F" w:themeColor="text1" w:themeTint="80"/>
                <w:sz w:val="20"/>
                <w:szCs w:val="20"/>
              </w:rPr>
              <w:t>)</w:t>
            </w:r>
          </w:p>
        </w:tc>
        <w:tc>
          <w:tcPr>
            <w:tcW w:w="13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6F644BB" w14:textId="250AAB24" w:rsidR="00842064" w:rsidRPr="00351951" w:rsidRDefault="00110609" w:rsidP="00842064">
            <w:pPr>
              <w:spacing w:after="0"/>
              <w:jc w:val="center"/>
              <w:rPr>
                <w:rFonts w:ascii="Garamond" w:hAnsi="Garamond" w:cstheme="minorHAnsi"/>
                <w:color w:val="7F7F7F" w:themeColor="text1" w:themeTint="80"/>
                <w:sz w:val="20"/>
                <w:szCs w:val="20"/>
              </w:rPr>
            </w:pPr>
            <w:r>
              <w:rPr>
                <w:rFonts w:ascii="Garamond" w:hAnsi="Garamond" w:cstheme="minorHAnsi"/>
                <w:color w:val="7F7F7F" w:themeColor="text1" w:themeTint="80"/>
                <w:sz w:val="20"/>
                <w:szCs w:val="20"/>
              </w:rPr>
              <w:t>st_</w:t>
            </w:r>
            <w:r w:rsidR="00842064" w:rsidRPr="009E2435">
              <w:rPr>
                <w:rFonts w:ascii="Garamond" w:hAnsi="Garamond" w:cstheme="minorHAnsi"/>
                <w:color w:val="7F7F7F" w:themeColor="text1" w:themeTint="80"/>
                <w:sz w:val="20"/>
                <w:szCs w:val="20"/>
              </w:rPr>
              <w:t>fPhys</w:t>
            </w:r>
          </w:p>
        </w:tc>
        <w:tc>
          <w:tcPr>
            <w:tcW w:w="109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0B78742" w14:textId="38CC836A" w:rsidR="00842064" w:rsidRPr="00351951" w:rsidRDefault="005258CA" w:rsidP="00842064">
            <w:pPr>
              <w:spacing w:after="0"/>
              <w:jc w:val="center"/>
              <w:rPr>
                <w:rFonts w:ascii="Garamond" w:hAnsi="Garamond" w:cstheme="minorHAnsi"/>
                <w:i/>
                <w:iCs/>
                <w:color w:val="7F7F7F" w:themeColor="text1" w:themeTint="80"/>
                <w:sz w:val="20"/>
                <w:szCs w:val="20"/>
              </w:rPr>
            </w:pPr>
            <w:r w:rsidRPr="00351951">
              <w:rPr>
                <w:rFonts w:ascii="Garamond" w:hAnsi="Garamond" w:cstheme="minorHAnsi"/>
                <w:i/>
                <w:iCs/>
                <w:color w:val="7F7F7F" w:themeColor="text1" w:themeTint="80"/>
                <w:sz w:val="20"/>
                <w:szCs w:val="20"/>
              </w:rPr>
              <w:t>n</w:t>
            </w:r>
            <w:r>
              <w:rPr>
                <w:rFonts w:ascii="Garamond" w:hAnsi="Garamond" w:cstheme="minorHAnsi"/>
                <w:i/>
                <w:iCs/>
                <w:color w:val="7F7F7F" w:themeColor="text1" w:themeTint="80"/>
                <w:sz w:val="20"/>
                <w:szCs w:val="20"/>
                <w:vertAlign w:val="subscript"/>
              </w:rPr>
              <w:t>fφ’</w:t>
            </w:r>
          </w:p>
        </w:tc>
        <w:tc>
          <w:tcPr>
            <w:tcW w:w="14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BCCDA33" w14:textId="77777777" w:rsidR="00842064" w:rsidRPr="00351951" w:rsidRDefault="00842064" w:rsidP="00842064">
            <w:pPr>
              <w:spacing w:after="0"/>
              <w:jc w:val="center"/>
              <w:rPr>
                <w:rFonts w:ascii="Garamond" w:hAnsi="Garamond" w:cstheme="minorHAnsi"/>
                <w:color w:val="7F7F7F" w:themeColor="text1" w:themeTint="80"/>
                <w:sz w:val="20"/>
                <w:szCs w:val="20"/>
              </w:rPr>
            </w:pPr>
          </w:p>
        </w:tc>
      </w:tr>
    </w:tbl>
    <w:p w14:paraId="1ED8AA85" w14:textId="77777777" w:rsidR="00160CCB" w:rsidRDefault="00160CCB" w:rsidP="00160CCB">
      <w:pPr>
        <w:spacing w:after="0"/>
        <w:rPr>
          <w:rFonts w:asciiTheme="minorHAnsi" w:hAnsiTheme="minorHAnsi" w:cstheme="minorHAnsi"/>
          <w:color w:val="808080" w:themeColor="background2" w:themeShade="80"/>
          <w:sz w:val="20"/>
          <w:szCs w:val="20"/>
        </w:rPr>
      </w:pPr>
    </w:p>
    <w:p w14:paraId="20FDDAC0" w14:textId="23F58E17" w:rsidR="00160CCB" w:rsidRDefault="00160CCB" w:rsidP="00FF7FF7">
      <w:pPr>
        <w:spacing w:after="0" w:line="360" w:lineRule="auto"/>
        <w:rPr>
          <w:rFonts w:ascii="Garamond" w:hAnsi="Garamond"/>
          <w:sz w:val="24"/>
          <w:szCs w:val="24"/>
        </w:rPr>
      </w:pPr>
    </w:p>
    <w:p w14:paraId="75A23CBD" w14:textId="2F8BE823" w:rsidR="00FF7FF7" w:rsidRPr="00B82520" w:rsidRDefault="00FF7FF7" w:rsidP="00FF7FF7">
      <w:pPr>
        <w:spacing w:after="0" w:line="360" w:lineRule="auto"/>
        <w:rPr>
          <w:rFonts w:ascii="Garamond" w:hAnsi="Garamond"/>
          <w:color w:val="EE0000"/>
          <w:sz w:val="24"/>
          <w:szCs w:val="24"/>
        </w:rPr>
      </w:pPr>
      <w:r w:rsidRPr="008D63D5">
        <w:rPr>
          <w:rFonts w:ascii="Garamond" w:hAnsi="Garamond"/>
          <w:sz w:val="24"/>
          <w:szCs w:val="24"/>
        </w:rPr>
        <w:t xml:space="preserve">The parameters that quantify density-dependent mortality require data from stands with high enough densities to have density-dependent mortality. The </w:t>
      </w:r>
      <w:r w:rsidRPr="008D63D5">
        <w:rPr>
          <w:rFonts w:ascii="Garamond" w:hAnsi="Garamond"/>
          <w:i/>
          <w:sz w:val="24"/>
          <w:szCs w:val="24"/>
        </w:rPr>
        <w:t>n</w:t>
      </w:r>
      <w:r w:rsidRPr="008D63D5">
        <w:rPr>
          <w:rFonts w:ascii="Garamond" w:hAnsi="Garamond"/>
          <w:i/>
          <w:sz w:val="24"/>
          <w:szCs w:val="24"/>
          <w:vertAlign w:val="subscript"/>
        </w:rPr>
        <w:t>m</w:t>
      </w:r>
      <w:r w:rsidRPr="008D63D5">
        <w:rPr>
          <w:rFonts w:ascii="Garamond" w:hAnsi="Garamond"/>
          <w:sz w:val="24"/>
          <w:szCs w:val="24"/>
        </w:rPr>
        <w:t xml:space="preserve"> </w:t>
      </w:r>
      <w:r w:rsidRPr="002A5605">
        <w:rPr>
          <w:rFonts w:ascii="Garamond" w:hAnsi="Garamond"/>
          <w:color w:val="auto"/>
          <w:sz w:val="24"/>
          <w:szCs w:val="24"/>
        </w:rPr>
        <w:t xml:space="preserve">parameter </w:t>
      </w:r>
      <w:r w:rsidR="003E2E6D" w:rsidRPr="002A5605">
        <w:rPr>
          <w:rFonts w:ascii="Garamond" w:hAnsi="Garamond" w:cstheme="minorHAnsi"/>
          <w:color w:val="auto"/>
          <w:sz w:val="24"/>
          <w:szCs w:val="24"/>
        </w:rPr>
        <w:t>(used when mort_model = 1</w:t>
      </w:r>
      <w:r w:rsidR="009E2435" w:rsidRPr="002A5605">
        <w:rPr>
          <w:rFonts w:ascii="Garamond" w:hAnsi="Garamond" w:cstheme="minorHAnsi"/>
          <w:color w:val="auto"/>
          <w:sz w:val="24"/>
          <w:szCs w:val="24"/>
        </w:rPr>
        <w:t xml:space="preserve"> or 2</w:t>
      </w:r>
      <w:r w:rsidR="003E2E6D" w:rsidRPr="002A5605">
        <w:rPr>
          <w:rFonts w:ascii="Garamond" w:hAnsi="Garamond" w:cstheme="minorHAnsi"/>
          <w:color w:val="auto"/>
          <w:sz w:val="24"/>
          <w:szCs w:val="24"/>
        </w:rPr>
        <w:t xml:space="preserve"> in </w:t>
      </w:r>
      <w:r w:rsidR="003E2E6D" w:rsidRPr="002A5605">
        <w:rPr>
          <w:rFonts w:ascii="Garamond" w:hAnsi="Garamond" w:cstheme="minorHAnsi"/>
          <w:i/>
          <w:iCs/>
          <w:color w:val="auto"/>
          <w:sz w:val="24"/>
          <w:szCs w:val="24"/>
        </w:rPr>
        <w:t>r3PG</w:t>
      </w:r>
      <w:r w:rsidR="003E2E6D" w:rsidRPr="002A5605">
        <w:rPr>
          <w:rFonts w:ascii="Garamond" w:hAnsi="Garamond" w:cstheme="minorHAnsi"/>
          <w:color w:val="auto"/>
          <w:sz w:val="24"/>
          <w:szCs w:val="24"/>
        </w:rPr>
        <w:t>)</w:t>
      </w:r>
      <w:r w:rsidR="003E2E6D" w:rsidRPr="002A5605">
        <w:rPr>
          <w:rFonts w:asciiTheme="minorHAnsi" w:hAnsiTheme="minorHAnsi" w:cstheme="minorHAnsi"/>
          <w:color w:val="auto"/>
          <w:sz w:val="20"/>
          <w:szCs w:val="20"/>
        </w:rPr>
        <w:t xml:space="preserve"> </w:t>
      </w:r>
      <w:r w:rsidRPr="008D63D5">
        <w:rPr>
          <w:rFonts w:ascii="Garamond" w:hAnsi="Garamond"/>
          <w:sz w:val="24"/>
          <w:szCs w:val="24"/>
        </w:rPr>
        <w:t xml:space="preserve">can be calculated by fitting the data along the upper boundary </w:t>
      </w:r>
      <w:r>
        <w:rPr>
          <w:rFonts w:ascii="Garamond" w:hAnsi="Garamond"/>
          <w:sz w:val="24"/>
          <w:szCs w:val="24"/>
        </w:rPr>
        <w:fldChar w:fldCharType="begin"/>
      </w:r>
      <w:r>
        <w:rPr>
          <w:rFonts w:ascii="Garamond" w:hAnsi="Garamond"/>
          <w:sz w:val="24"/>
          <w:szCs w:val="24"/>
        </w:rPr>
        <w:instrText xml:space="preserve"> ADDIN EN.CITE &lt;EndNote&gt;&lt;Cite&gt;&lt;Author&gt;Condés&lt;/Author&gt;&lt;Year&gt;2017&lt;/Year&gt;&lt;RecNum&gt;6259&lt;/RecNum&gt;&lt;Prefix&gt;e.g. Figure 2 in &lt;/Prefix&gt;&lt;DisplayText&gt;(e.g. Figure 2 in Condés et al., 2017)&lt;/DisplayText&gt;&lt;record&gt;&lt;rec-number&gt;6259&lt;/rec-number&gt;&lt;foreign-keys&gt;&lt;key app="EN" db-id="2x999fsf50tf9ketear52pakz9wxaserp5tr" timestamp="1492030298"&gt;6259&lt;/key&gt;&lt;/foreign-keys&gt;&lt;ref-type name="Journal Article"&gt;17&lt;/ref-type&gt;&lt;contributors&gt;&lt;authors&gt;&lt;author&gt;Sonia Condés&lt;/author&gt;&lt;author&gt;Patrick Vallet&lt;/author&gt;&lt;author&gt;Kamil Bielak&lt;/author&gt;&lt;author&gt;Andrés Bravo-Oviedo&lt;/author&gt;&lt;author&gt;Lluís Coll&lt;/author&gt;&lt;author&gt;Mark J. Ducey&lt;/author&gt;&lt;author&gt;Maciej Pach&lt;/author&gt;&lt;author&gt;Hans Pretzsch&lt;/author&gt;&lt;author&gt;Hubert Sterba&lt;/author&gt;&lt;author&gt;Jordi Vayreda&lt;/author&gt;&lt;author&gt;Miren del Río&lt;/author&gt;&lt;/authors&gt;&lt;/contributors&gt;&lt;titles&gt;&lt;title&gt;&lt;style face="normal" font="default" size="100%"&gt;Climate influences on the maximum size-density relationship in Scots pine (&lt;/style&gt;&lt;style face="italic" font="default" size="100%"&gt;Pinus sylvestris&lt;/style&gt;&lt;style face="normal" font="default" size="100%"&gt; L.) and European beech (&lt;/style&gt;&lt;style face="italic" font="default" size="100%"&gt;Fagus sylvatica&lt;/style&gt;&lt;style face="normal" font="default" size="100%"&gt; L.) stands&lt;/style&gt;&lt;/title&gt;&lt;secondary-title&gt;Forest Ecology and Management&lt;/secondary-title&gt;&lt;/titles&gt;&lt;periodical&gt;&lt;full-title&gt;Forest Ecology and Management&lt;/full-title&gt;&lt;/periodical&gt;&lt;pages&gt;295-307&lt;/pages&gt;&lt;volume&gt;385&lt;/volume&gt;&lt;dates&gt;&lt;year&gt;2017&lt;/year&gt;&lt;/dates&gt;&lt;urls&gt;&lt;/urls&gt;&lt;/record&gt;&lt;/Cite&gt;&lt;/EndNote&gt;</w:instrText>
      </w:r>
      <w:r>
        <w:rPr>
          <w:rFonts w:ascii="Garamond" w:hAnsi="Garamond"/>
          <w:sz w:val="24"/>
          <w:szCs w:val="24"/>
        </w:rPr>
        <w:fldChar w:fldCharType="separate"/>
      </w:r>
      <w:r>
        <w:rPr>
          <w:rFonts w:ascii="Garamond" w:hAnsi="Garamond"/>
          <w:noProof/>
          <w:sz w:val="24"/>
          <w:szCs w:val="24"/>
        </w:rPr>
        <w:t>(e.g. Figure 2 in Condés et al., 2017)</w:t>
      </w:r>
      <w:r>
        <w:rPr>
          <w:rFonts w:ascii="Garamond" w:hAnsi="Garamond"/>
          <w:sz w:val="24"/>
          <w:szCs w:val="24"/>
        </w:rPr>
        <w:fldChar w:fldCharType="end"/>
      </w:r>
      <w:r>
        <w:rPr>
          <w:rFonts w:ascii="Garamond" w:hAnsi="Garamond"/>
          <w:sz w:val="24"/>
          <w:szCs w:val="24"/>
        </w:rPr>
        <w:t xml:space="preserve"> </w:t>
      </w:r>
      <w:r w:rsidRPr="008D63D5">
        <w:rPr>
          <w:rFonts w:ascii="Garamond" w:hAnsi="Garamond"/>
          <w:sz w:val="24"/>
          <w:szCs w:val="24"/>
        </w:rPr>
        <w:t>to</w:t>
      </w:r>
      <w:r w:rsidR="009E2435">
        <w:rPr>
          <w:rFonts w:ascii="Garamond" w:hAnsi="Garamond"/>
          <w:sz w:val="24"/>
          <w:szCs w:val="24"/>
        </w:rPr>
        <w:t xml:space="preserve"> Equation 42a)</w:t>
      </w:r>
      <w:r w:rsidR="00B757C1">
        <w:rPr>
          <w:rFonts w:ascii="Garamond" w:hAnsi="Garamond"/>
          <w:sz w:val="24"/>
          <w:szCs w:val="24"/>
        </w:rPr>
        <w:t xml:space="preserve">, as shown in </w:t>
      </w:r>
      <w:r w:rsidR="00B757C1" w:rsidRPr="00A33C56">
        <w:rPr>
          <w:rFonts w:ascii="Garamond" w:hAnsi="Garamond"/>
          <w:color w:val="EE0000"/>
          <w:sz w:val="24"/>
          <w:szCs w:val="24"/>
        </w:rPr>
        <w:t xml:space="preserve">Example X – also show the </w:t>
      </w:r>
      <w:r w:rsidR="00A33C56" w:rsidRPr="00A33C56">
        <w:rPr>
          <w:rFonts w:ascii="Garamond" w:hAnsi="Garamond"/>
          <w:color w:val="EE0000"/>
          <w:sz w:val="24"/>
          <w:szCs w:val="24"/>
        </w:rPr>
        <w:t>calculation of B when N = 1000</w:t>
      </w:r>
      <w:r w:rsidR="005258CA">
        <w:rPr>
          <w:rFonts w:ascii="Garamond" w:hAnsi="Garamond"/>
          <w:sz w:val="24"/>
          <w:szCs w:val="24"/>
        </w:rPr>
        <w:t>.</w:t>
      </w:r>
      <w:r w:rsidR="00B82520">
        <w:rPr>
          <w:rFonts w:ascii="Garamond" w:hAnsi="Garamond"/>
          <w:sz w:val="24"/>
          <w:szCs w:val="24"/>
        </w:rPr>
        <w:t xml:space="preserve"> </w:t>
      </w:r>
    </w:p>
    <w:p w14:paraId="14C3F3D7" w14:textId="77777777" w:rsidR="00FF7FF7" w:rsidRPr="008D63D5" w:rsidRDefault="00FF7FF7" w:rsidP="00FF7FF7">
      <w:pPr>
        <w:spacing w:after="0" w:line="360" w:lineRule="auto"/>
        <w:rPr>
          <w:rFonts w:ascii="Garamond" w:hAnsi="Garamond"/>
          <w:color w:val="FF0000"/>
          <w:sz w:val="24"/>
          <w:szCs w:val="24"/>
        </w:rPr>
      </w:pPr>
    </w:p>
    <w:p w14:paraId="3C6E4BC2" w14:textId="301B6AC7" w:rsidR="00FF7FF7" w:rsidRPr="001B0F7B" w:rsidRDefault="00FF7FF7" w:rsidP="00FF7FF7">
      <w:pPr>
        <w:spacing w:after="0" w:line="360" w:lineRule="auto"/>
        <w:rPr>
          <w:rFonts w:ascii="Garamond" w:hAnsi="Garamond"/>
          <w:color w:val="auto"/>
          <w:sz w:val="24"/>
          <w:szCs w:val="24"/>
        </w:rPr>
      </w:pPr>
      <w:r w:rsidRPr="00A66A7C">
        <w:rPr>
          <w:rFonts w:ascii="Garamond" w:hAnsi="Garamond"/>
          <w:sz w:val="24"/>
          <w:szCs w:val="24"/>
        </w:rPr>
        <w:t xml:space="preserve">The </w:t>
      </w:r>
      <w:r w:rsidRPr="00A66A7C">
        <w:rPr>
          <w:rFonts w:ascii="Garamond" w:hAnsi="Garamond"/>
          <w:i/>
          <w:sz w:val="24"/>
          <w:szCs w:val="24"/>
        </w:rPr>
        <w:t>ws</w:t>
      </w:r>
      <w:r w:rsidRPr="00A66A7C">
        <w:rPr>
          <w:rFonts w:ascii="Garamond" w:hAnsi="Garamond"/>
          <w:i/>
          <w:sz w:val="24"/>
          <w:szCs w:val="24"/>
          <w:vertAlign w:val="subscript"/>
        </w:rPr>
        <w:t>x1000</w:t>
      </w:r>
      <w:r w:rsidRPr="00A66A7C">
        <w:rPr>
          <w:rFonts w:ascii="Garamond" w:hAnsi="Garamond"/>
          <w:sz w:val="24"/>
          <w:szCs w:val="24"/>
        </w:rPr>
        <w:t xml:space="preserve"> parameter </w:t>
      </w:r>
      <w:r w:rsidR="00B82591">
        <w:rPr>
          <w:rFonts w:ascii="Garamond" w:hAnsi="Garamond"/>
          <w:sz w:val="24"/>
          <w:szCs w:val="24"/>
        </w:rPr>
        <w:t>(</w:t>
      </w:r>
      <w:r w:rsidR="00B82591" w:rsidRPr="002A5605">
        <w:rPr>
          <w:rFonts w:ascii="Garamond" w:hAnsi="Garamond" w:cstheme="minorHAnsi"/>
          <w:color w:val="auto"/>
          <w:sz w:val="24"/>
          <w:szCs w:val="24"/>
        </w:rPr>
        <w:t>mort_model = 1</w:t>
      </w:r>
      <w:r w:rsidR="00B82591">
        <w:rPr>
          <w:rFonts w:ascii="Garamond" w:hAnsi="Garamond" w:cstheme="minorHAnsi"/>
          <w:color w:val="auto"/>
          <w:sz w:val="24"/>
          <w:szCs w:val="24"/>
        </w:rPr>
        <w:t xml:space="preserve">) </w:t>
      </w:r>
      <w:r w:rsidRPr="00A66A7C">
        <w:rPr>
          <w:rFonts w:ascii="Garamond" w:hAnsi="Garamond"/>
          <w:sz w:val="24"/>
          <w:szCs w:val="24"/>
        </w:rPr>
        <w:t xml:space="preserve">is calculated by </w:t>
      </w:r>
      <w:r w:rsidRPr="003328D2">
        <w:rPr>
          <w:rFonts w:ascii="Garamond" w:hAnsi="Garamond"/>
          <w:color w:val="auto"/>
          <w:sz w:val="24"/>
          <w:szCs w:val="24"/>
        </w:rPr>
        <w:t xml:space="preserve">using </w:t>
      </w:r>
      <w:r w:rsidR="00882065">
        <w:rPr>
          <w:rFonts w:ascii="Garamond" w:hAnsi="Garamond"/>
          <w:color w:val="auto"/>
          <w:sz w:val="24"/>
          <w:szCs w:val="24"/>
        </w:rPr>
        <w:t>E</w:t>
      </w:r>
      <w:r w:rsidRPr="003328D2">
        <w:rPr>
          <w:rFonts w:ascii="Garamond" w:hAnsi="Garamond"/>
          <w:color w:val="auto"/>
          <w:sz w:val="24"/>
          <w:szCs w:val="24"/>
        </w:rPr>
        <w:t xml:space="preserve">quation </w:t>
      </w:r>
      <w:r w:rsidR="00F36CF2">
        <w:rPr>
          <w:rFonts w:ascii="Garamond" w:hAnsi="Garamond"/>
          <w:color w:val="auto"/>
          <w:sz w:val="24"/>
          <w:szCs w:val="24"/>
        </w:rPr>
        <w:t>43</w:t>
      </w:r>
      <w:r w:rsidRPr="00DA5956">
        <w:rPr>
          <w:rFonts w:ascii="Garamond" w:hAnsi="Garamond"/>
          <w:color w:val="auto"/>
          <w:sz w:val="24"/>
          <w:szCs w:val="24"/>
        </w:rPr>
        <w:t xml:space="preserve"> </w:t>
      </w:r>
      <w:r>
        <w:rPr>
          <w:rFonts w:ascii="Garamond" w:hAnsi="Garamond"/>
          <w:sz w:val="24"/>
          <w:szCs w:val="24"/>
        </w:rPr>
        <w:t xml:space="preserve">to calculate </w:t>
      </w:r>
      <w:r w:rsidR="00882065">
        <w:rPr>
          <w:rFonts w:ascii="Garamond" w:hAnsi="Garamond"/>
          <w:sz w:val="24"/>
          <w:szCs w:val="24"/>
        </w:rPr>
        <w:t xml:space="preserve">the </w:t>
      </w:r>
      <w:r w:rsidRPr="006439AE">
        <w:rPr>
          <w:rFonts w:ascii="Garamond" w:hAnsi="Garamond"/>
          <w:i/>
          <w:sz w:val="24"/>
          <w:szCs w:val="24"/>
        </w:rPr>
        <w:t>B</w:t>
      </w:r>
      <w:r>
        <w:rPr>
          <w:rFonts w:ascii="Garamond" w:hAnsi="Garamond"/>
          <w:sz w:val="24"/>
          <w:szCs w:val="24"/>
        </w:rPr>
        <w:t xml:space="preserve"> </w:t>
      </w:r>
      <w:r w:rsidRPr="00A66A7C">
        <w:rPr>
          <w:rFonts w:ascii="Garamond" w:hAnsi="Garamond"/>
          <w:sz w:val="24"/>
          <w:szCs w:val="24"/>
        </w:rPr>
        <w:t xml:space="preserve">when </w:t>
      </w:r>
      <w:r w:rsidRPr="00A66A7C">
        <w:rPr>
          <w:rFonts w:ascii="Garamond" w:hAnsi="Garamond"/>
          <w:i/>
          <w:sz w:val="24"/>
          <w:szCs w:val="24"/>
        </w:rPr>
        <w:t>N</w:t>
      </w:r>
      <w:r w:rsidRPr="00A66A7C">
        <w:rPr>
          <w:rFonts w:ascii="Garamond" w:hAnsi="Garamond"/>
          <w:sz w:val="24"/>
          <w:szCs w:val="24"/>
        </w:rPr>
        <w:t xml:space="preserve"> = 1000 trees per ha, </w:t>
      </w:r>
      <w:r w:rsidRPr="00B82520">
        <w:rPr>
          <w:rFonts w:ascii="Garamond" w:hAnsi="Garamond"/>
          <w:color w:val="auto"/>
          <w:sz w:val="24"/>
          <w:szCs w:val="24"/>
        </w:rPr>
        <w:t xml:space="preserve">which is </w:t>
      </w:r>
      <m:oMath>
        <m:sSup>
          <m:sSupPr>
            <m:ctrlPr>
              <w:rPr>
                <w:rFonts w:ascii="Cambria Math" w:hAnsi="Cambria Math"/>
                <w:i/>
                <w:color w:val="auto"/>
                <w:sz w:val="24"/>
                <w:szCs w:val="24"/>
              </w:rPr>
            </m:ctrlPr>
          </m:sSupPr>
          <m:e>
            <m:r>
              <w:rPr>
                <w:rFonts w:ascii="Cambria Math" w:hAnsi="Cambria Math"/>
                <w:color w:val="auto"/>
                <w:sz w:val="24"/>
                <w:szCs w:val="24"/>
              </w:rPr>
              <m:t>e</m:t>
            </m:r>
          </m:e>
          <m:sup>
            <m:d>
              <m:dPr>
                <m:ctrlPr>
                  <w:rPr>
                    <w:rFonts w:ascii="Cambria Math" w:hAnsi="Cambria Math"/>
                    <w:i/>
                    <w:color w:val="auto"/>
                    <w:sz w:val="24"/>
                    <w:szCs w:val="24"/>
                  </w:rPr>
                </m:ctrlPr>
              </m:dPr>
              <m:e>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int</m:t>
                        </m:r>
                      </m:sub>
                    </m:sSub>
                    <m:r>
                      <w:rPr>
                        <w:rFonts w:ascii="Cambria Math" w:hAnsi="Cambria Math"/>
                        <w:color w:val="auto"/>
                        <w:sz w:val="24"/>
                        <w:szCs w:val="24"/>
                      </w:rPr>
                      <m:t>-</m:t>
                    </m:r>
                    <m:r>
                      <m:rPr>
                        <m:sty m:val="p"/>
                      </m:rPr>
                      <w:rPr>
                        <w:rFonts w:ascii="Cambria Math" w:hAnsi="Cambria Math"/>
                        <w:color w:val="auto"/>
                        <w:sz w:val="24"/>
                        <w:szCs w:val="24"/>
                      </w:rPr>
                      <m:t>ln⁡</m:t>
                    </m:r>
                    <m:r>
                      <w:rPr>
                        <w:rFonts w:ascii="Cambria Math" w:hAnsi="Cambria Math"/>
                        <w:color w:val="auto"/>
                        <w:sz w:val="24"/>
                        <w:szCs w:val="24"/>
                      </w:rPr>
                      <m:t>(1000)</m:t>
                    </m:r>
                  </m:num>
                  <m:den>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m</m:t>
                        </m:r>
                      </m:sub>
                    </m:sSub>
                  </m:den>
                </m:f>
              </m:e>
            </m:d>
          </m:sup>
        </m:sSup>
      </m:oMath>
      <w:r w:rsidRPr="00B82520">
        <w:rPr>
          <w:rFonts w:ascii="Garamond" w:hAnsi="Garamond"/>
          <w:color w:val="auto"/>
          <w:sz w:val="24"/>
          <w:szCs w:val="24"/>
        </w:rPr>
        <w:t xml:space="preserve">, and then using </w:t>
      </w:r>
      <w:r w:rsidR="00B82591">
        <w:rPr>
          <w:rFonts w:ascii="Garamond" w:hAnsi="Garamond"/>
          <w:color w:val="auto"/>
          <w:sz w:val="24"/>
          <w:szCs w:val="24"/>
        </w:rPr>
        <w:t>E</w:t>
      </w:r>
      <w:r w:rsidRPr="00B82520">
        <w:rPr>
          <w:rFonts w:ascii="Garamond" w:hAnsi="Garamond"/>
          <w:color w:val="auto"/>
          <w:sz w:val="24"/>
          <w:szCs w:val="24"/>
        </w:rPr>
        <w:t xml:space="preserve">quation </w:t>
      </w:r>
      <w:r w:rsidR="00F36CF2">
        <w:rPr>
          <w:rFonts w:ascii="Garamond" w:hAnsi="Garamond"/>
          <w:color w:val="auto"/>
          <w:sz w:val="24"/>
          <w:szCs w:val="24"/>
        </w:rPr>
        <w:t>83</w:t>
      </w:r>
      <w:r w:rsidRPr="00B82520">
        <w:rPr>
          <w:rFonts w:ascii="Garamond" w:hAnsi="Garamond"/>
          <w:color w:val="auto"/>
          <w:sz w:val="24"/>
          <w:szCs w:val="24"/>
        </w:rPr>
        <w:t xml:space="preserve"> to calculate </w:t>
      </w:r>
      <w:r w:rsidRPr="00B82520">
        <w:rPr>
          <w:rFonts w:ascii="Garamond" w:hAnsi="Garamond"/>
          <w:i/>
          <w:color w:val="auto"/>
          <w:sz w:val="24"/>
          <w:szCs w:val="24"/>
        </w:rPr>
        <w:t>w</w:t>
      </w:r>
      <w:r w:rsidRPr="00B82520">
        <w:rPr>
          <w:rFonts w:ascii="Garamond" w:hAnsi="Garamond"/>
          <w:i/>
          <w:color w:val="auto"/>
          <w:sz w:val="24"/>
          <w:szCs w:val="24"/>
          <w:vertAlign w:val="subscript"/>
        </w:rPr>
        <w:t>s</w:t>
      </w:r>
      <w:r w:rsidRPr="00B82520">
        <w:rPr>
          <w:rFonts w:ascii="Garamond" w:hAnsi="Garamond"/>
          <w:color w:val="auto"/>
          <w:sz w:val="24"/>
          <w:szCs w:val="24"/>
        </w:rPr>
        <w:t>.</w:t>
      </w:r>
    </w:p>
    <w:p w14:paraId="58B15575" w14:textId="77777777" w:rsidR="00380A19" w:rsidRPr="001B0F7B" w:rsidRDefault="00380A19" w:rsidP="00380A19">
      <w:pPr>
        <w:spacing w:after="0" w:line="360" w:lineRule="auto"/>
        <w:rPr>
          <w:rFonts w:ascii="Garamond" w:hAnsi="Garamond"/>
          <w:color w:val="auto"/>
          <w:sz w:val="24"/>
          <w:szCs w:val="24"/>
        </w:rPr>
      </w:pPr>
    </w:p>
    <w:p w14:paraId="594865E7" w14:textId="404871FA" w:rsidR="00B757C1" w:rsidRPr="001B0F7B" w:rsidRDefault="00A33C56" w:rsidP="001B0F7B">
      <w:pPr>
        <w:spacing w:after="0" w:line="360" w:lineRule="auto"/>
        <w:rPr>
          <w:rFonts w:ascii="Garamond" w:hAnsi="Garamond"/>
          <w:color w:val="auto"/>
          <w:sz w:val="24"/>
          <w:szCs w:val="24"/>
        </w:rPr>
      </w:pPr>
      <w:r w:rsidRPr="001B0F7B">
        <w:rPr>
          <w:rFonts w:ascii="Garamond" w:hAnsi="Garamond"/>
          <w:color w:val="auto"/>
          <w:sz w:val="24"/>
          <w:szCs w:val="24"/>
        </w:rPr>
        <w:t xml:space="preserve">For mort_model = 2 or 3, it is optional to include long-term values of three 3-PG modifiers as additional explanatory variables of </w:t>
      </w:r>
      <w:r w:rsidR="001E55EA" w:rsidRPr="001B0F7B">
        <w:rPr>
          <w:rFonts w:ascii="Garamond" w:hAnsi="Garamond"/>
          <w:color w:val="auto"/>
          <w:sz w:val="24"/>
          <w:szCs w:val="24"/>
        </w:rPr>
        <w:t xml:space="preserve">density-dependent mortality. The period </w:t>
      </w:r>
      <w:r w:rsidR="006E568C" w:rsidRPr="001B0F7B">
        <w:rPr>
          <w:rFonts w:ascii="Garamond" w:hAnsi="Garamond"/>
          <w:color w:val="auto"/>
          <w:sz w:val="24"/>
          <w:szCs w:val="24"/>
        </w:rPr>
        <w:t xml:space="preserve">(months) </w:t>
      </w:r>
      <w:r w:rsidR="001E55EA" w:rsidRPr="001B0F7B">
        <w:rPr>
          <w:rFonts w:ascii="Garamond" w:hAnsi="Garamond"/>
          <w:color w:val="auto"/>
          <w:sz w:val="24"/>
          <w:szCs w:val="24"/>
        </w:rPr>
        <w:t xml:space="preserve">considered long-term is defined using the site input called </w:t>
      </w:r>
      <w:r w:rsidR="006E568C" w:rsidRPr="001B0F7B">
        <w:rPr>
          <w:rFonts w:ascii="Garamond" w:hAnsi="Garamond"/>
          <w:color w:val="auto"/>
          <w:sz w:val="24"/>
          <w:szCs w:val="24"/>
        </w:rPr>
        <w:t xml:space="preserve">“lt_mod_mths”. </w:t>
      </w:r>
      <w:r w:rsidR="001E55EA" w:rsidRPr="001B0F7B">
        <w:rPr>
          <w:rFonts w:ascii="Garamond" w:hAnsi="Garamond"/>
          <w:color w:val="auto"/>
          <w:sz w:val="24"/>
          <w:szCs w:val="24"/>
        </w:rPr>
        <w:t>To avoid circularity</w:t>
      </w:r>
      <w:r w:rsidR="001B0F7B" w:rsidRPr="001B0F7B">
        <w:rPr>
          <w:rFonts w:ascii="Garamond" w:hAnsi="Garamond"/>
          <w:color w:val="auto"/>
          <w:sz w:val="24"/>
          <w:szCs w:val="24"/>
        </w:rPr>
        <w:t xml:space="preserve">, these </w:t>
      </w:r>
      <w:r w:rsidR="001E55EA" w:rsidRPr="001B0F7B">
        <w:rPr>
          <w:rFonts w:ascii="Garamond" w:hAnsi="Garamond"/>
          <w:color w:val="auto"/>
          <w:sz w:val="24"/>
          <w:szCs w:val="24"/>
        </w:rPr>
        <w:t xml:space="preserve">modifiers </w:t>
      </w:r>
      <w:r w:rsidR="001B0F7B" w:rsidRPr="001B0F7B">
        <w:rPr>
          <w:rFonts w:ascii="Garamond" w:hAnsi="Garamond"/>
          <w:color w:val="auto"/>
          <w:sz w:val="24"/>
          <w:szCs w:val="24"/>
        </w:rPr>
        <w:t>should be</w:t>
      </w:r>
      <w:r w:rsidR="001E55EA" w:rsidRPr="001B0F7B">
        <w:rPr>
          <w:rFonts w:ascii="Garamond" w:hAnsi="Garamond"/>
          <w:color w:val="auto"/>
          <w:sz w:val="24"/>
          <w:szCs w:val="24"/>
        </w:rPr>
        <w:t xml:space="preserve"> calculated using default physiological parameters and external inputs for LAI and water balance, rather than species-specific 3-PG simulations</w:t>
      </w:r>
      <w:r w:rsidR="001B0F7B" w:rsidRPr="001B0F7B">
        <w:rPr>
          <w:rFonts w:ascii="Garamond" w:hAnsi="Garamond"/>
          <w:color w:val="auto"/>
          <w:sz w:val="24"/>
          <w:szCs w:val="24"/>
        </w:rPr>
        <w:t xml:space="preserve"> that calculate the modifiers</w:t>
      </w:r>
      <w:r w:rsidR="001E55EA" w:rsidRPr="001B0F7B">
        <w:rPr>
          <w:rFonts w:ascii="Garamond" w:hAnsi="Garamond"/>
          <w:color w:val="auto"/>
          <w:sz w:val="24"/>
          <w:szCs w:val="24"/>
        </w:rPr>
        <w:t>. This ensures the modifiers represent potential, long-term site productivity rather than realised stress</w:t>
      </w:r>
      <w:r w:rsidR="001B0F7B" w:rsidRPr="001B0F7B">
        <w:rPr>
          <w:rFonts w:ascii="Garamond" w:hAnsi="Garamond"/>
          <w:color w:val="auto"/>
          <w:sz w:val="24"/>
          <w:szCs w:val="24"/>
        </w:rPr>
        <w:t xml:space="preserve"> based on the stand structure that occurred during the simulation used to derive the modifiers</w:t>
      </w:r>
      <w:r w:rsidR="001E55EA" w:rsidRPr="001B0F7B">
        <w:rPr>
          <w:rFonts w:ascii="Garamond" w:hAnsi="Garamond"/>
          <w:color w:val="auto"/>
          <w:sz w:val="24"/>
          <w:szCs w:val="24"/>
        </w:rPr>
        <w:t>. Consequently, a mismatch exists between these potential modifiers and the realised modifiers computed during model runs: realised modifiers reflect current stand structure and transient environmental conditions, whereas potential modifiers define the long-term self-thinning boundary. This separation allows self-thinning to act as an independent structural constraint on growth and mortality, rather than being confounded by dynamic canopy feedbacks.</w:t>
      </w:r>
      <w:r w:rsidR="001B0F7B" w:rsidRPr="001B0F7B">
        <w:rPr>
          <w:rFonts w:ascii="Garamond" w:hAnsi="Garamond"/>
          <w:color w:val="auto"/>
          <w:sz w:val="24"/>
          <w:szCs w:val="24"/>
        </w:rPr>
        <w:t xml:space="preserve"> </w:t>
      </w:r>
      <w:r w:rsidR="001B0F7B" w:rsidRPr="00A33C56">
        <w:rPr>
          <w:rFonts w:ascii="Garamond" w:hAnsi="Garamond"/>
          <w:color w:val="EE0000"/>
          <w:sz w:val="24"/>
          <w:szCs w:val="24"/>
        </w:rPr>
        <w:t xml:space="preserve">Example </w:t>
      </w:r>
      <w:r w:rsidR="0017125A">
        <w:rPr>
          <w:rFonts w:ascii="Garamond" w:hAnsi="Garamond"/>
          <w:color w:val="EE0000"/>
          <w:sz w:val="24"/>
          <w:szCs w:val="24"/>
        </w:rPr>
        <w:t xml:space="preserve">R file </w:t>
      </w:r>
      <w:r w:rsidR="001B0F7B" w:rsidRPr="00A33C56">
        <w:rPr>
          <w:rFonts w:ascii="Garamond" w:hAnsi="Garamond"/>
          <w:color w:val="EE0000"/>
          <w:sz w:val="24"/>
          <w:szCs w:val="24"/>
        </w:rPr>
        <w:t>X</w:t>
      </w:r>
      <w:r w:rsidR="001B0F7B">
        <w:rPr>
          <w:rFonts w:ascii="Garamond" w:hAnsi="Garamond"/>
          <w:color w:val="EE0000"/>
          <w:sz w:val="24"/>
          <w:szCs w:val="24"/>
        </w:rPr>
        <w:t xml:space="preserve"> shows how the modifiers can be calculated independent of 3-PG.</w:t>
      </w:r>
    </w:p>
    <w:p w14:paraId="5A1EA3E7" w14:textId="77777777" w:rsidR="00B757C1" w:rsidRPr="008D63D5" w:rsidRDefault="00B757C1" w:rsidP="00380A19">
      <w:pPr>
        <w:spacing w:after="0" w:line="360" w:lineRule="auto"/>
        <w:rPr>
          <w:rFonts w:ascii="Garamond" w:hAnsi="Garamond"/>
          <w:sz w:val="24"/>
          <w:szCs w:val="24"/>
        </w:rPr>
      </w:pPr>
    </w:p>
    <w:p w14:paraId="26284525" w14:textId="090127D6" w:rsidR="00380A19" w:rsidRPr="00F232F6" w:rsidRDefault="00380A19" w:rsidP="00380A19">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15</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9A0703">
        <w:rPr>
          <w:rFonts w:asciiTheme="minorHAnsi" w:hAnsiTheme="minorHAnsi" w:cstheme="minorHAnsi"/>
          <w:color w:val="808080" w:themeColor="background2" w:themeShade="80"/>
          <w:sz w:val="20"/>
          <w:szCs w:val="20"/>
        </w:rPr>
        <w:t>Stem mortality &amp; self-thinning</w:t>
      </w:r>
      <w:r>
        <w:rPr>
          <w:rFonts w:asciiTheme="minorHAnsi" w:hAnsiTheme="minorHAnsi" w:cstheme="minorHAnsi"/>
          <w:color w:val="808080" w:themeColor="background2" w:themeShade="80"/>
          <w:sz w:val="20"/>
          <w:szCs w:val="20"/>
        </w:rPr>
        <w:t xml:space="preserve"> (</w:t>
      </w:r>
      <w:r w:rsidRPr="003E2E6D">
        <w:rPr>
          <w:rFonts w:asciiTheme="minorHAnsi" w:hAnsiTheme="minorHAnsi" w:cstheme="minorHAnsi"/>
          <w:color w:val="808080" w:themeColor="background2" w:themeShade="80"/>
          <w:sz w:val="20"/>
          <w:szCs w:val="20"/>
        </w:rPr>
        <w:t xml:space="preserve">mort_model = </w:t>
      </w:r>
      <w:r w:rsidR="00E442AB">
        <w:rPr>
          <w:rFonts w:asciiTheme="minorHAnsi" w:hAnsiTheme="minorHAnsi" w:cstheme="minorHAnsi"/>
          <w:color w:val="808080" w:themeColor="background2" w:themeShade="80"/>
          <w:sz w:val="20"/>
          <w:szCs w:val="20"/>
        </w:rPr>
        <w:t>3</w:t>
      </w:r>
      <w:r w:rsidRPr="003E2E6D">
        <w:rPr>
          <w:rFonts w:asciiTheme="minorHAnsi" w:hAnsiTheme="minorHAnsi" w:cstheme="minorHAnsi"/>
          <w:color w:val="808080" w:themeColor="background2" w:themeShade="80"/>
          <w:sz w:val="20"/>
          <w:szCs w:val="20"/>
        </w:rPr>
        <w:t xml:space="preserve"> in r3PG</w:t>
      </w:r>
      <w:r>
        <w:rPr>
          <w:rFonts w:asciiTheme="minorHAnsi" w:hAnsiTheme="minorHAnsi" w:cstheme="minorHAnsi"/>
          <w:color w:val="808080" w:themeColor="background2" w:themeShade="80"/>
          <w:sz w:val="20"/>
          <w:szCs w:val="20"/>
        </w:rPr>
        <w:t>)</w:t>
      </w:r>
    </w:p>
    <w:tbl>
      <w:tblPr>
        <w:tblW w:w="7969" w:type="dxa"/>
        <w:tblCellMar>
          <w:left w:w="0" w:type="dxa"/>
          <w:right w:w="0" w:type="dxa"/>
        </w:tblCellMar>
        <w:tblLook w:val="0420" w:firstRow="1" w:lastRow="0" w:firstColumn="0" w:lastColumn="0" w:noHBand="0" w:noVBand="1"/>
      </w:tblPr>
      <w:tblGrid>
        <w:gridCol w:w="4563"/>
        <w:gridCol w:w="1178"/>
        <w:gridCol w:w="1108"/>
        <w:gridCol w:w="1120"/>
      </w:tblGrid>
      <w:tr w:rsidR="00430E68" w:rsidRPr="00F4520B" w14:paraId="17C39D1F" w14:textId="77777777" w:rsidTr="00836387">
        <w:trPr>
          <w:trHeight w:val="164"/>
        </w:trPr>
        <w:tc>
          <w:tcPr>
            <w:tcW w:w="4563"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1F15589"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7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26B5258" w14:textId="3E47203E"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A42D142" w14:textId="02F900D7"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062C244"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836387" w:rsidRPr="00836387" w14:paraId="1DD44E5F" w14:textId="77777777" w:rsidTr="00836387">
        <w:trPr>
          <w:trHeight w:val="15"/>
        </w:trPr>
        <w:tc>
          <w:tcPr>
            <w:tcW w:w="456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66F6FD3" w14:textId="101CFEC2" w:rsidR="00836387" w:rsidRPr="00836387" w:rsidRDefault="00836387" w:rsidP="00836387">
            <w:pPr>
              <w:spacing w:after="0"/>
              <w:rPr>
                <w:rFonts w:ascii="Garamond" w:hAnsi="Garamond"/>
                <w:color w:val="808080" w:themeColor="background1" w:themeShade="80"/>
                <w:sz w:val="20"/>
                <w:szCs w:val="20"/>
              </w:rPr>
            </w:pPr>
            <w:r>
              <w:rPr>
                <w:rFonts w:ascii="Garamond" w:hAnsi="Garamond" w:cs="Arial"/>
                <w:color w:val="808080" w:themeColor="background1" w:themeShade="80"/>
                <w:sz w:val="20"/>
                <w:szCs w:val="20"/>
              </w:rPr>
              <w:t>C</w:t>
            </w:r>
            <w:r w:rsidRPr="00836387">
              <w:rPr>
                <w:rFonts w:ascii="Garamond" w:hAnsi="Garamond" w:cs="Arial"/>
                <w:color w:val="808080" w:themeColor="background1" w:themeShade="80"/>
                <w:sz w:val="20"/>
                <w:szCs w:val="20"/>
              </w:rPr>
              <w:t xml:space="preserve">onstant for self-thinning when mort_model = </w:t>
            </w:r>
            <w:r w:rsidR="00E442AB">
              <w:rPr>
                <w:rFonts w:ascii="Garamond" w:hAnsi="Garamond" w:cs="Arial"/>
                <w:color w:val="808080" w:themeColor="background1" w:themeShade="80"/>
                <w:sz w:val="20"/>
                <w:szCs w:val="20"/>
              </w:rPr>
              <w:t>3</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C21C905" w14:textId="1FF5F9A3" w:rsidR="00836387" w:rsidRPr="00836387" w:rsidRDefault="00836387" w:rsidP="00836387">
            <w:pPr>
              <w:spacing w:after="0"/>
              <w:jc w:val="center"/>
              <w:rPr>
                <w:rFonts w:ascii="Garamond" w:hAnsi="Garamond"/>
                <w:color w:val="808080" w:themeColor="background1" w:themeShade="80"/>
                <w:sz w:val="20"/>
                <w:szCs w:val="20"/>
              </w:rPr>
            </w:pPr>
            <w:r w:rsidRPr="00836387">
              <w:rPr>
                <w:rFonts w:ascii="Garamond" w:hAnsi="Garamond" w:cs="Arial"/>
                <w:color w:val="808080" w:themeColor="background1" w:themeShade="80"/>
                <w:sz w:val="20"/>
                <w:szCs w:val="20"/>
              </w:rPr>
              <w:t>beta0</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72996B6" w14:textId="3499C561" w:rsidR="00836387" w:rsidRPr="00836387" w:rsidRDefault="00836387" w:rsidP="00836387">
            <w:pPr>
              <w:spacing w:after="0"/>
              <w:jc w:val="center"/>
              <w:rPr>
                <w:rFonts w:ascii="Garamond" w:hAnsi="Garamond"/>
                <w:color w:val="808080" w:themeColor="background1" w:themeShade="80"/>
                <w:sz w:val="20"/>
                <w:szCs w:val="20"/>
              </w:rPr>
            </w:pPr>
            <w:r w:rsidRPr="00836387">
              <w:rPr>
                <w:rFonts w:ascii="Cambria" w:hAnsi="Cambria" w:cs="Cambria"/>
                <w:color w:val="808080" w:themeColor="background1" w:themeShade="80"/>
                <w:sz w:val="20"/>
                <w:szCs w:val="20"/>
              </w:rPr>
              <w:t>ϐ</w:t>
            </w:r>
            <w:r w:rsidRPr="00836387">
              <w:rPr>
                <w:rFonts w:ascii="Garamond" w:hAnsi="Garamond" w:cs="Arial"/>
                <w:color w:val="808080" w:themeColor="background1" w:themeShade="80"/>
                <w:sz w:val="20"/>
                <w:szCs w:val="20"/>
                <w:vertAlign w:val="subscript"/>
              </w:rPr>
              <w:t>0</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187B26A" w14:textId="37C9B323" w:rsidR="00836387" w:rsidRPr="00836387" w:rsidRDefault="00836387" w:rsidP="00836387">
            <w:pPr>
              <w:spacing w:after="0"/>
              <w:jc w:val="center"/>
              <w:rPr>
                <w:rFonts w:ascii="Garamond" w:hAnsi="Garamond"/>
                <w:color w:val="808080" w:themeColor="background1" w:themeShade="80"/>
                <w:sz w:val="20"/>
                <w:szCs w:val="20"/>
              </w:rPr>
            </w:pPr>
            <w:r w:rsidRPr="00836387">
              <w:rPr>
                <w:rFonts w:ascii="Garamond" w:hAnsi="Garamond" w:cstheme="minorHAnsi"/>
                <w:color w:val="808080" w:themeColor="background1" w:themeShade="80"/>
                <w:sz w:val="20"/>
                <w:szCs w:val="20"/>
              </w:rPr>
              <w:t>-</w:t>
            </w:r>
          </w:p>
        </w:tc>
      </w:tr>
      <w:tr w:rsidR="00836387" w:rsidRPr="00836387" w14:paraId="30D29091" w14:textId="77777777" w:rsidTr="00836387">
        <w:trPr>
          <w:trHeight w:val="15"/>
        </w:trPr>
        <w:tc>
          <w:tcPr>
            <w:tcW w:w="456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7FE1B41" w14:textId="2524737A" w:rsidR="00836387" w:rsidRPr="00836387" w:rsidRDefault="00836387" w:rsidP="00836387">
            <w:pPr>
              <w:spacing w:after="0"/>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 xml:space="preserve">Power for B when mort_model = </w:t>
            </w:r>
            <w:r w:rsidR="00E442AB">
              <w:rPr>
                <w:rFonts w:ascii="Garamond" w:hAnsi="Garamond" w:cs="Arial"/>
                <w:color w:val="808080" w:themeColor="background1" w:themeShade="80"/>
                <w:sz w:val="20"/>
                <w:szCs w:val="20"/>
              </w:rPr>
              <w:t>3</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A687403" w14:textId="3A76AB7F"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betaB</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4378A68" w14:textId="0A35FCD9" w:rsidR="00836387" w:rsidRPr="00836387" w:rsidRDefault="00836387" w:rsidP="00836387">
            <w:pPr>
              <w:spacing w:after="0"/>
              <w:jc w:val="center"/>
              <w:rPr>
                <w:rFonts w:ascii="Garamond" w:hAnsi="Garamond" w:cstheme="minorHAnsi"/>
                <w:i/>
                <w:iCs/>
                <w:color w:val="808080" w:themeColor="background1" w:themeShade="80"/>
                <w:sz w:val="20"/>
                <w:szCs w:val="20"/>
              </w:rPr>
            </w:pPr>
            <w:r w:rsidRPr="00836387">
              <w:rPr>
                <w:rFonts w:ascii="Cambria" w:hAnsi="Cambria" w:cs="Cambria"/>
                <w:color w:val="808080" w:themeColor="background1" w:themeShade="80"/>
                <w:sz w:val="20"/>
                <w:szCs w:val="20"/>
              </w:rPr>
              <w:t>ϐ</w:t>
            </w:r>
            <w:r w:rsidRPr="00836387">
              <w:rPr>
                <w:rFonts w:ascii="Garamond" w:hAnsi="Garamond" w:cs="Arial"/>
                <w:color w:val="808080" w:themeColor="background1" w:themeShade="80"/>
                <w:sz w:val="20"/>
                <w:szCs w:val="20"/>
                <w:vertAlign w:val="subscript"/>
              </w:rPr>
              <w:t>1</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C5802A" w14:textId="6AF0E42C"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theme="minorHAnsi"/>
                <w:color w:val="808080" w:themeColor="background1" w:themeShade="80"/>
                <w:sz w:val="20"/>
                <w:szCs w:val="20"/>
              </w:rPr>
              <w:t>-</w:t>
            </w:r>
          </w:p>
        </w:tc>
      </w:tr>
      <w:tr w:rsidR="00836387" w:rsidRPr="00836387" w14:paraId="237DCCB8" w14:textId="77777777" w:rsidTr="00836387">
        <w:trPr>
          <w:trHeight w:val="15"/>
        </w:trPr>
        <w:tc>
          <w:tcPr>
            <w:tcW w:w="456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DEAD873" w14:textId="2D239073" w:rsidR="00836387" w:rsidRPr="00836387" w:rsidRDefault="00836387" w:rsidP="00836387">
            <w:pPr>
              <w:spacing w:after="0"/>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 xml:space="preserve">Power in tree density when mort_model = </w:t>
            </w:r>
            <w:r w:rsidR="00E442AB">
              <w:rPr>
                <w:rFonts w:ascii="Garamond" w:hAnsi="Garamond" w:cs="Arial"/>
                <w:color w:val="808080" w:themeColor="background1" w:themeShade="80"/>
                <w:sz w:val="20"/>
                <w:szCs w:val="20"/>
              </w:rPr>
              <w:t>3</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57E6323" w14:textId="759DF356"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betaN</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CADE166" w14:textId="5431C5CE" w:rsidR="00836387" w:rsidRPr="00836387" w:rsidRDefault="00836387" w:rsidP="00836387">
            <w:pPr>
              <w:spacing w:after="0"/>
              <w:jc w:val="center"/>
              <w:rPr>
                <w:rFonts w:ascii="Garamond" w:hAnsi="Garamond" w:cstheme="minorHAnsi"/>
                <w:i/>
                <w:iCs/>
                <w:color w:val="808080" w:themeColor="background1" w:themeShade="80"/>
                <w:sz w:val="20"/>
                <w:szCs w:val="20"/>
              </w:rPr>
            </w:pPr>
            <w:r w:rsidRPr="00836387">
              <w:rPr>
                <w:rFonts w:ascii="Cambria" w:hAnsi="Cambria" w:cs="Cambria"/>
                <w:color w:val="808080" w:themeColor="background1" w:themeShade="80"/>
                <w:sz w:val="20"/>
                <w:szCs w:val="20"/>
              </w:rPr>
              <w:t>ϐ</w:t>
            </w:r>
            <w:r w:rsidRPr="00836387">
              <w:rPr>
                <w:rFonts w:ascii="Garamond" w:hAnsi="Garamond" w:cs="Arial"/>
                <w:color w:val="808080" w:themeColor="background1" w:themeShade="80"/>
                <w:sz w:val="20"/>
                <w:szCs w:val="20"/>
                <w:vertAlign w:val="subscript"/>
              </w:rPr>
              <w:t>2</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5ACDBED" w14:textId="7FDF0E0F"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theme="minorHAnsi"/>
                <w:color w:val="808080" w:themeColor="background1" w:themeShade="80"/>
                <w:sz w:val="20"/>
                <w:szCs w:val="20"/>
              </w:rPr>
              <w:t>-</w:t>
            </w:r>
          </w:p>
        </w:tc>
      </w:tr>
      <w:tr w:rsidR="00836387" w:rsidRPr="00836387" w14:paraId="374280C4" w14:textId="77777777" w:rsidTr="00836387">
        <w:trPr>
          <w:trHeight w:val="15"/>
        </w:trPr>
        <w:tc>
          <w:tcPr>
            <w:tcW w:w="456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40924FC" w14:textId="57189790" w:rsidR="00836387" w:rsidRPr="00836387" w:rsidRDefault="00836387" w:rsidP="00836387">
            <w:pPr>
              <w:spacing w:after="0"/>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 xml:space="preserve">Power in </w:t>
            </w:r>
            <w:r w:rsidR="0070009F">
              <w:rPr>
                <w:rFonts w:ascii="Garamond" w:hAnsi="Garamond" w:cs="Arial"/>
                <w:color w:val="808080" w:themeColor="background1" w:themeShade="80"/>
                <w:sz w:val="20"/>
                <w:szCs w:val="20"/>
              </w:rPr>
              <w:t>nutrition</w:t>
            </w:r>
            <w:r w:rsidRPr="00836387">
              <w:rPr>
                <w:rFonts w:ascii="Garamond" w:hAnsi="Garamond" w:cs="Arial"/>
                <w:color w:val="808080" w:themeColor="background1" w:themeShade="80"/>
                <w:sz w:val="20"/>
                <w:szCs w:val="20"/>
              </w:rPr>
              <w:t xml:space="preserve"> modifier when mort_model = </w:t>
            </w:r>
            <w:r w:rsidR="00E442AB">
              <w:rPr>
                <w:rFonts w:ascii="Garamond" w:hAnsi="Garamond" w:cs="Arial"/>
                <w:color w:val="808080" w:themeColor="background1" w:themeShade="80"/>
                <w:sz w:val="20"/>
                <w:szCs w:val="20"/>
              </w:rPr>
              <w:t>3</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DDCA1F4" w14:textId="478D2008"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betafN</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43DCF47" w14:textId="147E59CA" w:rsidR="00836387" w:rsidRPr="00836387" w:rsidRDefault="00836387" w:rsidP="00836387">
            <w:pPr>
              <w:spacing w:after="0"/>
              <w:jc w:val="center"/>
              <w:rPr>
                <w:rFonts w:ascii="Garamond" w:hAnsi="Garamond" w:cstheme="minorHAnsi"/>
                <w:i/>
                <w:iCs/>
                <w:color w:val="808080" w:themeColor="background1" w:themeShade="80"/>
                <w:sz w:val="20"/>
                <w:szCs w:val="20"/>
              </w:rPr>
            </w:pPr>
            <w:r w:rsidRPr="00836387">
              <w:rPr>
                <w:rFonts w:ascii="Cambria" w:hAnsi="Cambria" w:cs="Cambria"/>
                <w:color w:val="808080" w:themeColor="background1" w:themeShade="80"/>
                <w:sz w:val="20"/>
                <w:szCs w:val="20"/>
              </w:rPr>
              <w:t>ϐ</w:t>
            </w:r>
            <w:r w:rsidRPr="00836387">
              <w:rPr>
                <w:rFonts w:ascii="Garamond" w:hAnsi="Garamond" w:cs="Arial"/>
                <w:color w:val="808080" w:themeColor="background1" w:themeShade="80"/>
                <w:sz w:val="20"/>
                <w:szCs w:val="20"/>
                <w:vertAlign w:val="subscript"/>
              </w:rPr>
              <w:t>3</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245B521" w14:textId="10A89868"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theme="minorHAnsi"/>
                <w:color w:val="808080" w:themeColor="background1" w:themeShade="80"/>
                <w:sz w:val="20"/>
                <w:szCs w:val="20"/>
              </w:rPr>
              <w:t>-</w:t>
            </w:r>
          </w:p>
        </w:tc>
      </w:tr>
      <w:tr w:rsidR="00836387" w:rsidRPr="00836387" w14:paraId="14737F17" w14:textId="77777777" w:rsidTr="00836387">
        <w:trPr>
          <w:trHeight w:val="15"/>
        </w:trPr>
        <w:tc>
          <w:tcPr>
            <w:tcW w:w="456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1199C4B" w14:textId="5C6E62C8" w:rsidR="00836387" w:rsidRPr="00836387" w:rsidRDefault="00836387" w:rsidP="00836387">
            <w:pPr>
              <w:spacing w:after="0"/>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 xml:space="preserve">Power in temperature modifier when mort_model = </w:t>
            </w:r>
            <w:r w:rsidR="00E442AB">
              <w:rPr>
                <w:rFonts w:ascii="Garamond" w:hAnsi="Garamond" w:cs="Arial"/>
                <w:color w:val="808080" w:themeColor="background1" w:themeShade="80"/>
                <w:sz w:val="20"/>
                <w:szCs w:val="20"/>
              </w:rPr>
              <w:t>3</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E8DC496" w14:textId="0C129B11"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betafT</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FBB7215" w14:textId="4E4747B7" w:rsidR="00836387" w:rsidRPr="00836387" w:rsidRDefault="00836387" w:rsidP="00836387">
            <w:pPr>
              <w:spacing w:after="0"/>
              <w:jc w:val="center"/>
              <w:rPr>
                <w:rFonts w:ascii="Garamond" w:hAnsi="Garamond" w:cstheme="minorHAnsi"/>
                <w:i/>
                <w:iCs/>
                <w:color w:val="808080" w:themeColor="background1" w:themeShade="80"/>
                <w:sz w:val="20"/>
                <w:szCs w:val="20"/>
              </w:rPr>
            </w:pPr>
            <w:r w:rsidRPr="00836387">
              <w:rPr>
                <w:rFonts w:ascii="Cambria" w:hAnsi="Cambria" w:cs="Cambria"/>
                <w:color w:val="808080" w:themeColor="background1" w:themeShade="80"/>
                <w:sz w:val="20"/>
                <w:szCs w:val="20"/>
              </w:rPr>
              <w:t>ϐ</w:t>
            </w:r>
            <w:r w:rsidRPr="00836387">
              <w:rPr>
                <w:rFonts w:ascii="Garamond" w:hAnsi="Garamond" w:cs="Arial"/>
                <w:color w:val="808080" w:themeColor="background1" w:themeShade="80"/>
                <w:sz w:val="20"/>
                <w:szCs w:val="20"/>
                <w:vertAlign w:val="subscript"/>
              </w:rPr>
              <w:t>4</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5143CF6" w14:textId="082424F8"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theme="minorHAnsi"/>
                <w:color w:val="808080" w:themeColor="background1" w:themeShade="80"/>
                <w:sz w:val="20"/>
                <w:szCs w:val="20"/>
              </w:rPr>
              <w:t>-</w:t>
            </w:r>
          </w:p>
        </w:tc>
      </w:tr>
      <w:tr w:rsidR="00836387" w:rsidRPr="00836387" w14:paraId="0E18D93B" w14:textId="77777777" w:rsidTr="00836387">
        <w:trPr>
          <w:trHeight w:val="15"/>
        </w:trPr>
        <w:tc>
          <w:tcPr>
            <w:tcW w:w="456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4CF5F63" w14:textId="50616A92" w:rsidR="00836387" w:rsidRPr="00836387" w:rsidRDefault="00836387" w:rsidP="00836387">
            <w:pPr>
              <w:spacing w:after="0"/>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 xml:space="preserve">Power in physmod modifier when mort_model = </w:t>
            </w:r>
            <w:r w:rsidR="00E442AB">
              <w:rPr>
                <w:rFonts w:ascii="Garamond" w:hAnsi="Garamond" w:cs="Arial"/>
                <w:color w:val="808080" w:themeColor="background1" w:themeShade="80"/>
                <w:sz w:val="20"/>
                <w:szCs w:val="20"/>
              </w:rPr>
              <w:t>3</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28B40BD" w14:textId="0E9E93A5"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Arial"/>
                <w:color w:val="808080" w:themeColor="background1" w:themeShade="80"/>
                <w:sz w:val="20"/>
                <w:szCs w:val="20"/>
              </w:rPr>
              <w:t>betafPhys</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33F8287" w14:textId="00E22F94" w:rsidR="00836387" w:rsidRPr="00836387" w:rsidRDefault="00836387" w:rsidP="00836387">
            <w:pPr>
              <w:spacing w:after="0"/>
              <w:jc w:val="center"/>
              <w:rPr>
                <w:rFonts w:ascii="Garamond" w:hAnsi="Garamond" w:cstheme="minorHAnsi"/>
                <w:i/>
                <w:iCs/>
                <w:color w:val="808080" w:themeColor="background1" w:themeShade="80"/>
                <w:sz w:val="20"/>
                <w:szCs w:val="20"/>
              </w:rPr>
            </w:pPr>
            <w:r w:rsidRPr="00836387">
              <w:rPr>
                <w:rFonts w:ascii="Cambria" w:hAnsi="Cambria" w:cs="Cambria"/>
                <w:color w:val="808080" w:themeColor="background1" w:themeShade="80"/>
                <w:sz w:val="20"/>
                <w:szCs w:val="20"/>
              </w:rPr>
              <w:t>ϐ</w:t>
            </w:r>
            <w:r w:rsidRPr="00836387">
              <w:rPr>
                <w:rFonts w:ascii="Garamond" w:hAnsi="Garamond" w:cs="Arial"/>
                <w:color w:val="808080" w:themeColor="background1" w:themeShade="80"/>
                <w:sz w:val="20"/>
                <w:szCs w:val="20"/>
                <w:vertAlign w:val="subscript"/>
              </w:rPr>
              <w:t>5</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67F5626" w14:textId="77777777" w:rsidR="00836387" w:rsidRPr="00836387" w:rsidRDefault="00836387" w:rsidP="00836387">
            <w:pPr>
              <w:spacing w:after="0"/>
              <w:jc w:val="center"/>
              <w:rPr>
                <w:rFonts w:ascii="Garamond" w:hAnsi="Garamond" w:cstheme="minorHAnsi"/>
                <w:color w:val="808080" w:themeColor="background1" w:themeShade="80"/>
                <w:sz w:val="20"/>
                <w:szCs w:val="20"/>
              </w:rPr>
            </w:pPr>
            <w:r w:rsidRPr="00836387">
              <w:rPr>
                <w:rFonts w:ascii="Garamond" w:hAnsi="Garamond" w:cstheme="minorHAnsi"/>
                <w:color w:val="808080" w:themeColor="background1" w:themeShade="80"/>
                <w:sz w:val="20"/>
                <w:szCs w:val="20"/>
              </w:rPr>
              <w:t>-</w:t>
            </w:r>
          </w:p>
        </w:tc>
      </w:tr>
    </w:tbl>
    <w:p w14:paraId="6A5275C9" w14:textId="77777777" w:rsidR="00380A19" w:rsidRDefault="00380A19" w:rsidP="00380A19">
      <w:pPr>
        <w:spacing w:after="0"/>
        <w:rPr>
          <w:rFonts w:asciiTheme="minorHAnsi" w:hAnsiTheme="minorHAnsi" w:cstheme="minorHAnsi"/>
          <w:color w:val="808080" w:themeColor="background2" w:themeShade="80"/>
          <w:sz w:val="20"/>
          <w:szCs w:val="20"/>
        </w:rPr>
      </w:pPr>
    </w:p>
    <w:p w14:paraId="24CBACA9" w14:textId="79F0B973" w:rsidR="005E3D88" w:rsidRDefault="00B757C1" w:rsidP="00FF7FF7">
      <w:pPr>
        <w:spacing w:after="0" w:line="360" w:lineRule="auto"/>
        <w:rPr>
          <w:rFonts w:ascii="Garamond" w:hAnsi="Garamond"/>
          <w:color w:val="auto"/>
          <w:sz w:val="24"/>
          <w:szCs w:val="24"/>
        </w:rPr>
      </w:pPr>
      <w:r>
        <w:rPr>
          <w:rFonts w:ascii="Garamond" w:hAnsi="Garamond"/>
          <w:sz w:val="24"/>
          <w:szCs w:val="24"/>
        </w:rPr>
        <w:t xml:space="preserve">The parameters used when </w:t>
      </w:r>
      <w:r w:rsidRPr="002A5605">
        <w:rPr>
          <w:rFonts w:ascii="Garamond" w:hAnsi="Garamond" w:cstheme="minorHAnsi"/>
          <w:color w:val="auto"/>
          <w:sz w:val="24"/>
          <w:szCs w:val="24"/>
        </w:rPr>
        <w:t xml:space="preserve">mort_model = </w:t>
      </w:r>
      <w:r>
        <w:rPr>
          <w:rFonts w:ascii="Garamond" w:hAnsi="Garamond" w:cstheme="minorHAnsi"/>
          <w:color w:val="auto"/>
          <w:sz w:val="24"/>
          <w:szCs w:val="24"/>
        </w:rPr>
        <w:t xml:space="preserve">3 require more specific data than those for </w:t>
      </w:r>
      <w:r w:rsidRPr="002A5605">
        <w:rPr>
          <w:rFonts w:ascii="Garamond" w:hAnsi="Garamond" w:cstheme="minorHAnsi"/>
          <w:color w:val="auto"/>
          <w:sz w:val="24"/>
          <w:szCs w:val="24"/>
        </w:rPr>
        <w:t>mort_model = 1</w:t>
      </w:r>
      <w:r>
        <w:rPr>
          <w:rFonts w:ascii="Garamond" w:hAnsi="Garamond" w:cstheme="minorHAnsi"/>
          <w:color w:val="auto"/>
          <w:sz w:val="24"/>
          <w:szCs w:val="24"/>
        </w:rPr>
        <w:t xml:space="preserve"> or 2. </w:t>
      </w:r>
      <w:r w:rsidR="00B65C7D">
        <w:rPr>
          <w:rFonts w:ascii="Garamond" w:hAnsi="Garamond"/>
          <w:sz w:val="24"/>
          <w:szCs w:val="24"/>
        </w:rPr>
        <w:t xml:space="preserve">The parameters </w:t>
      </w:r>
      <w:r w:rsidR="001C2C3B">
        <w:rPr>
          <w:rFonts w:ascii="Garamond" w:hAnsi="Garamond"/>
          <w:sz w:val="24"/>
          <w:szCs w:val="24"/>
        </w:rPr>
        <w:t>can be calculated</w:t>
      </w:r>
      <w:r w:rsidR="00B65C7D">
        <w:rPr>
          <w:rFonts w:ascii="Garamond" w:hAnsi="Garamond"/>
          <w:sz w:val="24"/>
          <w:szCs w:val="24"/>
        </w:rPr>
        <w:t xml:space="preserve"> using data sets with repeated measures so that the change in </w:t>
      </w:r>
      <w:r w:rsidR="00B65C7D" w:rsidRPr="00882065">
        <w:rPr>
          <w:rFonts w:ascii="Garamond" w:hAnsi="Garamond"/>
          <w:i/>
          <w:iCs/>
          <w:sz w:val="24"/>
          <w:szCs w:val="24"/>
        </w:rPr>
        <w:t>N</w:t>
      </w:r>
      <w:r w:rsidR="00B65C7D">
        <w:rPr>
          <w:rFonts w:ascii="Garamond" w:hAnsi="Garamond"/>
          <w:sz w:val="24"/>
          <w:szCs w:val="24"/>
        </w:rPr>
        <w:t xml:space="preserve"> and </w:t>
      </w:r>
      <w:r w:rsidR="00882065">
        <w:rPr>
          <w:rFonts w:ascii="Garamond" w:hAnsi="Garamond"/>
          <w:sz w:val="24"/>
          <w:szCs w:val="24"/>
        </w:rPr>
        <w:t xml:space="preserve">the </w:t>
      </w:r>
      <w:r w:rsidR="00B65C7D">
        <w:rPr>
          <w:rFonts w:ascii="Garamond" w:hAnsi="Garamond"/>
          <w:sz w:val="24"/>
          <w:szCs w:val="24"/>
        </w:rPr>
        <w:t xml:space="preserve">change in </w:t>
      </w:r>
      <w:r w:rsidR="00B65C7D" w:rsidRPr="00882065">
        <w:rPr>
          <w:rFonts w:ascii="Garamond" w:hAnsi="Garamond"/>
          <w:i/>
          <w:iCs/>
          <w:sz w:val="24"/>
          <w:szCs w:val="24"/>
        </w:rPr>
        <w:t>B</w:t>
      </w:r>
      <w:r w:rsidR="00B65C7D">
        <w:rPr>
          <w:rFonts w:ascii="Garamond" w:hAnsi="Garamond"/>
          <w:sz w:val="24"/>
          <w:szCs w:val="24"/>
        </w:rPr>
        <w:t xml:space="preserve"> can be calculated</w:t>
      </w:r>
      <w:r w:rsidR="001C2C3B">
        <w:rPr>
          <w:rFonts w:ascii="Garamond" w:hAnsi="Garamond"/>
          <w:sz w:val="24"/>
          <w:szCs w:val="24"/>
        </w:rPr>
        <w:t xml:space="preserve">, and where there is a large range of long-term values of the temperature modifier, </w:t>
      </w:r>
      <w:r w:rsidR="0070009F">
        <w:rPr>
          <w:rFonts w:ascii="Garamond" w:hAnsi="Garamond"/>
          <w:sz w:val="24"/>
          <w:szCs w:val="24"/>
        </w:rPr>
        <w:t>nutrition</w:t>
      </w:r>
      <w:r w:rsidR="001C2C3B">
        <w:rPr>
          <w:rFonts w:ascii="Garamond" w:hAnsi="Garamond"/>
          <w:sz w:val="24"/>
          <w:szCs w:val="24"/>
        </w:rPr>
        <w:t xml:space="preserve"> modifier and the physmod modifier</w:t>
      </w:r>
      <w:r w:rsidR="00B65C7D">
        <w:rPr>
          <w:rFonts w:ascii="Garamond" w:hAnsi="Garamond"/>
          <w:sz w:val="24"/>
          <w:szCs w:val="24"/>
        </w:rPr>
        <w:t xml:space="preserve">. The data set also needs to contain plots close to the </w:t>
      </w:r>
      <w:r w:rsidR="00F17D48">
        <w:rPr>
          <w:rFonts w:ascii="Garamond" w:hAnsi="Garamond"/>
          <w:sz w:val="24"/>
          <w:szCs w:val="24"/>
        </w:rPr>
        <w:t>self-thinning line</w:t>
      </w:r>
      <w:r w:rsidR="00B65C7D">
        <w:rPr>
          <w:rFonts w:ascii="Garamond" w:hAnsi="Garamond"/>
          <w:sz w:val="24"/>
          <w:szCs w:val="24"/>
        </w:rPr>
        <w:t xml:space="preserve"> </w:t>
      </w:r>
      <w:r w:rsidR="00882065">
        <w:rPr>
          <w:rFonts w:ascii="Garamond" w:hAnsi="Garamond"/>
          <w:sz w:val="24"/>
          <w:szCs w:val="24"/>
        </w:rPr>
        <w:t xml:space="preserve">so that </w:t>
      </w:r>
      <w:r w:rsidR="00B65C7D" w:rsidRPr="008D63D5">
        <w:rPr>
          <w:rFonts w:ascii="Garamond" w:hAnsi="Garamond"/>
          <w:sz w:val="24"/>
          <w:szCs w:val="24"/>
        </w:rPr>
        <w:t>density-dependent mortality</w:t>
      </w:r>
      <w:r w:rsidR="00B65C7D">
        <w:rPr>
          <w:rFonts w:ascii="Garamond" w:hAnsi="Garamond"/>
          <w:sz w:val="24"/>
          <w:szCs w:val="24"/>
        </w:rPr>
        <w:t xml:space="preserve"> </w:t>
      </w:r>
      <w:r w:rsidR="002A5605">
        <w:rPr>
          <w:rFonts w:ascii="Garamond" w:hAnsi="Garamond"/>
          <w:sz w:val="24"/>
          <w:szCs w:val="24"/>
        </w:rPr>
        <w:t>is</w:t>
      </w:r>
      <w:r w:rsidR="00B65C7D">
        <w:rPr>
          <w:rFonts w:ascii="Garamond" w:hAnsi="Garamond"/>
          <w:sz w:val="24"/>
          <w:szCs w:val="24"/>
        </w:rPr>
        <w:t xml:space="preserve"> occurring. </w:t>
      </w:r>
      <w:r w:rsidR="005E3D88">
        <w:rPr>
          <w:rFonts w:ascii="Garamond" w:hAnsi="Garamond"/>
          <w:sz w:val="24"/>
          <w:szCs w:val="24"/>
        </w:rPr>
        <w:t xml:space="preserve">An example of how to fit </w:t>
      </w:r>
      <w:r w:rsidR="00882065">
        <w:rPr>
          <w:rFonts w:ascii="Garamond" w:hAnsi="Garamond"/>
          <w:sz w:val="24"/>
          <w:szCs w:val="24"/>
        </w:rPr>
        <w:t xml:space="preserve">these </w:t>
      </w:r>
      <w:r w:rsidR="001C2C3B">
        <w:rPr>
          <w:rFonts w:ascii="Garamond" w:hAnsi="Garamond"/>
          <w:sz w:val="24"/>
          <w:szCs w:val="24"/>
        </w:rPr>
        <w:t xml:space="preserve">parameters is in </w:t>
      </w:r>
      <w:r w:rsidR="001C2C3B" w:rsidRPr="001C2C3B">
        <w:rPr>
          <w:rFonts w:ascii="Garamond" w:hAnsi="Garamond"/>
          <w:color w:val="EE0000"/>
          <w:sz w:val="24"/>
          <w:szCs w:val="24"/>
        </w:rPr>
        <w:t>Example X</w:t>
      </w:r>
      <w:r w:rsidR="001C2C3B" w:rsidRPr="001C2C3B">
        <w:rPr>
          <w:rFonts w:ascii="Garamond" w:hAnsi="Garamond"/>
          <w:color w:val="auto"/>
          <w:sz w:val="24"/>
          <w:szCs w:val="24"/>
        </w:rPr>
        <w:t xml:space="preserve"> of </w:t>
      </w:r>
      <w:r w:rsidR="003328D2" w:rsidRPr="001C2C3B">
        <w:rPr>
          <w:rFonts w:ascii="Garamond" w:hAnsi="Garamond"/>
          <w:color w:val="auto"/>
          <w:sz w:val="24"/>
          <w:szCs w:val="24"/>
        </w:rPr>
        <w:t>the R script file “</w:t>
      </w:r>
      <w:r w:rsidR="003328D2" w:rsidRPr="001C2C3B">
        <w:rPr>
          <w:rFonts w:ascii="Garamond" w:hAnsi="Garamond"/>
          <w:b/>
          <w:color w:val="auto"/>
          <w:sz w:val="24"/>
          <w:szCs w:val="24"/>
        </w:rPr>
        <w:t>3PGparameters_Examples.r</w:t>
      </w:r>
      <w:r w:rsidR="003328D2" w:rsidRPr="001C2C3B">
        <w:rPr>
          <w:rFonts w:ascii="Garamond" w:hAnsi="Garamond"/>
          <w:color w:val="auto"/>
          <w:sz w:val="24"/>
          <w:szCs w:val="24"/>
        </w:rPr>
        <w:t>”.</w:t>
      </w:r>
    </w:p>
    <w:p w14:paraId="1AD74939" w14:textId="77777777" w:rsidR="001C2C3B" w:rsidRPr="008D63D5" w:rsidRDefault="001C2C3B" w:rsidP="001C2C3B">
      <w:pPr>
        <w:spacing w:after="0" w:line="360" w:lineRule="auto"/>
        <w:rPr>
          <w:rFonts w:ascii="Garamond" w:hAnsi="Garamond"/>
          <w:sz w:val="24"/>
          <w:szCs w:val="24"/>
        </w:rPr>
      </w:pPr>
    </w:p>
    <w:p w14:paraId="5020C5A8" w14:textId="0AD0BE5C" w:rsidR="001C2C3B" w:rsidRPr="00F232F6" w:rsidRDefault="001C2C3B" w:rsidP="001C2C3B">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16</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9A0703">
        <w:rPr>
          <w:rFonts w:asciiTheme="minorHAnsi" w:hAnsiTheme="minorHAnsi" w:cstheme="minorHAnsi"/>
          <w:color w:val="808080" w:themeColor="background2" w:themeShade="80"/>
          <w:sz w:val="20"/>
          <w:szCs w:val="20"/>
        </w:rPr>
        <w:t>Stem mortality &amp; self-thinning</w:t>
      </w:r>
      <w:r>
        <w:rPr>
          <w:rFonts w:asciiTheme="minorHAnsi" w:hAnsiTheme="minorHAnsi" w:cstheme="minorHAnsi"/>
          <w:color w:val="808080" w:themeColor="background2" w:themeShade="80"/>
          <w:sz w:val="20"/>
          <w:szCs w:val="20"/>
        </w:rPr>
        <w:t xml:space="preserve"> (</w:t>
      </w:r>
      <w:r w:rsidRPr="003E2E6D">
        <w:rPr>
          <w:rFonts w:asciiTheme="minorHAnsi" w:hAnsiTheme="minorHAnsi" w:cstheme="minorHAnsi"/>
          <w:color w:val="808080" w:themeColor="background2" w:themeShade="80"/>
          <w:sz w:val="20"/>
          <w:szCs w:val="20"/>
        </w:rPr>
        <w:t xml:space="preserve">mort_model = </w:t>
      </w:r>
      <w:r>
        <w:rPr>
          <w:rFonts w:asciiTheme="minorHAnsi" w:hAnsiTheme="minorHAnsi" w:cstheme="minorHAnsi"/>
          <w:color w:val="808080" w:themeColor="background2" w:themeShade="80"/>
          <w:sz w:val="20"/>
          <w:szCs w:val="20"/>
        </w:rPr>
        <w:t>2</w:t>
      </w:r>
      <w:r w:rsidRPr="003E2E6D">
        <w:rPr>
          <w:rFonts w:asciiTheme="minorHAnsi" w:hAnsiTheme="minorHAnsi" w:cstheme="minorHAnsi"/>
          <w:color w:val="808080" w:themeColor="background2" w:themeShade="80"/>
          <w:sz w:val="20"/>
          <w:szCs w:val="20"/>
        </w:rPr>
        <w:t xml:space="preserve"> in r3PG</w:t>
      </w:r>
      <w:r>
        <w:rPr>
          <w:rFonts w:asciiTheme="minorHAnsi" w:hAnsiTheme="minorHAnsi" w:cstheme="minorHAnsi"/>
          <w:color w:val="808080" w:themeColor="background2" w:themeShade="80"/>
          <w:sz w:val="20"/>
          <w:szCs w:val="20"/>
        </w:rPr>
        <w:t>)</w:t>
      </w:r>
    </w:p>
    <w:tbl>
      <w:tblPr>
        <w:tblW w:w="8358" w:type="dxa"/>
        <w:tblCellMar>
          <w:left w:w="0" w:type="dxa"/>
          <w:right w:w="0" w:type="dxa"/>
        </w:tblCellMar>
        <w:tblLook w:val="0420" w:firstRow="1" w:lastRow="0" w:firstColumn="0" w:lastColumn="0" w:noHBand="0" w:noVBand="1"/>
      </w:tblPr>
      <w:tblGrid>
        <w:gridCol w:w="4952"/>
        <w:gridCol w:w="1178"/>
        <w:gridCol w:w="1108"/>
        <w:gridCol w:w="1120"/>
      </w:tblGrid>
      <w:tr w:rsidR="00430E68" w:rsidRPr="00F4520B" w14:paraId="0927CB6F" w14:textId="77777777" w:rsidTr="001C2C3B">
        <w:trPr>
          <w:trHeight w:val="164"/>
        </w:trPr>
        <w:tc>
          <w:tcPr>
            <w:tcW w:w="495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44B8F7B"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7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1CC262B" w14:textId="540A0972"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FE11A35" w14:textId="01F0B38C"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9B7543E"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1C2C3B" w:rsidRPr="00836387" w14:paraId="648046AF" w14:textId="77777777" w:rsidTr="001C2C3B">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6B40D02" w14:textId="1F37CAFE" w:rsidR="001C2C3B" w:rsidRPr="00836387" w:rsidRDefault="001C2C3B" w:rsidP="001C2C3B">
            <w:pPr>
              <w:spacing w:after="0"/>
              <w:rPr>
                <w:rFonts w:ascii="Garamond" w:hAnsi="Garamond"/>
                <w:color w:val="808080" w:themeColor="background1" w:themeShade="80"/>
                <w:sz w:val="20"/>
                <w:szCs w:val="20"/>
              </w:rPr>
            </w:pPr>
            <w:r w:rsidRPr="00073FF8">
              <w:rPr>
                <w:rFonts w:ascii="Garamond" w:hAnsi="Garamond" w:cstheme="minorHAnsi"/>
                <w:color w:val="7F7F7F" w:themeColor="text1" w:themeTint="80"/>
                <w:sz w:val="20"/>
                <w:szCs w:val="20"/>
              </w:rPr>
              <w:t>Fraction mean single-tree foliage biomass lost per dead tree</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463DB98" w14:textId="73197344" w:rsidR="001C2C3B" w:rsidRPr="00836387" w:rsidRDefault="001C2C3B" w:rsidP="001C2C3B">
            <w:pPr>
              <w:spacing w:after="0"/>
              <w:jc w:val="center"/>
              <w:rPr>
                <w:rFonts w:ascii="Garamond" w:hAnsi="Garamond"/>
                <w:color w:val="808080" w:themeColor="background1" w:themeShade="80"/>
                <w:sz w:val="20"/>
                <w:szCs w:val="20"/>
              </w:rPr>
            </w:pPr>
            <w:r w:rsidRPr="00073FF8">
              <w:rPr>
                <w:rFonts w:ascii="Garamond" w:hAnsi="Garamond" w:cstheme="minorHAnsi"/>
                <w:color w:val="7F7F7F" w:themeColor="text1" w:themeTint="80"/>
                <w:sz w:val="20"/>
                <w:szCs w:val="20"/>
              </w:rPr>
              <w:t>mF</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5EC3634" w14:textId="58AFBBB0" w:rsidR="001C2C3B" w:rsidRPr="00836387" w:rsidRDefault="001C2C3B" w:rsidP="001C2C3B">
            <w:pPr>
              <w:spacing w:after="0"/>
              <w:jc w:val="center"/>
              <w:rPr>
                <w:rFonts w:ascii="Garamond" w:hAnsi="Garamond"/>
                <w:color w:val="808080" w:themeColor="background1" w:themeShade="80"/>
                <w:sz w:val="20"/>
                <w:szCs w:val="20"/>
              </w:rPr>
            </w:pPr>
            <w:r w:rsidRPr="00073FF8">
              <w:rPr>
                <w:rFonts w:ascii="Garamond" w:hAnsi="Garamond" w:cstheme="minorHAnsi"/>
                <w:i/>
                <w:iCs/>
                <w:color w:val="7F7F7F" w:themeColor="text1" w:themeTint="80"/>
                <w:sz w:val="20"/>
                <w:szCs w:val="20"/>
              </w:rPr>
              <w:t>m</w:t>
            </w:r>
            <w:r w:rsidRPr="00073FF8">
              <w:rPr>
                <w:rFonts w:ascii="Garamond" w:hAnsi="Garamond" w:cstheme="minorHAnsi"/>
                <w:i/>
                <w:iCs/>
                <w:color w:val="7F7F7F" w:themeColor="text1" w:themeTint="80"/>
                <w:sz w:val="20"/>
                <w:szCs w:val="20"/>
                <w:vertAlign w:val="subscript"/>
              </w:rPr>
              <w:t>F</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E83685" w14:textId="2E5C524E" w:rsidR="001C2C3B" w:rsidRPr="00836387" w:rsidRDefault="001C2C3B" w:rsidP="001C2C3B">
            <w:pPr>
              <w:spacing w:after="0"/>
              <w:jc w:val="center"/>
              <w:rPr>
                <w:rFonts w:ascii="Garamond" w:hAnsi="Garamond"/>
                <w:color w:val="808080" w:themeColor="background1" w:themeShade="80"/>
                <w:sz w:val="20"/>
                <w:szCs w:val="20"/>
              </w:rPr>
            </w:pPr>
            <w:r w:rsidRPr="00073FF8">
              <w:rPr>
                <w:rFonts w:ascii="Garamond" w:hAnsi="Garamond" w:cstheme="minorHAnsi"/>
                <w:color w:val="7F7F7F" w:themeColor="text1" w:themeTint="80"/>
                <w:sz w:val="20"/>
                <w:szCs w:val="20"/>
              </w:rPr>
              <w:t>-</w:t>
            </w:r>
          </w:p>
        </w:tc>
      </w:tr>
      <w:tr w:rsidR="001C2C3B" w:rsidRPr="00836387" w14:paraId="02AA2356" w14:textId="77777777" w:rsidTr="001C2C3B">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8249486" w14:textId="5033258D" w:rsidR="001C2C3B" w:rsidRPr="00836387" w:rsidRDefault="001C2C3B" w:rsidP="001C2C3B">
            <w:pPr>
              <w:spacing w:after="0"/>
              <w:rPr>
                <w:rFonts w:ascii="Garamond" w:hAnsi="Garamond" w:cstheme="minorHAnsi"/>
                <w:color w:val="808080" w:themeColor="background1" w:themeShade="80"/>
                <w:sz w:val="20"/>
                <w:szCs w:val="20"/>
              </w:rPr>
            </w:pPr>
            <w:r w:rsidRPr="00073FF8">
              <w:rPr>
                <w:rFonts w:ascii="Garamond" w:hAnsi="Garamond" w:cstheme="minorHAnsi"/>
                <w:color w:val="7F7F7F" w:themeColor="text1" w:themeTint="80"/>
                <w:sz w:val="20"/>
                <w:szCs w:val="20"/>
              </w:rPr>
              <w:t>Fraction mean single-tree root biomass lost per dead tree</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E629034" w14:textId="57E30AD2" w:rsidR="001C2C3B" w:rsidRPr="00836387" w:rsidRDefault="001C2C3B" w:rsidP="001C2C3B">
            <w:pPr>
              <w:spacing w:after="0"/>
              <w:jc w:val="center"/>
              <w:rPr>
                <w:rFonts w:ascii="Garamond" w:hAnsi="Garamond" w:cstheme="minorHAnsi"/>
                <w:color w:val="808080" w:themeColor="background1" w:themeShade="80"/>
                <w:sz w:val="20"/>
                <w:szCs w:val="20"/>
              </w:rPr>
            </w:pPr>
            <w:r w:rsidRPr="00073FF8">
              <w:rPr>
                <w:rFonts w:ascii="Garamond" w:hAnsi="Garamond" w:cstheme="minorHAnsi"/>
                <w:color w:val="7F7F7F" w:themeColor="text1" w:themeTint="80"/>
                <w:sz w:val="20"/>
                <w:szCs w:val="20"/>
              </w:rPr>
              <w:t>mR</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42E538" w14:textId="22C8D580" w:rsidR="001C2C3B" w:rsidRPr="00836387" w:rsidRDefault="001C2C3B" w:rsidP="001C2C3B">
            <w:pPr>
              <w:spacing w:after="0"/>
              <w:jc w:val="center"/>
              <w:rPr>
                <w:rFonts w:ascii="Garamond" w:hAnsi="Garamond" w:cstheme="minorHAnsi"/>
                <w:i/>
                <w:iCs/>
                <w:color w:val="808080" w:themeColor="background1" w:themeShade="80"/>
                <w:sz w:val="20"/>
                <w:szCs w:val="20"/>
              </w:rPr>
            </w:pPr>
            <w:r w:rsidRPr="00073FF8">
              <w:rPr>
                <w:rFonts w:ascii="Garamond" w:hAnsi="Garamond" w:cstheme="minorHAnsi"/>
                <w:i/>
                <w:iCs/>
                <w:color w:val="7F7F7F" w:themeColor="text1" w:themeTint="80"/>
                <w:sz w:val="20"/>
                <w:szCs w:val="20"/>
              </w:rPr>
              <w:t>m</w:t>
            </w:r>
            <w:r w:rsidRPr="00073FF8">
              <w:rPr>
                <w:rFonts w:ascii="Garamond" w:hAnsi="Garamond" w:cstheme="minorHAnsi"/>
                <w:i/>
                <w:iCs/>
                <w:color w:val="7F7F7F" w:themeColor="text1" w:themeTint="80"/>
                <w:sz w:val="20"/>
                <w:szCs w:val="20"/>
                <w:vertAlign w:val="subscript"/>
              </w:rPr>
              <w:t>R</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F607661" w14:textId="33E3428D" w:rsidR="001C2C3B" w:rsidRPr="00836387" w:rsidRDefault="001C2C3B" w:rsidP="001C2C3B">
            <w:pPr>
              <w:spacing w:after="0"/>
              <w:jc w:val="center"/>
              <w:rPr>
                <w:rFonts w:ascii="Garamond" w:hAnsi="Garamond" w:cstheme="minorHAnsi"/>
                <w:color w:val="808080" w:themeColor="background1" w:themeShade="80"/>
                <w:sz w:val="20"/>
                <w:szCs w:val="20"/>
              </w:rPr>
            </w:pPr>
            <w:r w:rsidRPr="00073FF8">
              <w:rPr>
                <w:rFonts w:ascii="Garamond" w:hAnsi="Garamond" w:cstheme="minorHAnsi"/>
                <w:color w:val="7F7F7F" w:themeColor="text1" w:themeTint="80"/>
                <w:sz w:val="20"/>
                <w:szCs w:val="20"/>
              </w:rPr>
              <w:t>-</w:t>
            </w:r>
          </w:p>
        </w:tc>
      </w:tr>
      <w:tr w:rsidR="001C2C3B" w:rsidRPr="00836387" w14:paraId="24381F19" w14:textId="77777777" w:rsidTr="001C2C3B">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41A4147" w14:textId="41B03C91" w:rsidR="001C2C3B" w:rsidRPr="00836387" w:rsidRDefault="001C2C3B" w:rsidP="001C2C3B">
            <w:pPr>
              <w:spacing w:after="0"/>
              <w:rPr>
                <w:rFonts w:ascii="Garamond" w:hAnsi="Garamond" w:cstheme="minorHAnsi"/>
                <w:color w:val="808080" w:themeColor="background1" w:themeShade="80"/>
                <w:sz w:val="20"/>
                <w:szCs w:val="20"/>
              </w:rPr>
            </w:pPr>
            <w:r w:rsidRPr="00073FF8">
              <w:rPr>
                <w:rFonts w:ascii="Garamond" w:hAnsi="Garamond" w:cstheme="minorHAnsi"/>
                <w:color w:val="7F7F7F" w:themeColor="text1" w:themeTint="80"/>
                <w:sz w:val="20"/>
                <w:szCs w:val="20"/>
              </w:rPr>
              <w:t>Fraction mean single-tree stem biomass lost per dead tree</w:t>
            </w:r>
          </w:p>
        </w:tc>
        <w:tc>
          <w:tcPr>
            <w:tcW w:w="117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E4732FD" w14:textId="0C171C58" w:rsidR="001C2C3B" w:rsidRPr="00836387" w:rsidRDefault="001C2C3B" w:rsidP="001C2C3B">
            <w:pPr>
              <w:spacing w:after="0"/>
              <w:jc w:val="center"/>
              <w:rPr>
                <w:rFonts w:ascii="Garamond" w:hAnsi="Garamond" w:cstheme="minorHAnsi"/>
                <w:color w:val="808080" w:themeColor="background1" w:themeShade="80"/>
                <w:sz w:val="20"/>
                <w:szCs w:val="20"/>
              </w:rPr>
            </w:pPr>
            <w:r w:rsidRPr="00073FF8">
              <w:rPr>
                <w:rFonts w:ascii="Garamond" w:hAnsi="Garamond" w:cstheme="minorHAnsi"/>
                <w:color w:val="7F7F7F" w:themeColor="text1" w:themeTint="80"/>
                <w:sz w:val="20"/>
                <w:szCs w:val="20"/>
              </w:rPr>
              <w:t>mS</w:t>
            </w:r>
          </w:p>
        </w:tc>
        <w:tc>
          <w:tcPr>
            <w:tcW w:w="110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C7BD77E" w14:textId="3E6FA9EC" w:rsidR="001C2C3B" w:rsidRPr="00836387" w:rsidRDefault="001C2C3B" w:rsidP="001C2C3B">
            <w:pPr>
              <w:spacing w:after="0"/>
              <w:jc w:val="center"/>
              <w:rPr>
                <w:rFonts w:ascii="Garamond" w:hAnsi="Garamond" w:cstheme="minorHAnsi"/>
                <w:i/>
                <w:iCs/>
                <w:color w:val="808080" w:themeColor="background1" w:themeShade="80"/>
                <w:sz w:val="20"/>
                <w:szCs w:val="20"/>
              </w:rPr>
            </w:pPr>
            <w:r w:rsidRPr="00073FF8">
              <w:rPr>
                <w:rFonts w:ascii="Garamond" w:hAnsi="Garamond" w:cstheme="minorHAnsi"/>
                <w:i/>
                <w:iCs/>
                <w:color w:val="7F7F7F" w:themeColor="text1" w:themeTint="80"/>
                <w:sz w:val="20"/>
                <w:szCs w:val="20"/>
              </w:rPr>
              <w:t>m</w:t>
            </w:r>
            <w:r w:rsidRPr="00073FF8">
              <w:rPr>
                <w:rFonts w:ascii="Garamond" w:hAnsi="Garamond" w:cstheme="minorHAnsi"/>
                <w:i/>
                <w:iCs/>
                <w:color w:val="7F7F7F" w:themeColor="text1" w:themeTint="80"/>
                <w:sz w:val="20"/>
                <w:szCs w:val="20"/>
                <w:vertAlign w:val="subscript"/>
              </w:rPr>
              <w:t>S</w:t>
            </w:r>
          </w:p>
        </w:tc>
        <w:tc>
          <w:tcPr>
            <w:tcW w:w="112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606F6D6" w14:textId="2DBDA20B" w:rsidR="001C2C3B" w:rsidRPr="00836387" w:rsidRDefault="001C2C3B" w:rsidP="001C2C3B">
            <w:pPr>
              <w:spacing w:after="0"/>
              <w:jc w:val="center"/>
              <w:rPr>
                <w:rFonts w:ascii="Garamond" w:hAnsi="Garamond" w:cstheme="minorHAnsi"/>
                <w:color w:val="808080" w:themeColor="background1" w:themeShade="80"/>
                <w:sz w:val="20"/>
                <w:szCs w:val="20"/>
              </w:rPr>
            </w:pPr>
            <w:r w:rsidRPr="00073FF8">
              <w:rPr>
                <w:rFonts w:ascii="Garamond" w:hAnsi="Garamond" w:cstheme="minorHAnsi"/>
                <w:color w:val="7F7F7F" w:themeColor="text1" w:themeTint="80"/>
                <w:sz w:val="20"/>
                <w:szCs w:val="20"/>
              </w:rPr>
              <w:t>-</w:t>
            </w:r>
          </w:p>
        </w:tc>
      </w:tr>
    </w:tbl>
    <w:p w14:paraId="32A1EB4C" w14:textId="77777777" w:rsidR="001C2C3B" w:rsidRDefault="001C2C3B" w:rsidP="001C2C3B">
      <w:pPr>
        <w:spacing w:after="0"/>
        <w:rPr>
          <w:rFonts w:asciiTheme="minorHAnsi" w:hAnsiTheme="minorHAnsi" w:cstheme="minorHAnsi"/>
          <w:color w:val="808080" w:themeColor="background2" w:themeShade="80"/>
          <w:sz w:val="20"/>
          <w:szCs w:val="20"/>
        </w:rPr>
      </w:pPr>
    </w:p>
    <w:p w14:paraId="5D7B82CE" w14:textId="77777777" w:rsidR="001C2C3B" w:rsidRDefault="001C2C3B" w:rsidP="00FF7FF7">
      <w:pPr>
        <w:spacing w:after="0" w:line="360" w:lineRule="auto"/>
        <w:rPr>
          <w:rFonts w:ascii="Garamond" w:hAnsi="Garamond"/>
          <w:sz w:val="24"/>
          <w:szCs w:val="24"/>
        </w:rPr>
      </w:pPr>
    </w:p>
    <w:p w14:paraId="510B20AF" w14:textId="01B719B2"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lastRenderedPageBreak/>
        <w:t xml:space="preserve">These fractions can be calculated from similar data to that used to </w:t>
      </w:r>
      <w:r w:rsidRPr="001775A5">
        <w:rPr>
          <w:rFonts w:ascii="Garamond" w:hAnsi="Garamond"/>
          <w:color w:val="auto"/>
          <w:sz w:val="24"/>
          <w:szCs w:val="24"/>
        </w:rPr>
        <w:t xml:space="preserve">calculate </w:t>
      </w:r>
      <w:r w:rsidRPr="001775A5">
        <w:rPr>
          <w:rFonts w:ascii="Garamond" w:hAnsi="Garamond"/>
          <w:i/>
          <w:color w:val="auto"/>
          <w:sz w:val="24"/>
          <w:szCs w:val="24"/>
        </w:rPr>
        <w:t>n</w:t>
      </w:r>
      <w:r w:rsidRPr="001775A5">
        <w:rPr>
          <w:rFonts w:ascii="Garamond" w:hAnsi="Garamond"/>
          <w:i/>
          <w:color w:val="auto"/>
          <w:sz w:val="24"/>
          <w:szCs w:val="24"/>
          <w:vertAlign w:val="subscript"/>
        </w:rPr>
        <w:t>m</w:t>
      </w:r>
      <w:r w:rsidRPr="001775A5">
        <w:rPr>
          <w:rFonts w:ascii="Garamond" w:hAnsi="Garamond"/>
          <w:color w:val="auto"/>
          <w:sz w:val="24"/>
          <w:szCs w:val="24"/>
        </w:rPr>
        <w:t xml:space="preserve"> and </w:t>
      </w:r>
      <w:r w:rsidRPr="001775A5">
        <w:rPr>
          <w:rFonts w:ascii="Garamond" w:hAnsi="Garamond"/>
          <w:i/>
          <w:color w:val="auto"/>
          <w:sz w:val="24"/>
          <w:szCs w:val="24"/>
        </w:rPr>
        <w:t>ws</w:t>
      </w:r>
      <w:r w:rsidRPr="001775A5">
        <w:rPr>
          <w:rFonts w:ascii="Garamond" w:hAnsi="Garamond"/>
          <w:i/>
          <w:color w:val="auto"/>
          <w:sz w:val="24"/>
          <w:szCs w:val="24"/>
          <w:vertAlign w:val="subscript"/>
        </w:rPr>
        <w:t>x1000</w:t>
      </w:r>
      <w:r w:rsidR="00AC08F1" w:rsidRPr="001775A5">
        <w:rPr>
          <w:rFonts w:ascii="Garamond" w:hAnsi="Garamond"/>
          <w:iCs/>
          <w:color w:val="auto"/>
          <w:sz w:val="24"/>
          <w:szCs w:val="24"/>
        </w:rPr>
        <w:t xml:space="preserve"> </w:t>
      </w:r>
      <w:r w:rsidR="001775A5" w:rsidRPr="001775A5">
        <w:rPr>
          <w:rFonts w:ascii="Garamond" w:hAnsi="Garamond"/>
          <w:iCs/>
          <w:color w:val="auto"/>
          <w:sz w:val="24"/>
          <w:szCs w:val="24"/>
        </w:rPr>
        <w:t>and</w:t>
      </w:r>
      <w:r w:rsidR="00AC08F1" w:rsidRPr="001775A5">
        <w:rPr>
          <w:rFonts w:ascii="Garamond" w:hAnsi="Garamond"/>
          <w:iCs/>
          <w:color w:val="auto"/>
          <w:sz w:val="24"/>
          <w:szCs w:val="24"/>
        </w:rPr>
        <w:t xml:space="preserve"> </w:t>
      </w:r>
      <w:r w:rsidR="00AC08F1" w:rsidRPr="001775A5">
        <w:rPr>
          <w:rFonts w:ascii="Cambria" w:hAnsi="Cambria" w:cs="Cambria"/>
          <w:color w:val="auto"/>
          <w:sz w:val="20"/>
          <w:szCs w:val="20"/>
        </w:rPr>
        <w:t>ϐ</w:t>
      </w:r>
      <w:r w:rsidR="00AC08F1" w:rsidRPr="001775A5">
        <w:rPr>
          <w:rFonts w:ascii="Garamond" w:hAnsi="Garamond" w:cs="Arial"/>
          <w:color w:val="auto"/>
          <w:sz w:val="20"/>
          <w:szCs w:val="20"/>
          <w:vertAlign w:val="subscript"/>
        </w:rPr>
        <w:t>0</w:t>
      </w:r>
      <w:r w:rsidR="001775A5" w:rsidRPr="001775A5">
        <w:rPr>
          <w:rFonts w:ascii="Garamond" w:hAnsi="Garamond" w:cs="Arial"/>
          <w:color w:val="auto"/>
          <w:sz w:val="20"/>
          <w:szCs w:val="20"/>
        </w:rPr>
        <w:t>-</w:t>
      </w:r>
      <w:r w:rsidR="001775A5" w:rsidRPr="001775A5">
        <w:rPr>
          <w:rFonts w:ascii="Cambria" w:hAnsi="Cambria" w:cs="Cambria"/>
          <w:color w:val="auto"/>
          <w:sz w:val="20"/>
          <w:szCs w:val="20"/>
        </w:rPr>
        <w:t>ϐ</w:t>
      </w:r>
      <w:r w:rsidR="001775A5" w:rsidRPr="001775A5">
        <w:rPr>
          <w:rFonts w:ascii="Garamond" w:hAnsi="Garamond" w:cs="Arial"/>
          <w:color w:val="auto"/>
          <w:sz w:val="20"/>
          <w:szCs w:val="20"/>
          <w:vertAlign w:val="subscript"/>
        </w:rPr>
        <w:t>6</w:t>
      </w:r>
      <w:r w:rsidRPr="001775A5">
        <w:rPr>
          <w:rFonts w:ascii="Garamond" w:hAnsi="Garamond"/>
          <w:color w:val="auto"/>
          <w:sz w:val="24"/>
          <w:szCs w:val="24"/>
        </w:rPr>
        <w:t xml:space="preserve">. </w:t>
      </w:r>
      <w:r w:rsidR="001775A5">
        <w:rPr>
          <w:rFonts w:ascii="Garamond" w:hAnsi="Garamond"/>
          <w:sz w:val="24"/>
          <w:szCs w:val="24"/>
        </w:rPr>
        <w:t>The</w:t>
      </w:r>
      <w:r w:rsidRPr="008D63D5">
        <w:rPr>
          <w:rFonts w:ascii="Garamond" w:hAnsi="Garamond"/>
          <w:sz w:val="24"/>
          <w:szCs w:val="24"/>
        </w:rPr>
        <w:t xml:space="preserve"> plots </w:t>
      </w:r>
      <w:r w:rsidR="001775A5">
        <w:rPr>
          <w:rFonts w:ascii="Garamond" w:hAnsi="Garamond"/>
          <w:sz w:val="24"/>
          <w:szCs w:val="24"/>
        </w:rPr>
        <w:t xml:space="preserve">must </w:t>
      </w:r>
      <w:r w:rsidRPr="008D63D5">
        <w:rPr>
          <w:rFonts w:ascii="Garamond" w:hAnsi="Garamond"/>
          <w:sz w:val="24"/>
          <w:szCs w:val="24"/>
        </w:rPr>
        <w:t xml:space="preserve">have been measured at least twice and there </w:t>
      </w:r>
      <w:r w:rsidR="001775A5">
        <w:rPr>
          <w:rFonts w:ascii="Garamond" w:hAnsi="Garamond"/>
          <w:sz w:val="24"/>
          <w:szCs w:val="24"/>
        </w:rPr>
        <w:t xml:space="preserve">needs to be </w:t>
      </w:r>
      <w:r w:rsidRPr="008D63D5">
        <w:rPr>
          <w:rFonts w:ascii="Garamond" w:hAnsi="Garamond"/>
          <w:sz w:val="24"/>
          <w:szCs w:val="24"/>
        </w:rPr>
        <w:t>a record of which trees died and which trees were thinned. The fractions (</w:t>
      </w:r>
      <w:r w:rsidRPr="008D63D5">
        <w:rPr>
          <w:rFonts w:ascii="Garamond" w:hAnsi="Garamond"/>
          <w:i/>
          <w:sz w:val="24"/>
          <w:szCs w:val="24"/>
        </w:rPr>
        <w:t>m</w:t>
      </w:r>
      <w:r w:rsidRPr="008D63D5">
        <w:rPr>
          <w:rFonts w:ascii="Garamond" w:hAnsi="Garamond"/>
          <w:i/>
          <w:sz w:val="24"/>
          <w:szCs w:val="24"/>
          <w:vertAlign w:val="subscript"/>
        </w:rPr>
        <w:t>F</w:t>
      </w:r>
      <w:r w:rsidRPr="008D63D5">
        <w:rPr>
          <w:rFonts w:ascii="Garamond" w:hAnsi="Garamond"/>
          <w:sz w:val="24"/>
          <w:szCs w:val="24"/>
        </w:rPr>
        <w:t xml:space="preserve">, </w:t>
      </w:r>
      <w:r w:rsidRPr="008D63D5">
        <w:rPr>
          <w:rFonts w:ascii="Garamond" w:hAnsi="Garamond"/>
          <w:i/>
          <w:sz w:val="24"/>
          <w:szCs w:val="24"/>
        </w:rPr>
        <w:t>m</w:t>
      </w:r>
      <w:r w:rsidRPr="008D63D5">
        <w:rPr>
          <w:rFonts w:ascii="Garamond" w:hAnsi="Garamond"/>
          <w:i/>
          <w:sz w:val="24"/>
          <w:szCs w:val="24"/>
          <w:vertAlign w:val="subscript"/>
        </w:rPr>
        <w:t>S</w:t>
      </w:r>
      <w:r w:rsidRPr="008D63D5">
        <w:rPr>
          <w:rFonts w:ascii="Garamond" w:hAnsi="Garamond"/>
          <w:sz w:val="24"/>
          <w:szCs w:val="24"/>
        </w:rPr>
        <w:t xml:space="preserve">, </w:t>
      </w:r>
      <w:r w:rsidRPr="008D63D5">
        <w:rPr>
          <w:rFonts w:ascii="Garamond" w:hAnsi="Garamond"/>
          <w:i/>
          <w:sz w:val="24"/>
          <w:szCs w:val="24"/>
        </w:rPr>
        <w:t>m</w:t>
      </w:r>
      <w:r w:rsidRPr="008D63D5">
        <w:rPr>
          <w:rFonts w:ascii="Garamond" w:hAnsi="Garamond"/>
          <w:i/>
          <w:sz w:val="24"/>
          <w:szCs w:val="24"/>
          <w:vertAlign w:val="subscript"/>
        </w:rPr>
        <w:t>R</w:t>
      </w:r>
      <w:r w:rsidR="007345AD">
        <w:rPr>
          <w:rFonts w:ascii="Garamond" w:hAnsi="Garamond"/>
          <w:iCs/>
          <w:sz w:val="24"/>
          <w:szCs w:val="24"/>
        </w:rPr>
        <w:t>; Equations 30, 31, 32, 53</w:t>
      </w:r>
      <w:r w:rsidRPr="008D63D5">
        <w:rPr>
          <w:rFonts w:ascii="Garamond" w:hAnsi="Garamond"/>
          <w:sz w:val="24"/>
          <w:szCs w:val="24"/>
        </w:rPr>
        <w:t xml:space="preserve">) can be approximated as the proportion of foliage/stem/root biomass lost as dead trees compared with the proportion of trees that died </w:t>
      </w:r>
      <w:r w:rsidRPr="008D63D5">
        <w:rPr>
          <w:rFonts w:ascii="Garamond" w:hAnsi="Garamond"/>
          <w:sz w:val="24"/>
          <w:szCs w:val="24"/>
        </w:rPr>
        <w:fldChar w:fldCharType="begin"/>
      </w:r>
      <w:r>
        <w:rPr>
          <w:rFonts w:ascii="Garamond" w:hAnsi="Garamond"/>
          <w:sz w:val="24"/>
          <w:szCs w:val="24"/>
        </w:rPr>
        <w:instrText xml:space="preserve"> ADDIN EN.CITE &lt;EndNote&gt;&lt;Cite&gt;&lt;Author&gt;Landsberg&lt;/Author&gt;&lt;Year&gt;2005&lt;/Year&gt;&lt;RecNum&gt;4245&lt;/RecNum&gt;&lt;DisplayText&gt;(Landsberg et al., 2005)&lt;/DisplayText&gt;&lt;record&gt;&lt;rec-number&gt;4245&lt;/rec-number&gt;&lt;foreign-keys&gt;&lt;key app="EN" db-id="2x999fsf50tf9ketear52pakz9wxaserp5tr" timestamp="0"&gt;4245&lt;/key&gt;&lt;/foreign-keys&gt;&lt;ref-type name="Journal Article"&gt;17&lt;/ref-type&gt;&lt;contributors&gt;&lt;authors&gt;&lt;author&gt;Joe Landsberg&lt;/author&gt;&lt;author&gt;Annikki Mäkelä&lt;/author&gt;&lt;author&gt;Risto Sievänen&lt;/author&gt;&lt;author&gt;Mikko Kukkola&lt;/author&gt;&lt;/authors&gt;&lt;/contributors&gt;&lt;titles&gt;&lt;title&gt;&lt;style face="normal" font="default" size="100%"&gt;Analysis of biomass accumulation and stem size distributions over long periods in managed stands of &lt;/style&gt;&lt;style face="italic" font="default" size="100%"&gt;Pinus sylvestris&lt;/style&gt;&lt;style face="normal" font="default" size="100%"&gt; in Finland using the 3-PG model&lt;/style&gt;&lt;/title&gt;&lt;secondary-title&gt;Tree Physiology&lt;/secondary-title&gt;&lt;/titles&gt;&lt;periodical&gt;&lt;full-title&gt;Tree Physiology&lt;/full-title&gt;&lt;/periodical&gt;&lt;pages&gt;781-792&lt;/pages&gt;&lt;volume&gt;25&lt;/volume&gt;&lt;dates&gt;&lt;year&gt;2005&lt;/year&gt;&lt;/dates&gt;&lt;urls&gt;&lt;/urls&gt;&lt;/record&gt;&lt;/Cite&gt;&lt;/EndNote&gt;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(Landsberg et al., 2005)</w:t>
      </w:r>
      <w:r w:rsidRPr="008D63D5">
        <w:rPr>
          <w:rFonts w:ascii="Garamond" w:hAnsi="Garamond"/>
          <w:sz w:val="24"/>
          <w:szCs w:val="24"/>
        </w:rPr>
        <w:fldChar w:fldCharType="end"/>
      </w:r>
      <w:r w:rsidRPr="008D63D5">
        <w:rPr>
          <w:rFonts w:ascii="Garamond" w:hAnsi="Garamond"/>
          <w:sz w:val="24"/>
          <w:szCs w:val="24"/>
        </w:rPr>
        <w:t>. That is, for stem biomass</w:t>
      </w:r>
    </w:p>
    <w:p w14:paraId="32F1B5BD" w14:textId="77777777" w:rsidR="00FF7FF7" w:rsidRPr="008D63D5" w:rsidRDefault="00FF7FF7" w:rsidP="00FF7FF7">
      <w:pPr>
        <w:spacing w:after="0" w:line="360" w:lineRule="auto"/>
        <w:rPr>
          <w:rFonts w:ascii="Garamond" w:hAnsi="Garamond"/>
          <w:sz w:val="24"/>
          <w:szCs w:val="24"/>
        </w:rPr>
      </w:pPr>
    </w:p>
    <w:p w14:paraId="7DD5D72B" w14:textId="0C823BFE" w:rsidR="00FF7FF7" w:rsidRPr="008D63D5" w:rsidRDefault="00000000" w:rsidP="00FF7FF7">
      <w:pPr>
        <w:spacing w:after="0" w:line="360" w:lineRule="auto"/>
        <w:rPr>
          <w:rFonts w:ascii="Garamond" w:hAnsi="Garamond"/>
          <w:sz w:val="24"/>
          <w:szCs w:val="24"/>
        </w:rPr>
      </w:pPr>
      <m:oMath>
        <m:f>
          <m:fPr>
            <m:ctrlPr>
              <w:rPr>
                <w:rFonts w:ascii="Cambria Math" w:hAnsi="Cambria Math"/>
                <w:sz w:val="24"/>
                <w:szCs w:val="24"/>
              </w:rPr>
            </m:ctrlPr>
          </m:fPr>
          <m:num>
            <m:r>
              <m:rPr>
                <m:sty m:val="p"/>
              </m:rPr>
              <w:rPr>
                <w:rFonts w:ascii="Cambria Math" w:hAnsi="Cambria Math"/>
                <w:sz w:val="24"/>
                <w:szCs w:val="24"/>
              </w:rPr>
              <m:t>ΔWS</m:t>
            </m:r>
          </m:num>
          <m:den>
            <m:r>
              <w:rPr>
                <w:rFonts w:ascii="Cambria Math" w:hAnsi="Cambria Math"/>
                <w:sz w:val="24"/>
                <w:szCs w:val="24"/>
              </w:rPr>
              <m:t>WS</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∆N</m:t>
            </m:r>
          </m:num>
          <m:den>
            <m:r>
              <w:rPr>
                <w:rFonts w:ascii="Cambria Math" w:hAnsi="Cambria Math"/>
                <w:sz w:val="24"/>
                <w:szCs w:val="24"/>
              </w:rPr>
              <m:t>N</m:t>
            </m:r>
          </m:den>
        </m:f>
      </m:oMath>
      <w:r w:rsidR="00FF7FF7" w:rsidRPr="008D63D5">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r>
      <w:r w:rsidR="003328D2">
        <w:rPr>
          <w:rFonts w:ascii="Garamond" w:eastAsiaTheme="minorEastAsia" w:hAnsi="Garamond"/>
          <w:sz w:val="24"/>
          <w:szCs w:val="24"/>
        </w:rPr>
        <w:tab/>
        <w:t>(</w:t>
      </w:r>
      <w:r w:rsidR="00615C79">
        <w:rPr>
          <w:rFonts w:ascii="Garamond" w:eastAsiaTheme="minorEastAsia" w:hAnsi="Garamond"/>
          <w:sz w:val="24"/>
          <w:szCs w:val="24"/>
        </w:rPr>
        <w:t>106</w:t>
      </w:r>
      <w:r w:rsidR="003328D2">
        <w:rPr>
          <w:rFonts w:ascii="Garamond" w:eastAsiaTheme="minorEastAsia" w:hAnsi="Garamond"/>
          <w:sz w:val="24"/>
          <w:szCs w:val="24"/>
        </w:rPr>
        <w:t>)</w:t>
      </w:r>
    </w:p>
    <w:p w14:paraId="0FAC7FB7" w14:textId="77777777" w:rsidR="00FF7FF7" w:rsidRPr="008D63D5" w:rsidRDefault="00FF7FF7" w:rsidP="00FF7FF7">
      <w:pPr>
        <w:spacing w:after="0" w:line="360" w:lineRule="auto"/>
        <w:rPr>
          <w:rFonts w:ascii="Garamond" w:hAnsi="Garamond"/>
          <w:sz w:val="24"/>
          <w:szCs w:val="24"/>
        </w:rPr>
      </w:pPr>
    </w:p>
    <w:p w14:paraId="67AC42F4" w14:textId="77777777" w:rsidR="00FF7FF7" w:rsidRPr="008D63D5" w:rsidRDefault="00FF7FF7" w:rsidP="00FF7FF7">
      <w:pPr>
        <w:spacing w:after="0" w:line="360" w:lineRule="auto"/>
        <w:rPr>
          <w:rFonts w:ascii="Garamond" w:hAnsi="Garamond"/>
          <w:sz w:val="24"/>
          <w:szCs w:val="24"/>
        </w:rPr>
      </w:pPr>
      <w:r>
        <w:rPr>
          <w:rFonts w:ascii="Garamond" w:hAnsi="Garamond"/>
          <w:sz w:val="24"/>
          <w:szCs w:val="24"/>
        </w:rPr>
        <w:t>w</w:t>
      </w:r>
      <w:r w:rsidRPr="008D63D5">
        <w:rPr>
          <w:rFonts w:ascii="Garamond" w:hAnsi="Garamond"/>
          <w:sz w:val="24"/>
          <w:szCs w:val="24"/>
        </w:rPr>
        <w:t xml:space="preserve">here </w:t>
      </w:r>
      <w:r w:rsidRPr="008D63D5">
        <w:rPr>
          <w:rFonts w:ascii="Garamond" w:hAnsi="Garamond" w:cstheme="minorHAnsi"/>
          <w:sz w:val="24"/>
          <w:szCs w:val="24"/>
        </w:rPr>
        <w:t>Δ</w:t>
      </w:r>
      <w:r w:rsidRPr="008D63D5">
        <w:rPr>
          <w:rFonts w:ascii="Garamond" w:hAnsi="Garamond"/>
          <w:sz w:val="24"/>
          <w:szCs w:val="24"/>
        </w:rPr>
        <w:t xml:space="preserve">WS is the WS of dead trees, and </w:t>
      </w:r>
      <w:r w:rsidRPr="008D63D5">
        <w:rPr>
          <w:rFonts w:ascii="Garamond" w:hAnsi="Garamond" w:cstheme="minorHAnsi"/>
          <w:sz w:val="24"/>
          <w:szCs w:val="24"/>
        </w:rPr>
        <w:t>Δ</w:t>
      </w:r>
      <w:r w:rsidRPr="008D63D5">
        <w:rPr>
          <w:rFonts w:ascii="Garamond" w:hAnsi="Garamond"/>
          <w:sz w:val="24"/>
          <w:szCs w:val="24"/>
        </w:rPr>
        <w:t>N is the number of dead trees that died. This calculation is shown as Example 2 of the R script file “</w:t>
      </w:r>
      <w:r w:rsidRPr="008D63D5">
        <w:rPr>
          <w:rFonts w:ascii="Garamond" w:hAnsi="Garamond"/>
          <w:b/>
          <w:sz w:val="24"/>
          <w:szCs w:val="24"/>
        </w:rPr>
        <w:t>3PGparameters_Examples.r</w:t>
      </w:r>
      <w:r w:rsidRPr="008D63D5">
        <w:rPr>
          <w:rFonts w:ascii="Garamond" w:hAnsi="Garamond"/>
          <w:sz w:val="24"/>
          <w:szCs w:val="24"/>
        </w:rPr>
        <w:t>”. These fractions are assumed to apply for density-dependent and density-independent mortality.</w:t>
      </w:r>
    </w:p>
    <w:p w14:paraId="569182AD" w14:textId="77777777" w:rsidR="00FF7FF7" w:rsidRDefault="00FF7FF7" w:rsidP="00FF7FF7">
      <w:pPr>
        <w:spacing w:after="0" w:line="360" w:lineRule="auto"/>
        <w:rPr>
          <w:rFonts w:ascii="Garamond" w:hAnsi="Garamond"/>
          <w:sz w:val="24"/>
          <w:szCs w:val="24"/>
        </w:rPr>
      </w:pPr>
    </w:p>
    <w:p w14:paraId="39AE3DA0" w14:textId="611101DB" w:rsidR="001775A5" w:rsidRDefault="001775A5" w:rsidP="001775A5">
      <w:pPr>
        <w:pStyle w:val="Heading2"/>
      </w:pPr>
      <w:bookmarkStart w:id="43" w:name="_Toc222736253"/>
      <w:r w:rsidRPr="001775A5">
        <w:t>Specific leaf area</w:t>
      </w:r>
      <w:bookmarkEnd w:id="43"/>
    </w:p>
    <w:p w14:paraId="6C7F05F4" w14:textId="77777777" w:rsidR="001775A5" w:rsidRPr="008D63D5" w:rsidRDefault="001775A5" w:rsidP="001775A5">
      <w:pPr>
        <w:spacing w:after="0" w:line="360" w:lineRule="auto"/>
        <w:rPr>
          <w:rFonts w:ascii="Garamond" w:hAnsi="Garamond"/>
          <w:sz w:val="24"/>
          <w:szCs w:val="24"/>
        </w:rPr>
      </w:pPr>
    </w:p>
    <w:p w14:paraId="601451E2" w14:textId="1386FFB1" w:rsidR="001775A5" w:rsidRPr="00F232F6" w:rsidRDefault="001775A5" w:rsidP="001775A5">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17</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1775A5">
        <w:rPr>
          <w:rFonts w:asciiTheme="minorHAnsi" w:hAnsiTheme="minorHAnsi" w:cstheme="minorHAnsi"/>
          <w:color w:val="808080" w:themeColor="background2" w:themeShade="80"/>
          <w:sz w:val="20"/>
          <w:szCs w:val="20"/>
        </w:rPr>
        <w:t>Specific leaf area</w:t>
      </w:r>
    </w:p>
    <w:tbl>
      <w:tblPr>
        <w:tblW w:w="7969" w:type="dxa"/>
        <w:tblCellMar>
          <w:left w:w="0" w:type="dxa"/>
          <w:right w:w="0" w:type="dxa"/>
        </w:tblCellMar>
        <w:tblLook w:val="0420" w:firstRow="1" w:lastRow="0" w:firstColumn="0" w:lastColumn="0" w:noHBand="0" w:noVBand="1"/>
      </w:tblPr>
      <w:tblGrid>
        <w:gridCol w:w="4625"/>
        <w:gridCol w:w="1105"/>
        <w:gridCol w:w="1114"/>
        <w:gridCol w:w="1125"/>
      </w:tblGrid>
      <w:tr w:rsidR="00430E68" w:rsidRPr="00F4520B" w14:paraId="71112DA3" w14:textId="77777777" w:rsidTr="001775A5">
        <w:trPr>
          <w:trHeight w:val="164"/>
        </w:trPr>
        <w:tc>
          <w:tcPr>
            <w:tcW w:w="462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69628D7"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0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9A97C7F" w14:textId="380DC9AE"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1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619FD6A" w14:textId="6708C959"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2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E1B86DA"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1775A5" w:rsidRPr="00F4520B" w14:paraId="4EB69F7A" w14:textId="77777777" w:rsidTr="001775A5">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B10BB41" w14:textId="20D50214" w:rsidR="001775A5" w:rsidRPr="00F4520B" w:rsidRDefault="001775A5" w:rsidP="001775A5">
            <w:pPr>
              <w:spacing w:after="0"/>
              <w:rPr>
                <w:sz w:val="20"/>
                <w:szCs w:val="20"/>
              </w:rPr>
            </w:pPr>
            <w:r w:rsidRPr="00073FF8">
              <w:rPr>
                <w:rFonts w:ascii="Garamond" w:hAnsi="Garamond" w:cstheme="minorHAnsi"/>
                <w:color w:val="7F7F7F" w:themeColor="text1" w:themeTint="80"/>
                <w:sz w:val="20"/>
                <w:szCs w:val="20"/>
              </w:rPr>
              <w:t>Specific leaf area at age 0</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BEC7BF7" w14:textId="4C776164" w:rsidR="001775A5" w:rsidRPr="00F4520B" w:rsidRDefault="001775A5" w:rsidP="001775A5">
            <w:pPr>
              <w:spacing w:after="0"/>
              <w:jc w:val="center"/>
              <w:rPr>
                <w:sz w:val="20"/>
                <w:szCs w:val="20"/>
              </w:rPr>
            </w:pPr>
            <w:r w:rsidRPr="00073FF8">
              <w:rPr>
                <w:rFonts w:ascii="Garamond" w:hAnsi="Garamond" w:cstheme="minorHAnsi"/>
                <w:color w:val="7F7F7F" w:themeColor="text1" w:themeTint="80"/>
                <w:sz w:val="20"/>
                <w:szCs w:val="20"/>
              </w:rPr>
              <w:t>SLA0</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A5C73EC" w14:textId="24A7A3A0" w:rsidR="001775A5" w:rsidRPr="00573CF5" w:rsidRDefault="001775A5" w:rsidP="001775A5">
            <w:pPr>
              <w:spacing w:after="0"/>
              <w:jc w:val="center"/>
              <w:rPr>
                <w:color w:val="808080" w:themeColor="background2" w:themeShade="80"/>
                <w:sz w:val="20"/>
                <w:szCs w:val="20"/>
              </w:rPr>
            </w:pPr>
            <w:r w:rsidRPr="00073FF8">
              <w:rPr>
                <w:rFonts w:ascii="Garamond" w:hAnsi="Garamond" w:cstheme="minorHAnsi"/>
                <w:color w:val="7F7F7F" w:themeColor="text1" w:themeTint="80"/>
                <w:sz w:val="20"/>
                <w:szCs w:val="20"/>
              </w:rPr>
              <w:t>σ</w:t>
            </w:r>
            <w:r w:rsidRPr="00073FF8">
              <w:rPr>
                <w:rFonts w:ascii="Garamond" w:hAnsi="Garamond" w:cstheme="minorHAnsi"/>
                <w:color w:val="7F7F7F" w:themeColor="text1" w:themeTint="80"/>
                <w:sz w:val="20"/>
                <w:szCs w:val="20"/>
                <w:vertAlign w:val="subscript"/>
              </w:rPr>
              <w:t>0</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7D7D943" w14:textId="1619E012" w:rsidR="001775A5" w:rsidRPr="00F4520B" w:rsidRDefault="001775A5" w:rsidP="001775A5">
            <w:pPr>
              <w:spacing w:after="0"/>
              <w:jc w:val="center"/>
              <w:rPr>
                <w:sz w:val="20"/>
                <w:szCs w:val="20"/>
              </w:rPr>
            </w:pPr>
            <w:r w:rsidRPr="00073FF8">
              <w:rPr>
                <w:rFonts w:ascii="Garamond" w:hAnsi="Garamond" w:cstheme="minorHAnsi"/>
                <w:color w:val="7F7F7F" w:themeColor="text1" w:themeTint="80"/>
                <w:sz w:val="20"/>
                <w:szCs w:val="20"/>
              </w:rPr>
              <w:t>m</w:t>
            </w:r>
            <w:r w:rsidRPr="00073FF8">
              <w:rPr>
                <w:rFonts w:ascii="Garamond" w:hAnsi="Garamond" w:cstheme="minorHAnsi"/>
                <w:color w:val="7F7F7F" w:themeColor="text1" w:themeTint="80"/>
                <w:sz w:val="20"/>
                <w:szCs w:val="20"/>
                <w:vertAlign w:val="superscript"/>
              </w:rPr>
              <w:t>2</w:t>
            </w:r>
            <w:r w:rsidRPr="00073FF8">
              <w:rPr>
                <w:rFonts w:ascii="Garamond" w:hAnsi="Garamond" w:cstheme="minorHAnsi"/>
                <w:color w:val="7F7F7F" w:themeColor="text1" w:themeTint="80"/>
                <w:sz w:val="20"/>
                <w:szCs w:val="20"/>
              </w:rPr>
              <w:t>/kg</w:t>
            </w:r>
          </w:p>
        </w:tc>
      </w:tr>
      <w:tr w:rsidR="001775A5" w:rsidRPr="00F4520B" w14:paraId="76C387AE" w14:textId="77777777" w:rsidTr="001775A5">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F10F7BE" w14:textId="4E8B6CD7" w:rsidR="001775A5" w:rsidRPr="003E65EA" w:rsidRDefault="001775A5" w:rsidP="001775A5">
            <w:pPr>
              <w:spacing w:after="0"/>
              <w:rPr>
                <w:rFonts w:ascii="Garamond" w:hAnsi="Garamond" w:cstheme="minorHAnsi"/>
                <w:color w:val="7F7F7F" w:themeColor="text1" w:themeTint="80"/>
                <w:sz w:val="20"/>
                <w:szCs w:val="20"/>
              </w:rPr>
            </w:pPr>
            <w:r w:rsidRPr="00073FF8">
              <w:rPr>
                <w:rFonts w:ascii="Garamond" w:hAnsi="Garamond" w:cstheme="minorHAnsi"/>
                <w:color w:val="7F7F7F" w:themeColor="text1" w:themeTint="80"/>
                <w:sz w:val="20"/>
                <w:szCs w:val="20"/>
              </w:rPr>
              <w:t>Specific leaf area for mature leaves</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8FD077E" w14:textId="580DDCD0" w:rsidR="001775A5" w:rsidRPr="003E65EA" w:rsidRDefault="001775A5" w:rsidP="001775A5">
            <w:pPr>
              <w:spacing w:after="0"/>
              <w:jc w:val="center"/>
              <w:rPr>
                <w:rFonts w:ascii="Garamond" w:hAnsi="Garamond" w:cstheme="minorHAnsi"/>
                <w:color w:val="7F7F7F" w:themeColor="text1" w:themeTint="80"/>
                <w:sz w:val="20"/>
                <w:szCs w:val="20"/>
              </w:rPr>
            </w:pPr>
            <w:r w:rsidRPr="00073FF8">
              <w:rPr>
                <w:rFonts w:ascii="Garamond" w:hAnsi="Garamond" w:cstheme="minorHAnsi"/>
                <w:color w:val="7F7F7F" w:themeColor="text1" w:themeTint="80"/>
                <w:sz w:val="20"/>
                <w:szCs w:val="20"/>
              </w:rPr>
              <w:t>SLA1</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E1553F2" w14:textId="04065B07" w:rsidR="001775A5" w:rsidRPr="003E65EA" w:rsidRDefault="001775A5" w:rsidP="001775A5">
            <w:pPr>
              <w:spacing w:after="0"/>
              <w:jc w:val="center"/>
              <w:rPr>
                <w:rFonts w:ascii="Garamond" w:hAnsi="Garamond" w:cstheme="minorHAnsi"/>
                <w:i/>
                <w:iCs/>
                <w:color w:val="7F7F7F" w:themeColor="text1" w:themeTint="80"/>
                <w:sz w:val="20"/>
                <w:szCs w:val="20"/>
              </w:rPr>
            </w:pPr>
            <w:r w:rsidRPr="00073FF8">
              <w:rPr>
                <w:rFonts w:ascii="Garamond" w:hAnsi="Garamond" w:cstheme="minorHAnsi"/>
                <w:color w:val="7F7F7F" w:themeColor="text1" w:themeTint="80"/>
                <w:sz w:val="20"/>
                <w:szCs w:val="20"/>
              </w:rPr>
              <w:t>σ</w:t>
            </w:r>
            <w:r w:rsidRPr="00073FF8">
              <w:rPr>
                <w:rFonts w:ascii="Garamond" w:hAnsi="Garamond" w:cstheme="minorHAnsi"/>
                <w:color w:val="7F7F7F" w:themeColor="text1" w:themeTint="80"/>
                <w:sz w:val="20"/>
                <w:szCs w:val="20"/>
                <w:vertAlign w:val="subscript"/>
              </w:rPr>
              <w:t>1</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3426FB1" w14:textId="372C1656" w:rsidR="001775A5" w:rsidRPr="003E65EA" w:rsidRDefault="001775A5" w:rsidP="001775A5">
            <w:pPr>
              <w:spacing w:after="0"/>
              <w:jc w:val="center"/>
              <w:rPr>
                <w:rFonts w:ascii="Garamond" w:hAnsi="Garamond" w:cstheme="minorHAnsi"/>
                <w:color w:val="7F7F7F" w:themeColor="text1" w:themeTint="80"/>
                <w:sz w:val="20"/>
                <w:szCs w:val="20"/>
              </w:rPr>
            </w:pPr>
            <w:r w:rsidRPr="00073FF8">
              <w:rPr>
                <w:rFonts w:ascii="Garamond" w:hAnsi="Garamond" w:cstheme="minorHAnsi"/>
                <w:color w:val="7F7F7F" w:themeColor="text1" w:themeTint="80"/>
                <w:sz w:val="20"/>
                <w:szCs w:val="20"/>
              </w:rPr>
              <w:t>m</w:t>
            </w:r>
            <w:r w:rsidRPr="00073FF8">
              <w:rPr>
                <w:rFonts w:ascii="Garamond" w:hAnsi="Garamond" w:cstheme="minorHAnsi"/>
                <w:color w:val="7F7F7F" w:themeColor="text1" w:themeTint="80"/>
                <w:sz w:val="20"/>
                <w:szCs w:val="20"/>
                <w:vertAlign w:val="superscript"/>
              </w:rPr>
              <w:t>2</w:t>
            </w:r>
            <w:r w:rsidRPr="00073FF8">
              <w:rPr>
                <w:rFonts w:ascii="Garamond" w:hAnsi="Garamond" w:cstheme="minorHAnsi"/>
                <w:color w:val="7F7F7F" w:themeColor="text1" w:themeTint="80"/>
                <w:sz w:val="20"/>
                <w:szCs w:val="20"/>
              </w:rPr>
              <w:t>/kg</w:t>
            </w:r>
          </w:p>
        </w:tc>
      </w:tr>
      <w:tr w:rsidR="001775A5" w:rsidRPr="00F4520B" w14:paraId="6D784800" w14:textId="77777777" w:rsidTr="001775A5">
        <w:trPr>
          <w:trHeight w:val="15"/>
        </w:trPr>
        <w:tc>
          <w:tcPr>
            <w:tcW w:w="46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3908C2" w14:textId="0C3F09B9" w:rsidR="001775A5" w:rsidRPr="003E65EA" w:rsidRDefault="001775A5" w:rsidP="001775A5">
            <w:pPr>
              <w:spacing w:after="0"/>
              <w:rPr>
                <w:rFonts w:ascii="Garamond" w:hAnsi="Garamond" w:cstheme="minorHAnsi"/>
                <w:color w:val="7F7F7F" w:themeColor="text1" w:themeTint="80"/>
                <w:sz w:val="20"/>
                <w:szCs w:val="20"/>
              </w:rPr>
            </w:pPr>
            <w:r w:rsidRPr="00073FF8">
              <w:rPr>
                <w:rFonts w:ascii="Garamond" w:hAnsi="Garamond" w:cstheme="minorHAnsi"/>
                <w:color w:val="7F7F7F" w:themeColor="text1" w:themeTint="80"/>
                <w:sz w:val="20"/>
                <w:szCs w:val="20"/>
              </w:rPr>
              <w:t>Age at which specific leaf area = (SLA0+SLA1)/2</w:t>
            </w:r>
          </w:p>
        </w:tc>
        <w:tc>
          <w:tcPr>
            <w:tcW w:w="110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511DFB5" w14:textId="576033FA" w:rsidR="001775A5" w:rsidRPr="003E65EA" w:rsidRDefault="001775A5" w:rsidP="001775A5">
            <w:pPr>
              <w:spacing w:after="0"/>
              <w:jc w:val="center"/>
              <w:rPr>
                <w:rFonts w:ascii="Garamond" w:hAnsi="Garamond" w:cstheme="minorHAnsi"/>
                <w:color w:val="7F7F7F" w:themeColor="text1" w:themeTint="80"/>
                <w:sz w:val="20"/>
                <w:szCs w:val="20"/>
              </w:rPr>
            </w:pPr>
            <w:r w:rsidRPr="00073FF8">
              <w:rPr>
                <w:rFonts w:ascii="Garamond" w:hAnsi="Garamond" w:cstheme="minorHAnsi"/>
                <w:color w:val="7F7F7F" w:themeColor="text1" w:themeTint="80"/>
                <w:sz w:val="20"/>
                <w:szCs w:val="20"/>
              </w:rPr>
              <w:t>tSLA</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9BFE570" w14:textId="2408C2B6" w:rsidR="001775A5" w:rsidRPr="003E65EA" w:rsidRDefault="001775A5" w:rsidP="001775A5">
            <w:pPr>
              <w:spacing w:after="0"/>
              <w:jc w:val="center"/>
              <w:rPr>
                <w:rFonts w:ascii="Garamond" w:hAnsi="Garamond" w:cstheme="minorHAnsi"/>
                <w:i/>
                <w:iCs/>
                <w:color w:val="7F7F7F" w:themeColor="text1" w:themeTint="80"/>
                <w:sz w:val="20"/>
                <w:szCs w:val="20"/>
              </w:rPr>
            </w:pPr>
            <w:r w:rsidRPr="00073FF8">
              <w:rPr>
                <w:rFonts w:ascii="Garamond" w:hAnsi="Garamond" w:cstheme="minorHAnsi"/>
                <w:i/>
                <w:iCs/>
                <w:color w:val="7F7F7F" w:themeColor="text1" w:themeTint="80"/>
                <w:sz w:val="20"/>
                <w:szCs w:val="20"/>
              </w:rPr>
              <w:t>t</w:t>
            </w:r>
            <w:r w:rsidRPr="00073FF8">
              <w:rPr>
                <w:rFonts w:ascii="Garamond" w:hAnsi="Garamond" w:cstheme="minorHAnsi"/>
                <w:color w:val="7F7F7F" w:themeColor="text1" w:themeTint="80"/>
                <w:sz w:val="20"/>
                <w:szCs w:val="20"/>
                <w:vertAlign w:val="subscript"/>
              </w:rPr>
              <w:t>σ</w:t>
            </w:r>
          </w:p>
        </w:tc>
        <w:tc>
          <w:tcPr>
            <w:tcW w:w="112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1D1ECDB" w14:textId="6B3197ED" w:rsidR="001775A5" w:rsidRPr="003E65EA" w:rsidRDefault="001775A5" w:rsidP="001775A5">
            <w:pPr>
              <w:spacing w:after="0"/>
              <w:jc w:val="center"/>
              <w:rPr>
                <w:rFonts w:ascii="Garamond" w:hAnsi="Garamond" w:cstheme="minorHAnsi"/>
                <w:color w:val="7F7F7F" w:themeColor="text1" w:themeTint="80"/>
                <w:sz w:val="20"/>
                <w:szCs w:val="20"/>
              </w:rPr>
            </w:pPr>
            <w:r w:rsidRPr="00073FF8">
              <w:rPr>
                <w:rFonts w:ascii="Garamond" w:hAnsi="Garamond" w:cstheme="minorHAnsi"/>
                <w:color w:val="7F7F7F" w:themeColor="text1" w:themeTint="80"/>
                <w:sz w:val="20"/>
                <w:szCs w:val="20"/>
              </w:rPr>
              <w:t>years</w:t>
            </w:r>
          </w:p>
        </w:tc>
      </w:tr>
    </w:tbl>
    <w:p w14:paraId="3081C6C6" w14:textId="77777777" w:rsidR="001775A5" w:rsidRDefault="001775A5" w:rsidP="001775A5">
      <w:pPr>
        <w:spacing w:after="0"/>
        <w:rPr>
          <w:rFonts w:asciiTheme="minorHAnsi" w:hAnsiTheme="minorHAnsi" w:cstheme="minorHAnsi"/>
          <w:color w:val="808080" w:themeColor="background2" w:themeShade="80"/>
          <w:sz w:val="20"/>
          <w:szCs w:val="20"/>
        </w:rPr>
      </w:pPr>
    </w:p>
    <w:p w14:paraId="4D31F8D2" w14:textId="77777777" w:rsidR="001775A5" w:rsidRDefault="001775A5" w:rsidP="00FF7FF7">
      <w:pPr>
        <w:spacing w:after="0" w:line="360" w:lineRule="auto"/>
        <w:rPr>
          <w:rFonts w:ascii="Garamond" w:hAnsi="Garamond"/>
          <w:sz w:val="24"/>
          <w:szCs w:val="24"/>
        </w:rPr>
      </w:pPr>
    </w:p>
    <w:p w14:paraId="5D507CD6" w14:textId="72F6E1D6" w:rsidR="00FF7FF7" w:rsidRPr="00B37E02" w:rsidRDefault="00FF7FF7" w:rsidP="00FF7FF7">
      <w:pPr>
        <w:spacing w:after="0" w:line="360" w:lineRule="auto"/>
        <w:rPr>
          <w:rFonts w:ascii="Garamond" w:hAnsi="Garamond"/>
          <w:color w:val="FF0000"/>
          <w:sz w:val="24"/>
          <w:szCs w:val="24"/>
        </w:rPr>
      </w:pPr>
      <w:r w:rsidRPr="008D63D5">
        <w:rPr>
          <w:rFonts w:ascii="Garamond" w:hAnsi="Garamond"/>
          <w:sz w:val="24"/>
          <w:szCs w:val="24"/>
        </w:rPr>
        <w:t xml:space="preserve">The SLA parameters require measurements of SLA at different ages The SLA also needs to be representative of the whole tree and therefore sampled from </w:t>
      </w:r>
      <w:r w:rsidRPr="00DA65D9">
        <w:rPr>
          <w:rFonts w:ascii="Garamond" w:hAnsi="Garamond"/>
          <w:sz w:val="24"/>
          <w:szCs w:val="24"/>
        </w:rPr>
        <w:t>several heights within the crown. The SLA parameters can then be calculated by fitting the data to Equation 18.</w:t>
      </w:r>
    </w:p>
    <w:p w14:paraId="73D210E7" w14:textId="77777777" w:rsidR="00FF7FF7" w:rsidRDefault="00FF7FF7" w:rsidP="00FF7FF7">
      <w:pPr>
        <w:spacing w:after="0" w:line="360" w:lineRule="auto"/>
        <w:rPr>
          <w:rFonts w:ascii="Garamond" w:hAnsi="Garamond"/>
          <w:sz w:val="24"/>
          <w:szCs w:val="24"/>
        </w:rPr>
      </w:pPr>
    </w:p>
    <w:p w14:paraId="65F3EC16" w14:textId="77777777" w:rsidR="00C32FB6" w:rsidRDefault="00C32FB6" w:rsidP="00C32FB6">
      <w:pPr>
        <w:spacing w:after="0" w:line="360" w:lineRule="auto"/>
        <w:rPr>
          <w:rFonts w:ascii="Garamond" w:hAnsi="Garamond"/>
          <w:sz w:val="24"/>
          <w:szCs w:val="24"/>
        </w:rPr>
      </w:pPr>
    </w:p>
    <w:p w14:paraId="59B50233" w14:textId="3307B5D7" w:rsidR="00C32FB6" w:rsidRDefault="00C32FB6" w:rsidP="00C32FB6">
      <w:pPr>
        <w:pStyle w:val="Heading2"/>
      </w:pPr>
      <w:bookmarkStart w:id="44" w:name="_Toc222736254"/>
      <w:r w:rsidRPr="00C32FB6">
        <w:t xml:space="preserve">Light </w:t>
      </w:r>
      <w:r w:rsidR="00594E8E">
        <w:t>absorption</w:t>
      </w:r>
      <w:bookmarkEnd w:id="44"/>
    </w:p>
    <w:p w14:paraId="1022422F" w14:textId="77777777" w:rsidR="00C32FB6" w:rsidRPr="008D63D5" w:rsidRDefault="00C32FB6" w:rsidP="00C32FB6">
      <w:pPr>
        <w:spacing w:after="0" w:line="360" w:lineRule="auto"/>
        <w:rPr>
          <w:rFonts w:ascii="Garamond" w:hAnsi="Garamond"/>
          <w:sz w:val="24"/>
          <w:szCs w:val="24"/>
        </w:rPr>
      </w:pPr>
    </w:p>
    <w:p w14:paraId="0D51CEE2" w14:textId="1FFD1AF8" w:rsidR="00C32FB6" w:rsidRPr="00F232F6" w:rsidRDefault="00C32FB6" w:rsidP="00C32FB6">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18</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Pr>
          <w:rFonts w:asciiTheme="minorHAnsi" w:hAnsiTheme="minorHAnsi" w:cstheme="minorHAnsi"/>
          <w:color w:val="808080" w:themeColor="background2" w:themeShade="80"/>
          <w:sz w:val="20"/>
          <w:szCs w:val="20"/>
        </w:rPr>
        <w:t xml:space="preserve">Light </w:t>
      </w:r>
      <w:r w:rsidR="00594E8E">
        <w:rPr>
          <w:rFonts w:asciiTheme="minorHAnsi" w:hAnsiTheme="minorHAnsi" w:cstheme="minorHAnsi"/>
          <w:color w:val="808080" w:themeColor="background2" w:themeShade="80"/>
          <w:sz w:val="20"/>
          <w:szCs w:val="20"/>
        </w:rPr>
        <w:t>absorption</w:t>
      </w:r>
    </w:p>
    <w:tbl>
      <w:tblPr>
        <w:tblW w:w="8057" w:type="dxa"/>
        <w:tblCellMar>
          <w:left w:w="0" w:type="dxa"/>
          <w:right w:w="0" w:type="dxa"/>
        </w:tblCellMar>
        <w:tblLook w:val="0420" w:firstRow="1" w:lastRow="0" w:firstColumn="0" w:lastColumn="0" w:noHBand="0" w:noVBand="1"/>
      </w:tblPr>
      <w:tblGrid>
        <w:gridCol w:w="4668"/>
        <w:gridCol w:w="1161"/>
        <w:gridCol w:w="1109"/>
        <w:gridCol w:w="1119"/>
      </w:tblGrid>
      <w:tr w:rsidR="00430E68" w:rsidRPr="00F4520B" w14:paraId="3970FD67" w14:textId="77777777" w:rsidTr="00C32FB6">
        <w:trPr>
          <w:trHeight w:val="164"/>
        </w:trPr>
        <w:tc>
          <w:tcPr>
            <w:tcW w:w="466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67A645C"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16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068CFFF" w14:textId="1B1E72EB"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10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0005AC8" w14:textId="6F67EC34"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1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8A768EC"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C32FB6" w:rsidRPr="00F4520B" w14:paraId="1F9A9B93" w14:textId="77777777" w:rsidTr="00C32FB6">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EB62D9D" w14:textId="11D2F3EB" w:rsidR="00C32FB6" w:rsidRPr="00F4520B" w:rsidRDefault="00C32FB6" w:rsidP="00C32FB6">
            <w:pPr>
              <w:spacing w:after="0"/>
              <w:rPr>
                <w:sz w:val="20"/>
                <w:szCs w:val="20"/>
              </w:rPr>
            </w:pPr>
            <w:r w:rsidRPr="00B37E02">
              <w:rPr>
                <w:rFonts w:ascii="Garamond" w:hAnsi="Garamond" w:cstheme="minorHAnsi"/>
                <w:color w:val="7F7F7F" w:themeColor="text1" w:themeTint="80"/>
                <w:sz w:val="20"/>
                <w:szCs w:val="20"/>
              </w:rPr>
              <w:t>Extinction coefficient for absorption of PAR by canopy</w:t>
            </w:r>
          </w:p>
        </w:tc>
        <w:tc>
          <w:tcPr>
            <w:tcW w:w="116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E00A7AA" w14:textId="2341CD85" w:rsidR="00C32FB6" w:rsidRPr="00F4520B" w:rsidRDefault="00C32FB6" w:rsidP="00C32FB6">
            <w:pPr>
              <w:spacing w:after="0"/>
              <w:jc w:val="center"/>
              <w:rPr>
                <w:sz w:val="20"/>
                <w:szCs w:val="20"/>
              </w:rPr>
            </w:pPr>
            <w:r w:rsidRPr="00B37E02">
              <w:rPr>
                <w:rFonts w:ascii="Garamond" w:hAnsi="Garamond" w:cstheme="minorHAnsi"/>
                <w:color w:val="7F7F7F" w:themeColor="text1" w:themeTint="80"/>
                <w:sz w:val="20"/>
                <w:szCs w:val="20"/>
              </w:rPr>
              <w:t>k</w:t>
            </w:r>
          </w:p>
        </w:tc>
        <w:tc>
          <w:tcPr>
            <w:tcW w:w="110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A2D177A" w14:textId="081BFF50" w:rsidR="00C32FB6" w:rsidRPr="00573CF5" w:rsidRDefault="00C32FB6" w:rsidP="00C32FB6">
            <w:pPr>
              <w:spacing w:after="0"/>
              <w:jc w:val="center"/>
              <w:rPr>
                <w:color w:val="808080" w:themeColor="background2" w:themeShade="80"/>
                <w:sz w:val="20"/>
                <w:szCs w:val="20"/>
              </w:rPr>
            </w:pPr>
            <w:r w:rsidRPr="00B37E02">
              <w:rPr>
                <w:rFonts w:ascii="Garamond" w:hAnsi="Garamond" w:cstheme="minorHAnsi"/>
                <w:i/>
                <w:iCs/>
                <w:color w:val="7F7F7F" w:themeColor="text1" w:themeTint="80"/>
                <w:sz w:val="20"/>
                <w:szCs w:val="20"/>
              </w:rPr>
              <w:t>k</w:t>
            </w:r>
            <w:r w:rsidRPr="00B37E02">
              <w:rPr>
                <w:rFonts w:ascii="Garamond" w:hAnsi="Garamond" w:cstheme="minorHAnsi"/>
                <w:color w:val="7F7F7F" w:themeColor="text1" w:themeTint="80"/>
                <w:sz w:val="20"/>
                <w:szCs w:val="20"/>
              </w:rPr>
              <w:t xml:space="preserve"> or </w:t>
            </w:r>
            <w:r w:rsidRPr="00B37E02">
              <w:rPr>
                <w:rFonts w:ascii="Garamond" w:hAnsi="Garamond" w:cstheme="minorHAnsi"/>
                <w:i/>
                <w:iCs/>
                <w:color w:val="7F7F7F" w:themeColor="text1" w:themeTint="80"/>
                <w:sz w:val="20"/>
                <w:szCs w:val="20"/>
              </w:rPr>
              <w:t>k</w:t>
            </w:r>
            <w:r w:rsidRPr="00B37E02">
              <w:rPr>
                <w:rFonts w:ascii="Garamond" w:hAnsi="Garamond" w:cstheme="minorHAnsi"/>
                <w:color w:val="7F7F7F" w:themeColor="text1" w:themeTint="80"/>
                <w:sz w:val="20"/>
                <w:szCs w:val="20"/>
                <w:vertAlign w:val="subscript"/>
              </w:rPr>
              <w:t>H</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EEA5A65" w14:textId="679FE4FE" w:rsidR="00C32FB6" w:rsidRPr="00F4520B" w:rsidRDefault="00C32FB6" w:rsidP="00C32FB6">
            <w:pPr>
              <w:spacing w:after="0"/>
              <w:jc w:val="center"/>
              <w:rPr>
                <w:sz w:val="20"/>
                <w:szCs w:val="20"/>
              </w:rPr>
            </w:pPr>
            <w:r w:rsidRPr="00B37E02">
              <w:rPr>
                <w:rFonts w:ascii="Garamond" w:hAnsi="Garamond" w:cstheme="minorHAnsi"/>
                <w:color w:val="7F7F7F" w:themeColor="text1" w:themeTint="80"/>
                <w:sz w:val="20"/>
                <w:szCs w:val="20"/>
              </w:rPr>
              <w:t>-</w:t>
            </w:r>
          </w:p>
        </w:tc>
      </w:tr>
      <w:tr w:rsidR="00C32FB6" w:rsidRPr="00F4520B" w14:paraId="531B4995" w14:textId="77777777" w:rsidTr="00C32FB6">
        <w:trPr>
          <w:trHeight w:val="15"/>
        </w:trPr>
        <w:tc>
          <w:tcPr>
            <w:tcW w:w="466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94F29CD" w14:textId="11F31023" w:rsidR="00C32FB6" w:rsidRPr="003E65EA" w:rsidRDefault="00C32FB6" w:rsidP="00C32FB6">
            <w:pPr>
              <w:spacing w:after="0"/>
              <w:rPr>
                <w:rFonts w:ascii="Garamond" w:hAnsi="Garamond" w:cstheme="minorHAnsi"/>
                <w:color w:val="7F7F7F" w:themeColor="text1" w:themeTint="80"/>
                <w:sz w:val="20"/>
                <w:szCs w:val="20"/>
              </w:rPr>
            </w:pPr>
            <w:r w:rsidRPr="00B37E02">
              <w:rPr>
                <w:rFonts w:ascii="Garamond" w:hAnsi="Garamond" w:cstheme="minorHAnsi"/>
                <w:color w:val="7F7F7F" w:themeColor="text1" w:themeTint="80"/>
                <w:sz w:val="20"/>
                <w:szCs w:val="20"/>
              </w:rPr>
              <w:t xml:space="preserve">Age at canopy closure </w:t>
            </w:r>
          </w:p>
        </w:tc>
        <w:tc>
          <w:tcPr>
            <w:tcW w:w="116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D035751" w14:textId="17320C32" w:rsidR="00C32FB6" w:rsidRPr="003E65EA" w:rsidRDefault="00C32FB6" w:rsidP="00C32FB6">
            <w:pPr>
              <w:spacing w:after="0"/>
              <w:jc w:val="center"/>
              <w:rPr>
                <w:rFonts w:ascii="Garamond" w:hAnsi="Garamond" w:cstheme="minorHAnsi"/>
                <w:color w:val="7F7F7F" w:themeColor="text1" w:themeTint="80"/>
                <w:sz w:val="20"/>
                <w:szCs w:val="20"/>
              </w:rPr>
            </w:pPr>
            <w:r w:rsidRPr="00B37E02">
              <w:rPr>
                <w:rFonts w:ascii="Garamond" w:hAnsi="Garamond" w:cstheme="minorHAnsi"/>
                <w:color w:val="7F7F7F" w:themeColor="text1" w:themeTint="80"/>
                <w:sz w:val="20"/>
                <w:szCs w:val="20"/>
              </w:rPr>
              <w:t>fullCanAge</w:t>
            </w:r>
          </w:p>
        </w:tc>
        <w:tc>
          <w:tcPr>
            <w:tcW w:w="110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439A0F5" w14:textId="11A8B30F" w:rsidR="00C32FB6" w:rsidRPr="003E65EA" w:rsidRDefault="00C32FB6" w:rsidP="00C32FB6">
            <w:pPr>
              <w:spacing w:after="0"/>
              <w:jc w:val="center"/>
              <w:rPr>
                <w:rFonts w:ascii="Garamond" w:hAnsi="Garamond" w:cstheme="minorHAnsi"/>
                <w:i/>
                <w:iCs/>
                <w:color w:val="7F7F7F" w:themeColor="text1" w:themeTint="80"/>
                <w:sz w:val="20"/>
                <w:szCs w:val="20"/>
              </w:rPr>
            </w:pPr>
            <w:r w:rsidRPr="00B37E02">
              <w:rPr>
                <w:rFonts w:ascii="Garamond" w:hAnsi="Garamond" w:cstheme="minorHAnsi"/>
                <w:i/>
                <w:iCs/>
                <w:color w:val="7F7F7F" w:themeColor="text1" w:themeTint="80"/>
                <w:sz w:val="20"/>
                <w:szCs w:val="20"/>
              </w:rPr>
              <w:t>t</w:t>
            </w:r>
            <w:r w:rsidRPr="00B37E02">
              <w:rPr>
                <w:rFonts w:ascii="Garamond" w:hAnsi="Garamond" w:cstheme="minorHAnsi"/>
                <w:i/>
                <w:iCs/>
                <w:color w:val="7F7F7F" w:themeColor="text1" w:themeTint="80"/>
                <w:sz w:val="20"/>
                <w:szCs w:val="20"/>
                <w:vertAlign w:val="subscript"/>
              </w:rPr>
              <w:t>c</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1E0AB5F" w14:textId="1EC6C388" w:rsidR="00C32FB6" w:rsidRPr="003E65EA" w:rsidRDefault="00C32FB6" w:rsidP="00C32FB6">
            <w:pPr>
              <w:spacing w:after="0"/>
              <w:jc w:val="center"/>
              <w:rPr>
                <w:rFonts w:ascii="Garamond" w:hAnsi="Garamond" w:cstheme="minorHAnsi"/>
                <w:color w:val="7F7F7F" w:themeColor="text1" w:themeTint="80"/>
                <w:sz w:val="20"/>
                <w:szCs w:val="20"/>
              </w:rPr>
            </w:pPr>
            <w:r w:rsidRPr="00B37E02">
              <w:rPr>
                <w:rFonts w:ascii="Garamond" w:hAnsi="Garamond" w:cstheme="minorHAnsi"/>
                <w:color w:val="7F7F7F" w:themeColor="text1" w:themeTint="80"/>
                <w:sz w:val="20"/>
                <w:szCs w:val="20"/>
              </w:rPr>
              <w:t>years</w:t>
            </w:r>
          </w:p>
        </w:tc>
      </w:tr>
    </w:tbl>
    <w:p w14:paraId="6CDF4AA4" w14:textId="77777777" w:rsidR="00C32FB6" w:rsidRDefault="00C32FB6" w:rsidP="00C32FB6">
      <w:pPr>
        <w:spacing w:after="0"/>
        <w:rPr>
          <w:rFonts w:asciiTheme="minorHAnsi" w:hAnsiTheme="minorHAnsi" w:cstheme="minorHAnsi"/>
          <w:color w:val="808080" w:themeColor="background2" w:themeShade="80"/>
          <w:sz w:val="20"/>
          <w:szCs w:val="20"/>
        </w:rPr>
      </w:pPr>
    </w:p>
    <w:p w14:paraId="281377C1" w14:textId="77777777" w:rsidR="00672637" w:rsidRDefault="00672637" w:rsidP="00FF7FF7">
      <w:pPr>
        <w:spacing w:after="0" w:line="360" w:lineRule="auto"/>
        <w:rPr>
          <w:rFonts w:ascii="Garamond" w:hAnsi="Garamond"/>
          <w:sz w:val="24"/>
          <w:szCs w:val="24"/>
        </w:rPr>
      </w:pPr>
    </w:p>
    <w:p w14:paraId="6D4A51BE" w14:textId="48CCAD1B"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There are two types of </w:t>
      </w:r>
      <w:r w:rsidRPr="008D63D5">
        <w:rPr>
          <w:rFonts w:ascii="Garamond" w:hAnsi="Garamond"/>
          <w:i/>
          <w:sz w:val="24"/>
          <w:szCs w:val="24"/>
        </w:rPr>
        <w:t>k</w:t>
      </w:r>
      <w:r w:rsidRPr="008D63D5">
        <w:rPr>
          <w:rFonts w:ascii="Garamond" w:hAnsi="Garamond"/>
          <w:sz w:val="24"/>
          <w:szCs w:val="24"/>
        </w:rPr>
        <w:t xml:space="preserve">. The typical </w:t>
      </w:r>
      <w:r w:rsidRPr="008D63D5">
        <w:rPr>
          <w:rFonts w:ascii="Garamond" w:hAnsi="Garamond"/>
          <w:i/>
          <w:sz w:val="24"/>
          <w:szCs w:val="24"/>
        </w:rPr>
        <w:t>k</w:t>
      </w:r>
      <w:r w:rsidRPr="008D63D5">
        <w:rPr>
          <w:rFonts w:ascii="Garamond" w:hAnsi="Garamond"/>
          <w:sz w:val="24"/>
          <w:szCs w:val="24"/>
        </w:rPr>
        <w:t xml:space="preserve"> is required for the original calculation of light absorption in closed canopy, even aged, monospecific stands</w:t>
      </w:r>
      <w:r w:rsidR="00672637">
        <w:rPr>
          <w:rFonts w:ascii="Garamond" w:hAnsi="Garamond"/>
          <w:sz w:val="24"/>
          <w:szCs w:val="24"/>
        </w:rPr>
        <w:t xml:space="preserve"> </w:t>
      </w:r>
      <w:r w:rsidR="00672637" w:rsidRPr="008D63D5">
        <w:rPr>
          <w:rFonts w:ascii="Garamond" w:hAnsi="Garamond"/>
          <w:sz w:val="24"/>
          <w:szCs w:val="24"/>
        </w:rPr>
        <w:t>(</w:t>
      </w:r>
      <w:r w:rsidR="00672637" w:rsidRPr="003402E9">
        <w:rPr>
          <w:rFonts w:ascii="Garamond" w:hAnsi="Garamond"/>
          <w:b/>
          <w:bCs/>
          <w:sz w:val="24"/>
          <w:szCs w:val="24"/>
        </w:rPr>
        <w:t>light_model = 1</w:t>
      </w:r>
      <w:r w:rsidR="00672637">
        <w:rPr>
          <w:rFonts w:ascii="Garamond" w:hAnsi="Garamond"/>
          <w:sz w:val="24"/>
          <w:szCs w:val="24"/>
        </w:rPr>
        <w:t xml:space="preserve"> in </w:t>
      </w:r>
      <w:r w:rsidR="00672637" w:rsidRPr="003402E9">
        <w:rPr>
          <w:rFonts w:ascii="Garamond" w:hAnsi="Garamond"/>
          <w:i/>
          <w:iCs/>
          <w:sz w:val="24"/>
          <w:szCs w:val="24"/>
        </w:rPr>
        <w:t>r3PG</w:t>
      </w:r>
      <w:r w:rsidR="00672637" w:rsidRPr="008D63D5">
        <w:rPr>
          <w:rFonts w:ascii="Garamond" w:hAnsi="Garamond"/>
          <w:sz w:val="24"/>
          <w:szCs w:val="24"/>
        </w:rPr>
        <w:t>)</w:t>
      </w:r>
      <w:r w:rsidRPr="008D63D5">
        <w:rPr>
          <w:rFonts w:ascii="Garamond" w:hAnsi="Garamond"/>
          <w:sz w:val="24"/>
          <w:szCs w:val="24"/>
        </w:rPr>
        <w:t xml:space="preserve">. This can be calculated from LAI and measurements of the photosynthetically active radiation (PAR) above </w:t>
      </w:r>
      <w:r>
        <w:rPr>
          <w:rFonts w:ascii="Garamond" w:hAnsi="Garamond"/>
          <w:sz w:val="24"/>
          <w:szCs w:val="24"/>
        </w:rPr>
        <w:t>(</w:t>
      </w:r>
      <w:r w:rsidRPr="008D63D5">
        <w:rPr>
          <w:rFonts w:ascii="Garamond" w:hAnsi="Garamond"/>
          <w:i/>
          <w:sz w:val="24"/>
          <w:szCs w:val="24"/>
        </w:rPr>
        <w:t>PAR</w:t>
      </w:r>
      <w:r w:rsidRPr="008D63D5">
        <w:rPr>
          <w:rFonts w:ascii="Garamond" w:hAnsi="Garamond"/>
          <w:i/>
          <w:sz w:val="24"/>
          <w:szCs w:val="24"/>
          <w:vertAlign w:val="subscript"/>
        </w:rPr>
        <w:t>a</w:t>
      </w:r>
      <w:r>
        <w:rPr>
          <w:rFonts w:ascii="Garamond" w:hAnsi="Garamond"/>
          <w:sz w:val="24"/>
          <w:szCs w:val="24"/>
        </w:rPr>
        <w:t xml:space="preserve">) </w:t>
      </w:r>
      <w:r w:rsidRPr="008D63D5">
        <w:rPr>
          <w:rFonts w:ascii="Garamond" w:hAnsi="Garamond"/>
          <w:sz w:val="24"/>
          <w:szCs w:val="24"/>
        </w:rPr>
        <w:t xml:space="preserve">and below </w:t>
      </w:r>
      <w:r>
        <w:rPr>
          <w:rFonts w:ascii="Garamond" w:hAnsi="Garamond"/>
          <w:sz w:val="24"/>
          <w:szCs w:val="24"/>
        </w:rPr>
        <w:t>(</w:t>
      </w:r>
      <w:r w:rsidRPr="008D63D5">
        <w:rPr>
          <w:rFonts w:ascii="Garamond" w:hAnsi="Garamond"/>
          <w:i/>
          <w:sz w:val="24"/>
          <w:szCs w:val="24"/>
        </w:rPr>
        <w:t>PAR</w:t>
      </w:r>
      <w:r w:rsidRPr="008D63D5">
        <w:rPr>
          <w:rFonts w:ascii="Garamond" w:hAnsi="Garamond"/>
          <w:i/>
          <w:sz w:val="24"/>
          <w:szCs w:val="24"/>
          <w:vertAlign w:val="subscript"/>
        </w:rPr>
        <w:t>b</w:t>
      </w:r>
      <w:r>
        <w:rPr>
          <w:rFonts w:ascii="Garamond" w:hAnsi="Garamond"/>
          <w:sz w:val="24"/>
          <w:szCs w:val="24"/>
        </w:rPr>
        <w:t xml:space="preserve">) </w:t>
      </w:r>
      <w:r w:rsidRPr="008D63D5">
        <w:rPr>
          <w:rFonts w:ascii="Garamond" w:hAnsi="Garamond"/>
          <w:sz w:val="24"/>
          <w:szCs w:val="24"/>
        </w:rPr>
        <w:t>the canopy as:</w:t>
      </w:r>
    </w:p>
    <w:p w14:paraId="572ED5BE" w14:textId="77777777" w:rsidR="00FF7FF7" w:rsidRPr="008D63D5" w:rsidRDefault="00FF7FF7" w:rsidP="00FF7FF7">
      <w:pPr>
        <w:spacing w:after="0" w:line="360" w:lineRule="auto"/>
        <w:rPr>
          <w:rFonts w:ascii="Garamond" w:hAnsi="Garamond"/>
          <w:sz w:val="24"/>
          <w:szCs w:val="24"/>
        </w:rPr>
      </w:pPr>
    </w:p>
    <w:p w14:paraId="3ACAAD45" w14:textId="3CAF6B63" w:rsidR="00FF7FF7" w:rsidRPr="008D63D5" w:rsidRDefault="00FF7FF7" w:rsidP="00FF7FF7">
      <w:pPr>
        <w:spacing w:after="0" w:line="360" w:lineRule="auto"/>
        <w:rPr>
          <w:rFonts w:ascii="Garamond" w:hAnsi="Garamond"/>
          <w:sz w:val="24"/>
          <w:szCs w:val="24"/>
        </w:rPr>
      </w:pPr>
      <m:oMath>
        <m:r>
          <w:rPr>
            <w:rFonts w:ascii="Cambria Math" w:hAnsi="Cambria Math"/>
            <w:sz w:val="24"/>
            <w:szCs w:val="24"/>
          </w:rPr>
          <m:t>k=</m:t>
        </m:r>
        <m:d>
          <m:dPr>
            <m:ctrlPr>
              <w:rPr>
                <w:rFonts w:ascii="Cambria Math" w:eastAsiaTheme="minorHAnsi" w:hAnsi="Cambria Math" w:cstheme="minorBidi"/>
                <w:i/>
                <w:sz w:val="24"/>
                <w:szCs w:val="24"/>
                <w:lang w:eastAsia="en-US"/>
              </w:rPr>
            </m:ctrlPr>
          </m:dPr>
          <m:e>
            <m:f>
              <m:fPr>
                <m:ctrlPr>
                  <w:rPr>
                    <w:rFonts w:ascii="Cambria Math" w:eastAsiaTheme="minorHAnsi" w:hAnsi="Cambria Math" w:cstheme="minorBidi"/>
                    <w:i/>
                    <w:sz w:val="24"/>
                    <w:szCs w:val="24"/>
                    <w:lang w:eastAsia="en-US"/>
                  </w:rPr>
                </m:ctrlPr>
              </m:fPr>
              <m:num>
                <m:r>
                  <w:rPr>
                    <w:rFonts w:ascii="Cambria Math" w:hAnsi="Cambria Math"/>
                    <w:sz w:val="24"/>
                    <w:szCs w:val="24"/>
                  </w:rPr>
                  <m:t>-ln</m:t>
                </m:r>
                <m:d>
                  <m:dPr>
                    <m:ctrlPr>
                      <w:rPr>
                        <w:rFonts w:ascii="Cambria Math" w:eastAsiaTheme="minorHAnsi" w:hAnsi="Cambria Math" w:cstheme="minorBidi"/>
                        <w:i/>
                        <w:sz w:val="24"/>
                        <w:szCs w:val="24"/>
                        <w:lang w:eastAsia="en-US"/>
                      </w:rPr>
                    </m:ctrlPr>
                  </m:dPr>
                  <m:e>
                    <m:f>
                      <m:fPr>
                        <m:ctrlPr>
                          <w:rPr>
                            <w:rFonts w:ascii="Cambria Math" w:eastAsiaTheme="minorHAnsi" w:hAnsi="Cambria Math" w:cstheme="minorBidi"/>
                            <w:i/>
                            <w:sz w:val="24"/>
                            <w:szCs w:val="24"/>
                            <w:lang w:eastAsia="en-US"/>
                          </w:rPr>
                        </m:ctrlPr>
                      </m:fPr>
                      <m:num>
                        <m:sSub>
                          <m:sSubPr>
                            <m:ctrlPr>
                              <w:rPr>
                                <w:rFonts w:ascii="Cambria Math" w:eastAsiaTheme="minorHAnsi" w:hAnsi="Cambria Math" w:cstheme="minorBidi"/>
                                <w:i/>
                                <w:sz w:val="24"/>
                                <w:szCs w:val="24"/>
                                <w:lang w:eastAsia="en-US"/>
                              </w:rPr>
                            </m:ctrlPr>
                          </m:sSubPr>
                          <m:e>
                            <m:r>
                              <w:rPr>
                                <w:rFonts w:ascii="Cambria Math" w:hAnsi="Cambria Math"/>
                                <w:sz w:val="24"/>
                                <w:szCs w:val="24"/>
                              </w:rPr>
                              <m:t>PAR</m:t>
                            </m:r>
                          </m:e>
                          <m:sub>
                            <m:r>
                              <w:rPr>
                                <w:rFonts w:ascii="Cambria Math" w:hAnsi="Cambria Math"/>
                                <w:sz w:val="24"/>
                                <w:szCs w:val="24"/>
                              </w:rPr>
                              <m:t>b</m:t>
                            </m:r>
                          </m:sub>
                        </m:sSub>
                      </m:num>
                      <m:den>
                        <m:sSub>
                          <m:sSubPr>
                            <m:ctrlPr>
                              <w:rPr>
                                <w:rFonts w:ascii="Cambria Math" w:eastAsiaTheme="minorHAnsi" w:hAnsi="Cambria Math" w:cstheme="minorBidi"/>
                                <w:i/>
                                <w:sz w:val="24"/>
                                <w:szCs w:val="24"/>
                                <w:lang w:eastAsia="en-US"/>
                              </w:rPr>
                            </m:ctrlPr>
                          </m:sSubPr>
                          <m:e>
                            <m:r>
                              <w:rPr>
                                <w:rFonts w:ascii="Cambria Math" w:hAnsi="Cambria Math"/>
                                <w:sz w:val="24"/>
                                <w:szCs w:val="24"/>
                              </w:rPr>
                              <m:t>PAR</m:t>
                            </m:r>
                          </m:e>
                          <m:sub>
                            <m:r>
                              <w:rPr>
                                <w:rFonts w:ascii="Cambria Math" w:hAnsi="Cambria Math"/>
                                <w:sz w:val="24"/>
                                <w:szCs w:val="24"/>
                              </w:rPr>
                              <m:t>a</m:t>
                            </m:r>
                          </m:sub>
                        </m:sSub>
                      </m:den>
                    </m:f>
                  </m:e>
                </m:d>
              </m:num>
              <m:den>
                <m:r>
                  <w:rPr>
                    <w:rFonts w:ascii="Cambria Math" w:hAnsi="Cambria Math"/>
                    <w:sz w:val="24"/>
                    <w:szCs w:val="24"/>
                  </w:rPr>
                  <m:t>LAI</m:t>
                </m:r>
              </m:den>
            </m:f>
          </m:e>
        </m:d>
      </m:oMath>
      <w:r w:rsidRPr="008D63D5">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r>
      <w:r w:rsidR="00672637">
        <w:rPr>
          <w:rFonts w:ascii="Garamond" w:eastAsiaTheme="minorEastAsia" w:hAnsi="Garamond"/>
          <w:sz w:val="24"/>
          <w:szCs w:val="24"/>
        </w:rPr>
        <w:tab/>
        <w:t>(</w:t>
      </w:r>
      <w:r w:rsidR="00B95A9F">
        <w:rPr>
          <w:rFonts w:ascii="Garamond" w:eastAsiaTheme="minorEastAsia" w:hAnsi="Garamond"/>
          <w:sz w:val="24"/>
          <w:szCs w:val="24"/>
        </w:rPr>
        <w:t>10</w:t>
      </w:r>
      <w:r w:rsidR="00615C79">
        <w:rPr>
          <w:rFonts w:ascii="Garamond" w:eastAsiaTheme="minorEastAsia" w:hAnsi="Garamond"/>
          <w:sz w:val="24"/>
          <w:szCs w:val="24"/>
        </w:rPr>
        <w:t>7</w:t>
      </w:r>
      <w:r w:rsidR="00672637">
        <w:rPr>
          <w:rFonts w:ascii="Garamond" w:eastAsiaTheme="minorEastAsia" w:hAnsi="Garamond"/>
          <w:sz w:val="24"/>
          <w:szCs w:val="24"/>
        </w:rPr>
        <w:t>)</w:t>
      </w:r>
    </w:p>
    <w:p w14:paraId="0C660257" w14:textId="77777777" w:rsidR="00FF7FF7" w:rsidRPr="008D63D5" w:rsidRDefault="00FF7FF7" w:rsidP="00FF7FF7">
      <w:pPr>
        <w:spacing w:after="0" w:line="360" w:lineRule="auto"/>
        <w:rPr>
          <w:rFonts w:ascii="Garamond" w:hAnsi="Garamond"/>
          <w:sz w:val="24"/>
          <w:szCs w:val="24"/>
        </w:rPr>
      </w:pPr>
    </w:p>
    <w:p w14:paraId="40748804"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The data needs to include multiple seasons and years to obtain a long-term average</w:t>
      </w:r>
      <w:r>
        <w:rPr>
          <w:rFonts w:ascii="Garamond" w:hAnsi="Garamond"/>
          <w:sz w:val="24"/>
          <w:szCs w:val="24"/>
        </w:rPr>
        <w:t xml:space="preserve"> </w:t>
      </w:r>
      <w:r w:rsidRPr="0095187D">
        <w:rPr>
          <w:rFonts w:ascii="Garamond" w:hAnsi="Garamond"/>
          <w:i/>
          <w:sz w:val="24"/>
          <w:szCs w:val="24"/>
        </w:rPr>
        <w:t>k</w:t>
      </w:r>
      <w:r w:rsidRPr="008D63D5">
        <w:rPr>
          <w:rFonts w:ascii="Garamond" w:hAnsi="Garamond"/>
          <w:sz w:val="24"/>
          <w:szCs w:val="24"/>
        </w:rPr>
        <w:t>.</w:t>
      </w:r>
    </w:p>
    <w:p w14:paraId="5192D513" w14:textId="77777777" w:rsidR="00FF7FF7" w:rsidRPr="008D63D5" w:rsidRDefault="00FF7FF7" w:rsidP="00FF7FF7">
      <w:pPr>
        <w:spacing w:after="0" w:line="360" w:lineRule="auto"/>
        <w:rPr>
          <w:rFonts w:ascii="Garamond" w:hAnsi="Garamond"/>
          <w:sz w:val="24"/>
          <w:szCs w:val="24"/>
        </w:rPr>
      </w:pPr>
    </w:p>
    <w:p w14:paraId="090508A8" w14:textId="2F5F905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A major problem with </w:t>
      </w:r>
      <w:r w:rsidRPr="008D63D5">
        <w:rPr>
          <w:rFonts w:ascii="Garamond" w:hAnsi="Garamond"/>
          <w:i/>
          <w:sz w:val="24"/>
          <w:szCs w:val="24"/>
        </w:rPr>
        <w:t>k</w:t>
      </w:r>
      <w:r w:rsidRPr="008D63D5">
        <w:rPr>
          <w:rFonts w:ascii="Garamond" w:hAnsi="Garamond"/>
          <w:sz w:val="24"/>
          <w:szCs w:val="24"/>
        </w:rPr>
        <w:t xml:space="preserve"> is that it is based on an assumption that </w:t>
      </w:r>
      <w:r w:rsidRPr="008D63D5">
        <w:rPr>
          <w:rFonts w:ascii="Garamond" w:hAnsi="Garamond"/>
          <w:i/>
          <w:sz w:val="24"/>
          <w:szCs w:val="24"/>
        </w:rPr>
        <w:t>k</w:t>
      </w:r>
      <w:r w:rsidRPr="008D63D5">
        <w:rPr>
          <w:rFonts w:ascii="Garamond" w:hAnsi="Garamond"/>
          <w:sz w:val="24"/>
          <w:szCs w:val="24"/>
        </w:rPr>
        <w:t xml:space="preserve"> is constant. However, even in even-aged monocultures, </w:t>
      </w:r>
      <w:r w:rsidRPr="008D63D5">
        <w:rPr>
          <w:rFonts w:ascii="Garamond" w:hAnsi="Garamond"/>
          <w:i/>
          <w:sz w:val="24"/>
          <w:szCs w:val="24"/>
        </w:rPr>
        <w:t>k</w:t>
      </w:r>
      <w:r w:rsidRPr="008D63D5">
        <w:rPr>
          <w:rFonts w:ascii="Garamond" w:hAnsi="Garamond"/>
          <w:sz w:val="24"/>
          <w:szCs w:val="24"/>
        </w:rPr>
        <w:t xml:space="preserve"> varies systematically for a given species, with age, season and site quality </w:t>
      </w:r>
      <w:r w:rsidRPr="008D63D5">
        <w:rPr>
          <w:rFonts w:ascii="Garamond" w:hAnsi="Garamond"/>
          <w:sz w:val="24"/>
          <w:szCs w:val="24"/>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PEVuZE5vdGU+PENpdGU+PEF1dGhvcj5DYW5uZWxsPC9BdXRob3I+PFllYXI+MTk4NzwvWWVhcj48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(Cannell et al., 1987, Sampson and Smith, 1993, Binkley et al., 2013, le Maire et al., 2019)</w:t>
      </w:r>
      <w:r w:rsidRPr="008D63D5">
        <w:rPr>
          <w:rFonts w:ascii="Garamond" w:hAnsi="Garamond"/>
          <w:sz w:val="24"/>
          <w:szCs w:val="24"/>
        </w:rPr>
        <w:fldChar w:fldCharType="end"/>
      </w:r>
      <w:r w:rsidRPr="008D63D5">
        <w:rPr>
          <w:rFonts w:ascii="Garamond" w:hAnsi="Garamond"/>
          <w:sz w:val="24"/>
          <w:szCs w:val="24"/>
        </w:rPr>
        <w:t xml:space="preserve">. By ignoring this, other 3-PG parameters relating to partitioning and light-use efficiency may be distorted (if </w:t>
      </w:r>
      <w:r w:rsidR="00672637" w:rsidRPr="00672637">
        <w:rPr>
          <w:rFonts w:ascii="Garamond" w:hAnsi="Garamond"/>
          <w:iCs/>
          <w:sz w:val="24"/>
          <w:szCs w:val="24"/>
        </w:rPr>
        <w:t>calibrated</w:t>
      </w:r>
      <w:r w:rsidRPr="008D63D5">
        <w:rPr>
          <w:rFonts w:ascii="Garamond" w:hAnsi="Garamond"/>
          <w:sz w:val="24"/>
          <w:szCs w:val="24"/>
        </w:rPr>
        <w:t xml:space="preserve">) to make up for </w:t>
      </w:r>
      <w:r>
        <w:rPr>
          <w:rFonts w:ascii="Garamond" w:hAnsi="Garamond"/>
          <w:sz w:val="24"/>
          <w:szCs w:val="24"/>
        </w:rPr>
        <w:t>any</w:t>
      </w:r>
      <w:r w:rsidRPr="008D63D5">
        <w:rPr>
          <w:rFonts w:ascii="Garamond" w:hAnsi="Garamond"/>
          <w:sz w:val="24"/>
          <w:szCs w:val="24"/>
        </w:rPr>
        <w:t xml:space="preserve"> systematic changes in </w:t>
      </w:r>
      <w:r w:rsidRPr="008D63D5">
        <w:rPr>
          <w:rFonts w:ascii="Garamond" w:hAnsi="Garamond"/>
          <w:i/>
          <w:sz w:val="24"/>
          <w:szCs w:val="24"/>
        </w:rPr>
        <w:t>k</w:t>
      </w:r>
      <w:r w:rsidRPr="008D63D5">
        <w:rPr>
          <w:rFonts w:ascii="Garamond" w:hAnsi="Garamond"/>
          <w:sz w:val="24"/>
          <w:szCs w:val="24"/>
        </w:rPr>
        <w:t>. These changes result from changes in crown architectures and canopy structures.</w:t>
      </w:r>
    </w:p>
    <w:p w14:paraId="2129C4D6" w14:textId="77777777" w:rsidR="00FF7FF7" w:rsidRPr="008D63D5" w:rsidRDefault="00FF7FF7" w:rsidP="00FF7FF7">
      <w:pPr>
        <w:spacing w:after="0" w:line="360" w:lineRule="auto"/>
        <w:rPr>
          <w:rFonts w:ascii="Garamond" w:hAnsi="Garamond"/>
          <w:sz w:val="24"/>
          <w:szCs w:val="24"/>
        </w:rPr>
      </w:pPr>
    </w:p>
    <w:p w14:paraId="5A711B3C" w14:textId="4DF5028F"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second type of extinction coefficient, </w:t>
      </w:r>
      <w:r w:rsidRPr="008D63D5">
        <w:rPr>
          <w:rFonts w:ascii="Garamond" w:hAnsi="Garamond"/>
          <w:i/>
          <w:sz w:val="24"/>
          <w:szCs w:val="24"/>
        </w:rPr>
        <w:t>k</w:t>
      </w:r>
      <w:r w:rsidRPr="008D63D5">
        <w:rPr>
          <w:rFonts w:ascii="Garamond" w:hAnsi="Garamond"/>
          <w:i/>
          <w:sz w:val="24"/>
          <w:szCs w:val="24"/>
          <w:vertAlign w:val="subscript"/>
        </w:rPr>
        <w:t>H</w:t>
      </w:r>
      <w:r>
        <w:rPr>
          <w:rFonts w:ascii="Garamond" w:hAnsi="Garamond"/>
          <w:sz w:val="24"/>
          <w:szCs w:val="24"/>
        </w:rPr>
        <w:t>, is an</w:t>
      </w:r>
      <w:r w:rsidRPr="008D63D5">
        <w:rPr>
          <w:rFonts w:ascii="Garamond" w:hAnsi="Garamond"/>
          <w:sz w:val="24"/>
          <w:szCs w:val="24"/>
        </w:rPr>
        <w:t xml:space="preserve"> alternative that can be used for all forest types, not only even-aged monocultures</w:t>
      </w:r>
      <w:r w:rsidR="00672637">
        <w:rPr>
          <w:rFonts w:ascii="Garamond" w:hAnsi="Garamond"/>
          <w:sz w:val="24"/>
          <w:szCs w:val="24"/>
        </w:rPr>
        <w:t xml:space="preserve"> </w:t>
      </w:r>
      <w:r w:rsidR="00672637" w:rsidRPr="008D63D5">
        <w:rPr>
          <w:rFonts w:ascii="Garamond" w:hAnsi="Garamond"/>
          <w:sz w:val="24"/>
          <w:szCs w:val="24"/>
        </w:rPr>
        <w:t>(</w:t>
      </w:r>
      <w:r w:rsidR="00672637" w:rsidRPr="003402E9">
        <w:rPr>
          <w:rFonts w:ascii="Garamond" w:hAnsi="Garamond"/>
          <w:b/>
          <w:bCs/>
          <w:sz w:val="24"/>
          <w:szCs w:val="24"/>
        </w:rPr>
        <w:t xml:space="preserve">light_model = </w:t>
      </w:r>
      <w:r w:rsidR="00672637">
        <w:rPr>
          <w:rFonts w:ascii="Garamond" w:hAnsi="Garamond"/>
          <w:b/>
          <w:bCs/>
          <w:sz w:val="24"/>
          <w:szCs w:val="24"/>
        </w:rPr>
        <w:t>2</w:t>
      </w:r>
      <w:r w:rsidR="00672637">
        <w:rPr>
          <w:rFonts w:ascii="Garamond" w:hAnsi="Garamond"/>
          <w:sz w:val="24"/>
          <w:szCs w:val="24"/>
        </w:rPr>
        <w:t xml:space="preserve"> in </w:t>
      </w:r>
      <w:r w:rsidR="00672637" w:rsidRPr="003402E9">
        <w:rPr>
          <w:rFonts w:ascii="Garamond" w:hAnsi="Garamond"/>
          <w:i/>
          <w:iCs/>
          <w:sz w:val="24"/>
          <w:szCs w:val="24"/>
        </w:rPr>
        <w:t>r3PG</w:t>
      </w:r>
      <w:r w:rsidR="00672637" w:rsidRPr="008D63D5">
        <w:rPr>
          <w:rFonts w:ascii="Garamond" w:hAnsi="Garamond"/>
          <w:sz w:val="24"/>
          <w:szCs w:val="24"/>
        </w:rPr>
        <w:t>)</w:t>
      </w:r>
      <w:r w:rsidRPr="008D63D5">
        <w:rPr>
          <w:rFonts w:ascii="Garamond" w:hAnsi="Garamond"/>
          <w:sz w:val="24"/>
          <w:szCs w:val="24"/>
        </w:rPr>
        <w:t xml:space="preserve">. The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xml:space="preserve"> is an extinction coefficient in a theoretical uniform</w:t>
      </w:r>
      <w:r>
        <w:rPr>
          <w:rFonts w:ascii="Garamond" w:hAnsi="Garamond"/>
          <w:sz w:val="24"/>
          <w:szCs w:val="24"/>
        </w:rPr>
        <w:t xml:space="preserve"> canopy, where there are no gaps between the crowns</w:t>
      </w:r>
      <w:r w:rsidRPr="008D63D5">
        <w:rPr>
          <w:rFonts w:ascii="Garamond" w:hAnsi="Garamond"/>
          <w:sz w:val="24"/>
          <w:szCs w:val="24"/>
        </w:rPr>
        <w:t xml:space="preserve">. This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xml:space="preserve"> can be calculated using detailed 3-D models such as Maestra </w:t>
      </w:r>
      <w:r w:rsidRPr="008D63D5">
        <w:rPr>
          <w:rFonts w:ascii="Garamond" w:hAnsi="Garamond"/>
          <w:sz w:val="24"/>
          <w:szCs w:val="24"/>
        </w:rPr>
        <w:fldChar w:fldCharType="begin"/>
      </w:r>
      <w:r>
        <w:rPr>
          <w:rFonts w:ascii="Garamond" w:hAnsi="Garamond"/>
          <w:sz w:val="24"/>
          <w:szCs w:val="24"/>
        </w:rPr>
        <w:instrText xml:space="preserve"> ADDIN EN.CITE &lt;EndNote&gt;&lt;Cite&gt;&lt;Author&gt;Forrester&lt;/Author&gt;&lt;Year&gt;2014&lt;/Year&gt;&lt;RecNum&gt;4849&lt;/RecNum&gt;&lt;DisplayText&gt;(Forrester et al., 2014)&lt;/DisplayText&gt;&lt;record&gt;&lt;rec-number&gt;4849&lt;/rec-number&gt;&lt;foreign-keys&gt;&lt;key app="EN" db-id="2x999fsf50tf9ketear52pakz9wxaserp5tr" timestamp="0"&gt;4849&lt;/key&gt;&lt;/foreign-keys&gt;&lt;ref-type name="Journal Article"&gt;17&lt;/ref-type&gt;&lt;contributors&gt;&lt;authors&gt;&lt;author&gt;David I. Forrester&lt;/author&gt;&lt;author&gt;Rubén Guisasola&lt;/author&gt;&lt;author&gt;Xiaolu Tang&lt;/author&gt;&lt;author&gt;Axel T. Albrecht&lt;/author&gt;&lt;author&gt;Tran Lam Dong&lt;/author&gt;&lt;author&gt;le Maire, Guerric&lt;/author&gt;&lt;/authors&gt;&lt;/contributors&gt;&lt;titles&gt;&lt;title&gt;Using a stand-level model to predict light absorption in stands with vertically and horizontally heterogeneous canopies&lt;/title&gt;&lt;secondary-title&gt;Forest Ecosystems&lt;/secondary-title&gt;&lt;/titles&gt;&lt;periodical&gt;&lt;full-title&gt;Forest Ecosystems&lt;/full-title&gt;&lt;/periodical&gt;&lt;pages&gt;17&lt;/pages&gt;&lt;volume&gt;1&lt;/volume&gt;&lt;dates&gt;&lt;year&gt;2014&lt;/year&gt;&lt;/dates&gt;&lt;urls&gt;&lt;/urls&gt;&lt;/record&gt;&lt;/Cite&gt;&lt;/EndNote&gt;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(Forrester et al., 2014)</w:t>
      </w:r>
      <w:r w:rsidRPr="008D63D5">
        <w:rPr>
          <w:rFonts w:ascii="Garamond" w:hAnsi="Garamond"/>
          <w:sz w:val="24"/>
          <w:szCs w:val="24"/>
        </w:rPr>
        <w:fldChar w:fldCharType="end"/>
      </w:r>
      <w:r w:rsidRPr="008D63D5">
        <w:rPr>
          <w:rFonts w:ascii="Garamond" w:hAnsi="Garamond"/>
          <w:sz w:val="24"/>
          <w:szCs w:val="24"/>
        </w:rPr>
        <w:t xml:space="preserve">, in which case data about crown lengths, widths, foliage angles and tree positions are required. If this is not possible, the </w:t>
      </w:r>
      <w:r w:rsidRPr="008D63D5">
        <w:rPr>
          <w:rFonts w:ascii="Garamond" w:hAnsi="Garamond"/>
          <w:i/>
          <w:sz w:val="24"/>
          <w:szCs w:val="24"/>
        </w:rPr>
        <w:t>k</w:t>
      </w:r>
      <w:r w:rsidRPr="008D63D5">
        <w:rPr>
          <w:rFonts w:ascii="Garamond" w:hAnsi="Garamond"/>
          <w:i/>
          <w:sz w:val="24"/>
          <w:szCs w:val="24"/>
          <w:vertAlign w:val="subscript"/>
        </w:rPr>
        <w:t>H</w:t>
      </w:r>
      <w:r w:rsidRPr="008D63D5">
        <w:rPr>
          <w:rFonts w:ascii="Garamond" w:hAnsi="Garamond"/>
          <w:sz w:val="24"/>
          <w:szCs w:val="24"/>
        </w:rPr>
        <w:t xml:space="preserve"> </w:t>
      </w:r>
      <w:r w:rsidR="00672637">
        <w:rPr>
          <w:rFonts w:ascii="Garamond" w:hAnsi="Garamond"/>
          <w:sz w:val="24"/>
          <w:szCs w:val="24"/>
        </w:rPr>
        <w:t>can be</w:t>
      </w:r>
      <w:r w:rsidRPr="008D63D5">
        <w:rPr>
          <w:rFonts w:ascii="Garamond" w:hAnsi="Garamond"/>
          <w:sz w:val="24"/>
          <w:szCs w:val="24"/>
        </w:rPr>
        <w:t xml:space="preserve"> </w:t>
      </w:r>
      <w:r w:rsidR="00672637" w:rsidRPr="00672637">
        <w:rPr>
          <w:rFonts w:ascii="Garamond" w:hAnsi="Garamond"/>
          <w:iCs/>
          <w:sz w:val="24"/>
          <w:szCs w:val="24"/>
        </w:rPr>
        <w:t>calibrated</w:t>
      </w:r>
      <w:r w:rsidRPr="008D63D5">
        <w:rPr>
          <w:rFonts w:ascii="Garamond" w:hAnsi="Garamond"/>
          <w:sz w:val="24"/>
          <w:szCs w:val="24"/>
        </w:rPr>
        <w:t>.</w:t>
      </w:r>
    </w:p>
    <w:p w14:paraId="402EB04D" w14:textId="77777777" w:rsidR="00FF7FF7" w:rsidRPr="008D63D5" w:rsidRDefault="00FF7FF7" w:rsidP="00FF7FF7">
      <w:pPr>
        <w:spacing w:after="0" w:line="360" w:lineRule="auto"/>
        <w:rPr>
          <w:rFonts w:ascii="Garamond" w:hAnsi="Garamond"/>
          <w:sz w:val="24"/>
          <w:szCs w:val="24"/>
        </w:rPr>
      </w:pPr>
    </w:p>
    <w:p w14:paraId="5A2E5C34" w14:textId="3388FC80"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The age at which the canopy has closed (</w:t>
      </w:r>
      <w:r w:rsidRPr="008D63D5">
        <w:rPr>
          <w:rFonts w:ascii="Garamond" w:hAnsi="Garamond" w:cstheme="minorHAnsi"/>
          <w:i/>
          <w:iCs/>
          <w:color w:val="7F7F7F" w:themeColor="text1" w:themeTint="80"/>
          <w:sz w:val="24"/>
          <w:szCs w:val="24"/>
        </w:rPr>
        <w:t>t</w:t>
      </w:r>
      <w:r w:rsidRPr="008D63D5">
        <w:rPr>
          <w:rFonts w:ascii="Garamond" w:hAnsi="Garamond" w:cstheme="minorHAnsi"/>
          <w:i/>
          <w:iCs/>
          <w:color w:val="7F7F7F" w:themeColor="text1" w:themeTint="80"/>
          <w:sz w:val="24"/>
          <w:szCs w:val="24"/>
          <w:vertAlign w:val="subscript"/>
        </w:rPr>
        <w:t>c</w:t>
      </w:r>
      <w:r w:rsidRPr="008D63D5">
        <w:rPr>
          <w:rFonts w:ascii="Garamond" w:hAnsi="Garamond"/>
          <w:sz w:val="24"/>
          <w:szCs w:val="24"/>
        </w:rPr>
        <w:t xml:space="preserve">) is only required </w:t>
      </w:r>
      <w:r w:rsidR="00672637" w:rsidRPr="003402E9">
        <w:rPr>
          <w:rFonts w:ascii="Garamond" w:hAnsi="Garamond"/>
          <w:b/>
          <w:bCs/>
          <w:sz w:val="24"/>
          <w:szCs w:val="24"/>
        </w:rPr>
        <w:t>light_model = 1</w:t>
      </w:r>
      <w:r w:rsidR="00672637">
        <w:rPr>
          <w:rFonts w:ascii="Garamond" w:hAnsi="Garamond"/>
          <w:sz w:val="24"/>
          <w:szCs w:val="24"/>
        </w:rPr>
        <w:t xml:space="preserve"> and hence when using </w:t>
      </w:r>
      <w:r w:rsidRPr="008D63D5">
        <w:rPr>
          <w:rFonts w:ascii="Garamond" w:hAnsi="Garamond"/>
          <w:i/>
          <w:sz w:val="24"/>
          <w:szCs w:val="24"/>
        </w:rPr>
        <w:t>k</w:t>
      </w:r>
      <w:r w:rsidRPr="008D63D5">
        <w:rPr>
          <w:rFonts w:ascii="Garamond" w:hAnsi="Garamond"/>
          <w:sz w:val="24"/>
          <w:szCs w:val="24"/>
        </w:rPr>
        <w:t xml:space="preserve"> </w:t>
      </w:r>
      <w:r>
        <w:rPr>
          <w:rFonts w:ascii="Garamond" w:hAnsi="Garamond"/>
          <w:sz w:val="24"/>
          <w:szCs w:val="24"/>
        </w:rPr>
        <w:t xml:space="preserve">(not </w:t>
      </w:r>
      <w:r w:rsidRPr="0095187D">
        <w:rPr>
          <w:rFonts w:ascii="Garamond" w:hAnsi="Garamond"/>
          <w:i/>
          <w:sz w:val="24"/>
          <w:szCs w:val="24"/>
        </w:rPr>
        <w:t>k</w:t>
      </w:r>
      <w:r w:rsidRPr="0095187D">
        <w:rPr>
          <w:rFonts w:ascii="Garamond" w:hAnsi="Garamond"/>
          <w:i/>
          <w:sz w:val="24"/>
          <w:szCs w:val="24"/>
          <w:vertAlign w:val="subscript"/>
        </w:rPr>
        <w:t>H</w:t>
      </w:r>
      <w:r>
        <w:rPr>
          <w:rFonts w:ascii="Garamond" w:hAnsi="Garamond"/>
          <w:sz w:val="24"/>
          <w:szCs w:val="24"/>
        </w:rPr>
        <w:t xml:space="preserve">) </w:t>
      </w:r>
      <w:r w:rsidRPr="008D63D5">
        <w:rPr>
          <w:rFonts w:ascii="Garamond" w:hAnsi="Garamond"/>
          <w:sz w:val="24"/>
          <w:szCs w:val="24"/>
        </w:rPr>
        <w:t>for light absorption ca</w:t>
      </w:r>
      <w:r>
        <w:rPr>
          <w:rFonts w:ascii="Garamond" w:hAnsi="Garamond"/>
          <w:sz w:val="24"/>
          <w:szCs w:val="24"/>
        </w:rPr>
        <w:t>lculations</w:t>
      </w:r>
      <w:r w:rsidRPr="008D63D5">
        <w:rPr>
          <w:rFonts w:ascii="Garamond" w:hAnsi="Garamond"/>
          <w:sz w:val="24"/>
          <w:szCs w:val="24"/>
        </w:rPr>
        <w:t xml:space="preserve">. The </w:t>
      </w:r>
      <w:r w:rsidRPr="008D63D5">
        <w:rPr>
          <w:rFonts w:ascii="Garamond" w:hAnsi="Garamond" w:cstheme="minorHAnsi"/>
          <w:i/>
          <w:iCs/>
          <w:color w:val="7F7F7F" w:themeColor="text1" w:themeTint="80"/>
          <w:sz w:val="24"/>
          <w:szCs w:val="24"/>
        </w:rPr>
        <w:t>t</w:t>
      </w:r>
      <w:r w:rsidRPr="008D63D5">
        <w:rPr>
          <w:rFonts w:ascii="Garamond" w:hAnsi="Garamond" w:cstheme="minorHAnsi"/>
          <w:i/>
          <w:iCs/>
          <w:color w:val="7F7F7F" w:themeColor="text1" w:themeTint="80"/>
          <w:sz w:val="24"/>
          <w:szCs w:val="24"/>
          <w:vertAlign w:val="subscript"/>
        </w:rPr>
        <w:t>c</w:t>
      </w:r>
      <w:r w:rsidRPr="008D63D5">
        <w:rPr>
          <w:rFonts w:ascii="Garamond" w:hAnsi="Garamond"/>
          <w:sz w:val="24"/>
          <w:szCs w:val="24"/>
        </w:rPr>
        <w:t xml:space="preserve"> is </w:t>
      </w:r>
      <w:r>
        <w:rPr>
          <w:rFonts w:ascii="Garamond" w:hAnsi="Garamond"/>
          <w:sz w:val="24"/>
          <w:szCs w:val="24"/>
        </w:rPr>
        <w:t xml:space="preserve">often </w:t>
      </w:r>
      <w:r w:rsidRPr="008D63D5">
        <w:rPr>
          <w:rFonts w:ascii="Garamond" w:hAnsi="Garamond"/>
          <w:sz w:val="24"/>
          <w:szCs w:val="24"/>
        </w:rPr>
        <w:t>determined by visual inspection of when the canopy has closed.</w:t>
      </w:r>
    </w:p>
    <w:p w14:paraId="3F9415C0" w14:textId="77777777" w:rsidR="00FF7FF7" w:rsidRDefault="00FF7FF7" w:rsidP="00FF7FF7">
      <w:pPr>
        <w:spacing w:after="0" w:line="360" w:lineRule="auto"/>
        <w:rPr>
          <w:rFonts w:ascii="Garamond" w:hAnsi="Garamond"/>
          <w:sz w:val="24"/>
          <w:szCs w:val="24"/>
        </w:rPr>
      </w:pPr>
    </w:p>
    <w:p w14:paraId="6B45BC64" w14:textId="77777777" w:rsidR="0024439F" w:rsidRDefault="0024439F" w:rsidP="0024439F">
      <w:pPr>
        <w:spacing w:after="0" w:line="360" w:lineRule="auto"/>
        <w:rPr>
          <w:rFonts w:ascii="Garamond" w:hAnsi="Garamond"/>
          <w:sz w:val="24"/>
          <w:szCs w:val="24"/>
        </w:rPr>
      </w:pPr>
    </w:p>
    <w:p w14:paraId="6D5940CF" w14:textId="6E594520" w:rsidR="0024439F" w:rsidRDefault="0024439F" w:rsidP="0024439F">
      <w:pPr>
        <w:pStyle w:val="Heading2"/>
      </w:pPr>
      <w:bookmarkStart w:id="45" w:name="_Toc222736255"/>
      <w:r w:rsidRPr="0024439F">
        <w:t>Interception of rainfall</w:t>
      </w:r>
      <w:bookmarkEnd w:id="45"/>
    </w:p>
    <w:p w14:paraId="14184867" w14:textId="77777777" w:rsidR="0024439F" w:rsidRPr="008D63D5" w:rsidRDefault="0024439F" w:rsidP="0024439F">
      <w:pPr>
        <w:spacing w:after="0" w:line="360" w:lineRule="auto"/>
        <w:rPr>
          <w:rFonts w:ascii="Garamond" w:hAnsi="Garamond"/>
          <w:sz w:val="24"/>
          <w:szCs w:val="24"/>
        </w:rPr>
      </w:pPr>
    </w:p>
    <w:p w14:paraId="029E4CFF" w14:textId="5FF28F94" w:rsidR="0024439F" w:rsidRPr="00F232F6" w:rsidRDefault="0024439F" w:rsidP="0024439F">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19</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24439F">
        <w:rPr>
          <w:rFonts w:asciiTheme="minorHAnsi" w:hAnsiTheme="minorHAnsi" w:cstheme="minorHAnsi"/>
          <w:color w:val="808080" w:themeColor="background2" w:themeShade="80"/>
          <w:sz w:val="20"/>
          <w:szCs w:val="20"/>
        </w:rPr>
        <w:t>Interception of rainfall</w:t>
      </w:r>
    </w:p>
    <w:tbl>
      <w:tblPr>
        <w:tblW w:w="8490" w:type="dxa"/>
        <w:tblCellMar>
          <w:left w:w="0" w:type="dxa"/>
          <w:right w:w="0" w:type="dxa"/>
        </w:tblCellMar>
        <w:tblLook w:val="0420" w:firstRow="1" w:lastRow="0" w:firstColumn="0" w:lastColumn="0" w:noHBand="0" w:noVBand="1"/>
      </w:tblPr>
      <w:tblGrid>
        <w:gridCol w:w="4810"/>
        <w:gridCol w:w="1513"/>
        <w:gridCol w:w="1081"/>
        <w:gridCol w:w="1086"/>
      </w:tblGrid>
      <w:tr w:rsidR="00430E68" w:rsidRPr="00F4520B" w14:paraId="3F2DC4D3" w14:textId="77777777" w:rsidTr="0024439F">
        <w:trPr>
          <w:trHeight w:val="164"/>
        </w:trPr>
        <w:tc>
          <w:tcPr>
            <w:tcW w:w="481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DFC813F"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513"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AF7009E" w14:textId="156DA2BD"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8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0DF76C0" w14:textId="318B7063"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08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7DB9D48"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24439F" w:rsidRPr="00F4520B" w14:paraId="2FAA54B3" w14:textId="77777777" w:rsidTr="0024439F">
        <w:trPr>
          <w:trHeight w:val="15"/>
        </w:trPr>
        <w:tc>
          <w:tcPr>
            <w:tcW w:w="48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9E49B42" w14:textId="0D4868AD" w:rsidR="0024439F" w:rsidRPr="00F4520B" w:rsidRDefault="0024439F" w:rsidP="0024439F">
            <w:pPr>
              <w:spacing w:after="0"/>
              <w:rPr>
                <w:sz w:val="20"/>
                <w:szCs w:val="20"/>
              </w:rPr>
            </w:pPr>
            <w:r w:rsidRPr="0095187D">
              <w:rPr>
                <w:rFonts w:ascii="Garamond" w:hAnsi="Garamond" w:cstheme="minorHAnsi"/>
                <w:color w:val="7F7F7F" w:themeColor="text1" w:themeTint="80"/>
                <w:sz w:val="20"/>
                <w:szCs w:val="20"/>
              </w:rPr>
              <w:lastRenderedPageBreak/>
              <w:t>Maximum proportion of rainfall evaporated from canopy</w:t>
            </w:r>
          </w:p>
        </w:tc>
        <w:tc>
          <w:tcPr>
            <w:tcW w:w="151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2250D31" w14:textId="2DDC5154" w:rsidR="0024439F" w:rsidRPr="00F4520B" w:rsidRDefault="0024439F" w:rsidP="0024439F">
            <w:pPr>
              <w:spacing w:after="0"/>
              <w:jc w:val="center"/>
              <w:rPr>
                <w:sz w:val="20"/>
                <w:szCs w:val="20"/>
              </w:rPr>
            </w:pPr>
            <w:r w:rsidRPr="0095187D">
              <w:rPr>
                <w:rFonts w:ascii="Garamond" w:hAnsi="Garamond" w:cstheme="minorHAnsi"/>
                <w:color w:val="7F7F7F" w:themeColor="text1" w:themeTint="80"/>
                <w:sz w:val="20"/>
                <w:szCs w:val="20"/>
              </w:rPr>
              <w:t>MaxIntcptn</w:t>
            </w:r>
          </w:p>
        </w:tc>
        <w:tc>
          <w:tcPr>
            <w:tcW w:w="108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277DEF3" w14:textId="4E42F176" w:rsidR="0024439F" w:rsidRPr="00573CF5" w:rsidRDefault="0024439F" w:rsidP="0024439F">
            <w:pPr>
              <w:spacing w:after="0"/>
              <w:jc w:val="center"/>
              <w:rPr>
                <w:color w:val="808080" w:themeColor="background2" w:themeShade="80"/>
                <w:sz w:val="20"/>
                <w:szCs w:val="20"/>
              </w:rPr>
            </w:pPr>
            <w:r w:rsidRPr="0095187D">
              <w:rPr>
                <w:rFonts w:ascii="Garamond" w:hAnsi="Garamond" w:cstheme="minorHAnsi"/>
                <w:i/>
                <w:iCs/>
                <w:color w:val="7F7F7F" w:themeColor="text1" w:themeTint="80"/>
                <w:sz w:val="20"/>
                <w:szCs w:val="20"/>
              </w:rPr>
              <w:t>I</w:t>
            </w:r>
            <w:r w:rsidRPr="0095187D">
              <w:rPr>
                <w:rFonts w:ascii="Garamond" w:hAnsi="Garamond" w:cstheme="minorHAnsi"/>
                <w:i/>
                <w:iCs/>
                <w:color w:val="7F7F7F" w:themeColor="text1" w:themeTint="80"/>
                <w:sz w:val="20"/>
                <w:szCs w:val="20"/>
                <w:vertAlign w:val="subscript"/>
              </w:rPr>
              <w:t>Rx</w:t>
            </w:r>
          </w:p>
        </w:tc>
        <w:tc>
          <w:tcPr>
            <w:tcW w:w="108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BB0FB6C" w14:textId="2AB21504" w:rsidR="0024439F" w:rsidRPr="00F4520B" w:rsidRDefault="0024439F" w:rsidP="0024439F">
            <w:pPr>
              <w:spacing w:after="0"/>
              <w:jc w:val="center"/>
              <w:rPr>
                <w:sz w:val="20"/>
                <w:szCs w:val="20"/>
              </w:rPr>
            </w:pPr>
            <w:r w:rsidRPr="0095187D">
              <w:rPr>
                <w:rFonts w:ascii="Garamond" w:hAnsi="Garamond" w:cstheme="minorHAnsi"/>
                <w:color w:val="7F7F7F" w:themeColor="text1" w:themeTint="80"/>
                <w:sz w:val="20"/>
                <w:szCs w:val="20"/>
              </w:rPr>
              <w:t>-</w:t>
            </w:r>
          </w:p>
        </w:tc>
      </w:tr>
      <w:tr w:rsidR="0024439F" w:rsidRPr="00F4520B" w14:paraId="77A1A8DA" w14:textId="77777777" w:rsidTr="0024439F">
        <w:trPr>
          <w:trHeight w:val="15"/>
        </w:trPr>
        <w:tc>
          <w:tcPr>
            <w:tcW w:w="48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480112C" w14:textId="136F8BD3" w:rsidR="0024439F" w:rsidRPr="003E65EA" w:rsidRDefault="0024439F" w:rsidP="0024439F">
            <w:pPr>
              <w:spacing w:after="0"/>
              <w:rPr>
                <w:rFonts w:ascii="Garamond" w:hAnsi="Garamond" w:cstheme="minorHAnsi"/>
                <w:color w:val="7F7F7F" w:themeColor="text1" w:themeTint="80"/>
                <w:sz w:val="20"/>
                <w:szCs w:val="20"/>
              </w:rPr>
            </w:pPr>
            <w:r w:rsidRPr="0095187D">
              <w:rPr>
                <w:rFonts w:ascii="Garamond" w:hAnsi="Garamond" w:cstheme="minorHAnsi"/>
                <w:color w:val="7F7F7F" w:themeColor="text1" w:themeTint="80"/>
                <w:sz w:val="20"/>
                <w:szCs w:val="20"/>
              </w:rPr>
              <w:t>LAI for maximum rainfall interception</w:t>
            </w:r>
          </w:p>
        </w:tc>
        <w:tc>
          <w:tcPr>
            <w:tcW w:w="151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01F9D07" w14:textId="61005FD9" w:rsidR="0024439F" w:rsidRPr="003E65EA" w:rsidRDefault="0024439F" w:rsidP="0024439F">
            <w:pPr>
              <w:spacing w:after="0"/>
              <w:jc w:val="center"/>
              <w:rPr>
                <w:rFonts w:ascii="Garamond" w:hAnsi="Garamond" w:cstheme="minorHAnsi"/>
                <w:color w:val="7F7F7F" w:themeColor="text1" w:themeTint="80"/>
                <w:sz w:val="20"/>
                <w:szCs w:val="20"/>
              </w:rPr>
            </w:pPr>
            <w:r w:rsidRPr="0095187D">
              <w:rPr>
                <w:rFonts w:ascii="Garamond" w:hAnsi="Garamond" w:cstheme="minorHAnsi"/>
                <w:color w:val="7F7F7F" w:themeColor="text1" w:themeTint="80"/>
                <w:sz w:val="20"/>
                <w:szCs w:val="20"/>
              </w:rPr>
              <w:t>LAImaxIntcptn</w:t>
            </w:r>
          </w:p>
        </w:tc>
        <w:tc>
          <w:tcPr>
            <w:tcW w:w="108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7D7D96E" w14:textId="0725D39C" w:rsidR="0024439F" w:rsidRPr="003E65EA" w:rsidRDefault="0024439F" w:rsidP="0024439F">
            <w:pPr>
              <w:spacing w:after="0"/>
              <w:jc w:val="center"/>
              <w:rPr>
                <w:rFonts w:ascii="Garamond" w:hAnsi="Garamond" w:cstheme="minorHAnsi"/>
                <w:i/>
                <w:iCs/>
                <w:color w:val="7F7F7F" w:themeColor="text1" w:themeTint="80"/>
                <w:sz w:val="20"/>
                <w:szCs w:val="20"/>
              </w:rPr>
            </w:pPr>
            <w:r w:rsidRPr="0095187D">
              <w:rPr>
                <w:rFonts w:ascii="Garamond" w:hAnsi="Garamond" w:cstheme="minorHAnsi"/>
                <w:i/>
                <w:iCs/>
                <w:color w:val="7F7F7F" w:themeColor="text1" w:themeTint="80"/>
                <w:sz w:val="20"/>
                <w:szCs w:val="20"/>
              </w:rPr>
              <w:t>L</w:t>
            </w:r>
            <w:r w:rsidRPr="0095187D">
              <w:rPr>
                <w:rFonts w:ascii="Garamond" w:hAnsi="Garamond" w:cstheme="minorHAnsi"/>
                <w:i/>
                <w:iCs/>
                <w:color w:val="7F7F7F" w:themeColor="text1" w:themeTint="80"/>
                <w:sz w:val="20"/>
                <w:szCs w:val="20"/>
                <w:vertAlign w:val="subscript"/>
              </w:rPr>
              <w:t>Ix</w:t>
            </w:r>
          </w:p>
        </w:tc>
        <w:tc>
          <w:tcPr>
            <w:tcW w:w="108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EBD1A2B" w14:textId="46E4C665" w:rsidR="0024439F" w:rsidRPr="003E65EA" w:rsidRDefault="0024439F" w:rsidP="0024439F">
            <w:pPr>
              <w:spacing w:after="0"/>
              <w:jc w:val="center"/>
              <w:rPr>
                <w:rFonts w:ascii="Garamond" w:hAnsi="Garamond" w:cstheme="minorHAnsi"/>
                <w:color w:val="7F7F7F" w:themeColor="text1" w:themeTint="80"/>
                <w:sz w:val="20"/>
                <w:szCs w:val="20"/>
              </w:rPr>
            </w:pPr>
            <w:r w:rsidRPr="0095187D">
              <w:rPr>
                <w:rFonts w:ascii="Garamond" w:hAnsi="Garamond" w:cstheme="minorHAnsi"/>
                <w:color w:val="7F7F7F" w:themeColor="text1" w:themeTint="80"/>
                <w:sz w:val="20"/>
                <w:szCs w:val="20"/>
              </w:rPr>
              <w:t>-</w:t>
            </w:r>
          </w:p>
        </w:tc>
      </w:tr>
      <w:tr w:rsidR="0024439F" w:rsidRPr="00F4520B" w14:paraId="1885CCC4" w14:textId="77777777" w:rsidTr="0024439F">
        <w:trPr>
          <w:trHeight w:val="15"/>
        </w:trPr>
        <w:tc>
          <w:tcPr>
            <w:tcW w:w="481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DEE163C" w14:textId="519BD88C" w:rsidR="0024439F" w:rsidRPr="00B37E02" w:rsidRDefault="0024439F" w:rsidP="0024439F">
            <w:pPr>
              <w:spacing w:after="0"/>
              <w:rPr>
                <w:rFonts w:ascii="Garamond" w:hAnsi="Garamond" w:cstheme="minorHAnsi"/>
                <w:color w:val="7F7F7F" w:themeColor="text1" w:themeTint="80"/>
                <w:sz w:val="20"/>
                <w:szCs w:val="20"/>
              </w:rPr>
            </w:pPr>
            <w:r w:rsidRPr="0095187D">
              <w:rPr>
                <w:rFonts w:ascii="Garamond" w:hAnsi="Garamond" w:cstheme="minorHAnsi"/>
                <w:color w:val="7F7F7F" w:themeColor="text1" w:themeTint="80"/>
                <w:sz w:val="20"/>
                <w:szCs w:val="20"/>
              </w:rPr>
              <w:t xml:space="preserve">LAI for 50% reduction of VPD in canopy </w:t>
            </w:r>
          </w:p>
        </w:tc>
        <w:tc>
          <w:tcPr>
            <w:tcW w:w="151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D7C2C2" w14:textId="62CF541D" w:rsidR="0024439F" w:rsidRPr="00B37E02" w:rsidRDefault="0024439F" w:rsidP="0024439F">
            <w:pPr>
              <w:spacing w:after="0"/>
              <w:jc w:val="center"/>
              <w:rPr>
                <w:rFonts w:ascii="Garamond" w:hAnsi="Garamond" w:cstheme="minorHAnsi"/>
                <w:color w:val="7F7F7F" w:themeColor="text1" w:themeTint="80"/>
                <w:sz w:val="20"/>
                <w:szCs w:val="20"/>
              </w:rPr>
            </w:pPr>
            <w:r w:rsidRPr="0095187D">
              <w:rPr>
                <w:rFonts w:ascii="Garamond" w:hAnsi="Garamond" w:cstheme="minorHAnsi"/>
                <w:color w:val="7F7F7F" w:themeColor="text1" w:themeTint="80"/>
                <w:sz w:val="20"/>
                <w:szCs w:val="20"/>
              </w:rPr>
              <w:t>cVPD</w:t>
            </w:r>
          </w:p>
        </w:tc>
        <w:tc>
          <w:tcPr>
            <w:tcW w:w="108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D574079" w14:textId="46DAD3E5" w:rsidR="0024439F" w:rsidRPr="00B37E02" w:rsidRDefault="0024439F" w:rsidP="0024439F">
            <w:pPr>
              <w:spacing w:after="0"/>
              <w:jc w:val="center"/>
              <w:rPr>
                <w:rFonts w:ascii="Garamond" w:hAnsi="Garamond" w:cstheme="minorHAnsi"/>
                <w:i/>
                <w:iCs/>
                <w:color w:val="7F7F7F" w:themeColor="text1" w:themeTint="80"/>
                <w:sz w:val="20"/>
                <w:szCs w:val="20"/>
              </w:rPr>
            </w:pPr>
            <w:r w:rsidRPr="0095187D">
              <w:rPr>
                <w:rFonts w:ascii="Garamond" w:hAnsi="Garamond" w:cstheme="minorHAnsi"/>
                <w:i/>
                <w:iCs/>
                <w:color w:val="7F7F7F" w:themeColor="text1" w:themeTint="80"/>
                <w:sz w:val="20"/>
                <w:szCs w:val="20"/>
              </w:rPr>
              <w:t>L</w:t>
            </w:r>
            <w:r w:rsidRPr="0095187D">
              <w:rPr>
                <w:rFonts w:ascii="Garamond" w:hAnsi="Garamond" w:cstheme="minorHAnsi"/>
                <w:i/>
                <w:iCs/>
                <w:color w:val="7F7F7F" w:themeColor="text1" w:themeTint="80"/>
                <w:sz w:val="20"/>
                <w:szCs w:val="20"/>
                <w:vertAlign w:val="subscript"/>
              </w:rPr>
              <w:t>50D</w:t>
            </w:r>
          </w:p>
        </w:tc>
        <w:tc>
          <w:tcPr>
            <w:tcW w:w="108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7516468" w14:textId="53FFDF97" w:rsidR="0024439F" w:rsidRPr="00B37E02" w:rsidRDefault="0024439F" w:rsidP="0024439F">
            <w:pPr>
              <w:spacing w:after="0"/>
              <w:jc w:val="center"/>
              <w:rPr>
                <w:rFonts w:ascii="Garamond" w:hAnsi="Garamond" w:cstheme="minorHAnsi"/>
                <w:color w:val="7F7F7F" w:themeColor="text1" w:themeTint="80"/>
                <w:sz w:val="20"/>
                <w:szCs w:val="20"/>
              </w:rPr>
            </w:pPr>
            <w:r w:rsidRPr="0095187D">
              <w:rPr>
                <w:rFonts w:ascii="Garamond" w:hAnsi="Garamond" w:cstheme="minorHAnsi"/>
                <w:color w:val="7F7F7F" w:themeColor="text1" w:themeTint="80"/>
                <w:sz w:val="20"/>
                <w:szCs w:val="20"/>
              </w:rPr>
              <w:t>-</w:t>
            </w:r>
          </w:p>
        </w:tc>
      </w:tr>
    </w:tbl>
    <w:p w14:paraId="0FD7AD1B" w14:textId="77777777" w:rsidR="0024439F" w:rsidRDefault="0024439F" w:rsidP="0024439F">
      <w:pPr>
        <w:spacing w:after="0"/>
        <w:rPr>
          <w:rFonts w:asciiTheme="minorHAnsi" w:hAnsiTheme="minorHAnsi" w:cstheme="minorHAnsi"/>
          <w:color w:val="808080" w:themeColor="background2" w:themeShade="80"/>
          <w:sz w:val="20"/>
          <w:szCs w:val="20"/>
        </w:rPr>
      </w:pPr>
    </w:p>
    <w:p w14:paraId="5DCF0D7F" w14:textId="77777777" w:rsidR="0024439F" w:rsidRDefault="0024439F" w:rsidP="00FF7FF7">
      <w:pPr>
        <w:spacing w:after="0" w:line="360" w:lineRule="auto"/>
        <w:rPr>
          <w:rFonts w:ascii="Garamond" w:hAnsi="Garamond"/>
          <w:sz w:val="24"/>
          <w:szCs w:val="24"/>
        </w:rPr>
      </w:pPr>
    </w:p>
    <w:p w14:paraId="06F6F69F" w14:textId="77777777" w:rsidR="00FF7FF7" w:rsidRDefault="00FF7FF7" w:rsidP="00FF7FF7">
      <w:pPr>
        <w:spacing w:after="0" w:line="360" w:lineRule="auto"/>
        <w:rPr>
          <w:rFonts w:ascii="Garamond" w:hAnsi="Garamond" w:cstheme="minorHAnsi"/>
          <w:iCs/>
          <w:sz w:val="24"/>
          <w:szCs w:val="24"/>
        </w:rPr>
      </w:pPr>
      <w:r w:rsidRPr="008D63D5">
        <w:rPr>
          <w:rFonts w:ascii="Garamond" w:hAnsi="Garamond"/>
          <w:sz w:val="24"/>
          <w:szCs w:val="24"/>
        </w:rPr>
        <w:t xml:space="preserve">The </w:t>
      </w:r>
      <w:r w:rsidRPr="008D63D5">
        <w:rPr>
          <w:rFonts w:ascii="Garamond" w:hAnsi="Garamond" w:cstheme="minorHAnsi"/>
          <w:i/>
          <w:iCs/>
          <w:sz w:val="24"/>
          <w:szCs w:val="24"/>
        </w:rPr>
        <w:t>I</w:t>
      </w:r>
      <w:r w:rsidRPr="008D63D5">
        <w:rPr>
          <w:rFonts w:ascii="Garamond" w:hAnsi="Garamond" w:cstheme="minorHAnsi"/>
          <w:i/>
          <w:iCs/>
          <w:sz w:val="24"/>
          <w:szCs w:val="24"/>
          <w:vertAlign w:val="subscript"/>
        </w:rPr>
        <w:t>Rx</w:t>
      </w:r>
      <w:r w:rsidRPr="008D63D5">
        <w:rPr>
          <w:rFonts w:ascii="Garamond" w:hAnsi="Garamond" w:cstheme="minorHAnsi"/>
          <w:iCs/>
          <w:sz w:val="24"/>
          <w:szCs w:val="24"/>
        </w:rPr>
        <w:t xml:space="preserve"> is calculated as</w:t>
      </w:r>
      <w:r>
        <w:rPr>
          <w:rFonts w:ascii="Garamond" w:hAnsi="Garamond" w:cstheme="minorHAnsi"/>
          <w:iCs/>
          <w:sz w:val="24"/>
          <w:szCs w:val="24"/>
        </w:rPr>
        <w:t xml:space="preserve"> the interception per unit of rainfall, where </w:t>
      </w:r>
    </w:p>
    <w:p w14:paraId="4B5FD80D" w14:textId="77777777" w:rsidR="00FF7FF7" w:rsidRPr="008D63D5" w:rsidRDefault="00FF7FF7" w:rsidP="00FF7FF7">
      <w:pPr>
        <w:spacing w:after="0" w:line="360" w:lineRule="auto"/>
        <w:rPr>
          <w:rFonts w:ascii="Garamond" w:hAnsi="Garamond" w:cstheme="minorHAnsi"/>
          <w:iCs/>
          <w:sz w:val="24"/>
          <w:szCs w:val="24"/>
        </w:rPr>
      </w:pPr>
    </w:p>
    <w:p w14:paraId="36F03D98" w14:textId="77777777" w:rsidR="00FF7FF7" w:rsidRPr="008D63D5" w:rsidRDefault="00FF7FF7" w:rsidP="00FF7FF7">
      <w:pPr>
        <w:spacing w:after="0" w:line="360" w:lineRule="auto"/>
        <w:rPr>
          <w:rFonts w:ascii="Garamond" w:hAnsi="Garamond" w:cstheme="minorHAnsi"/>
          <w:iCs/>
          <w:sz w:val="24"/>
          <w:szCs w:val="24"/>
        </w:rPr>
      </w:pPr>
      <w:r w:rsidRPr="008D63D5">
        <w:rPr>
          <w:rFonts w:ascii="Garamond" w:hAnsi="Garamond" w:cstheme="minorHAnsi"/>
          <w:iCs/>
          <w:sz w:val="24"/>
          <w:szCs w:val="24"/>
        </w:rPr>
        <w:t>Canopy Interception = rainfall - throughfall - stem flow</w:t>
      </w:r>
    </w:p>
    <w:p w14:paraId="3977C603" w14:textId="77777777" w:rsidR="00FF7FF7" w:rsidRPr="008D63D5" w:rsidRDefault="00FF7FF7" w:rsidP="00FF7FF7">
      <w:pPr>
        <w:spacing w:after="0" w:line="360" w:lineRule="auto"/>
        <w:rPr>
          <w:rFonts w:ascii="Garamond" w:hAnsi="Garamond" w:cstheme="minorHAnsi"/>
          <w:iCs/>
          <w:sz w:val="24"/>
          <w:szCs w:val="24"/>
        </w:rPr>
      </w:pPr>
    </w:p>
    <w:p w14:paraId="42F43A1B" w14:textId="00B250F0" w:rsidR="00FF7FF7" w:rsidRPr="008D63D5" w:rsidRDefault="00FF7FF7" w:rsidP="00FF7FF7">
      <w:pPr>
        <w:spacing w:after="0" w:line="360" w:lineRule="auto"/>
        <w:rPr>
          <w:rFonts w:ascii="Garamond" w:hAnsi="Garamond" w:cstheme="minorHAnsi"/>
          <w:iCs/>
          <w:sz w:val="24"/>
          <w:szCs w:val="24"/>
        </w:rPr>
      </w:pPr>
      <w:r>
        <w:rPr>
          <w:rFonts w:ascii="Garamond" w:hAnsi="Garamond" w:cstheme="minorHAnsi"/>
          <w:iCs/>
          <w:sz w:val="24"/>
          <w:szCs w:val="24"/>
        </w:rPr>
        <w:t>R</w:t>
      </w:r>
      <w:r w:rsidRPr="008D63D5">
        <w:rPr>
          <w:rFonts w:ascii="Garamond" w:hAnsi="Garamond" w:cstheme="minorHAnsi"/>
          <w:iCs/>
          <w:sz w:val="24"/>
          <w:szCs w:val="24"/>
        </w:rPr>
        <w:t xml:space="preserve">ainfall is measured above the canopy or in a canopy gap, throughfall is the rainfall that falls through the canopy to the ground and stem flow is the water that runs along the stems to the ground </w:t>
      </w:r>
      <w:r w:rsidRPr="008D63D5">
        <w:rPr>
          <w:rFonts w:ascii="Garamond" w:hAnsi="Garamond" w:cstheme="minorHAnsi"/>
          <w:iCs/>
          <w:sz w:val="24"/>
          <w:szCs w:val="24"/>
        </w:rPr>
        <w:fldChar w:fldCharType="begin"/>
      </w:r>
      <w:r>
        <w:rPr>
          <w:rFonts w:ascii="Garamond" w:hAnsi="Garamond" w:cstheme="minorHAnsi"/>
          <w:iCs/>
          <w:sz w:val="24"/>
          <w:szCs w:val="24"/>
        </w:rPr>
        <w:instrText xml:space="preserve"> ADDIN EN.CITE &lt;EndNote&gt;&lt;Cite&gt;&lt;Author&gt;Roberts&lt;/Author&gt;&lt;Year&gt;2015&lt;/Year&gt;&lt;RecNum&gt;5271&lt;/RecNum&gt;&lt;Prefix&gt;e.g. &lt;/Prefix&gt;&lt;DisplayText&gt;(e.g. Roberts et al., 2015)&lt;/DisplayText&gt;&lt;record&gt;&lt;rec-number&gt;5271&lt;/rec-number&gt;&lt;foreign-keys&gt;&lt;key app="EN" db-id="2x999fsf50tf9ketear52pakz9wxaserp5tr" timestamp="0"&gt;5271&lt;/key&gt;&lt;/foreign-keys&gt;&lt;ref-type name="Journal Article"&gt;17&lt;/ref-type&gt;&lt;contributors&gt;&lt;authors&gt;&lt;author&gt;Sandra Roberts&lt;/author&gt;&lt;author&gt;Rebecca Barton-Johnson&lt;/author&gt;&lt;author&gt;Mike McLarin&lt;/author&gt;&lt;author&gt;Steve Read&lt;/author&gt;&lt;/authors&gt;&lt;/contributors&gt;&lt;titles&gt;&lt;title&gt;&lt;style face="normal" font="default" size="100%"&gt;Predicting the water use of &lt;/style&gt;&lt;style face="italic" font="default" size="100%"&gt;Eucalyptus nitens&lt;/style&gt;&lt;style face="normal" font="default" size="100%"&gt; plantation sites in Tasmania from inventory data, and incorporation of water use into a forest estate model&lt;/style&gt;&lt;/title&gt;&lt;secondary-title&gt;Forest Ecology and Management&lt;/secondary-title&gt;&lt;/titles&gt;&lt;periodical&gt;&lt;full-title&gt;Forest Ecology and Management&lt;/full-title&gt;&lt;/periodical&gt;&lt;pages&gt;110-122&lt;/pages&gt;&lt;volume&gt;343&lt;/volume&gt;&lt;dates&gt;&lt;year&gt;2015&lt;/year&gt;&lt;/dates&gt;&lt;urls&gt;&lt;/urls&gt;&lt;/record&gt;&lt;/Cite&gt;&lt;/EndNote&gt;</w:instrText>
      </w:r>
      <w:r w:rsidRPr="008D63D5">
        <w:rPr>
          <w:rFonts w:ascii="Garamond" w:hAnsi="Garamond" w:cstheme="minorHAnsi"/>
          <w:iCs/>
          <w:sz w:val="24"/>
          <w:szCs w:val="24"/>
        </w:rPr>
        <w:fldChar w:fldCharType="separate"/>
      </w:r>
      <w:r>
        <w:rPr>
          <w:rFonts w:ascii="Garamond" w:hAnsi="Garamond" w:cstheme="minorHAnsi"/>
          <w:iCs/>
          <w:noProof/>
          <w:sz w:val="24"/>
          <w:szCs w:val="24"/>
        </w:rPr>
        <w:t>(e.g. Roberts et al., 2015)</w:t>
      </w:r>
      <w:r w:rsidRPr="008D63D5">
        <w:rPr>
          <w:rFonts w:ascii="Garamond" w:hAnsi="Garamond" w:cstheme="minorHAnsi"/>
          <w:iCs/>
          <w:sz w:val="24"/>
          <w:szCs w:val="24"/>
        </w:rPr>
        <w:fldChar w:fldCharType="end"/>
      </w:r>
      <w:r w:rsidRPr="008D63D5">
        <w:rPr>
          <w:rFonts w:ascii="Garamond" w:hAnsi="Garamond" w:cstheme="minorHAnsi"/>
          <w:iCs/>
          <w:sz w:val="24"/>
          <w:szCs w:val="24"/>
        </w:rPr>
        <w:t xml:space="preserve">. These measurements need to be measured during different seasons because the </w:t>
      </w:r>
      <w:r w:rsidRPr="008D63D5">
        <w:rPr>
          <w:rFonts w:ascii="Garamond" w:hAnsi="Garamond" w:cstheme="minorHAnsi"/>
          <w:i/>
          <w:iCs/>
          <w:sz w:val="24"/>
          <w:szCs w:val="24"/>
        </w:rPr>
        <w:t>I</w:t>
      </w:r>
      <w:r w:rsidRPr="008D63D5">
        <w:rPr>
          <w:rFonts w:ascii="Garamond" w:hAnsi="Garamond" w:cstheme="minorHAnsi"/>
          <w:i/>
          <w:iCs/>
          <w:sz w:val="24"/>
          <w:szCs w:val="24"/>
          <w:vertAlign w:val="subscript"/>
        </w:rPr>
        <w:t>Rx</w:t>
      </w:r>
      <w:r w:rsidRPr="008D63D5">
        <w:rPr>
          <w:rFonts w:ascii="Garamond" w:hAnsi="Garamond" w:cstheme="minorHAnsi"/>
          <w:iCs/>
          <w:sz w:val="24"/>
          <w:szCs w:val="24"/>
        </w:rPr>
        <w:t xml:space="preserve"> varies with the size of the rainfall events.</w:t>
      </w:r>
    </w:p>
    <w:p w14:paraId="2E65EF8F" w14:textId="77777777" w:rsidR="00FF7FF7" w:rsidRPr="008D63D5" w:rsidRDefault="00FF7FF7" w:rsidP="00FF7FF7">
      <w:pPr>
        <w:spacing w:after="0" w:line="360" w:lineRule="auto"/>
        <w:rPr>
          <w:rFonts w:ascii="Garamond" w:hAnsi="Garamond" w:cstheme="minorHAnsi"/>
          <w:iCs/>
          <w:sz w:val="24"/>
          <w:szCs w:val="24"/>
        </w:rPr>
      </w:pPr>
      <w:r w:rsidRPr="008D63D5">
        <w:rPr>
          <w:rFonts w:ascii="Garamond" w:hAnsi="Garamond" w:cstheme="minorHAnsi"/>
          <w:iCs/>
          <w:sz w:val="24"/>
          <w:szCs w:val="24"/>
        </w:rPr>
        <w:t xml:space="preserve"> </w:t>
      </w:r>
    </w:p>
    <w:p w14:paraId="17A3FAF2" w14:textId="42C891B3" w:rsidR="00FF7FF7" w:rsidRPr="008D63D5" w:rsidRDefault="00FF7FF7" w:rsidP="00FF7FF7">
      <w:pPr>
        <w:spacing w:after="0" w:line="360" w:lineRule="auto"/>
        <w:rPr>
          <w:rFonts w:ascii="Garamond" w:hAnsi="Garamond"/>
          <w:sz w:val="24"/>
          <w:szCs w:val="24"/>
        </w:rPr>
      </w:pPr>
      <w:r>
        <w:rPr>
          <w:rFonts w:ascii="Garamond" w:hAnsi="Garamond"/>
          <w:sz w:val="24"/>
          <w:szCs w:val="24"/>
        </w:rPr>
        <w:t>The</w:t>
      </w:r>
      <w:r w:rsidRPr="008D63D5">
        <w:rPr>
          <w:rFonts w:ascii="Garamond" w:hAnsi="Garamond"/>
          <w:sz w:val="24"/>
          <w:szCs w:val="24"/>
        </w:rPr>
        <w:t xml:space="preserve"> parameters describing the LAI for maximum rainfall interception (</w:t>
      </w:r>
      <w:r w:rsidRPr="008D63D5">
        <w:rPr>
          <w:rFonts w:ascii="Garamond" w:hAnsi="Garamond" w:cstheme="minorHAnsi"/>
          <w:i/>
          <w:iCs/>
          <w:color w:val="7F7F7F" w:themeColor="text1" w:themeTint="80"/>
          <w:sz w:val="24"/>
          <w:szCs w:val="24"/>
        </w:rPr>
        <w:t>L</w:t>
      </w:r>
      <w:r w:rsidRPr="008D63D5">
        <w:rPr>
          <w:rFonts w:ascii="Garamond" w:hAnsi="Garamond" w:cstheme="minorHAnsi"/>
          <w:i/>
          <w:iCs/>
          <w:color w:val="7F7F7F" w:themeColor="text1" w:themeTint="80"/>
          <w:sz w:val="24"/>
          <w:szCs w:val="24"/>
          <w:vertAlign w:val="subscript"/>
        </w:rPr>
        <w:t>Ix</w:t>
      </w:r>
      <w:r w:rsidRPr="008D63D5">
        <w:rPr>
          <w:rFonts w:ascii="Garamond" w:hAnsi="Garamond"/>
          <w:sz w:val="24"/>
          <w:szCs w:val="24"/>
        </w:rPr>
        <w:t>) and the LAI for 50% reduction of VPD in canopy (</w:t>
      </w:r>
      <w:r w:rsidRPr="008D63D5">
        <w:rPr>
          <w:rFonts w:ascii="Garamond" w:hAnsi="Garamond" w:cstheme="minorHAnsi"/>
          <w:i/>
          <w:iCs/>
          <w:color w:val="7F7F7F" w:themeColor="text1" w:themeTint="80"/>
          <w:sz w:val="24"/>
          <w:szCs w:val="24"/>
        </w:rPr>
        <w:t>L</w:t>
      </w:r>
      <w:r w:rsidRPr="008D63D5">
        <w:rPr>
          <w:rFonts w:ascii="Garamond" w:hAnsi="Garamond" w:cstheme="minorHAnsi"/>
          <w:i/>
          <w:iCs/>
          <w:color w:val="7F7F7F" w:themeColor="text1" w:themeTint="80"/>
          <w:sz w:val="24"/>
          <w:szCs w:val="24"/>
          <w:vertAlign w:val="subscript"/>
        </w:rPr>
        <w:t>50D</w:t>
      </w:r>
      <w:r w:rsidRPr="008D63D5">
        <w:rPr>
          <w:rFonts w:ascii="Garamond" w:hAnsi="Garamond"/>
          <w:sz w:val="24"/>
          <w:szCs w:val="24"/>
        </w:rPr>
        <w:t xml:space="preserve">) </w:t>
      </w:r>
      <w:r>
        <w:rPr>
          <w:rFonts w:ascii="Garamond" w:hAnsi="Garamond"/>
          <w:sz w:val="24"/>
          <w:szCs w:val="24"/>
        </w:rPr>
        <w:t xml:space="preserve">are usually defined using default values </w:t>
      </w:r>
      <w:r w:rsidRPr="008D63D5">
        <w:rPr>
          <w:rFonts w:ascii="Garamond" w:hAnsi="Garamond"/>
          <w:sz w:val="24"/>
          <w:szCs w:val="24"/>
        </w:rPr>
        <w:t>because the model is not sensitive to these parameters. However, they are also measurable.</w:t>
      </w:r>
    </w:p>
    <w:p w14:paraId="08DEE006" w14:textId="77777777" w:rsidR="00FF7FF7" w:rsidRDefault="00FF7FF7" w:rsidP="00FF7FF7">
      <w:pPr>
        <w:spacing w:after="0" w:line="360" w:lineRule="auto"/>
        <w:rPr>
          <w:rFonts w:ascii="Garamond" w:hAnsi="Garamond"/>
          <w:sz w:val="24"/>
          <w:szCs w:val="24"/>
        </w:rPr>
      </w:pPr>
    </w:p>
    <w:p w14:paraId="582F1C71" w14:textId="77777777" w:rsidR="005038DC" w:rsidRDefault="005038DC" w:rsidP="005038DC">
      <w:pPr>
        <w:spacing w:after="0" w:line="360" w:lineRule="auto"/>
        <w:rPr>
          <w:rFonts w:ascii="Garamond" w:hAnsi="Garamond"/>
          <w:sz w:val="24"/>
          <w:szCs w:val="24"/>
        </w:rPr>
      </w:pPr>
    </w:p>
    <w:p w14:paraId="2262F830" w14:textId="036C6D29" w:rsidR="005038DC" w:rsidRDefault="005038DC" w:rsidP="005038DC">
      <w:pPr>
        <w:pStyle w:val="Heading2"/>
      </w:pPr>
      <w:bookmarkStart w:id="46" w:name="_Toc222736256"/>
      <w:r w:rsidRPr="005038DC">
        <w:t>Quantum efficiency and NPP/GPP</w:t>
      </w:r>
      <w:bookmarkEnd w:id="46"/>
    </w:p>
    <w:p w14:paraId="49D81ACF" w14:textId="77777777" w:rsidR="005038DC" w:rsidRPr="008D63D5" w:rsidRDefault="005038DC" w:rsidP="005038DC">
      <w:pPr>
        <w:spacing w:after="0" w:line="360" w:lineRule="auto"/>
        <w:rPr>
          <w:rFonts w:ascii="Garamond" w:hAnsi="Garamond"/>
          <w:sz w:val="24"/>
          <w:szCs w:val="24"/>
        </w:rPr>
      </w:pPr>
    </w:p>
    <w:p w14:paraId="02895B15" w14:textId="60D9F4CA" w:rsidR="005038DC" w:rsidRPr="00F232F6" w:rsidRDefault="005038DC" w:rsidP="005038DC">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20</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5038DC">
        <w:rPr>
          <w:rFonts w:asciiTheme="minorHAnsi" w:hAnsiTheme="minorHAnsi" w:cstheme="minorHAnsi"/>
          <w:color w:val="808080" w:themeColor="background2" w:themeShade="80"/>
          <w:sz w:val="20"/>
          <w:szCs w:val="20"/>
        </w:rPr>
        <w:t>Quantum efficiency and NPP/GPP</w:t>
      </w:r>
    </w:p>
    <w:tbl>
      <w:tblPr>
        <w:tblW w:w="8490" w:type="dxa"/>
        <w:tblCellMar>
          <w:left w:w="0" w:type="dxa"/>
          <w:right w:w="0" w:type="dxa"/>
        </w:tblCellMar>
        <w:tblLook w:val="0420" w:firstRow="1" w:lastRow="0" w:firstColumn="0" w:lastColumn="0" w:noHBand="0" w:noVBand="1"/>
      </w:tblPr>
      <w:tblGrid>
        <w:gridCol w:w="4484"/>
        <w:gridCol w:w="1459"/>
        <w:gridCol w:w="1054"/>
        <w:gridCol w:w="1493"/>
      </w:tblGrid>
      <w:tr w:rsidR="00430E68" w:rsidRPr="00F4520B" w14:paraId="50C35529" w14:textId="77777777" w:rsidTr="005038DC">
        <w:trPr>
          <w:trHeight w:val="164"/>
        </w:trPr>
        <w:tc>
          <w:tcPr>
            <w:tcW w:w="448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A77ECF9"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45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5CAFD14" w14:textId="24F66653"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75BB2F9" w14:textId="3A72DA2C"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493"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3EDB19C"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5038DC" w:rsidRPr="00F4520B" w14:paraId="79C5660B" w14:textId="77777777" w:rsidTr="005038DC">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0A6D52B" w14:textId="4A1618F7" w:rsidR="005038DC" w:rsidRPr="00F4520B" w:rsidRDefault="005038DC" w:rsidP="005038DC">
            <w:pPr>
              <w:spacing w:after="0"/>
              <w:rPr>
                <w:sz w:val="20"/>
                <w:szCs w:val="20"/>
              </w:rPr>
            </w:pPr>
            <w:r w:rsidRPr="00C9778D">
              <w:rPr>
                <w:rFonts w:ascii="Garamond" w:hAnsi="Garamond" w:cstheme="minorHAnsi"/>
                <w:color w:val="7F7F7F" w:themeColor="text1" w:themeTint="80"/>
                <w:sz w:val="20"/>
                <w:szCs w:val="20"/>
              </w:rPr>
              <w:t>Canopy quantum efficiency</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B4CB334" w14:textId="4888D7E8" w:rsidR="005038DC" w:rsidRPr="00F4520B" w:rsidRDefault="005038DC" w:rsidP="005038DC">
            <w:pPr>
              <w:spacing w:after="0"/>
              <w:jc w:val="center"/>
              <w:rPr>
                <w:sz w:val="20"/>
                <w:szCs w:val="20"/>
              </w:rPr>
            </w:pPr>
            <w:r w:rsidRPr="00C9778D">
              <w:rPr>
                <w:rFonts w:ascii="Garamond" w:hAnsi="Garamond" w:cstheme="minorHAnsi"/>
                <w:color w:val="7F7F7F" w:themeColor="text1" w:themeTint="80"/>
                <w:sz w:val="20"/>
                <w:szCs w:val="20"/>
              </w:rPr>
              <w:t>alphaCx</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883B0F9" w14:textId="6F5F930B" w:rsidR="005038DC" w:rsidRPr="00573CF5" w:rsidRDefault="005038DC" w:rsidP="005038DC">
            <w:pPr>
              <w:spacing w:after="0"/>
              <w:jc w:val="center"/>
              <w:rPr>
                <w:color w:val="808080" w:themeColor="background2" w:themeShade="80"/>
                <w:sz w:val="20"/>
                <w:szCs w:val="20"/>
              </w:rPr>
            </w:pPr>
            <w:r w:rsidRPr="00C9778D">
              <w:rPr>
                <w:rFonts w:ascii="Garamond" w:hAnsi="Garamond" w:cstheme="minorHAnsi"/>
                <w:i/>
                <w:iCs/>
                <w:color w:val="7F7F7F" w:themeColor="text1" w:themeTint="80"/>
                <w:sz w:val="20"/>
                <w:szCs w:val="20"/>
              </w:rPr>
              <w:t>α</w:t>
            </w:r>
            <w:r w:rsidRPr="00C9778D">
              <w:rPr>
                <w:rFonts w:ascii="Garamond" w:hAnsi="Garamond" w:cstheme="minorHAnsi"/>
                <w:color w:val="7F7F7F" w:themeColor="text1" w:themeTint="80"/>
                <w:sz w:val="20"/>
                <w:szCs w:val="20"/>
                <w:vertAlign w:val="subscript"/>
              </w:rPr>
              <w:t>Cx</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F292D8D" w14:textId="4A03D634" w:rsidR="005038DC" w:rsidRPr="00F4520B" w:rsidRDefault="005038DC" w:rsidP="005038DC">
            <w:pPr>
              <w:spacing w:after="0"/>
              <w:jc w:val="center"/>
              <w:rPr>
                <w:sz w:val="20"/>
                <w:szCs w:val="20"/>
              </w:rPr>
            </w:pPr>
            <w:r w:rsidRPr="00C9778D">
              <w:rPr>
                <w:rFonts w:ascii="Garamond" w:hAnsi="Garamond" w:cstheme="minorHAnsi"/>
                <w:color w:val="7F7F7F" w:themeColor="text1" w:themeTint="80"/>
                <w:sz w:val="20"/>
                <w:szCs w:val="20"/>
              </w:rPr>
              <w:t>molC/molPAR</w:t>
            </w:r>
          </w:p>
        </w:tc>
      </w:tr>
      <w:tr w:rsidR="005038DC" w:rsidRPr="00F4520B" w14:paraId="1C1DE1C6" w14:textId="77777777" w:rsidTr="005038DC">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4E89C73" w14:textId="1E438EA2" w:rsidR="005038DC" w:rsidRPr="003E65EA" w:rsidRDefault="005038DC" w:rsidP="005038DC">
            <w:pPr>
              <w:spacing w:after="0"/>
              <w:rPr>
                <w:rFonts w:ascii="Garamond" w:hAnsi="Garamond" w:cstheme="minorHAnsi"/>
                <w:color w:val="7F7F7F" w:themeColor="text1" w:themeTint="80"/>
                <w:sz w:val="20"/>
                <w:szCs w:val="20"/>
              </w:rPr>
            </w:pPr>
            <w:r w:rsidRPr="00C9778D">
              <w:rPr>
                <w:rFonts w:ascii="Garamond" w:hAnsi="Garamond" w:cstheme="minorHAnsi"/>
                <w:color w:val="7F7F7F" w:themeColor="text1" w:themeTint="80"/>
                <w:sz w:val="20"/>
                <w:szCs w:val="20"/>
              </w:rPr>
              <w:t>Ratio NPP/GPP</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AC6A359" w14:textId="0C7E75EB" w:rsidR="005038DC" w:rsidRPr="003E65EA" w:rsidRDefault="005038DC" w:rsidP="005038DC">
            <w:pPr>
              <w:spacing w:after="0"/>
              <w:jc w:val="center"/>
              <w:rPr>
                <w:rFonts w:ascii="Garamond" w:hAnsi="Garamond" w:cstheme="minorHAnsi"/>
                <w:color w:val="7F7F7F" w:themeColor="text1" w:themeTint="80"/>
                <w:sz w:val="20"/>
                <w:szCs w:val="20"/>
              </w:rPr>
            </w:pPr>
            <w:r w:rsidRPr="00C9778D">
              <w:rPr>
                <w:rFonts w:ascii="Garamond" w:hAnsi="Garamond" w:cstheme="minorHAnsi"/>
                <w:color w:val="7F7F7F" w:themeColor="text1" w:themeTint="80"/>
                <w:sz w:val="20"/>
                <w:szCs w:val="20"/>
              </w:rPr>
              <w:t>Y</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1755052" w14:textId="11FBB2FA" w:rsidR="005038DC" w:rsidRPr="003E65EA" w:rsidRDefault="005038DC" w:rsidP="005038DC">
            <w:pPr>
              <w:spacing w:after="0"/>
              <w:jc w:val="center"/>
              <w:rPr>
                <w:rFonts w:ascii="Garamond" w:hAnsi="Garamond" w:cstheme="minorHAnsi"/>
                <w:i/>
                <w:iCs/>
                <w:color w:val="7F7F7F" w:themeColor="text1" w:themeTint="80"/>
                <w:sz w:val="20"/>
                <w:szCs w:val="20"/>
              </w:rPr>
            </w:pPr>
            <w:r w:rsidRPr="00C9778D">
              <w:rPr>
                <w:rFonts w:ascii="Garamond" w:hAnsi="Garamond" w:cstheme="minorHAnsi"/>
                <w:i/>
                <w:iCs/>
                <w:color w:val="7F7F7F" w:themeColor="text1" w:themeTint="80"/>
                <w:sz w:val="20"/>
                <w:szCs w:val="20"/>
              </w:rPr>
              <w:t>Y</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C971C1B" w14:textId="2F5984FA" w:rsidR="005038DC" w:rsidRPr="003E65EA" w:rsidRDefault="005038DC" w:rsidP="005038DC">
            <w:pPr>
              <w:spacing w:after="0"/>
              <w:jc w:val="center"/>
              <w:rPr>
                <w:rFonts w:ascii="Garamond" w:hAnsi="Garamond" w:cstheme="minorHAnsi"/>
                <w:color w:val="7F7F7F" w:themeColor="text1" w:themeTint="80"/>
                <w:sz w:val="20"/>
                <w:szCs w:val="20"/>
              </w:rPr>
            </w:pPr>
            <w:r w:rsidRPr="00C9778D">
              <w:rPr>
                <w:rFonts w:ascii="Garamond" w:hAnsi="Garamond" w:cstheme="minorHAnsi"/>
                <w:color w:val="7F7F7F" w:themeColor="text1" w:themeTint="80"/>
                <w:sz w:val="20"/>
                <w:szCs w:val="20"/>
              </w:rPr>
              <w:t>-</w:t>
            </w:r>
          </w:p>
        </w:tc>
      </w:tr>
    </w:tbl>
    <w:p w14:paraId="3B36F4CC" w14:textId="77777777" w:rsidR="005038DC" w:rsidRDefault="005038DC" w:rsidP="005038DC">
      <w:pPr>
        <w:spacing w:after="0"/>
        <w:rPr>
          <w:rFonts w:asciiTheme="minorHAnsi" w:hAnsiTheme="minorHAnsi" w:cstheme="minorHAnsi"/>
          <w:color w:val="808080" w:themeColor="background2" w:themeShade="80"/>
          <w:sz w:val="20"/>
          <w:szCs w:val="20"/>
        </w:rPr>
      </w:pPr>
    </w:p>
    <w:p w14:paraId="694D290E" w14:textId="77777777" w:rsidR="005038DC" w:rsidRDefault="005038DC" w:rsidP="00FF7FF7">
      <w:pPr>
        <w:spacing w:after="0" w:line="360" w:lineRule="auto"/>
        <w:rPr>
          <w:rFonts w:ascii="Garamond" w:hAnsi="Garamond"/>
          <w:sz w:val="24"/>
          <w:szCs w:val="24"/>
        </w:rPr>
      </w:pPr>
    </w:p>
    <w:p w14:paraId="546CE1A5" w14:textId="04AC83E9"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w:t>
      </w:r>
      <w:r>
        <w:rPr>
          <w:rFonts w:ascii="Garamond" w:hAnsi="Garamond"/>
          <w:sz w:val="24"/>
          <w:szCs w:val="24"/>
        </w:rPr>
        <w:t>r</w:t>
      </w:r>
      <w:r w:rsidRPr="008D63D5">
        <w:rPr>
          <w:rFonts w:ascii="Garamond" w:hAnsi="Garamond"/>
          <w:sz w:val="24"/>
          <w:szCs w:val="24"/>
        </w:rPr>
        <w:t>atio NPP/GPP (</w:t>
      </w:r>
      <w:r w:rsidRPr="008D63D5">
        <w:rPr>
          <w:rFonts w:ascii="Garamond" w:hAnsi="Garamond"/>
          <w:i/>
          <w:sz w:val="24"/>
          <w:szCs w:val="24"/>
        </w:rPr>
        <w:t>Y</w:t>
      </w:r>
      <w:r w:rsidRPr="008D63D5">
        <w:rPr>
          <w:rFonts w:ascii="Garamond" w:hAnsi="Garamond"/>
          <w:sz w:val="24"/>
          <w:szCs w:val="24"/>
        </w:rPr>
        <w:t xml:space="preserve">) is very time consuming to measure because it requires information about all the </w:t>
      </w:r>
      <w:r>
        <w:rPr>
          <w:rFonts w:ascii="Garamond" w:hAnsi="Garamond"/>
          <w:sz w:val="24"/>
          <w:szCs w:val="24"/>
        </w:rPr>
        <w:t>carbon (</w:t>
      </w:r>
      <w:r w:rsidRPr="008D63D5">
        <w:rPr>
          <w:rFonts w:ascii="Garamond" w:hAnsi="Garamond"/>
          <w:sz w:val="24"/>
          <w:szCs w:val="24"/>
        </w:rPr>
        <w:t>C</w:t>
      </w:r>
      <w:r>
        <w:rPr>
          <w:rFonts w:ascii="Garamond" w:hAnsi="Garamond"/>
          <w:sz w:val="24"/>
          <w:szCs w:val="24"/>
        </w:rPr>
        <w:t>)</w:t>
      </w:r>
      <w:r w:rsidRPr="008D63D5">
        <w:rPr>
          <w:rFonts w:ascii="Garamond" w:hAnsi="Garamond"/>
          <w:sz w:val="24"/>
          <w:szCs w:val="24"/>
        </w:rPr>
        <w:t xml:space="preserve"> inputs, C outputs and changes in the C </w:t>
      </w:r>
      <w:r>
        <w:rPr>
          <w:rFonts w:ascii="Garamond" w:hAnsi="Garamond"/>
          <w:sz w:val="24"/>
          <w:szCs w:val="24"/>
        </w:rPr>
        <w:t xml:space="preserve">stocks of the </w:t>
      </w:r>
      <w:r w:rsidRPr="008D63D5">
        <w:rPr>
          <w:rFonts w:ascii="Garamond" w:hAnsi="Garamond"/>
          <w:sz w:val="24"/>
          <w:szCs w:val="24"/>
        </w:rPr>
        <w:t>stand</w:t>
      </w:r>
      <w:r>
        <w:rPr>
          <w:rFonts w:ascii="Garamond" w:hAnsi="Garamond"/>
          <w:sz w:val="24"/>
          <w:szCs w:val="24"/>
        </w:rPr>
        <w:t xml:space="preserve"> </w:t>
      </w:r>
      <w:r w:rsidRPr="008D63D5">
        <w:rPr>
          <w:rFonts w:ascii="Garamond" w:hAnsi="Garamond"/>
          <w:sz w:val="24"/>
          <w:szCs w:val="24"/>
        </w:rPr>
        <w:fldChar w:fldCharType="begin"/>
      </w:r>
      <w:r>
        <w:rPr>
          <w:rFonts w:ascii="Garamond" w:hAnsi="Garamond"/>
          <w:sz w:val="24"/>
          <w:szCs w:val="24"/>
        </w:rPr>
        <w:instrText xml:space="preserve"> ADDIN EN.CITE &lt;EndNote&gt;&lt;Cite&gt;&lt;Author&gt;Ryan&lt;/Author&gt;&lt;Year&gt;2010&lt;/Year&gt;&lt;RecNum&gt;3278&lt;/RecNum&gt;&lt;Prefix&gt;e.g. &lt;/Prefix&gt;&lt;DisplayText&gt;(e.g. Ryan et al., 2010)&lt;/DisplayText&gt;&lt;record&gt;&lt;rec-number&gt;3278&lt;/rec-number&gt;&lt;foreign-keys&gt;&lt;key app="EN" db-id="2x999fsf50tf9ketear52pakz9wxaserp5tr" timestamp="0"&gt;3278&lt;/key&gt;&lt;/foreign-keys&gt;&lt;ref-type name="Journal Article"&gt;17&lt;/ref-type&gt;&lt;contributors&gt;&lt;authors&gt;&lt;author&gt;Michael G. Ryan&lt;/author&gt;&lt;author&gt;Jose Luiz Stape&lt;/author&gt;&lt;author&gt;Dan Binkley&lt;/author&gt;&lt;author&gt;Sebastiao Fonseca&lt;/author&gt;&lt;author&gt;Rodolfo A. Loos&lt;/author&gt;&lt;author&gt;Ernesto N. Takahashi&lt;/author&gt;&lt;author&gt;Claudio R. Silva&lt;/author&gt;&lt;author&gt;Sergio R. Silva&lt;/author&gt;&lt;author&gt;Rodrigo E. Hakamada&lt;/author&gt;&lt;author&gt;Jose Mario Ferreira&lt;/author&gt;&lt;author&gt;Augusto M.N. Lima&lt;/author&gt;&lt;author&gt;Jose Luiz Gava&lt;/author&gt;&lt;author&gt;Fernando P. Leite&lt;/author&gt;&lt;author&gt;Helder B. Andrade&lt;/author&gt;&lt;author&gt;Jacyr M. Alves&lt;/author&gt;&lt;author&gt;Gualter G.C. Silva&lt;/author&gt;&lt;/authors&gt;&lt;/contributors&gt;&lt;titles&gt;&lt;title&gt;&lt;style face="normal" font="default" size="100%"&gt;Factors controlling &lt;/style&gt;&lt;style face="italic" font="default" size="100%"&gt;Eucalyptus &lt;/style&gt;&lt;style face="normal" font="default" size="100%"&gt;productivity: How water availability and stand structure alter production and carbon allocation&lt;/style&gt;&lt;/title&gt;&lt;secondary-title&gt;Forest Ecology And Management&lt;/secondary-title&gt;&lt;/titles&gt;&lt;periodical&gt;&lt;full-title&gt;Forest Ecology and Management&lt;/full-title&gt;&lt;/periodical&gt;&lt;pages&gt;1695-1703&lt;/pages&gt;&lt;volume&gt;259&lt;/volume&gt;&lt;dates&gt;&lt;year&gt;2010&lt;/year&gt;&lt;/dates&gt;&lt;urls&gt;&lt;/urls&gt;&lt;/record&gt;&lt;/Cite&gt;&lt;/EndNote&gt;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(e.g. Ryan et al., 2010)</w:t>
      </w:r>
      <w:r w:rsidRPr="008D63D5">
        <w:rPr>
          <w:rFonts w:ascii="Garamond" w:hAnsi="Garamond"/>
          <w:sz w:val="24"/>
          <w:szCs w:val="24"/>
        </w:rPr>
        <w:fldChar w:fldCharType="end"/>
      </w:r>
      <w:r w:rsidRPr="008D63D5">
        <w:rPr>
          <w:rFonts w:ascii="Garamond" w:hAnsi="Garamond"/>
          <w:sz w:val="24"/>
          <w:szCs w:val="24"/>
        </w:rPr>
        <w:t xml:space="preserve">. While the </w:t>
      </w:r>
      <w:r w:rsidRPr="008D63D5">
        <w:rPr>
          <w:rFonts w:ascii="Garamond" w:hAnsi="Garamond"/>
          <w:i/>
          <w:sz w:val="24"/>
          <w:szCs w:val="24"/>
        </w:rPr>
        <w:t>Y</w:t>
      </w:r>
      <w:r w:rsidRPr="008D63D5">
        <w:rPr>
          <w:rFonts w:ascii="Garamond" w:hAnsi="Garamond"/>
          <w:sz w:val="24"/>
          <w:szCs w:val="24"/>
        </w:rPr>
        <w:t xml:space="preserve"> is known to vary with age, site conditions and management, a general average is about 0.47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&lt;EndNote&gt;&lt;Cite&gt;&lt;Author&gt;Collalti&lt;/Author&gt;&lt;Year&gt;2019&lt;/Year&gt;&lt;RecNum&gt;7018&lt;/RecNum&gt;&lt;DisplayText&gt;(Collalti and Prentice, 2019)&lt;/DisplayText&gt;&lt;record&gt;&lt;rec-number&gt;7018&lt;/rec-number&gt;&lt;foreign-keys&gt;&lt;key app="EN" db-id="2x999fsf50tf9ketear52pakz9wxaserp5tr" timestamp="1569938153"&gt;7018&lt;/key&gt;&lt;/foreign-keys&gt;&lt;ref-type name="Journal Article"&gt;17&lt;/ref-type&gt;&lt;contributors&gt;&lt;authors&gt;&lt;author&gt;Collalti, A.&lt;/author&gt;&lt;author&gt;Prentice, I.C.&lt;/author&gt;&lt;/authors&gt;&lt;/contributors&gt;&lt;titles&gt;&lt;title&gt;Is NPP proportional to GPP? Waring’s hypothesis 20 years on&lt;/title&gt;&lt;secondary-title&gt;Tree Physiology&lt;/secondary-title&gt;&lt;/titles&gt;&lt;periodical&gt;&lt;full-title&gt;Tree Physiology&lt;/full-title&gt;&lt;/periodical&gt;&lt;pages&gt;1473-148&lt;/pages&gt;&lt;volume&gt;39&lt;/volume&gt;&lt;dates&gt;&lt;year&gt;2019&lt;/year&gt;&lt;/dates&gt;&lt;urls&gt;&lt;/urls&gt;&lt;/record&gt;&lt;/Cite&gt;&lt;/EndNote&gt;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(Collalti and Prentice, 2019)</w:t>
      </w:r>
      <w:r w:rsidRPr="008D63D5">
        <w:rPr>
          <w:rFonts w:ascii="Garamond" w:hAnsi="Garamond"/>
          <w:sz w:val="24"/>
          <w:szCs w:val="24"/>
        </w:rPr>
        <w:fldChar w:fldCharType="end"/>
      </w:r>
      <w:r w:rsidRPr="008D63D5">
        <w:rPr>
          <w:rFonts w:ascii="Garamond" w:hAnsi="Garamond"/>
          <w:sz w:val="24"/>
          <w:szCs w:val="24"/>
        </w:rPr>
        <w:t>.</w:t>
      </w:r>
    </w:p>
    <w:p w14:paraId="701961DD" w14:textId="77777777" w:rsidR="00FF7FF7" w:rsidRPr="008D63D5" w:rsidRDefault="00FF7FF7" w:rsidP="00FF7FF7">
      <w:pPr>
        <w:spacing w:after="0" w:line="360" w:lineRule="auto"/>
        <w:rPr>
          <w:rFonts w:ascii="Garamond" w:hAnsi="Garamond"/>
          <w:sz w:val="24"/>
          <w:szCs w:val="24"/>
        </w:rPr>
      </w:pPr>
    </w:p>
    <w:p w14:paraId="18CC3CD8" w14:textId="31CDC8D4" w:rsidR="00FF7FF7" w:rsidRPr="00631430" w:rsidRDefault="00FF7FF7" w:rsidP="00FF7FF7">
      <w:pPr>
        <w:spacing w:after="0" w:line="360" w:lineRule="auto"/>
        <w:rPr>
          <w:rFonts w:ascii="Garamond" w:hAnsi="Garamond"/>
          <w:sz w:val="24"/>
          <w:szCs w:val="24"/>
        </w:rPr>
      </w:pPr>
      <w:r w:rsidRPr="00631430">
        <w:rPr>
          <w:rFonts w:ascii="Garamond" w:hAnsi="Garamond"/>
          <w:sz w:val="24"/>
          <w:szCs w:val="24"/>
        </w:rPr>
        <w:t xml:space="preserve">The quantum efficiency is the GPP/light absorption under conditions where there are no limitations to growth. </w:t>
      </w:r>
      <w:r>
        <w:rPr>
          <w:rFonts w:ascii="Garamond" w:hAnsi="Garamond"/>
          <w:sz w:val="24"/>
          <w:szCs w:val="24"/>
        </w:rPr>
        <w:t>T</w:t>
      </w:r>
      <w:r w:rsidRPr="00631430">
        <w:rPr>
          <w:rFonts w:ascii="Garamond" w:hAnsi="Garamond"/>
          <w:sz w:val="24"/>
          <w:szCs w:val="24"/>
        </w:rPr>
        <w:t>he canopy quantum efficiency requires most of the same data</w:t>
      </w:r>
      <w:r>
        <w:rPr>
          <w:rFonts w:ascii="Garamond" w:hAnsi="Garamond"/>
          <w:sz w:val="24"/>
          <w:szCs w:val="24"/>
        </w:rPr>
        <w:t xml:space="preserve"> used to calculate the</w:t>
      </w:r>
      <w:r w:rsidRPr="008D63D5">
        <w:rPr>
          <w:rFonts w:ascii="Garamond" w:hAnsi="Garamond"/>
          <w:sz w:val="24"/>
          <w:szCs w:val="24"/>
        </w:rPr>
        <w:t xml:space="preserve"> NPP/GPP</w:t>
      </w:r>
      <w:r>
        <w:rPr>
          <w:rFonts w:ascii="Garamond" w:hAnsi="Garamond"/>
          <w:sz w:val="24"/>
          <w:szCs w:val="24"/>
        </w:rPr>
        <w:t xml:space="preserve"> ratio</w:t>
      </w:r>
      <w:r w:rsidRPr="00631430">
        <w:rPr>
          <w:rFonts w:ascii="Garamond" w:hAnsi="Garamond"/>
          <w:sz w:val="24"/>
          <w:szCs w:val="24"/>
        </w:rPr>
        <w:t xml:space="preserve">. Several studies have </w:t>
      </w:r>
      <w:r>
        <w:rPr>
          <w:rFonts w:ascii="Garamond" w:hAnsi="Garamond"/>
          <w:sz w:val="24"/>
          <w:szCs w:val="24"/>
        </w:rPr>
        <w:t xml:space="preserve">also </w:t>
      </w:r>
      <w:r w:rsidRPr="00631430">
        <w:rPr>
          <w:rFonts w:ascii="Garamond" w:hAnsi="Garamond"/>
          <w:sz w:val="24"/>
          <w:szCs w:val="24"/>
        </w:rPr>
        <w:t xml:space="preserve">estimated canopy quantum efficiency using eddy-covariance data </w:t>
      </w:r>
      <w:r w:rsidRPr="00631430">
        <w:rPr>
          <w:rFonts w:ascii="Garamond" w:hAnsi="Garamond"/>
          <w:sz w:val="24"/>
          <w:szCs w:val="24"/>
        </w:rPr>
        <w:fldChar w:fldCharType="begin"/>
      </w:r>
      <w:r>
        <w:rPr>
          <w:rFonts w:ascii="Garamond" w:hAnsi="Garamond"/>
          <w:sz w:val="24"/>
          <w:szCs w:val="24"/>
        </w:rPr>
        <w:instrText xml:space="preserve"> ADDIN EN.CITE &lt;EndNote&gt;&lt;Cite&gt;&lt;Author&gt;Gonzalez-Benecke&lt;/Author&gt;&lt;Year&gt;2014&lt;/Year&gt;&lt;RecNum&gt;5121&lt;/RecNum&gt;&lt;Prefix&gt;e.g. &lt;/Prefix&gt;&lt;DisplayText&gt;(e.g. Gonzalez-Benecke et al., 2014)&lt;/DisplayText&gt;&lt;record&gt;&lt;rec-number&gt;5121&lt;/rec-number&gt;&lt;foreign-keys&gt;&lt;key app="EN" db-id="2x999fsf50tf9ketear52pakz9wxaserp5tr" timestamp="0"&gt;5121&lt;/key&gt;&lt;/foreign-keys&gt;&lt;ref-type name="Journal Article"&gt;17&lt;/ref-type&gt;&lt;contributors&gt;&lt;authors&gt;&lt;author&gt;Gonzalez-Benecke, C.A.&lt;/author&gt;&lt;author&gt;Jokela, E.J.&lt;/author&gt;&lt;author&gt;Cropper Jr, W.P.&lt;/author&gt;&lt;author&gt;Bracho, R.&lt;/author&gt;&lt;author&gt;Leduc, D.J.&lt;/author&gt;&lt;/authors&gt;&lt;/contributors&gt;&lt;titles&gt;&lt;title&gt;&lt;style face="normal" font="default" size="100%"&gt;Parameterization of the 3-PG model for &lt;/style&gt;&lt;style face="italic" font="default" size="100%"&gt;Pinus elliottii&lt;/style&gt;&lt;style face="normal" font="default" size="100%"&gt; stands using alternative methods to estimate fertility rating, biomass partitioning and canopy closure&lt;/style&gt;&lt;/title&gt;&lt;secondary-title&gt;Forest Ecology and Management&lt;/secondary-title&gt;&lt;/titles&gt;&lt;periodical&gt;&lt;full-title&gt;Forest Ecology and Management&lt;/full-title&gt;&lt;/periodical&gt;&lt;pages&gt;55-75&lt;/pages&gt;&lt;volume&gt;327&lt;/volume&gt;&lt;dates&gt;&lt;year&gt;2014&lt;/year&gt;&lt;/dates&gt;&lt;urls&gt;&lt;/urls&gt;&lt;/record&gt;&lt;/Cite&gt;&lt;/EndNote&gt;</w:instrText>
      </w:r>
      <w:r w:rsidRPr="00631430">
        <w:rPr>
          <w:rFonts w:ascii="Garamond" w:hAnsi="Garamond"/>
          <w:sz w:val="24"/>
          <w:szCs w:val="24"/>
        </w:rPr>
        <w:fldChar w:fldCharType="separate"/>
      </w:r>
      <w:r>
        <w:rPr>
          <w:rFonts w:ascii="Garamond" w:hAnsi="Garamond"/>
          <w:noProof/>
          <w:sz w:val="24"/>
          <w:szCs w:val="24"/>
        </w:rPr>
        <w:t>(e.g. Gonzalez-Benecke et al., 2014)</w:t>
      </w:r>
      <w:r w:rsidRPr="00631430">
        <w:rPr>
          <w:rFonts w:ascii="Garamond" w:hAnsi="Garamond"/>
          <w:sz w:val="24"/>
          <w:szCs w:val="24"/>
        </w:rPr>
        <w:fldChar w:fldCharType="end"/>
      </w:r>
      <w:r w:rsidRPr="00631430">
        <w:rPr>
          <w:rFonts w:ascii="Garamond" w:hAnsi="Garamond"/>
          <w:sz w:val="24"/>
          <w:szCs w:val="24"/>
        </w:rPr>
        <w:t>.</w:t>
      </w:r>
    </w:p>
    <w:p w14:paraId="6E46F120" w14:textId="77777777" w:rsidR="00FF7FF7" w:rsidRDefault="00FF7FF7" w:rsidP="00FF7FF7">
      <w:pPr>
        <w:spacing w:after="0" w:line="360" w:lineRule="auto"/>
        <w:rPr>
          <w:rFonts w:ascii="Garamond" w:hAnsi="Garamond"/>
          <w:sz w:val="24"/>
          <w:szCs w:val="24"/>
        </w:rPr>
      </w:pPr>
    </w:p>
    <w:p w14:paraId="37FE2313" w14:textId="77777777" w:rsidR="005038DC" w:rsidRDefault="005038DC" w:rsidP="005038DC">
      <w:pPr>
        <w:spacing w:after="0" w:line="360" w:lineRule="auto"/>
        <w:rPr>
          <w:rFonts w:ascii="Garamond" w:hAnsi="Garamond"/>
          <w:sz w:val="24"/>
          <w:szCs w:val="24"/>
        </w:rPr>
      </w:pPr>
    </w:p>
    <w:p w14:paraId="2B94725C" w14:textId="5ED58CD5" w:rsidR="005038DC" w:rsidRDefault="005038DC" w:rsidP="005038DC">
      <w:pPr>
        <w:pStyle w:val="Heading2"/>
      </w:pPr>
      <w:bookmarkStart w:id="47" w:name="_Toc222736257"/>
      <w:r w:rsidRPr="005038DC">
        <w:t>Canopy conductance</w:t>
      </w:r>
      <w:bookmarkEnd w:id="47"/>
    </w:p>
    <w:p w14:paraId="78F400D2" w14:textId="77777777" w:rsidR="005038DC" w:rsidRPr="008D63D5" w:rsidRDefault="005038DC" w:rsidP="005038DC">
      <w:pPr>
        <w:spacing w:after="0" w:line="360" w:lineRule="auto"/>
        <w:rPr>
          <w:rFonts w:ascii="Garamond" w:hAnsi="Garamond"/>
          <w:sz w:val="24"/>
          <w:szCs w:val="24"/>
        </w:rPr>
      </w:pPr>
    </w:p>
    <w:p w14:paraId="43D06A7B" w14:textId="49327F4C" w:rsidR="005038DC" w:rsidRPr="00F232F6" w:rsidRDefault="005038DC" w:rsidP="005038DC">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21</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5038DC">
        <w:rPr>
          <w:rFonts w:asciiTheme="minorHAnsi" w:hAnsiTheme="minorHAnsi" w:cstheme="minorHAnsi"/>
          <w:color w:val="808080" w:themeColor="background2" w:themeShade="80"/>
          <w:sz w:val="20"/>
          <w:szCs w:val="20"/>
        </w:rPr>
        <w:t>Canopy conductance</w:t>
      </w:r>
    </w:p>
    <w:tbl>
      <w:tblPr>
        <w:tblW w:w="8490" w:type="dxa"/>
        <w:tblCellMar>
          <w:left w:w="0" w:type="dxa"/>
          <w:right w:w="0" w:type="dxa"/>
        </w:tblCellMar>
        <w:tblLook w:val="0420" w:firstRow="1" w:lastRow="0" w:firstColumn="0" w:lastColumn="0" w:noHBand="0" w:noVBand="1"/>
      </w:tblPr>
      <w:tblGrid>
        <w:gridCol w:w="4484"/>
        <w:gridCol w:w="1459"/>
        <w:gridCol w:w="1054"/>
        <w:gridCol w:w="1493"/>
      </w:tblGrid>
      <w:tr w:rsidR="00430E68" w:rsidRPr="00F4520B" w14:paraId="3EC92A26" w14:textId="77777777" w:rsidTr="0002135F">
        <w:trPr>
          <w:trHeight w:val="164"/>
        </w:trPr>
        <w:tc>
          <w:tcPr>
            <w:tcW w:w="448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D91C3A1"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45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C0AD440" w14:textId="1A4FFAB3"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67D7025" w14:textId="13831E98"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493"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5440D91"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5038DC" w:rsidRPr="00F4520B" w14:paraId="09D24C5F" w14:textId="77777777" w:rsidTr="0002135F">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62CFAB" w14:textId="1309059B" w:rsidR="005038DC" w:rsidRPr="00F4520B" w:rsidRDefault="005038DC" w:rsidP="005038DC">
            <w:pPr>
              <w:spacing w:after="0"/>
              <w:rPr>
                <w:sz w:val="20"/>
                <w:szCs w:val="20"/>
              </w:rPr>
            </w:pPr>
            <w:r w:rsidRPr="00631430">
              <w:rPr>
                <w:rFonts w:ascii="Garamond" w:hAnsi="Garamond" w:cstheme="minorHAnsi"/>
                <w:color w:val="7F7F7F" w:themeColor="text1" w:themeTint="80"/>
                <w:sz w:val="20"/>
                <w:szCs w:val="20"/>
              </w:rPr>
              <w:t>Minimum canopy conductance</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7C5A11F" w14:textId="21B05C41" w:rsidR="005038DC" w:rsidRPr="00F4520B" w:rsidRDefault="005038DC" w:rsidP="005038DC">
            <w:pPr>
              <w:spacing w:after="0"/>
              <w:jc w:val="center"/>
              <w:rPr>
                <w:sz w:val="20"/>
                <w:szCs w:val="20"/>
              </w:rPr>
            </w:pPr>
            <w:r w:rsidRPr="00631430">
              <w:rPr>
                <w:rFonts w:ascii="Garamond" w:hAnsi="Garamond" w:cstheme="minorHAnsi"/>
                <w:color w:val="7F7F7F" w:themeColor="text1" w:themeTint="80"/>
                <w:sz w:val="20"/>
                <w:szCs w:val="20"/>
              </w:rPr>
              <w:t>MinCond</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3C2FF79" w14:textId="15DF84CF" w:rsidR="005038DC" w:rsidRPr="00573CF5" w:rsidRDefault="005038DC" w:rsidP="005038DC">
            <w:pPr>
              <w:spacing w:after="0"/>
              <w:jc w:val="center"/>
              <w:rPr>
                <w:color w:val="808080" w:themeColor="background2" w:themeShade="80"/>
                <w:sz w:val="20"/>
                <w:szCs w:val="20"/>
              </w:rPr>
            </w:pPr>
            <w:r w:rsidRPr="00631430">
              <w:rPr>
                <w:rFonts w:ascii="Garamond" w:hAnsi="Garamond" w:cstheme="minorHAnsi"/>
                <w:i/>
                <w:iCs/>
                <w:color w:val="7F7F7F" w:themeColor="text1" w:themeTint="80"/>
                <w:sz w:val="20"/>
                <w:szCs w:val="20"/>
              </w:rPr>
              <w:t>g</w:t>
            </w:r>
            <w:r w:rsidRPr="00631430">
              <w:rPr>
                <w:rFonts w:ascii="Garamond" w:hAnsi="Garamond" w:cstheme="minorHAnsi"/>
                <w:i/>
                <w:iCs/>
                <w:color w:val="7F7F7F" w:themeColor="text1" w:themeTint="80"/>
                <w:sz w:val="20"/>
                <w:szCs w:val="20"/>
                <w:vertAlign w:val="subscript"/>
              </w:rPr>
              <w:t>Cmin</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ACF9D4B" w14:textId="27A0F41D" w:rsidR="005038DC" w:rsidRPr="00F4520B" w:rsidRDefault="005038DC" w:rsidP="005038DC">
            <w:pPr>
              <w:spacing w:after="0"/>
              <w:jc w:val="center"/>
              <w:rPr>
                <w:sz w:val="20"/>
                <w:szCs w:val="20"/>
              </w:rPr>
            </w:pPr>
            <w:r w:rsidRPr="00631430">
              <w:rPr>
                <w:rFonts w:ascii="Garamond" w:hAnsi="Garamond" w:cstheme="minorHAnsi"/>
                <w:color w:val="7F7F7F" w:themeColor="text1" w:themeTint="80"/>
                <w:sz w:val="20"/>
                <w:szCs w:val="20"/>
              </w:rPr>
              <w:t>m/s</w:t>
            </w:r>
          </w:p>
        </w:tc>
      </w:tr>
      <w:tr w:rsidR="005038DC" w:rsidRPr="00F4520B" w14:paraId="5ABDF5D1" w14:textId="77777777" w:rsidTr="0002135F">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3C89161" w14:textId="7605CF33" w:rsidR="005038DC" w:rsidRPr="003E65EA" w:rsidRDefault="005038DC" w:rsidP="005038DC">
            <w:pPr>
              <w:spacing w:after="0"/>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Maximum canopy conductance</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07E3146" w14:textId="63C27C60" w:rsidR="005038DC" w:rsidRPr="003E65EA"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MaxCond</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43507A6" w14:textId="702558C2" w:rsidR="005038DC" w:rsidRPr="003E65EA" w:rsidRDefault="005038DC" w:rsidP="005038DC">
            <w:pPr>
              <w:spacing w:after="0"/>
              <w:jc w:val="center"/>
              <w:rPr>
                <w:rFonts w:ascii="Garamond" w:hAnsi="Garamond" w:cstheme="minorHAnsi"/>
                <w:i/>
                <w:iCs/>
                <w:color w:val="7F7F7F" w:themeColor="text1" w:themeTint="80"/>
                <w:sz w:val="20"/>
                <w:szCs w:val="20"/>
              </w:rPr>
            </w:pPr>
            <w:r w:rsidRPr="00631430">
              <w:rPr>
                <w:rFonts w:ascii="Garamond" w:hAnsi="Garamond" w:cstheme="minorHAnsi"/>
                <w:i/>
                <w:iCs/>
                <w:color w:val="7F7F7F" w:themeColor="text1" w:themeTint="80"/>
                <w:sz w:val="20"/>
                <w:szCs w:val="20"/>
              </w:rPr>
              <w:t>g</w:t>
            </w:r>
            <w:r w:rsidRPr="00631430">
              <w:rPr>
                <w:rFonts w:ascii="Garamond" w:hAnsi="Garamond" w:cstheme="minorHAnsi"/>
                <w:i/>
                <w:iCs/>
                <w:color w:val="7F7F7F" w:themeColor="text1" w:themeTint="80"/>
                <w:sz w:val="20"/>
                <w:szCs w:val="20"/>
                <w:vertAlign w:val="subscript"/>
              </w:rPr>
              <w:t>Cmax</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732E25" w14:textId="7B469658" w:rsidR="005038DC" w:rsidRPr="003E65EA"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m/s</w:t>
            </w:r>
          </w:p>
        </w:tc>
      </w:tr>
      <w:tr w:rsidR="005038DC" w:rsidRPr="00F4520B" w14:paraId="0703583A" w14:textId="77777777" w:rsidTr="0002135F">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0ABC6FE" w14:textId="5E02979E" w:rsidR="005038DC" w:rsidRPr="00C9778D" w:rsidRDefault="005038DC" w:rsidP="005038DC">
            <w:pPr>
              <w:spacing w:after="0"/>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LAI for maximum canopy conductance</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8FDE274" w14:textId="247F66BC" w:rsidR="005038DC" w:rsidRPr="00C9778D"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LAIgcx</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EE5505B" w14:textId="46950813" w:rsidR="005038DC" w:rsidRPr="00C9778D" w:rsidRDefault="005038DC" w:rsidP="005038DC">
            <w:pPr>
              <w:spacing w:after="0"/>
              <w:jc w:val="center"/>
              <w:rPr>
                <w:rFonts w:ascii="Garamond" w:hAnsi="Garamond" w:cstheme="minorHAnsi"/>
                <w:i/>
                <w:iCs/>
                <w:color w:val="7F7F7F" w:themeColor="text1" w:themeTint="80"/>
                <w:sz w:val="20"/>
                <w:szCs w:val="20"/>
              </w:rPr>
            </w:pPr>
            <w:r w:rsidRPr="00631430">
              <w:rPr>
                <w:rFonts w:ascii="Garamond" w:hAnsi="Garamond" w:cstheme="minorHAnsi"/>
                <w:i/>
                <w:iCs/>
                <w:color w:val="7F7F7F" w:themeColor="text1" w:themeTint="80"/>
                <w:sz w:val="20"/>
                <w:szCs w:val="20"/>
              </w:rPr>
              <w:t>L</w:t>
            </w:r>
            <w:r w:rsidRPr="00631430">
              <w:rPr>
                <w:rFonts w:ascii="Garamond" w:hAnsi="Garamond" w:cstheme="minorHAnsi"/>
                <w:i/>
                <w:iCs/>
                <w:color w:val="7F7F7F" w:themeColor="text1" w:themeTint="80"/>
                <w:sz w:val="20"/>
                <w:szCs w:val="20"/>
                <w:vertAlign w:val="subscript"/>
              </w:rPr>
              <w:t>gCmax</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E48B98E" w14:textId="5E638935" w:rsidR="005038DC" w:rsidRPr="00C9778D"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w:t>
            </w:r>
          </w:p>
        </w:tc>
      </w:tr>
      <w:tr w:rsidR="005038DC" w:rsidRPr="00F4520B" w14:paraId="315A0F0B" w14:textId="77777777" w:rsidTr="0002135F">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A771348" w14:textId="2B939AF6" w:rsidR="005038DC" w:rsidRPr="00C9778D" w:rsidRDefault="005038DC" w:rsidP="005038DC">
            <w:pPr>
              <w:spacing w:after="0"/>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Defines stomatal response to VPD</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52B8CA5" w14:textId="58AC87A3" w:rsidR="005038DC" w:rsidRPr="00C9778D"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CoeffCond</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2BF6776" w14:textId="6DDC61DC" w:rsidR="005038DC" w:rsidRPr="00C9778D" w:rsidRDefault="005038DC" w:rsidP="005038DC">
            <w:pPr>
              <w:spacing w:after="0"/>
              <w:jc w:val="center"/>
              <w:rPr>
                <w:rFonts w:ascii="Garamond" w:hAnsi="Garamond" w:cstheme="minorHAnsi"/>
                <w:i/>
                <w:iCs/>
                <w:color w:val="7F7F7F" w:themeColor="text1" w:themeTint="80"/>
                <w:sz w:val="20"/>
                <w:szCs w:val="20"/>
              </w:rPr>
            </w:pPr>
            <w:r w:rsidRPr="00631430">
              <w:rPr>
                <w:rFonts w:ascii="Garamond" w:hAnsi="Garamond" w:cstheme="minorHAnsi"/>
                <w:i/>
                <w:iCs/>
                <w:color w:val="7F7F7F" w:themeColor="text1" w:themeTint="80"/>
                <w:sz w:val="20"/>
                <w:szCs w:val="20"/>
              </w:rPr>
              <w:t>k</w:t>
            </w:r>
            <w:r w:rsidRPr="00631430">
              <w:rPr>
                <w:rFonts w:ascii="Garamond" w:hAnsi="Garamond" w:cstheme="minorHAnsi"/>
                <w:i/>
                <w:iCs/>
                <w:color w:val="7F7F7F" w:themeColor="text1" w:themeTint="80"/>
                <w:sz w:val="20"/>
                <w:szCs w:val="20"/>
                <w:vertAlign w:val="subscript"/>
              </w:rPr>
              <w:t>D</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3F10BAE" w14:textId="3AA33978" w:rsidR="005038DC" w:rsidRPr="00C9778D"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1/mBar</w:t>
            </w:r>
          </w:p>
        </w:tc>
      </w:tr>
      <w:tr w:rsidR="005038DC" w:rsidRPr="00F4520B" w14:paraId="78198D6D" w14:textId="77777777" w:rsidTr="0002135F">
        <w:trPr>
          <w:trHeight w:val="15"/>
        </w:trPr>
        <w:tc>
          <w:tcPr>
            <w:tcW w:w="448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949D4A" w14:textId="22E096DF" w:rsidR="005038DC" w:rsidRPr="00C9778D" w:rsidRDefault="005038DC" w:rsidP="005038DC">
            <w:pPr>
              <w:spacing w:after="0"/>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Canopy boundary layer conductance</w:t>
            </w:r>
          </w:p>
        </w:tc>
        <w:tc>
          <w:tcPr>
            <w:tcW w:w="145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D62D9A7" w14:textId="1D08C088" w:rsidR="005038DC" w:rsidRPr="00C9778D"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BLcond</w:t>
            </w:r>
          </w:p>
        </w:tc>
        <w:tc>
          <w:tcPr>
            <w:tcW w:w="105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444B73B" w14:textId="73CEDAE0" w:rsidR="005038DC" w:rsidRPr="00C9778D" w:rsidRDefault="005038DC" w:rsidP="005038DC">
            <w:pPr>
              <w:spacing w:after="0"/>
              <w:jc w:val="center"/>
              <w:rPr>
                <w:rFonts w:ascii="Garamond" w:hAnsi="Garamond" w:cstheme="minorHAnsi"/>
                <w:i/>
                <w:iCs/>
                <w:color w:val="7F7F7F" w:themeColor="text1" w:themeTint="80"/>
                <w:sz w:val="20"/>
                <w:szCs w:val="20"/>
              </w:rPr>
            </w:pPr>
            <w:r w:rsidRPr="00631430">
              <w:rPr>
                <w:rFonts w:ascii="Garamond" w:hAnsi="Garamond" w:cstheme="minorHAnsi"/>
                <w:i/>
                <w:iCs/>
                <w:color w:val="7F7F7F" w:themeColor="text1" w:themeTint="80"/>
                <w:sz w:val="20"/>
                <w:szCs w:val="20"/>
              </w:rPr>
              <w:t>g</w:t>
            </w:r>
            <w:r w:rsidRPr="00631430">
              <w:rPr>
                <w:rFonts w:ascii="Garamond" w:hAnsi="Garamond" w:cstheme="minorHAnsi"/>
                <w:i/>
                <w:iCs/>
                <w:color w:val="7F7F7F" w:themeColor="text1" w:themeTint="80"/>
                <w:sz w:val="20"/>
                <w:szCs w:val="20"/>
                <w:vertAlign w:val="subscript"/>
              </w:rPr>
              <w:t>B</w:t>
            </w:r>
          </w:p>
        </w:tc>
        <w:tc>
          <w:tcPr>
            <w:tcW w:w="149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B362AEC" w14:textId="61AFA96D" w:rsidR="005038DC" w:rsidRPr="00C9778D" w:rsidRDefault="005038DC" w:rsidP="005038DC">
            <w:pPr>
              <w:spacing w:after="0"/>
              <w:jc w:val="center"/>
              <w:rPr>
                <w:rFonts w:ascii="Garamond" w:hAnsi="Garamond" w:cstheme="minorHAnsi"/>
                <w:color w:val="7F7F7F" w:themeColor="text1" w:themeTint="80"/>
                <w:sz w:val="20"/>
                <w:szCs w:val="20"/>
              </w:rPr>
            </w:pPr>
            <w:r w:rsidRPr="00631430">
              <w:rPr>
                <w:rFonts w:ascii="Garamond" w:hAnsi="Garamond" w:cstheme="minorHAnsi"/>
                <w:color w:val="7F7F7F" w:themeColor="text1" w:themeTint="80"/>
                <w:sz w:val="20"/>
                <w:szCs w:val="20"/>
              </w:rPr>
              <w:t>m/s</w:t>
            </w:r>
          </w:p>
        </w:tc>
      </w:tr>
    </w:tbl>
    <w:p w14:paraId="448C2B7E" w14:textId="77777777" w:rsidR="005038DC" w:rsidRDefault="005038DC" w:rsidP="005038DC">
      <w:pPr>
        <w:spacing w:after="0"/>
        <w:rPr>
          <w:rFonts w:asciiTheme="minorHAnsi" w:hAnsiTheme="minorHAnsi" w:cstheme="minorHAnsi"/>
          <w:color w:val="808080" w:themeColor="background2" w:themeShade="80"/>
          <w:sz w:val="20"/>
          <w:szCs w:val="20"/>
        </w:rPr>
      </w:pPr>
    </w:p>
    <w:p w14:paraId="506D4F13" w14:textId="77777777" w:rsidR="005038DC" w:rsidRDefault="005038DC" w:rsidP="005038DC">
      <w:pPr>
        <w:spacing w:after="0" w:line="360" w:lineRule="auto"/>
        <w:rPr>
          <w:rFonts w:ascii="Garamond" w:hAnsi="Garamond"/>
          <w:sz w:val="24"/>
          <w:szCs w:val="24"/>
        </w:rPr>
      </w:pPr>
    </w:p>
    <w:p w14:paraId="030FE7C8" w14:textId="6EAF62C4"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parameter </w:t>
      </w:r>
      <w:r w:rsidRPr="008D63D5">
        <w:rPr>
          <w:rFonts w:ascii="Garamond" w:hAnsi="Garamond"/>
          <w:i/>
          <w:sz w:val="24"/>
          <w:szCs w:val="24"/>
        </w:rPr>
        <w:t>k</w:t>
      </w:r>
      <w:r w:rsidRPr="008D63D5">
        <w:rPr>
          <w:rFonts w:ascii="Garamond" w:hAnsi="Garamond"/>
          <w:i/>
          <w:sz w:val="24"/>
          <w:szCs w:val="24"/>
          <w:vertAlign w:val="subscript"/>
        </w:rPr>
        <w:t>D</w:t>
      </w:r>
      <w:r w:rsidRPr="008D63D5">
        <w:rPr>
          <w:rFonts w:ascii="Garamond" w:hAnsi="Garamond"/>
          <w:sz w:val="24"/>
          <w:szCs w:val="24"/>
        </w:rPr>
        <w:t xml:space="preserve"> defines the effect of the vapour pressure deficit modifier. This can be calculated from measurements of stomatal conductance (</w:t>
      </w:r>
      <w:r w:rsidRPr="008D63D5">
        <w:rPr>
          <w:rFonts w:ascii="Garamond" w:hAnsi="Garamond"/>
          <w:i/>
          <w:sz w:val="24"/>
          <w:szCs w:val="24"/>
        </w:rPr>
        <w:t>g</w:t>
      </w:r>
      <w:r w:rsidRPr="008D63D5">
        <w:rPr>
          <w:rFonts w:ascii="Garamond" w:hAnsi="Garamond"/>
          <w:i/>
          <w:sz w:val="24"/>
          <w:szCs w:val="24"/>
          <w:vertAlign w:val="subscript"/>
        </w:rPr>
        <w:t>s</w:t>
      </w:r>
      <w:r w:rsidRPr="008D63D5">
        <w:rPr>
          <w:rFonts w:ascii="Garamond" w:hAnsi="Garamond"/>
          <w:sz w:val="24"/>
          <w:szCs w:val="24"/>
        </w:rPr>
        <w:t>) or canopy conductance (</w:t>
      </w:r>
      <w:r w:rsidRPr="008D63D5">
        <w:rPr>
          <w:rFonts w:ascii="Garamond" w:hAnsi="Garamond"/>
          <w:i/>
          <w:sz w:val="24"/>
          <w:szCs w:val="24"/>
        </w:rPr>
        <w:t>g</w:t>
      </w:r>
      <w:r w:rsidRPr="008D63D5">
        <w:rPr>
          <w:rFonts w:ascii="Garamond" w:hAnsi="Garamond"/>
          <w:i/>
          <w:sz w:val="24"/>
          <w:szCs w:val="24"/>
          <w:vertAlign w:val="subscript"/>
        </w:rPr>
        <w:t>c</w:t>
      </w:r>
      <w:r w:rsidRPr="008D63D5">
        <w:rPr>
          <w:rFonts w:ascii="Garamond" w:hAnsi="Garamond"/>
          <w:sz w:val="24"/>
          <w:szCs w:val="24"/>
        </w:rPr>
        <w:t xml:space="preserve">) at different levels of vapour pressure deficit. The stomatal conductance needs to be representative of the canopy and therefore it is generally measured </w:t>
      </w:r>
      <w:r>
        <w:rPr>
          <w:rFonts w:ascii="Garamond" w:hAnsi="Garamond"/>
          <w:sz w:val="24"/>
          <w:szCs w:val="24"/>
        </w:rPr>
        <w:t>at</w:t>
      </w:r>
      <w:r w:rsidRPr="008D63D5">
        <w:rPr>
          <w:rFonts w:ascii="Garamond" w:hAnsi="Garamond"/>
          <w:sz w:val="24"/>
          <w:szCs w:val="24"/>
        </w:rPr>
        <w:t xml:space="preserve"> severa</w:t>
      </w:r>
      <w:r>
        <w:rPr>
          <w:rFonts w:ascii="Garamond" w:hAnsi="Garamond"/>
          <w:sz w:val="24"/>
          <w:szCs w:val="24"/>
        </w:rPr>
        <w:t>l heights within the tree crowns</w:t>
      </w:r>
      <w:r w:rsidRPr="008D63D5">
        <w:rPr>
          <w:rFonts w:ascii="Garamond" w:hAnsi="Garamond"/>
          <w:sz w:val="24"/>
          <w:szCs w:val="24"/>
        </w:rPr>
        <w:t xml:space="preserve"> (e.g. lower, middle, upper) and during different seasons </w:t>
      </w:r>
      <w:r w:rsidRPr="008D63D5">
        <w:rPr>
          <w:rFonts w:ascii="Garamond" w:hAnsi="Garamond"/>
          <w:sz w:val="24"/>
          <w:szCs w:val="24"/>
        </w:rPr>
        <w:fldChar w:fldCharType="begin">
          <w:fldData xml:space="preserve">PEVuZE5vdGU+PENpdGU+PEF1dGhvcj5Hb256w6FsZXotR2FyY8OtYTwvQXV0aG9yPjxZZWFyPjIw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PEVuZE5vdGU+PENpdGU+PEF1dGhvcj5Hb256w6FsZXotR2FyY8OtYTwvQXV0aG9yPjxZZWFyPjIw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(e.g. Almeida et al., 2004, González-García et al., 2016)</w:t>
      </w:r>
      <w:r w:rsidRPr="008D63D5">
        <w:rPr>
          <w:rFonts w:ascii="Garamond" w:hAnsi="Garamond"/>
          <w:sz w:val="24"/>
          <w:szCs w:val="24"/>
        </w:rPr>
        <w:fldChar w:fldCharType="end"/>
      </w:r>
      <w:r w:rsidRPr="008D63D5">
        <w:rPr>
          <w:rFonts w:ascii="Garamond" w:hAnsi="Garamond"/>
          <w:sz w:val="24"/>
          <w:szCs w:val="24"/>
        </w:rPr>
        <w:t>. After expressing the stomatal conductance relative to the maximum stomatal conductance (</w:t>
      </w:r>
      <w:r w:rsidRPr="008D63D5">
        <w:rPr>
          <w:rFonts w:ascii="Garamond" w:hAnsi="Garamond"/>
          <w:i/>
          <w:sz w:val="24"/>
          <w:szCs w:val="24"/>
        </w:rPr>
        <w:t>g</w:t>
      </w:r>
      <w:r w:rsidRPr="008D63D5">
        <w:rPr>
          <w:rFonts w:ascii="Garamond" w:hAnsi="Garamond"/>
          <w:i/>
          <w:sz w:val="24"/>
          <w:szCs w:val="24"/>
          <w:vertAlign w:val="subscript"/>
        </w:rPr>
        <w:t>sx</w:t>
      </w:r>
      <w:r w:rsidRPr="008D63D5">
        <w:rPr>
          <w:rFonts w:ascii="Garamond" w:hAnsi="Garamond"/>
          <w:sz w:val="24"/>
          <w:szCs w:val="24"/>
        </w:rPr>
        <w:t xml:space="preserve">), and plotting it against VPD (in mBar), the </w:t>
      </w:r>
      <w:r w:rsidRPr="008D63D5">
        <w:rPr>
          <w:rFonts w:ascii="Garamond" w:hAnsi="Garamond"/>
          <w:i/>
          <w:sz w:val="24"/>
          <w:szCs w:val="24"/>
        </w:rPr>
        <w:t>k</w:t>
      </w:r>
      <w:r w:rsidRPr="008D63D5">
        <w:rPr>
          <w:rFonts w:ascii="Garamond" w:hAnsi="Garamond"/>
          <w:i/>
          <w:sz w:val="24"/>
          <w:szCs w:val="24"/>
          <w:vertAlign w:val="subscript"/>
        </w:rPr>
        <w:t>D</w:t>
      </w:r>
      <w:r w:rsidRPr="008D63D5">
        <w:rPr>
          <w:rFonts w:ascii="Garamond" w:hAnsi="Garamond"/>
          <w:sz w:val="24"/>
          <w:szCs w:val="24"/>
        </w:rPr>
        <w:t xml:space="preserve"> can be calculated by fitting</w:t>
      </w:r>
      <w:r w:rsidR="005038DC">
        <w:rPr>
          <w:rFonts w:ascii="Garamond" w:hAnsi="Garamond"/>
          <w:sz w:val="24"/>
          <w:szCs w:val="24"/>
        </w:rPr>
        <w:t xml:space="preserve"> Equation </w:t>
      </w:r>
      <w:r w:rsidR="00A349F0">
        <w:rPr>
          <w:rFonts w:ascii="Garamond" w:hAnsi="Garamond"/>
          <w:color w:val="auto"/>
          <w:sz w:val="24"/>
          <w:szCs w:val="24"/>
        </w:rPr>
        <w:t>10</w:t>
      </w:r>
      <w:r w:rsidR="00A5725B">
        <w:rPr>
          <w:rFonts w:ascii="Garamond" w:hAnsi="Garamond"/>
          <w:color w:val="auto"/>
          <w:sz w:val="24"/>
          <w:szCs w:val="24"/>
        </w:rPr>
        <w:t>8</w:t>
      </w:r>
      <w:r w:rsidR="005038DC">
        <w:rPr>
          <w:rFonts w:ascii="Garamond" w:hAnsi="Garamond"/>
          <w:sz w:val="24"/>
          <w:szCs w:val="24"/>
        </w:rPr>
        <w:t>.</w:t>
      </w:r>
    </w:p>
    <w:p w14:paraId="143BA825" w14:textId="77777777" w:rsidR="00FF7FF7" w:rsidRPr="008D63D5" w:rsidRDefault="00FF7FF7" w:rsidP="00FF7FF7">
      <w:pPr>
        <w:spacing w:after="0" w:line="360" w:lineRule="auto"/>
        <w:rPr>
          <w:rFonts w:ascii="Garamond" w:hAnsi="Garamond"/>
          <w:sz w:val="24"/>
          <w:szCs w:val="24"/>
        </w:rPr>
      </w:pPr>
    </w:p>
    <w:p w14:paraId="6C004CC0" w14:textId="1DD54C45" w:rsidR="00FF7FF7" w:rsidRPr="008A44D9" w:rsidRDefault="00000000" w:rsidP="00FF7FF7">
      <w:pPr>
        <w:spacing w:after="0" w:line="360" w:lineRule="auto"/>
        <w:rPr>
          <w:rFonts w:ascii="Garamond" w:hAnsi="Garamond"/>
          <w:sz w:val="24"/>
          <w:szCs w:val="24"/>
        </w:rPr>
      </w:pPr>
      <m:oMath>
        <m:f>
          <m:fPr>
            <m:ctrlPr>
              <w:rPr>
                <w:rFonts w:ascii="Cambria Math" w:hAnsi="Cambria Math"/>
                <w:i/>
                <w:sz w:val="24"/>
                <w:szCs w:val="24"/>
                <w:lang w:val="de-CH"/>
              </w:rPr>
            </m:ctrlPr>
          </m:fPr>
          <m:num>
            <m:sSub>
              <m:sSubPr>
                <m:ctrlPr>
                  <w:rPr>
                    <w:rFonts w:ascii="Cambria Math" w:hAnsi="Cambria Math"/>
                    <w:i/>
                    <w:sz w:val="24"/>
                    <w:szCs w:val="24"/>
                    <w:lang w:val="de-CH"/>
                  </w:rPr>
                </m:ctrlPr>
              </m:sSubPr>
              <m:e>
                <m:r>
                  <w:rPr>
                    <w:rFonts w:ascii="Cambria Math" w:hAnsi="Cambria Math"/>
                    <w:sz w:val="24"/>
                    <w:szCs w:val="24"/>
                    <w:lang w:val="de-CH"/>
                  </w:rPr>
                  <m:t>g</m:t>
                </m:r>
              </m:e>
              <m:sub>
                <m:r>
                  <w:rPr>
                    <w:rFonts w:ascii="Cambria Math" w:hAnsi="Cambria Math"/>
                    <w:sz w:val="24"/>
                    <w:szCs w:val="24"/>
                    <w:lang w:val="de-CH"/>
                  </w:rPr>
                  <m:t>s</m:t>
                </m:r>
              </m:sub>
            </m:sSub>
          </m:num>
          <m:den>
            <m:sSub>
              <m:sSubPr>
                <m:ctrlPr>
                  <w:rPr>
                    <w:rFonts w:ascii="Cambria Math" w:hAnsi="Cambria Math"/>
                    <w:i/>
                    <w:sz w:val="24"/>
                    <w:szCs w:val="24"/>
                    <w:lang w:val="de-CH"/>
                  </w:rPr>
                </m:ctrlPr>
              </m:sSubPr>
              <m:e>
                <m:r>
                  <w:rPr>
                    <w:rFonts w:ascii="Cambria Math" w:hAnsi="Cambria Math"/>
                    <w:sz w:val="24"/>
                    <w:szCs w:val="24"/>
                    <w:lang w:val="de-CH"/>
                  </w:rPr>
                  <m:t>g</m:t>
                </m:r>
              </m:e>
              <m:sub>
                <m:r>
                  <w:rPr>
                    <w:rFonts w:ascii="Cambria Math" w:hAnsi="Cambria Math"/>
                    <w:sz w:val="24"/>
                    <w:szCs w:val="24"/>
                    <w:lang w:val="de-CH"/>
                  </w:rPr>
                  <m:t>sx</m:t>
                </m:r>
              </m:sub>
            </m:sSub>
          </m:den>
        </m:f>
        <m:r>
          <w:rPr>
            <w:rFonts w:ascii="Cambria Math" w:hAnsi="Cambria Math"/>
            <w:sz w:val="24"/>
            <w:szCs w:val="24"/>
          </w:rPr>
          <m:t>=</m:t>
        </m:r>
        <m:sSup>
          <m:sSupPr>
            <m:ctrlPr>
              <w:rPr>
                <w:rFonts w:ascii="Cambria Math" w:hAnsi="Cambria Math"/>
                <w:i/>
                <w:sz w:val="24"/>
                <w:szCs w:val="24"/>
                <w:lang w:val="de-CH"/>
              </w:rPr>
            </m:ctrlPr>
          </m:sSupPr>
          <m:e>
            <m:r>
              <w:rPr>
                <w:rFonts w:ascii="Cambria Math" w:hAnsi="Cambria Math"/>
                <w:sz w:val="24"/>
                <w:szCs w:val="24"/>
                <w:lang w:val="de-CH"/>
              </w:rPr>
              <m:t>e</m:t>
            </m:r>
          </m:e>
          <m:sup>
            <m:r>
              <w:rPr>
                <w:rFonts w:ascii="Cambria Math" w:hAnsi="Cambria Math"/>
                <w:sz w:val="24"/>
                <w:szCs w:val="24"/>
              </w:rPr>
              <m:t>-</m:t>
            </m:r>
            <m:r>
              <w:rPr>
                <w:rFonts w:ascii="Cambria Math" w:hAnsi="Cambria Math"/>
                <w:sz w:val="24"/>
                <w:szCs w:val="24"/>
                <w:lang w:val="de-CH"/>
              </w:rPr>
              <m:t>kD</m:t>
            </m:r>
            <m:r>
              <w:rPr>
                <w:rFonts w:ascii="Cambria Math" w:hAnsi="Cambria Math"/>
                <w:sz w:val="24"/>
                <w:szCs w:val="24"/>
              </w:rPr>
              <m:t>×</m:t>
            </m:r>
            <m:r>
              <w:rPr>
                <w:rFonts w:ascii="Cambria Math" w:hAnsi="Cambria Math"/>
                <w:sz w:val="24"/>
                <w:szCs w:val="24"/>
                <w:lang w:val="de-CH"/>
              </w:rPr>
              <m:t>VPD</m:t>
            </m:r>
          </m:sup>
        </m:sSup>
      </m:oMath>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r>
      <w:r w:rsidR="005038DC" w:rsidRPr="008A44D9">
        <w:rPr>
          <w:rFonts w:ascii="Garamond" w:hAnsi="Garamond"/>
          <w:sz w:val="24"/>
          <w:szCs w:val="24"/>
        </w:rPr>
        <w:tab/>
        <w:t>(</w:t>
      </w:r>
      <w:r w:rsidR="00B95A9F">
        <w:rPr>
          <w:rFonts w:ascii="Garamond" w:hAnsi="Garamond"/>
          <w:sz w:val="24"/>
          <w:szCs w:val="24"/>
        </w:rPr>
        <w:t>10</w:t>
      </w:r>
      <w:r w:rsidR="00615C79">
        <w:rPr>
          <w:rFonts w:ascii="Garamond" w:hAnsi="Garamond"/>
          <w:sz w:val="24"/>
          <w:szCs w:val="24"/>
        </w:rPr>
        <w:t>8</w:t>
      </w:r>
      <w:r w:rsidR="005038DC" w:rsidRPr="008A44D9">
        <w:rPr>
          <w:rFonts w:ascii="Garamond" w:hAnsi="Garamond"/>
          <w:sz w:val="24"/>
          <w:szCs w:val="24"/>
        </w:rPr>
        <w:t>)</w:t>
      </w:r>
    </w:p>
    <w:p w14:paraId="628D5596" w14:textId="77777777" w:rsidR="00FF7FF7" w:rsidRPr="008A44D9" w:rsidRDefault="00FF7FF7" w:rsidP="00FF7FF7">
      <w:pPr>
        <w:spacing w:after="0" w:line="360" w:lineRule="auto"/>
        <w:rPr>
          <w:rFonts w:ascii="Garamond" w:hAnsi="Garamond"/>
          <w:sz w:val="24"/>
          <w:szCs w:val="24"/>
        </w:rPr>
      </w:pPr>
    </w:p>
    <w:p w14:paraId="631954CD" w14:textId="22ECB00D" w:rsidR="00FF7FF7" w:rsidRDefault="00FF7FF7" w:rsidP="00FF7FF7">
      <w:pPr>
        <w:spacing w:after="0" w:line="360" w:lineRule="auto"/>
        <w:rPr>
          <w:rFonts w:ascii="Garamond" w:hAnsi="Garamond"/>
          <w:sz w:val="24"/>
          <w:szCs w:val="24"/>
        </w:rPr>
      </w:pPr>
      <w:r>
        <w:rPr>
          <w:rFonts w:ascii="Garamond" w:hAnsi="Garamond"/>
          <w:sz w:val="24"/>
          <w:szCs w:val="24"/>
        </w:rPr>
        <w:t xml:space="preserve">Note that this is fit only to data points along the upper boundary of the relationship </w:t>
      </w:r>
      <w:r>
        <w:rPr>
          <w:rFonts w:ascii="Garamond" w:hAnsi="Garamond"/>
          <w:sz w:val="24"/>
          <w:szCs w:val="24"/>
        </w:rPr>
        <w:fldChar w:fldCharType="begin"/>
      </w:r>
      <w:r>
        <w:rPr>
          <w:rFonts w:ascii="Garamond" w:hAnsi="Garamond"/>
          <w:sz w:val="24"/>
          <w:szCs w:val="24"/>
        </w:rPr>
        <w:instrText xml:space="preserve"> ADDIN EN.CITE &lt;EndNote&gt;&lt;Cite&gt;&lt;Author&gt;Gonzalez-Benecke&lt;/Author&gt;&lt;Year&gt;2016&lt;/Year&gt;&lt;RecNum&gt;5690&lt;/RecNum&gt;&lt;Prefix&gt;e.g. Figure 2 in &lt;/Prefix&gt;&lt;DisplayText&gt;(e.g. Figure 2 in Gonzalez-Benecke et al., 2016)&lt;/DisplayText&gt;&lt;record&gt;&lt;rec-number&gt;5690&lt;/rec-number&gt;&lt;foreign-keys&gt;&lt;key app="EN" db-id="2x999fsf50tf9ketear52pakz9wxaserp5tr" timestamp="0"&gt;5690&lt;/key&gt;&lt;/foreign-keys&gt;&lt;ref-type name="Journal Article"&gt;17&lt;/ref-type&gt;&lt;contributors&gt;&lt;authors&gt;&lt;author&gt;Carlos A. Gonzalez-Benecke&lt;/author&gt;&lt;author&gt;Robert O. Teskey&lt;/author&gt;&lt;author&gt;Timothy A. Martin&lt;/author&gt;&lt;author&gt;Eric J. Jokela&lt;/author&gt;&lt;author&gt;Thomas R. Fox&lt;/author&gt;&lt;author&gt;Michael B. Kane&lt;/author&gt;&lt;author&gt;Asko Noormets&lt;/author&gt;&lt;/authors&gt;&lt;/contributors&gt;&lt;titles&gt;&lt;title&gt;&lt;style face="normal" font="default" size="100%"&gt;Regional validation and improved parameterization of the 3-PG model for &lt;/style&gt;&lt;style face="italic" font="default" size="100%"&gt;Pinus taeda&lt;/style&gt;&lt;style face="normal" font="default" size="100%"&gt; stands&lt;/style&gt;&lt;/title&gt;&lt;secondary-title&gt;Forest Ecology and Management&lt;/secondary-title&gt;&lt;/titles&gt;&lt;periodical&gt;&lt;full-title&gt;Forest Ecology and Management&lt;/full-title&gt;&lt;/periodical&gt;&lt;pages&gt;237-256&lt;/pages&gt;&lt;volume&gt;361&lt;/volume&gt;&lt;dates&gt;&lt;year&gt;2016&lt;/year&gt;&lt;/dates&gt;&lt;urls&gt;&lt;/urls&gt;&lt;/record&gt;&lt;/Cite&gt;&lt;/EndNote&gt;</w:instrText>
      </w:r>
      <w:r>
        <w:rPr>
          <w:rFonts w:ascii="Garamond" w:hAnsi="Garamond"/>
          <w:sz w:val="24"/>
          <w:szCs w:val="24"/>
        </w:rPr>
        <w:fldChar w:fldCharType="separate"/>
      </w:r>
      <w:r>
        <w:rPr>
          <w:rFonts w:ascii="Garamond" w:hAnsi="Garamond"/>
          <w:noProof/>
          <w:sz w:val="24"/>
          <w:szCs w:val="24"/>
        </w:rPr>
        <w:t>(e.g. Figure 2 in Gonzalez-Benecke et al., 2016)</w:t>
      </w:r>
      <w:r>
        <w:rPr>
          <w:rFonts w:ascii="Garamond" w:hAnsi="Garamond"/>
          <w:sz w:val="24"/>
          <w:szCs w:val="24"/>
        </w:rPr>
        <w:fldChar w:fldCharType="end"/>
      </w:r>
      <w:r>
        <w:rPr>
          <w:rFonts w:ascii="Garamond" w:hAnsi="Garamond"/>
          <w:sz w:val="24"/>
          <w:szCs w:val="24"/>
        </w:rPr>
        <w:t>.</w:t>
      </w:r>
    </w:p>
    <w:p w14:paraId="5DD7193B" w14:textId="77777777" w:rsidR="00FF7FF7" w:rsidRDefault="00FF7FF7" w:rsidP="00FF7FF7">
      <w:pPr>
        <w:spacing w:after="0" w:line="360" w:lineRule="auto"/>
        <w:rPr>
          <w:rFonts w:ascii="Garamond" w:hAnsi="Garamond"/>
          <w:sz w:val="24"/>
          <w:szCs w:val="24"/>
        </w:rPr>
      </w:pPr>
    </w:p>
    <w:p w14:paraId="1FEFE7B1"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stomatal conductance can be used to estimate </w:t>
      </w:r>
      <w:r w:rsidRPr="008D63D5">
        <w:rPr>
          <w:rFonts w:ascii="Garamond" w:hAnsi="Garamond"/>
          <w:i/>
          <w:sz w:val="24"/>
          <w:szCs w:val="24"/>
        </w:rPr>
        <w:t>g</w:t>
      </w:r>
      <w:r w:rsidRPr="008D63D5">
        <w:rPr>
          <w:rFonts w:ascii="Garamond" w:hAnsi="Garamond"/>
          <w:i/>
          <w:sz w:val="24"/>
          <w:szCs w:val="24"/>
          <w:vertAlign w:val="subscript"/>
        </w:rPr>
        <w:t>cmax</w:t>
      </w:r>
      <w:r w:rsidRPr="008D63D5">
        <w:rPr>
          <w:rFonts w:ascii="Garamond" w:hAnsi="Garamond"/>
          <w:sz w:val="24"/>
          <w:szCs w:val="24"/>
        </w:rPr>
        <w:t xml:space="preserve"> as </w:t>
      </w:r>
      <w:r w:rsidRPr="008D63D5">
        <w:rPr>
          <w:rFonts w:ascii="Garamond" w:hAnsi="Garamond"/>
          <w:i/>
          <w:sz w:val="24"/>
          <w:szCs w:val="24"/>
        </w:rPr>
        <w:t>g</w:t>
      </w:r>
      <w:r w:rsidRPr="008D63D5">
        <w:rPr>
          <w:rFonts w:ascii="Garamond" w:hAnsi="Garamond"/>
          <w:i/>
          <w:sz w:val="24"/>
          <w:szCs w:val="24"/>
          <w:vertAlign w:val="subscript"/>
        </w:rPr>
        <w:t>sx</w:t>
      </w:r>
      <w:r w:rsidRPr="008D63D5">
        <w:rPr>
          <w:rFonts w:ascii="Garamond" w:hAnsi="Garamond"/>
          <w:sz w:val="24"/>
          <w:szCs w:val="24"/>
        </w:rPr>
        <w:t xml:space="preserve"> </w:t>
      </w:r>
      <w:r>
        <w:rPr>
          <w:rFonts w:ascii="Garamond" w:hAnsi="Garamond"/>
          <w:sz w:val="24"/>
          <w:szCs w:val="24"/>
        </w:rPr>
        <w:t>×</w:t>
      </w:r>
      <w:r w:rsidRPr="008D63D5">
        <w:rPr>
          <w:rFonts w:ascii="Garamond" w:hAnsi="Garamond"/>
          <w:sz w:val="24"/>
          <w:szCs w:val="24"/>
        </w:rPr>
        <w:t xml:space="preserve"> LAI, but it is </w:t>
      </w:r>
      <w:r>
        <w:rPr>
          <w:rFonts w:ascii="Garamond" w:hAnsi="Garamond"/>
          <w:sz w:val="24"/>
          <w:szCs w:val="24"/>
        </w:rPr>
        <w:t>important</w:t>
      </w:r>
      <w:r w:rsidRPr="008D63D5">
        <w:rPr>
          <w:rFonts w:ascii="Garamond" w:hAnsi="Garamond"/>
          <w:sz w:val="24"/>
          <w:szCs w:val="24"/>
        </w:rPr>
        <w:t xml:space="preserve"> that the </w:t>
      </w:r>
      <w:r w:rsidRPr="008D63D5">
        <w:rPr>
          <w:rFonts w:ascii="Garamond" w:hAnsi="Garamond"/>
          <w:i/>
          <w:sz w:val="24"/>
          <w:szCs w:val="24"/>
        </w:rPr>
        <w:t>g</w:t>
      </w:r>
      <w:r w:rsidRPr="008D63D5">
        <w:rPr>
          <w:rFonts w:ascii="Garamond" w:hAnsi="Garamond"/>
          <w:i/>
          <w:sz w:val="24"/>
          <w:szCs w:val="24"/>
          <w:vertAlign w:val="subscript"/>
        </w:rPr>
        <w:t>s</w:t>
      </w:r>
      <w:r>
        <w:rPr>
          <w:rFonts w:ascii="Garamond" w:hAnsi="Garamond"/>
          <w:i/>
          <w:sz w:val="24"/>
          <w:szCs w:val="24"/>
          <w:vertAlign w:val="subscript"/>
        </w:rPr>
        <w:t>x</w:t>
      </w:r>
      <w:r w:rsidRPr="008D63D5">
        <w:rPr>
          <w:rFonts w:ascii="Garamond" w:hAnsi="Garamond"/>
          <w:sz w:val="24"/>
          <w:szCs w:val="24"/>
        </w:rPr>
        <w:t xml:space="preserve"> data are representative of the whole canopy, </w:t>
      </w:r>
      <w:r>
        <w:rPr>
          <w:rFonts w:ascii="Garamond" w:hAnsi="Garamond"/>
          <w:sz w:val="24"/>
          <w:szCs w:val="24"/>
        </w:rPr>
        <w:t>and</w:t>
      </w:r>
      <w:r w:rsidRPr="008D63D5">
        <w:rPr>
          <w:rFonts w:ascii="Garamond" w:hAnsi="Garamond"/>
          <w:sz w:val="24"/>
          <w:szCs w:val="24"/>
        </w:rPr>
        <w:t xml:space="preserve"> not only sampled from a specific part of the canopy.</w:t>
      </w:r>
    </w:p>
    <w:p w14:paraId="5198436C" w14:textId="77777777" w:rsidR="00FF7FF7" w:rsidRPr="008D63D5" w:rsidRDefault="00FF7FF7" w:rsidP="00FF7FF7">
      <w:pPr>
        <w:spacing w:after="0" w:line="360" w:lineRule="auto"/>
        <w:rPr>
          <w:rFonts w:ascii="Garamond" w:hAnsi="Garamond"/>
          <w:sz w:val="24"/>
          <w:szCs w:val="24"/>
        </w:rPr>
      </w:pPr>
    </w:p>
    <w:p w14:paraId="595F6312" w14:textId="34FE1DB2"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w:t>
      </w:r>
      <w:r w:rsidRPr="008D63D5">
        <w:rPr>
          <w:rFonts w:ascii="Garamond" w:hAnsi="Garamond"/>
          <w:i/>
          <w:sz w:val="24"/>
          <w:szCs w:val="24"/>
        </w:rPr>
        <w:t>k</w:t>
      </w:r>
      <w:r w:rsidRPr="008D63D5">
        <w:rPr>
          <w:rFonts w:ascii="Garamond" w:hAnsi="Garamond"/>
          <w:i/>
          <w:sz w:val="24"/>
          <w:szCs w:val="24"/>
          <w:vertAlign w:val="subscript"/>
        </w:rPr>
        <w:t>D</w:t>
      </w:r>
      <w:r w:rsidRPr="008D63D5">
        <w:rPr>
          <w:rFonts w:ascii="Garamond" w:hAnsi="Garamond"/>
          <w:sz w:val="24"/>
          <w:szCs w:val="24"/>
        </w:rPr>
        <w:t xml:space="preserve"> can also be calculated from canopy conductance. Canopy conductance can be calculated from vapour pressure deficit and latent heat fluxes </w:t>
      </w:r>
      <w:r w:rsidRPr="008D63D5">
        <w:rPr>
          <w:rFonts w:ascii="Garamond" w:hAnsi="Garamond"/>
          <w:sz w:val="24"/>
          <w:szCs w:val="24"/>
        </w:rPr>
        <w:fldChar w:fldCharType="begin"/>
      </w:r>
      <w:r>
        <w:rPr>
          <w:rFonts w:ascii="Garamond" w:hAnsi="Garamond"/>
          <w:sz w:val="24"/>
          <w:szCs w:val="24"/>
        </w:rPr>
        <w:instrText xml:space="preserve"> ADDIN EN.CITE &lt;EndNote&gt;&lt;Cite&gt;&lt;Author&gt;Gonzalez-Benecke&lt;/Author&gt;&lt;Year&gt;2016&lt;/Year&gt;&lt;RecNum&gt;5690&lt;/RecNum&gt;&lt;Prefix&gt;e.g. from eddy-covariance data &lt;/Prefix&gt;&lt;DisplayText&gt;(e.g. from eddy-covariance data Gonzalez-Benecke et al., 2016)&lt;/DisplayText&gt;&lt;record&gt;&lt;rec-number&gt;5690&lt;/rec-number&gt;&lt;foreign-keys&gt;&lt;key app="EN" db-id="2x999fsf50tf9ketear52pakz9wxaserp5tr" timestamp="0"&gt;5690&lt;/key&gt;&lt;/foreign-keys&gt;&lt;ref-type name="Journal Article"&gt;17&lt;/ref-type&gt;&lt;contributors&gt;&lt;authors&gt;&lt;author&gt;Carlos A. Gonzalez-Benecke&lt;/author&gt;&lt;author&gt;Robert O. Teskey&lt;/author&gt;&lt;author&gt;Timothy A. Martin&lt;/author&gt;&lt;author&gt;Eric J. Jokela&lt;/author&gt;&lt;author&gt;Thomas R. Fox&lt;/author&gt;&lt;author&gt;Michael B. Kane&lt;/author&gt;&lt;author&gt;Asko Noormets&lt;/author&gt;&lt;/authors&gt;&lt;/contributors&gt;&lt;titles&gt;&lt;title&gt;&lt;style face="normal" font="default" size="100%"&gt;Regional validation and improved parameterization of the 3-PG model for &lt;/style&gt;&lt;style face="italic" font="default" size="100%"&gt;Pinus taeda&lt;/style&gt;&lt;style face="normal" font="default" size="100%"&gt; stands&lt;/style&gt;&lt;/title&gt;&lt;secondary-title&gt;Forest Ecology and Management&lt;/secondary-title&gt;&lt;/titles&gt;&lt;periodical&gt;&lt;full-title&gt;Forest Ecology and Management&lt;/full-title&gt;&lt;/periodical&gt;&lt;pages&gt;237-256&lt;/pages&gt;&lt;volume&gt;361&lt;/volume&gt;&lt;dates&gt;&lt;year&gt;2016&lt;/year&gt;&lt;/dates&gt;&lt;urls&gt;&lt;/urls&gt;&lt;/record&gt;&lt;/Cite&gt;&lt;/EndNote&gt;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(e.g. from eddy-covariance data Gonzalez-Benecke et al., 2016)</w:t>
      </w:r>
      <w:r w:rsidRPr="008D63D5">
        <w:rPr>
          <w:rFonts w:ascii="Garamond" w:hAnsi="Garamond"/>
          <w:sz w:val="24"/>
          <w:szCs w:val="24"/>
        </w:rPr>
        <w:fldChar w:fldCharType="end"/>
      </w:r>
      <w:r w:rsidRPr="008D63D5">
        <w:rPr>
          <w:rFonts w:ascii="Garamond" w:hAnsi="Garamond"/>
          <w:sz w:val="24"/>
          <w:szCs w:val="24"/>
        </w:rPr>
        <w:t xml:space="preserve"> or transpiration (from sap flow data) using an inverted form of the Penman-Monteith equation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&lt;EndNote&gt;&lt;Cite&gt;&lt;Author&gt;Monteith&lt;/Author&gt;&lt;Year&gt;1990&lt;/Year&gt;&lt;RecNum&gt;2740&lt;/RecNum&gt;&lt;DisplayText&gt;(Monteith and Unsworth, 1990)&lt;/DisplayText&gt;&lt;record&gt;&lt;rec-number&gt;2740&lt;/rec-number&gt;&lt;foreign-keys&gt;&lt;key app="EN" db-id="2x999fsf50tf9ketear52pakz9wxaserp5tr" timestamp="0"&gt;2740&lt;/key&gt;&lt;/foreign-keys&gt;&lt;ref-type name="Book"&gt;6&lt;/ref-type&gt;&lt;contributors&gt;&lt;authors&gt;&lt;author&gt;Monteith, J. L.&lt;/author&gt;&lt;author&gt;Unsworth, M. H.&lt;/author&gt;&lt;/authors&gt;&lt;/contributors&gt;&lt;titles&gt;&lt;title&gt;Principles of environmental physics&lt;/title&gt;&lt;/titles&gt;&lt;pages&gt;291&lt;/pages&gt;&lt;dates&gt;&lt;year&gt;1990&lt;/year&gt;&lt;/dates&gt;&lt;pub-location&gt;London&lt;/pub-location&gt;&lt;publisher&gt;Edward Arnold&lt;/publisher&gt;&lt;urls&gt;&lt;/urls&gt;&lt;/record&gt;&lt;/Cite&gt;&lt;/EndNote&gt;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(Monteith and Unsworth, 1990)</w:t>
      </w:r>
      <w:r w:rsidRPr="008D63D5">
        <w:rPr>
          <w:rFonts w:ascii="Garamond" w:hAnsi="Garamond"/>
          <w:sz w:val="24"/>
          <w:szCs w:val="24"/>
        </w:rPr>
        <w:fldChar w:fldCharType="end"/>
      </w:r>
      <w:r w:rsidRPr="008D63D5">
        <w:rPr>
          <w:rFonts w:ascii="Garamond" w:hAnsi="Garamond"/>
          <w:sz w:val="24"/>
          <w:szCs w:val="24"/>
        </w:rPr>
        <w:t>, such as</w:t>
      </w:r>
    </w:p>
    <w:p w14:paraId="3B688567" w14:textId="77777777" w:rsidR="00FF7FF7" w:rsidRPr="008D63D5" w:rsidRDefault="00FF7FF7" w:rsidP="00FF7FF7">
      <w:pPr>
        <w:spacing w:after="0" w:line="360" w:lineRule="auto"/>
        <w:rPr>
          <w:rFonts w:ascii="Garamond" w:hAnsi="Garamond"/>
          <w:sz w:val="24"/>
          <w:szCs w:val="24"/>
        </w:rPr>
      </w:pPr>
    </w:p>
    <w:p w14:paraId="33D28E6B" w14:textId="262D3AF2" w:rsidR="00FF7FF7" w:rsidRPr="008D63D5" w:rsidRDefault="00000000" w:rsidP="00FF7FF7">
      <w:pPr>
        <w:spacing w:after="0" w:line="360" w:lineRule="auto"/>
        <w:rPr>
          <w:rFonts w:ascii="Garamond" w:hAnsi="Garamond"/>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g</m:t>
            </m:r>
          </m:e>
          <m:sub>
            <m:r>
              <w:rPr>
                <w:rFonts w:ascii="Cambria Math" w:hAnsi="Cambria Math"/>
                <w:sz w:val="24"/>
                <w:szCs w:val="24"/>
                <w:lang w:val="en-GB"/>
              </w:rPr>
              <m:t>c</m:t>
            </m:r>
          </m:sub>
        </m:sSub>
        <m:r>
          <w:rPr>
            <w:rFonts w:ascii="Cambria Math" w:hAnsi="Cambria Math"/>
            <w:sz w:val="24"/>
            <w:szCs w:val="24"/>
            <w:lang w:val="en-GB"/>
          </w:rPr>
          <m:t>=</m:t>
        </m:r>
        <m:f>
          <m:fPr>
            <m:ctrlPr>
              <w:rPr>
                <w:rFonts w:ascii="Cambria Math" w:hAnsi="Cambria Math"/>
                <w:i/>
                <w:sz w:val="24"/>
                <w:szCs w:val="24"/>
                <w:lang w:val="en-GB"/>
              </w:rPr>
            </m:ctrlPr>
          </m:fPr>
          <m:num>
            <m:r>
              <w:rPr>
                <w:rFonts w:ascii="Cambria Math" w:hAnsi="Cambria Math"/>
                <w:sz w:val="24"/>
                <w:szCs w:val="24"/>
                <w:lang w:val="en-GB"/>
              </w:rPr>
              <m:t>γλE</m:t>
            </m:r>
          </m:num>
          <m:den>
            <m:r>
              <w:rPr>
                <w:rFonts w:ascii="Cambria Math" w:hAnsi="Cambria Math"/>
                <w:sz w:val="24"/>
                <w:szCs w:val="24"/>
                <w:lang w:val="en-GB"/>
              </w:rPr>
              <m:t>ρ</m:t>
            </m:r>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p</m:t>
                </m:r>
              </m:sub>
            </m:sSub>
            <m:r>
              <w:rPr>
                <w:rFonts w:ascii="Cambria Math" w:hAnsi="Cambria Math"/>
                <w:sz w:val="24"/>
                <w:szCs w:val="24"/>
                <w:lang w:val="en-GB"/>
              </w:rPr>
              <m:t>VPD</m:t>
            </m:r>
          </m:den>
        </m:f>
      </m:oMath>
      <w:r w:rsidR="00FF7FF7" w:rsidRPr="008D63D5">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r>
      <w:r w:rsidR="00233EC0">
        <w:rPr>
          <w:rFonts w:ascii="Garamond" w:eastAsiaTheme="minorEastAsia" w:hAnsi="Garamond"/>
          <w:sz w:val="24"/>
          <w:szCs w:val="24"/>
          <w:lang w:val="en-GB"/>
        </w:rPr>
        <w:tab/>
        <w:t>(</w:t>
      </w:r>
      <w:r w:rsidR="00615C79">
        <w:rPr>
          <w:rFonts w:ascii="Garamond" w:eastAsiaTheme="minorEastAsia" w:hAnsi="Garamond"/>
          <w:sz w:val="24"/>
          <w:szCs w:val="24"/>
          <w:lang w:val="en-GB"/>
        </w:rPr>
        <w:t>109</w:t>
      </w:r>
      <w:r w:rsidR="00233EC0">
        <w:rPr>
          <w:rFonts w:ascii="Garamond" w:eastAsiaTheme="minorEastAsia" w:hAnsi="Garamond"/>
          <w:sz w:val="24"/>
          <w:szCs w:val="24"/>
          <w:lang w:val="en-GB"/>
        </w:rPr>
        <w:t>)</w:t>
      </w:r>
    </w:p>
    <w:p w14:paraId="2FAE7C15" w14:textId="77777777" w:rsidR="00FF7FF7" w:rsidRPr="008D63D5" w:rsidRDefault="00FF7FF7" w:rsidP="00FF7FF7">
      <w:pPr>
        <w:spacing w:after="0" w:line="360" w:lineRule="auto"/>
        <w:rPr>
          <w:rFonts w:ascii="Garamond" w:hAnsi="Garamond"/>
          <w:sz w:val="24"/>
          <w:szCs w:val="24"/>
          <w:lang w:val="en-GB"/>
        </w:rPr>
      </w:pPr>
    </w:p>
    <w:p w14:paraId="53DB09F8" w14:textId="2D3FBCB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lang w:val="en-GB"/>
        </w:rPr>
        <w:t xml:space="preserve">where </w:t>
      </w:r>
      <w:r w:rsidRPr="008D63D5">
        <w:rPr>
          <w:rFonts w:ascii="Garamond" w:hAnsi="Garamond"/>
          <w:i/>
          <w:sz w:val="24"/>
          <w:szCs w:val="24"/>
          <w:lang w:val="en-GB"/>
        </w:rPr>
        <w:t>g</w:t>
      </w:r>
      <w:r w:rsidRPr="008D63D5">
        <w:rPr>
          <w:rFonts w:ascii="Garamond" w:hAnsi="Garamond"/>
          <w:i/>
          <w:sz w:val="24"/>
          <w:szCs w:val="24"/>
          <w:vertAlign w:val="subscript"/>
          <w:lang w:val="en-GB"/>
        </w:rPr>
        <w:t>c</w:t>
      </w:r>
      <w:r w:rsidRPr="008D63D5">
        <w:rPr>
          <w:rFonts w:ascii="Garamond" w:hAnsi="Garamond"/>
          <w:sz w:val="24"/>
          <w:szCs w:val="24"/>
          <w:lang w:val="en-GB"/>
        </w:rPr>
        <w:t xml:space="preserve"> is in m s</w:t>
      </w:r>
      <w:r w:rsidRPr="008D63D5">
        <w:rPr>
          <w:rFonts w:ascii="Garamond" w:hAnsi="Garamond"/>
          <w:sz w:val="24"/>
          <w:szCs w:val="24"/>
          <w:vertAlign w:val="superscript"/>
          <w:lang w:val="en-GB"/>
        </w:rPr>
        <w:t>-1</w:t>
      </w:r>
      <w:r w:rsidRPr="008D63D5">
        <w:rPr>
          <w:rFonts w:ascii="Garamond" w:hAnsi="Garamond"/>
          <w:sz w:val="24"/>
          <w:szCs w:val="24"/>
          <w:lang w:val="en-GB"/>
        </w:rPr>
        <w:t xml:space="preserve">, </w:t>
      </w:r>
      <w:r w:rsidRPr="008D63D5">
        <w:rPr>
          <w:rFonts w:ascii="Garamond" w:hAnsi="Garamond"/>
          <w:i/>
          <w:sz w:val="24"/>
          <w:szCs w:val="24"/>
          <w:lang w:val="en-GB"/>
        </w:rPr>
        <w:t>E</w:t>
      </w:r>
      <w:r w:rsidRPr="008D63D5">
        <w:rPr>
          <w:rFonts w:ascii="Garamond" w:hAnsi="Garamond"/>
          <w:sz w:val="24"/>
          <w:szCs w:val="24"/>
          <w:lang w:val="en-GB"/>
        </w:rPr>
        <w:t xml:space="preserve"> is the measured mean rate (kg m</w:t>
      </w:r>
      <w:r w:rsidRPr="008D63D5">
        <w:rPr>
          <w:rFonts w:ascii="Garamond" w:hAnsi="Garamond"/>
          <w:sz w:val="24"/>
          <w:szCs w:val="24"/>
          <w:vertAlign w:val="superscript"/>
          <w:lang w:val="en-GB"/>
        </w:rPr>
        <w:t>-2</w:t>
      </w:r>
      <w:r w:rsidRPr="008D63D5">
        <w:rPr>
          <w:rFonts w:ascii="Garamond" w:hAnsi="Garamond"/>
          <w:sz w:val="24"/>
          <w:szCs w:val="24"/>
          <w:lang w:val="en-GB"/>
        </w:rPr>
        <w:t xml:space="preserve"> s</w:t>
      </w:r>
      <w:r w:rsidRPr="008D63D5">
        <w:rPr>
          <w:rFonts w:ascii="Garamond" w:hAnsi="Garamond"/>
          <w:sz w:val="24"/>
          <w:szCs w:val="24"/>
          <w:vertAlign w:val="superscript"/>
          <w:lang w:val="en-GB"/>
        </w:rPr>
        <w:t>-1</w:t>
      </w:r>
      <w:r w:rsidRPr="008D63D5">
        <w:rPr>
          <w:rFonts w:ascii="Garamond" w:hAnsi="Garamond"/>
          <w:sz w:val="24"/>
          <w:szCs w:val="24"/>
          <w:lang w:val="en-GB"/>
        </w:rPr>
        <w:t xml:space="preserve">) of daily plot transpiration, VPD (kPa) is mean daily daytime vapour pressure deficit, </w:t>
      </w:r>
      <w:r w:rsidRPr="008D63D5">
        <w:rPr>
          <w:rFonts w:ascii="Garamond" w:hAnsi="Garamond"/>
          <w:i/>
          <w:sz w:val="24"/>
          <w:szCs w:val="24"/>
          <w:lang w:val="en-GB"/>
        </w:rPr>
        <w:sym w:font="Symbol" w:char="F06C"/>
      </w:r>
      <w:r w:rsidRPr="008D63D5">
        <w:rPr>
          <w:rFonts w:ascii="Garamond" w:hAnsi="Garamond"/>
          <w:sz w:val="24"/>
          <w:szCs w:val="24"/>
          <w:lang w:val="en-GB"/>
        </w:rPr>
        <w:t xml:space="preserve"> is the latent heat of vapourisation (2450 kJ kg</w:t>
      </w:r>
      <w:r w:rsidRPr="008D63D5">
        <w:rPr>
          <w:rFonts w:ascii="Garamond" w:hAnsi="Garamond"/>
          <w:sz w:val="24"/>
          <w:szCs w:val="24"/>
          <w:vertAlign w:val="superscript"/>
          <w:lang w:val="en-GB"/>
        </w:rPr>
        <w:t>-1</w:t>
      </w:r>
      <w:r w:rsidRPr="008D63D5">
        <w:rPr>
          <w:rFonts w:ascii="Garamond" w:hAnsi="Garamond"/>
          <w:sz w:val="24"/>
          <w:szCs w:val="24"/>
          <w:lang w:val="en-GB"/>
        </w:rPr>
        <w:t xml:space="preserve">), </w:t>
      </w:r>
      <w:r w:rsidRPr="008D63D5">
        <w:rPr>
          <w:rFonts w:ascii="Garamond" w:hAnsi="Garamond"/>
          <w:i/>
          <w:sz w:val="24"/>
          <w:szCs w:val="24"/>
          <w:lang w:val="en-GB"/>
        </w:rPr>
        <w:t>ρ</w:t>
      </w:r>
      <w:r w:rsidRPr="008D63D5">
        <w:rPr>
          <w:rFonts w:ascii="Garamond" w:hAnsi="Garamond"/>
          <w:sz w:val="24"/>
          <w:szCs w:val="24"/>
          <w:lang w:val="en-GB"/>
        </w:rPr>
        <w:t xml:space="preserve"> is the density of air (1.2 kg m</w:t>
      </w:r>
      <w:r w:rsidRPr="008D63D5">
        <w:rPr>
          <w:rFonts w:ascii="Garamond" w:hAnsi="Garamond"/>
          <w:sz w:val="24"/>
          <w:szCs w:val="24"/>
          <w:vertAlign w:val="superscript"/>
          <w:lang w:val="en-GB"/>
        </w:rPr>
        <w:t>-3</w:t>
      </w:r>
      <w:r w:rsidRPr="008D63D5">
        <w:rPr>
          <w:rFonts w:ascii="Garamond" w:hAnsi="Garamond"/>
          <w:sz w:val="24"/>
          <w:szCs w:val="24"/>
          <w:lang w:val="en-GB"/>
        </w:rPr>
        <w:t xml:space="preserve">), </w:t>
      </w:r>
      <w:r w:rsidRPr="008D63D5">
        <w:rPr>
          <w:rFonts w:ascii="Garamond" w:hAnsi="Garamond"/>
          <w:i/>
          <w:sz w:val="24"/>
          <w:szCs w:val="24"/>
          <w:lang w:val="en-GB"/>
        </w:rPr>
        <w:t>γ</w:t>
      </w:r>
      <w:r w:rsidRPr="008D63D5">
        <w:rPr>
          <w:rFonts w:ascii="Garamond" w:hAnsi="Garamond"/>
          <w:sz w:val="24"/>
          <w:szCs w:val="24"/>
          <w:lang w:val="en-GB"/>
        </w:rPr>
        <w:t xml:space="preserve"> is the psychrometric constant (66 Pa K</w:t>
      </w:r>
      <w:r w:rsidRPr="008D63D5">
        <w:rPr>
          <w:rFonts w:ascii="Garamond" w:hAnsi="Garamond"/>
          <w:sz w:val="24"/>
          <w:szCs w:val="24"/>
          <w:vertAlign w:val="superscript"/>
          <w:lang w:val="en-GB"/>
        </w:rPr>
        <w:t>-1</w:t>
      </w:r>
      <w:r w:rsidRPr="008D63D5">
        <w:rPr>
          <w:rFonts w:ascii="Garamond" w:hAnsi="Garamond"/>
          <w:sz w:val="24"/>
          <w:szCs w:val="24"/>
          <w:lang w:val="en-GB"/>
        </w:rPr>
        <w:t xml:space="preserve">) and </w:t>
      </w:r>
      <w:r w:rsidRPr="008D63D5">
        <w:rPr>
          <w:rFonts w:ascii="Garamond" w:hAnsi="Garamond"/>
          <w:i/>
          <w:sz w:val="24"/>
          <w:szCs w:val="24"/>
          <w:lang w:val="en-GB"/>
        </w:rPr>
        <w:t>C</w:t>
      </w:r>
      <w:r w:rsidRPr="008D63D5">
        <w:rPr>
          <w:rFonts w:ascii="Garamond" w:hAnsi="Garamond"/>
          <w:i/>
          <w:sz w:val="24"/>
          <w:szCs w:val="24"/>
          <w:vertAlign w:val="subscript"/>
          <w:lang w:val="en-GB"/>
        </w:rPr>
        <w:t>p</w:t>
      </w:r>
      <w:r w:rsidRPr="008D63D5">
        <w:rPr>
          <w:rFonts w:ascii="Garamond" w:hAnsi="Garamond"/>
          <w:sz w:val="24"/>
          <w:szCs w:val="24"/>
          <w:lang w:val="en-GB"/>
        </w:rPr>
        <w:t xml:space="preserve"> is the specific heat of air at constant pressure (1010 J kg</w:t>
      </w:r>
      <w:r w:rsidRPr="008D63D5">
        <w:rPr>
          <w:rFonts w:ascii="Garamond" w:hAnsi="Garamond"/>
          <w:sz w:val="24"/>
          <w:szCs w:val="24"/>
          <w:vertAlign w:val="superscript"/>
          <w:lang w:val="en-GB"/>
        </w:rPr>
        <w:t>-1</w:t>
      </w:r>
      <w:r w:rsidRPr="008D63D5">
        <w:rPr>
          <w:rFonts w:ascii="Garamond" w:hAnsi="Garamond"/>
          <w:sz w:val="24"/>
          <w:szCs w:val="24"/>
          <w:lang w:val="en-GB"/>
        </w:rPr>
        <w:t xml:space="preserve"> K</w:t>
      </w:r>
      <w:r w:rsidRPr="008D63D5">
        <w:rPr>
          <w:rFonts w:ascii="Garamond" w:hAnsi="Garamond"/>
          <w:sz w:val="24"/>
          <w:szCs w:val="24"/>
          <w:vertAlign w:val="superscript"/>
          <w:lang w:val="en-GB"/>
        </w:rPr>
        <w:t>-1</w:t>
      </w:r>
      <w:r w:rsidRPr="008D63D5">
        <w:rPr>
          <w:rFonts w:ascii="Garamond" w:hAnsi="Garamond"/>
          <w:sz w:val="24"/>
          <w:szCs w:val="24"/>
          <w:lang w:val="en-GB"/>
        </w:rPr>
        <w:t xml:space="preserve">). These data can then be used to calculate the parameters </w:t>
      </w:r>
      <w:r w:rsidRPr="008D63D5">
        <w:rPr>
          <w:rFonts w:ascii="Garamond" w:hAnsi="Garamond"/>
          <w:i/>
          <w:sz w:val="24"/>
          <w:szCs w:val="24"/>
        </w:rPr>
        <w:t>k</w:t>
      </w:r>
      <w:r w:rsidRPr="008D63D5">
        <w:rPr>
          <w:rFonts w:ascii="Garamond" w:hAnsi="Garamond"/>
          <w:i/>
          <w:sz w:val="24"/>
          <w:szCs w:val="24"/>
          <w:vertAlign w:val="subscript"/>
        </w:rPr>
        <w:t>D</w:t>
      </w:r>
      <w:r w:rsidRPr="008D63D5">
        <w:rPr>
          <w:rFonts w:ascii="Garamond" w:hAnsi="Garamond"/>
          <w:sz w:val="24"/>
          <w:szCs w:val="24"/>
        </w:rPr>
        <w:t xml:space="preserve"> and </w:t>
      </w:r>
      <w:r w:rsidRPr="008D63D5">
        <w:rPr>
          <w:rFonts w:ascii="Garamond" w:hAnsi="Garamond"/>
          <w:i/>
          <w:sz w:val="24"/>
          <w:szCs w:val="24"/>
        </w:rPr>
        <w:t>g</w:t>
      </w:r>
      <w:r w:rsidRPr="008D63D5">
        <w:rPr>
          <w:rFonts w:ascii="Garamond" w:hAnsi="Garamond"/>
          <w:i/>
          <w:sz w:val="24"/>
          <w:szCs w:val="24"/>
          <w:vertAlign w:val="subscript"/>
        </w:rPr>
        <w:t>cmax</w:t>
      </w:r>
      <w:r w:rsidRPr="008D63D5">
        <w:rPr>
          <w:rFonts w:ascii="Garamond" w:hAnsi="Garamond"/>
          <w:sz w:val="24"/>
          <w:szCs w:val="24"/>
        </w:rPr>
        <w:t xml:space="preserve"> by fitting it to </w:t>
      </w:r>
      <w:r w:rsidRPr="008D63D5">
        <w:rPr>
          <w:rFonts w:ascii="Garamond" w:hAnsi="Garamond"/>
          <w:sz w:val="24"/>
          <w:szCs w:val="24"/>
        </w:rPr>
        <w:fldChar w:fldCharType="begin"/>
      </w:r>
      <w:r w:rsidRPr="008D63D5">
        <w:rPr>
          <w:rFonts w:ascii="Garamond" w:hAnsi="Garamond"/>
          <w:sz w:val="24"/>
          <w:szCs w:val="24"/>
        </w:rPr>
        <w:instrText xml:space="preserve"> ADDIN EN.CITE &lt;EndNote&gt;&lt;Cite&gt;&lt;Author&gt;Landsberg&lt;/Author&gt;&lt;Year&gt;1997&lt;/Year&gt;&lt;RecNum&gt;1559&lt;/RecNum&gt;&lt;DisplayText&gt;(Landsberg and Waring, 1997)&lt;/DisplayText&gt;&lt;record&gt;&lt;rec-number&gt;1559&lt;/rec-number&gt;&lt;foreign-keys&gt;&lt;key app="EN" db-id="2x999fsf50tf9ketear52pakz9wxaserp5tr" timestamp="0"&gt;1559&lt;/key&gt;&lt;/foreign-keys&gt;&lt;ref-type name="Journal Article"&gt;17&lt;/ref-type&gt;&lt;contributors&gt;&lt;authors&gt;&lt;author&gt;Landsberg, J. J&lt;/author&gt;&lt;author&gt;Waring, R. H.&lt;/author&gt;&lt;/authors&gt;&lt;/contributors&gt;&lt;titles&gt;&lt;title&gt;A generalised model of forest productivity using simplified concepts of radiation-use efficiency, carbon balance and partitioning&lt;/title&gt;&lt;secondary-title&gt;Forest Ecology and Management&lt;/secondary-title&gt;&lt;/titles&gt;&lt;periodical&gt;&lt;full-title&gt;Forest Ecology and Management&lt;/full-title&gt;&lt;/periodical&gt;&lt;pages&gt;209-228&lt;/pages&gt;&lt;volume&gt;95&lt;/volume&gt;&lt;number&gt;3&lt;/number&gt;&lt;keywords&gt;&lt;keyword&gt;Forest model&lt;/keyword&gt;&lt;keyword&gt;Carbon balance&lt;/keyword&gt;&lt;keyword&gt;Partitioning&lt;/keyword&gt;&lt;keyword&gt;Physiological processes&lt;/keyword&gt;&lt;keyword&gt;Weather&lt;/keyword&gt;&lt;keyword&gt;3-PG&lt;/keyword&gt;&lt;/keywords&gt;&lt;dates&gt;&lt;year&gt;1997&lt;/year&gt;&lt;/dates&gt;&lt;urls&gt;&lt;related-urls&gt;&lt;url&gt;file:///C:/forrester/pdf%20references/landsberg%20and%20waring%201997.pdf&lt;/url&gt;&lt;/related-urls&gt;&lt;/urls&gt;&lt;/record&gt;&lt;/Cite&gt;&lt;/EndNote&gt;</w:instrText>
      </w:r>
      <w:r w:rsidRPr="008D63D5">
        <w:rPr>
          <w:rFonts w:ascii="Garamond" w:hAnsi="Garamond"/>
          <w:sz w:val="24"/>
          <w:szCs w:val="24"/>
        </w:rPr>
        <w:fldChar w:fldCharType="separate"/>
      </w:r>
      <w:r w:rsidRPr="008D63D5">
        <w:rPr>
          <w:rFonts w:ascii="Garamond" w:hAnsi="Garamond"/>
          <w:noProof/>
          <w:sz w:val="24"/>
          <w:szCs w:val="24"/>
        </w:rPr>
        <w:t>(Landsberg and Waring, 1997)</w:t>
      </w:r>
      <w:r w:rsidRPr="008D63D5">
        <w:rPr>
          <w:rFonts w:ascii="Garamond" w:hAnsi="Garamond"/>
          <w:sz w:val="24"/>
          <w:szCs w:val="24"/>
        </w:rPr>
        <w:fldChar w:fldCharType="end"/>
      </w:r>
      <w:r w:rsidRPr="008D63D5">
        <w:rPr>
          <w:rFonts w:ascii="Garamond" w:hAnsi="Garamond"/>
          <w:sz w:val="24"/>
          <w:szCs w:val="24"/>
        </w:rPr>
        <w:t>:</w:t>
      </w:r>
    </w:p>
    <w:p w14:paraId="151A4EDB" w14:textId="77777777" w:rsidR="00FF7FF7" w:rsidRPr="008D63D5" w:rsidRDefault="00FF7FF7" w:rsidP="00FF7FF7">
      <w:pPr>
        <w:spacing w:after="0" w:line="360" w:lineRule="auto"/>
        <w:rPr>
          <w:rFonts w:ascii="Garamond" w:hAnsi="Garamond"/>
          <w:sz w:val="24"/>
          <w:szCs w:val="24"/>
        </w:rPr>
      </w:pPr>
    </w:p>
    <w:p w14:paraId="2D4FE048" w14:textId="2288E8A3" w:rsidR="00FF7FF7" w:rsidRPr="008D63D5" w:rsidRDefault="00FF7FF7" w:rsidP="00FF7FF7">
      <w:pPr>
        <w:spacing w:after="0" w:line="360" w:lineRule="auto"/>
        <w:rPr>
          <w:rFonts w:ascii="Garamond" w:hAnsi="Garamond"/>
          <w:sz w:val="24"/>
          <w:szCs w:val="24"/>
        </w:rPr>
      </w:pPr>
      <m:oMath>
        <m:r>
          <w:rPr>
            <w:rFonts w:ascii="Cambria Math" w:hAnsi="Cambria Math"/>
            <w:sz w:val="24"/>
            <w:szCs w:val="24"/>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c</m:t>
                </m:r>
              </m:sub>
            </m:sSub>
          </m:e>
        </m:d>
        <m:r>
          <w:rPr>
            <w:rFonts w:ascii="Cambria Math" w:hAnsi="Cambria Math"/>
            <w:sz w:val="24"/>
            <w:szCs w:val="24"/>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cmax</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D</m:t>
            </m:r>
          </m:sub>
        </m:sSub>
        <m:r>
          <w:rPr>
            <w:rFonts w:ascii="Cambria Math" w:hAnsi="Cambria Math"/>
            <w:sz w:val="24"/>
            <w:szCs w:val="24"/>
          </w:rPr>
          <m:t>×VPD</m:t>
        </m:r>
      </m:oMath>
      <w:r w:rsidRPr="008D63D5">
        <w:rPr>
          <w:rFonts w:ascii="Garamond" w:eastAsiaTheme="minorEastAsia" w:hAnsi="Garamond"/>
          <w:sz w:val="24"/>
          <w:szCs w:val="24"/>
        </w:rPr>
        <w:tab/>
      </w:r>
      <w:r w:rsidR="00233EC0">
        <w:rPr>
          <w:rFonts w:ascii="Garamond" w:eastAsiaTheme="minorEastAsia" w:hAnsi="Garamond"/>
          <w:sz w:val="24"/>
          <w:szCs w:val="24"/>
        </w:rPr>
        <w:tab/>
      </w:r>
      <w:r w:rsidR="00233EC0">
        <w:rPr>
          <w:rFonts w:ascii="Garamond" w:eastAsiaTheme="minorEastAsia" w:hAnsi="Garamond"/>
          <w:sz w:val="24"/>
          <w:szCs w:val="24"/>
        </w:rPr>
        <w:tab/>
      </w:r>
      <w:r w:rsidR="00233EC0">
        <w:rPr>
          <w:rFonts w:ascii="Garamond" w:eastAsiaTheme="minorEastAsia" w:hAnsi="Garamond"/>
          <w:sz w:val="24"/>
          <w:szCs w:val="24"/>
        </w:rPr>
        <w:tab/>
      </w:r>
      <w:r w:rsidR="00233EC0">
        <w:rPr>
          <w:rFonts w:ascii="Garamond" w:eastAsiaTheme="minorEastAsia" w:hAnsi="Garamond"/>
          <w:sz w:val="24"/>
          <w:szCs w:val="24"/>
        </w:rPr>
        <w:tab/>
      </w:r>
      <w:r w:rsidR="00233EC0">
        <w:rPr>
          <w:rFonts w:ascii="Garamond" w:eastAsiaTheme="minorEastAsia" w:hAnsi="Garamond"/>
          <w:sz w:val="24"/>
          <w:szCs w:val="24"/>
        </w:rPr>
        <w:tab/>
      </w:r>
      <w:r w:rsidR="00233EC0">
        <w:rPr>
          <w:rFonts w:ascii="Garamond" w:eastAsiaTheme="minorEastAsia" w:hAnsi="Garamond"/>
          <w:sz w:val="24"/>
          <w:szCs w:val="24"/>
        </w:rPr>
        <w:tab/>
      </w:r>
      <w:r w:rsidR="00233EC0">
        <w:rPr>
          <w:rFonts w:ascii="Garamond" w:eastAsiaTheme="minorEastAsia" w:hAnsi="Garamond"/>
          <w:sz w:val="24"/>
          <w:szCs w:val="24"/>
        </w:rPr>
        <w:tab/>
        <w:t>(</w:t>
      </w:r>
      <w:r w:rsidR="00615C79">
        <w:rPr>
          <w:rFonts w:ascii="Garamond" w:eastAsiaTheme="minorEastAsia" w:hAnsi="Garamond"/>
          <w:sz w:val="24"/>
          <w:szCs w:val="24"/>
        </w:rPr>
        <w:t>110</w:t>
      </w:r>
      <w:r w:rsidR="00233EC0">
        <w:rPr>
          <w:rFonts w:ascii="Garamond" w:eastAsiaTheme="minorEastAsia" w:hAnsi="Garamond"/>
          <w:sz w:val="24"/>
          <w:szCs w:val="24"/>
        </w:rPr>
        <w:t>)</w:t>
      </w:r>
    </w:p>
    <w:p w14:paraId="6C5BF0E3" w14:textId="77777777" w:rsidR="00FF7FF7" w:rsidRPr="008D63D5" w:rsidRDefault="00FF7FF7" w:rsidP="00FF7FF7">
      <w:pPr>
        <w:spacing w:after="0" w:line="360" w:lineRule="auto"/>
        <w:rPr>
          <w:rFonts w:ascii="Garamond" w:hAnsi="Garamond"/>
          <w:sz w:val="24"/>
          <w:szCs w:val="24"/>
        </w:rPr>
      </w:pPr>
    </w:p>
    <w:p w14:paraId="1E35204A" w14:textId="476619F8"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where VPD is in mbar</w:t>
      </w:r>
      <w:r>
        <w:rPr>
          <w:rFonts w:ascii="Garamond" w:hAnsi="Garamond"/>
          <w:sz w:val="24"/>
          <w:szCs w:val="24"/>
        </w:rPr>
        <w:t>,</w:t>
      </w:r>
      <w:r w:rsidRPr="008D63D5">
        <w:rPr>
          <w:rFonts w:ascii="Garamond" w:hAnsi="Garamond"/>
          <w:sz w:val="24"/>
          <w:szCs w:val="24"/>
        </w:rPr>
        <w:t xml:space="preserve"> </w:t>
      </w:r>
      <w:r w:rsidRPr="008D63D5">
        <w:rPr>
          <w:rFonts w:ascii="Garamond" w:hAnsi="Garamond"/>
          <w:i/>
          <w:sz w:val="24"/>
          <w:szCs w:val="24"/>
        </w:rPr>
        <w:t>g</w:t>
      </w:r>
      <w:r w:rsidRPr="008D63D5">
        <w:rPr>
          <w:rFonts w:ascii="Garamond" w:hAnsi="Garamond"/>
          <w:i/>
          <w:sz w:val="24"/>
          <w:szCs w:val="24"/>
          <w:vertAlign w:val="subscript"/>
        </w:rPr>
        <w:t>c</w:t>
      </w:r>
      <w:r w:rsidRPr="008D63D5">
        <w:rPr>
          <w:rFonts w:ascii="Garamond" w:hAnsi="Garamond"/>
          <w:sz w:val="24"/>
          <w:szCs w:val="24"/>
        </w:rPr>
        <w:t xml:space="preserve"> is in m s</w:t>
      </w:r>
      <w:r w:rsidRPr="008D63D5">
        <w:rPr>
          <w:rFonts w:ascii="Garamond" w:hAnsi="Garamond"/>
          <w:sz w:val="24"/>
          <w:szCs w:val="24"/>
          <w:vertAlign w:val="superscript"/>
        </w:rPr>
        <w:t>-1</w:t>
      </w:r>
      <w:r w:rsidRPr="008D63D5">
        <w:rPr>
          <w:rFonts w:ascii="Garamond" w:hAnsi="Garamond"/>
          <w:sz w:val="24"/>
          <w:szCs w:val="24"/>
        </w:rPr>
        <w:t xml:space="preserve"> </w:t>
      </w:r>
      <w:r>
        <w:rPr>
          <w:rFonts w:ascii="Garamond" w:hAnsi="Garamond"/>
          <w:sz w:val="24"/>
          <w:szCs w:val="24"/>
        </w:rPr>
        <w:t xml:space="preserve">and only the data along the upper boundary of the relationship are used to fit the relationship </w:t>
      </w:r>
      <w:r>
        <w:rPr>
          <w:rFonts w:ascii="Garamond" w:hAnsi="Garamond"/>
          <w:sz w:val="24"/>
          <w:szCs w:val="24"/>
        </w:rPr>
        <w:fldChar w:fldCharType="begin"/>
      </w:r>
      <w:r>
        <w:rPr>
          <w:rFonts w:ascii="Garamond" w:hAnsi="Garamond"/>
          <w:sz w:val="24"/>
          <w:szCs w:val="24"/>
        </w:rPr>
        <w:instrText xml:space="preserve"> ADDIN EN.CITE &lt;EndNote&gt;&lt;Cite&gt;&lt;Author&gt;Gonzalez-Benecke&lt;/Author&gt;&lt;Year&gt;2016&lt;/Year&gt;&lt;RecNum&gt;5690&lt;/RecNum&gt;&lt;Prefix&gt;e.g. Figure 2 in &lt;/Prefix&gt;&lt;DisplayText&gt;(e.g. Figure 2 in Gonzalez-Benecke et al., 2016)&lt;/DisplayText&gt;&lt;record&gt;&lt;rec-number&gt;5690&lt;/rec-number&gt;&lt;foreign-keys&gt;&lt;key app="EN" db-id="2x999fsf50tf9ketear52pakz9wxaserp5tr" timestamp="0"&gt;5690&lt;/key&gt;&lt;/foreign-keys&gt;&lt;ref-type name="Journal Article"&gt;17&lt;/ref-type&gt;&lt;contributors&gt;&lt;authors&gt;&lt;author&gt;Carlos A. Gonzalez-Benecke&lt;/author&gt;&lt;author&gt;Robert O. Teskey&lt;/author&gt;&lt;author&gt;Timothy A. Martin&lt;/author&gt;&lt;author&gt;Eric J. Jokela&lt;/author&gt;&lt;author&gt;Thomas R. Fox&lt;/author&gt;&lt;author&gt;Michael B. Kane&lt;/author&gt;&lt;author&gt;Asko Noormets&lt;/author&gt;&lt;/authors&gt;&lt;/contributors&gt;&lt;titles&gt;&lt;title&gt;&lt;style face="normal" font="default" size="100%"&gt;Regional validation and improved parameterization of the 3-PG model for &lt;/style&gt;&lt;style face="italic" font="default" size="100%"&gt;Pinus taeda&lt;/style&gt;&lt;style face="normal" font="default" size="100%"&gt; stands&lt;/style&gt;&lt;/title&gt;&lt;secondary-title&gt;Forest Ecology and Management&lt;/secondary-title&gt;&lt;/titles&gt;&lt;periodical&gt;&lt;full-title&gt;Forest Ecology and Management&lt;/full-title&gt;&lt;/periodical&gt;&lt;pages&gt;237-256&lt;/pages&gt;&lt;volume&gt;361&lt;/volume&gt;&lt;dates&gt;&lt;year&gt;2016&lt;/year&gt;&lt;/dates&gt;&lt;urls&gt;&lt;/urls&gt;&lt;/record&gt;&lt;/Cite&gt;&lt;/EndNote&gt;</w:instrText>
      </w:r>
      <w:r>
        <w:rPr>
          <w:rFonts w:ascii="Garamond" w:hAnsi="Garamond"/>
          <w:sz w:val="24"/>
          <w:szCs w:val="24"/>
        </w:rPr>
        <w:fldChar w:fldCharType="separate"/>
      </w:r>
      <w:r>
        <w:rPr>
          <w:rFonts w:ascii="Garamond" w:hAnsi="Garamond"/>
          <w:noProof/>
          <w:sz w:val="24"/>
          <w:szCs w:val="24"/>
        </w:rPr>
        <w:t>(e.g. Figure 2 in Gonzalez-Benecke et al., 2016)</w:t>
      </w:r>
      <w:r>
        <w:rPr>
          <w:rFonts w:ascii="Garamond" w:hAnsi="Garamond"/>
          <w:sz w:val="24"/>
          <w:szCs w:val="24"/>
        </w:rPr>
        <w:fldChar w:fldCharType="end"/>
      </w:r>
      <w:r w:rsidRPr="008D63D5">
        <w:rPr>
          <w:rFonts w:ascii="Garamond" w:hAnsi="Garamond"/>
          <w:sz w:val="24"/>
          <w:szCs w:val="24"/>
        </w:rPr>
        <w:t>.</w:t>
      </w:r>
      <w:r>
        <w:rPr>
          <w:rFonts w:ascii="Garamond" w:hAnsi="Garamond"/>
          <w:sz w:val="24"/>
          <w:szCs w:val="24"/>
        </w:rPr>
        <w:t xml:space="preserve"> </w:t>
      </w:r>
    </w:p>
    <w:p w14:paraId="7724790B" w14:textId="77777777" w:rsidR="00FF7FF7" w:rsidRPr="008D63D5" w:rsidRDefault="00FF7FF7" w:rsidP="00FF7FF7">
      <w:pPr>
        <w:spacing w:after="0" w:line="360" w:lineRule="auto"/>
        <w:rPr>
          <w:rFonts w:ascii="Garamond" w:hAnsi="Garamond"/>
          <w:sz w:val="24"/>
          <w:szCs w:val="24"/>
        </w:rPr>
      </w:pPr>
    </w:p>
    <w:p w14:paraId="4D4483BF" w14:textId="77777777"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The parameter for minimum canopy conductance (</w:t>
      </w:r>
      <w:r w:rsidRPr="008D63D5">
        <w:rPr>
          <w:rFonts w:ascii="Garamond" w:hAnsi="Garamond"/>
          <w:i/>
          <w:sz w:val="24"/>
          <w:szCs w:val="24"/>
        </w:rPr>
        <w:t>g</w:t>
      </w:r>
      <w:r w:rsidRPr="008D63D5">
        <w:rPr>
          <w:rFonts w:ascii="Garamond" w:hAnsi="Garamond"/>
          <w:i/>
          <w:sz w:val="24"/>
          <w:szCs w:val="24"/>
          <w:vertAlign w:val="subscript"/>
        </w:rPr>
        <w:t>cmin</w:t>
      </w:r>
      <w:r w:rsidRPr="008D63D5">
        <w:rPr>
          <w:rFonts w:ascii="Garamond" w:hAnsi="Garamond"/>
          <w:sz w:val="24"/>
          <w:szCs w:val="24"/>
        </w:rPr>
        <w:t>) is generally set to 0</w:t>
      </w:r>
      <w:r>
        <w:rPr>
          <w:rFonts w:ascii="Garamond" w:hAnsi="Garamond"/>
          <w:sz w:val="24"/>
          <w:szCs w:val="24"/>
        </w:rPr>
        <w:t>,</w:t>
      </w:r>
      <w:r w:rsidRPr="008D63D5">
        <w:rPr>
          <w:rFonts w:ascii="Garamond" w:hAnsi="Garamond"/>
          <w:sz w:val="24"/>
          <w:szCs w:val="24"/>
        </w:rPr>
        <w:t xml:space="preserve"> and the canopy boundary layer conductance (</w:t>
      </w:r>
      <w:r w:rsidRPr="008D63D5">
        <w:rPr>
          <w:rFonts w:ascii="Garamond" w:hAnsi="Garamond"/>
          <w:i/>
          <w:sz w:val="24"/>
          <w:szCs w:val="24"/>
        </w:rPr>
        <w:t>g</w:t>
      </w:r>
      <w:r w:rsidRPr="008D63D5">
        <w:rPr>
          <w:rFonts w:ascii="Garamond" w:hAnsi="Garamond"/>
          <w:i/>
          <w:sz w:val="24"/>
          <w:szCs w:val="24"/>
          <w:vertAlign w:val="subscript"/>
        </w:rPr>
        <w:t>B</w:t>
      </w:r>
      <w:r w:rsidRPr="008D63D5">
        <w:rPr>
          <w:rFonts w:ascii="Garamond" w:hAnsi="Garamond"/>
          <w:sz w:val="24"/>
          <w:szCs w:val="24"/>
        </w:rPr>
        <w:t xml:space="preserve">) is generally set to the default of 0.2. The parameter </w:t>
      </w:r>
      <w:r w:rsidRPr="008D63D5">
        <w:rPr>
          <w:rFonts w:ascii="Garamond" w:hAnsi="Garamond" w:cstheme="minorHAnsi"/>
          <w:i/>
          <w:iCs/>
          <w:sz w:val="24"/>
          <w:szCs w:val="24"/>
        </w:rPr>
        <w:t>L</w:t>
      </w:r>
      <w:r w:rsidRPr="008D63D5">
        <w:rPr>
          <w:rFonts w:ascii="Garamond" w:hAnsi="Garamond" w:cstheme="minorHAnsi"/>
          <w:i/>
          <w:iCs/>
          <w:sz w:val="24"/>
          <w:szCs w:val="24"/>
          <w:vertAlign w:val="subscript"/>
        </w:rPr>
        <w:t>gCmax</w:t>
      </w:r>
      <w:r w:rsidRPr="008D63D5">
        <w:rPr>
          <w:rFonts w:ascii="Garamond" w:hAnsi="Garamond" w:cstheme="minorHAnsi"/>
          <w:iCs/>
          <w:sz w:val="24"/>
          <w:szCs w:val="24"/>
        </w:rPr>
        <w:t xml:space="preserve"> is often set at the default of 3.33.</w:t>
      </w:r>
    </w:p>
    <w:p w14:paraId="587F0DD4" w14:textId="77777777" w:rsidR="00FF7FF7" w:rsidRDefault="00FF7FF7" w:rsidP="00FF7FF7">
      <w:pPr>
        <w:spacing w:after="0" w:line="360" w:lineRule="auto"/>
        <w:rPr>
          <w:rFonts w:ascii="Garamond" w:hAnsi="Garamond"/>
          <w:sz w:val="24"/>
          <w:szCs w:val="24"/>
        </w:rPr>
      </w:pPr>
    </w:p>
    <w:p w14:paraId="740B4444" w14:textId="77777777" w:rsidR="003A01A4" w:rsidRDefault="003A01A4" w:rsidP="003A01A4">
      <w:pPr>
        <w:spacing w:after="0" w:line="360" w:lineRule="auto"/>
        <w:rPr>
          <w:rFonts w:ascii="Garamond" w:hAnsi="Garamond"/>
          <w:sz w:val="24"/>
          <w:szCs w:val="24"/>
        </w:rPr>
      </w:pPr>
    </w:p>
    <w:p w14:paraId="6F46E37B" w14:textId="77777777" w:rsidR="003A01A4" w:rsidRDefault="003A01A4" w:rsidP="003A01A4">
      <w:pPr>
        <w:spacing w:after="0" w:line="360" w:lineRule="auto"/>
        <w:rPr>
          <w:rFonts w:ascii="Garamond" w:hAnsi="Garamond"/>
          <w:sz w:val="24"/>
          <w:szCs w:val="24"/>
        </w:rPr>
      </w:pPr>
    </w:p>
    <w:p w14:paraId="0D91CC6A" w14:textId="658377A0" w:rsidR="003A01A4" w:rsidRDefault="003A01A4" w:rsidP="003A01A4">
      <w:pPr>
        <w:pStyle w:val="Heading2"/>
      </w:pPr>
      <w:bookmarkStart w:id="48" w:name="_Toc222736258"/>
      <w:r>
        <w:rPr>
          <w:rFonts w:cs="Calibri"/>
        </w:rPr>
        <w:t>δ</w:t>
      </w:r>
      <w:r w:rsidRPr="003A01A4">
        <w:rPr>
          <w:vertAlign w:val="superscript"/>
        </w:rPr>
        <w:t>13</w:t>
      </w:r>
      <w:r w:rsidRPr="003A01A4">
        <w:t>C of wood</w:t>
      </w:r>
      <w:bookmarkEnd w:id="48"/>
    </w:p>
    <w:p w14:paraId="2D5BB32F" w14:textId="77777777" w:rsidR="003A01A4" w:rsidRPr="008D63D5" w:rsidRDefault="003A01A4" w:rsidP="003A01A4">
      <w:pPr>
        <w:spacing w:after="0" w:line="360" w:lineRule="auto"/>
        <w:rPr>
          <w:rFonts w:ascii="Garamond" w:hAnsi="Garamond"/>
          <w:sz w:val="24"/>
          <w:szCs w:val="24"/>
        </w:rPr>
      </w:pPr>
    </w:p>
    <w:p w14:paraId="31F5E027" w14:textId="3AB7E43B" w:rsidR="003A01A4" w:rsidRPr="00F232F6" w:rsidRDefault="003A01A4" w:rsidP="003A01A4">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22</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3A01A4">
        <w:rPr>
          <w:rFonts w:asciiTheme="minorHAnsi" w:hAnsiTheme="minorHAnsi" w:cstheme="minorHAnsi"/>
          <w:color w:val="808080" w:themeColor="background2" w:themeShade="80"/>
          <w:sz w:val="20"/>
          <w:szCs w:val="20"/>
        </w:rPr>
        <w:t>δ</w:t>
      </w:r>
      <w:r w:rsidRPr="003A01A4">
        <w:rPr>
          <w:rFonts w:asciiTheme="minorHAnsi" w:hAnsiTheme="minorHAnsi" w:cstheme="minorHAnsi"/>
          <w:color w:val="808080" w:themeColor="background2" w:themeShade="80"/>
          <w:sz w:val="20"/>
          <w:szCs w:val="20"/>
          <w:vertAlign w:val="superscript"/>
        </w:rPr>
        <w:t>13</w:t>
      </w:r>
      <w:r w:rsidRPr="003A01A4">
        <w:rPr>
          <w:rFonts w:asciiTheme="minorHAnsi" w:hAnsiTheme="minorHAnsi" w:cstheme="minorHAnsi"/>
          <w:color w:val="808080" w:themeColor="background2" w:themeShade="80"/>
          <w:sz w:val="20"/>
          <w:szCs w:val="20"/>
        </w:rPr>
        <w:t>C of wood</w:t>
      </w:r>
    </w:p>
    <w:tbl>
      <w:tblPr>
        <w:tblW w:w="9002" w:type="dxa"/>
        <w:tblCellMar>
          <w:left w:w="0" w:type="dxa"/>
          <w:right w:w="0" w:type="dxa"/>
        </w:tblCellMar>
        <w:tblLook w:val="0420" w:firstRow="1" w:lastRow="0" w:firstColumn="0" w:lastColumn="0" w:noHBand="0" w:noVBand="1"/>
      </w:tblPr>
      <w:tblGrid>
        <w:gridCol w:w="4952"/>
        <w:gridCol w:w="1518"/>
        <w:gridCol w:w="1050"/>
        <w:gridCol w:w="1482"/>
      </w:tblGrid>
      <w:tr w:rsidR="00430E68" w:rsidRPr="00F4520B" w14:paraId="139C2C54" w14:textId="77777777" w:rsidTr="003A01A4">
        <w:trPr>
          <w:trHeight w:val="164"/>
        </w:trPr>
        <w:tc>
          <w:tcPr>
            <w:tcW w:w="495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40A4F5FC"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5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37D98C5" w14:textId="600BDB1D"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45A7756" w14:textId="0D260D27"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48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DA0F9CE"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3A01A4" w:rsidRPr="00F4520B" w14:paraId="17E295DA" w14:textId="77777777" w:rsidTr="003A01A4">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95D59D8" w14:textId="148D1BFC" w:rsidR="003A01A4" w:rsidRPr="00F4520B" w:rsidRDefault="003A01A4" w:rsidP="003A01A4">
            <w:pPr>
              <w:spacing w:after="0"/>
              <w:rPr>
                <w:sz w:val="20"/>
                <w:szCs w:val="20"/>
              </w:rPr>
            </w:pPr>
            <w:r w:rsidRPr="00342B5C">
              <w:rPr>
                <w:rFonts w:ascii="Garamond" w:hAnsi="Garamond" w:cstheme="minorHAnsi"/>
                <w:color w:val="7F7F7F" w:themeColor="text1" w:themeTint="80"/>
                <w:sz w:val="20"/>
                <w:szCs w:val="20"/>
              </w:rPr>
              <w:t>The ratio of diffusivities of CO</w:t>
            </w:r>
            <w:r w:rsidRPr="003A01A4">
              <w:rPr>
                <w:rFonts w:ascii="Garamond" w:hAnsi="Garamond" w:cstheme="minorHAnsi"/>
                <w:color w:val="7F7F7F" w:themeColor="text1" w:themeTint="80"/>
                <w:sz w:val="20"/>
                <w:szCs w:val="20"/>
                <w:vertAlign w:val="subscript"/>
              </w:rPr>
              <w:t>2</w:t>
            </w:r>
            <w:r w:rsidRPr="00342B5C">
              <w:rPr>
                <w:rFonts w:ascii="Garamond" w:hAnsi="Garamond" w:cstheme="minorHAnsi"/>
                <w:color w:val="7F7F7F" w:themeColor="text1" w:themeTint="80"/>
                <w:sz w:val="20"/>
                <w:szCs w:val="20"/>
              </w:rPr>
              <w:t xml:space="preserve"> and water vapour in air</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D4CB0AD" w14:textId="716C8754" w:rsidR="003A01A4" w:rsidRPr="00F4520B" w:rsidRDefault="003A01A4" w:rsidP="003A01A4">
            <w:pPr>
              <w:spacing w:after="0"/>
              <w:jc w:val="center"/>
              <w:rPr>
                <w:sz w:val="20"/>
                <w:szCs w:val="20"/>
              </w:rPr>
            </w:pPr>
            <w:r w:rsidRPr="00342B5C">
              <w:rPr>
                <w:rFonts w:ascii="Garamond" w:hAnsi="Garamond" w:cstheme="minorHAnsi"/>
                <w:color w:val="7F7F7F" w:themeColor="text1" w:themeTint="80"/>
                <w:sz w:val="20"/>
                <w:szCs w:val="20"/>
              </w:rPr>
              <w:t>RGcGw</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222A454" w14:textId="248239A6" w:rsidR="003A01A4" w:rsidRPr="00573CF5" w:rsidRDefault="003A01A4" w:rsidP="003A01A4">
            <w:pPr>
              <w:spacing w:after="0"/>
              <w:jc w:val="center"/>
              <w:rPr>
                <w:color w:val="808080" w:themeColor="background2" w:themeShade="80"/>
                <w:sz w:val="20"/>
                <w:szCs w:val="20"/>
              </w:rPr>
            </w:pPr>
            <w:r w:rsidRPr="00342B5C">
              <w:rPr>
                <w:rFonts w:ascii="Garamond" w:hAnsi="Garamond" w:cstheme="minorHAnsi"/>
                <w:color w:val="7F7F7F" w:themeColor="text1" w:themeTint="80"/>
                <w:sz w:val="20"/>
                <w:szCs w:val="20"/>
              </w:rPr>
              <w:t>-</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6070F4B" w14:textId="61D7283D" w:rsidR="003A01A4" w:rsidRPr="00F4520B" w:rsidRDefault="003A01A4" w:rsidP="003A01A4">
            <w:pPr>
              <w:spacing w:after="0"/>
              <w:jc w:val="center"/>
              <w:rPr>
                <w:sz w:val="20"/>
                <w:szCs w:val="20"/>
              </w:rPr>
            </w:pPr>
            <w:r w:rsidRPr="00342B5C">
              <w:rPr>
                <w:rFonts w:ascii="Garamond" w:hAnsi="Garamond" w:cstheme="minorHAnsi"/>
                <w:color w:val="7F7F7F" w:themeColor="text1" w:themeTint="80"/>
                <w:sz w:val="20"/>
                <w:szCs w:val="20"/>
              </w:rPr>
              <w:t>-</w:t>
            </w:r>
          </w:p>
        </w:tc>
      </w:tr>
      <w:tr w:rsidR="003A01A4" w:rsidRPr="00F4520B" w14:paraId="2F2BDB8E" w14:textId="77777777" w:rsidTr="003A01A4">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A9B8B5C" w14:textId="3BB55753" w:rsidR="003A01A4" w:rsidRPr="003E65EA" w:rsidRDefault="003A01A4" w:rsidP="003A01A4">
            <w:pPr>
              <w:spacing w:after="0"/>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d</w:t>
            </w:r>
            <w:r w:rsidRPr="003A01A4">
              <w:rPr>
                <w:rFonts w:ascii="Garamond" w:hAnsi="Garamond" w:cstheme="minorHAnsi"/>
                <w:color w:val="7F7F7F" w:themeColor="text1" w:themeTint="80"/>
                <w:sz w:val="20"/>
                <w:szCs w:val="20"/>
                <w:vertAlign w:val="superscript"/>
              </w:rPr>
              <w:t>13</w:t>
            </w:r>
            <w:r w:rsidRPr="00342B5C">
              <w:rPr>
                <w:rFonts w:ascii="Garamond" w:hAnsi="Garamond" w:cstheme="minorHAnsi"/>
                <w:color w:val="7F7F7F" w:themeColor="text1" w:themeTint="80"/>
                <w:sz w:val="20"/>
                <w:szCs w:val="20"/>
              </w:rPr>
              <w:t>C difference of modelled tissue and new photosynthate</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C3E26FB" w14:textId="5CCC98DD" w:rsidR="003A01A4" w:rsidRPr="003E65EA"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D13CTissueDif</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76A4DDE" w14:textId="1E648DD1" w:rsidR="003A01A4" w:rsidRPr="003E65EA" w:rsidRDefault="003A01A4" w:rsidP="003A01A4">
            <w:pPr>
              <w:spacing w:after="0"/>
              <w:jc w:val="center"/>
              <w:rPr>
                <w:rFonts w:ascii="Garamond" w:hAnsi="Garamond" w:cstheme="minorHAnsi"/>
                <w:i/>
                <w:iCs/>
                <w:color w:val="7F7F7F" w:themeColor="text1" w:themeTint="80"/>
                <w:sz w:val="20"/>
                <w:szCs w:val="20"/>
              </w:rPr>
            </w:pPr>
            <w:r w:rsidRPr="00342B5C">
              <w:rPr>
                <w:rFonts w:ascii="Times New Roman" w:hAnsi="Times New Roman"/>
                <w:i/>
                <w:iCs/>
                <w:color w:val="7F7F7F" w:themeColor="text1" w:themeTint="80"/>
                <w:sz w:val="20"/>
                <w:szCs w:val="20"/>
              </w:rPr>
              <w:t>ɛ</w:t>
            </w:r>
            <w:r w:rsidRPr="00342B5C">
              <w:rPr>
                <w:rFonts w:ascii="Garamond" w:hAnsi="Garamond" w:cstheme="minorHAnsi"/>
                <w:i/>
                <w:iCs/>
                <w:color w:val="7F7F7F" w:themeColor="text1" w:themeTint="80"/>
                <w:sz w:val="20"/>
                <w:szCs w:val="20"/>
                <w:vertAlign w:val="subscript"/>
              </w:rPr>
              <w:t>sp</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439F9AB" w14:textId="514AEB6A" w:rsidR="003A01A4" w:rsidRPr="003E65EA"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per mil</w:t>
            </w:r>
          </w:p>
        </w:tc>
      </w:tr>
      <w:tr w:rsidR="003A01A4" w:rsidRPr="00F4520B" w14:paraId="6E4325FA" w14:textId="77777777" w:rsidTr="003A01A4">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092A689" w14:textId="30C3F701" w:rsidR="003A01A4" w:rsidRPr="00C9778D" w:rsidRDefault="003A01A4" w:rsidP="003A01A4">
            <w:pPr>
              <w:spacing w:after="0"/>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Fractionation against 13C in diffusion</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50BA857" w14:textId="1CF44C57" w:rsidR="003A01A4" w:rsidRPr="00C9778D"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aFracDiffu</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B45F1E4" w14:textId="1506A267" w:rsidR="003A01A4" w:rsidRPr="00C9778D" w:rsidRDefault="003A01A4" w:rsidP="003A01A4">
            <w:pPr>
              <w:spacing w:after="0"/>
              <w:jc w:val="center"/>
              <w:rPr>
                <w:rFonts w:ascii="Garamond" w:hAnsi="Garamond" w:cstheme="minorHAnsi"/>
                <w:i/>
                <w:iCs/>
                <w:color w:val="7F7F7F" w:themeColor="text1" w:themeTint="80"/>
                <w:sz w:val="20"/>
                <w:szCs w:val="20"/>
              </w:rPr>
            </w:pPr>
            <w:r w:rsidRPr="00342B5C">
              <w:rPr>
                <w:rFonts w:ascii="Garamond" w:hAnsi="Garamond" w:cstheme="minorHAnsi"/>
                <w:i/>
                <w:iCs/>
                <w:color w:val="7F7F7F" w:themeColor="text1" w:themeTint="80"/>
                <w:sz w:val="20"/>
                <w:szCs w:val="20"/>
              </w:rPr>
              <w:t>a</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55D7AF8" w14:textId="6850E2B4" w:rsidR="003A01A4" w:rsidRPr="00C9778D"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per mil</w:t>
            </w:r>
          </w:p>
        </w:tc>
      </w:tr>
      <w:tr w:rsidR="003A01A4" w:rsidRPr="00F4520B" w14:paraId="0331638E" w14:textId="77777777" w:rsidTr="003A01A4">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14D644" w14:textId="23598723" w:rsidR="003A01A4" w:rsidRPr="00C9778D" w:rsidRDefault="003A01A4" w:rsidP="003A01A4">
            <w:pPr>
              <w:spacing w:after="0"/>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Enzymatic fractionation by Rubisco</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76CBEA7" w14:textId="2D80E938" w:rsidR="003A01A4" w:rsidRPr="00C9778D"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bFracRubi</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1DADF3D" w14:textId="53921265" w:rsidR="003A01A4" w:rsidRPr="00C9778D" w:rsidRDefault="003A01A4" w:rsidP="003A01A4">
            <w:pPr>
              <w:spacing w:after="0"/>
              <w:jc w:val="center"/>
              <w:rPr>
                <w:rFonts w:ascii="Garamond" w:hAnsi="Garamond" w:cstheme="minorHAnsi"/>
                <w:i/>
                <w:iCs/>
                <w:color w:val="7F7F7F" w:themeColor="text1" w:themeTint="80"/>
                <w:sz w:val="20"/>
                <w:szCs w:val="20"/>
              </w:rPr>
            </w:pPr>
            <w:r w:rsidRPr="00342B5C">
              <w:rPr>
                <w:rFonts w:ascii="Garamond" w:hAnsi="Garamond" w:cstheme="minorHAnsi"/>
                <w:i/>
                <w:iCs/>
                <w:color w:val="7F7F7F" w:themeColor="text1" w:themeTint="80"/>
                <w:sz w:val="20"/>
                <w:szCs w:val="20"/>
              </w:rPr>
              <w:t>b</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4B30772" w14:textId="01402377" w:rsidR="003A01A4" w:rsidRPr="00C9778D"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per mil</w:t>
            </w:r>
          </w:p>
        </w:tc>
      </w:tr>
    </w:tbl>
    <w:p w14:paraId="45B967EA" w14:textId="77777777" w:rsidR="003A01A4" w:rsidRDefault="003A01A4" w:rsidP="003A01A4">
      <w:pPr>
        <w:spacing w:after="0"/>
        <w:rPr>
          <w:rFonts w:asciiTheme="minorHAnsi" w:hAnsiTheme="minorHAnsi" w:cstheme="minorHAnsi"/>
          <w:color w:val="808080" w:themeColor="background2" w:themeShade="80"/>
          <w:sz w:val="20"/>
          <w:szCs w:val="20"/>
        </w:rPr>
      </w:pPr>
    </w:p>
    <w:p w14:paraId="405E35F4" w14:textId="77777777" w:rsidR="003A01A4" w:rsidRDefault="003A01A4" w:rsidP="00FF7FF7">
      <w:pPr>
        <w:spacing w:after="0" w:line="360" w:lineRule="auto"/>
        <w:rPr>
          <w:rFonts w:ascii="Garamond" w:hAnsi="Garamond"/>
          <w:sz w:val="24"/>
          <w:szCs w:val="24"/>
        </w:rPr>
      </w:pPr>
    </w:p>
    <w:p w14:paraId="098C99A9" w14:textId="505CFBAB" w:rsidR="00FF7FF7" w:rsidRDefault="00FF7FF7" w:rsidP="00FF7FF7">
      <w:pPr>
        <w:spacing w:after="0" w:line="360" w:lineRule="auto"/>
        <w:rPr>
          <w:rFonts w:ascii="Garamond" w:hAnsi="Garamond"/>
          <w:sz w:val="24"/>
          <w:szCs w:val="24"/>
        </w:rPr>
      </w:pPr>
      <w:r w:rsidRPr="008D63D5">
        <w:rPr>
          <w:rFonts w:ascii="Garamond" w:hAnsi="Garamond"/>
          <w:sz w:val="24"/>
          <w:szCs w:val="24"/>
        </w:rPr>
        <w:t>These paramete</w:t>
      </w:r>
      <w:r>
        <w:rPr>
          <w:rFonts w:ascii="Garamond" w:hAnsi="Garamond"/>
          <w:sz w:val="24"/>
          <w:szCs w:val="24"/>
        </w:rPr>
        <w:t>rs are not required to run 3-PG. But when GPP or transpiration data</w:t>
      </w:r>
      <w:r w:rsidRPr="008D63D5">
        <w:rPr>
          <w:rFonts w:ascii="Garamond" w:hAnsi="Garamond"/>
          <w:sz w:val="24"/>
          <w:szCs w:val="24"/>
        </w:rPr>
        <w:t xml:space="preserve"> </w:t>
      </w:r>
      <w:r>
        <w:rPr>
          <w:rFonts w:ascii="Garamond" w:hAnsi="Garamond"/>
          <w:sz w:val="24"/>
          <w:szCs w:val="24"/>
        </w:rPr>
        <w:t xml:space="preserve">are unavailable it can be useful to calculate the </w:t>
      </w:r>
      <w:r w:rsidRPr="008D63D5">
        <w:rPr>
          <w:rFonts w:ascii="Garamond" w:hAnsi="Garamond"/>
          <w:sz w:val="24"/>
          <w:szCs w:val="24"/>
        </w:rPr>
        <w:t>δ</w:t>
      </w:r>
      <w:r w:rsidRPr="008D63D5">
        <w:rPr>
          <w:rFonts w:ascii="Garamond" w:hAnsi="Garamond"/>
          <w:sz w:val="24"/>
          <w:szCs w:val="24"/>
          <w:vertAlign w:val="superscript"/>
        </w:rPr>
        <w:t>13</w:t>
      </w:r>
      <w:r w:rsidRPr="008D63D5">
        <w:rPr>
          <w:rFonts w:ascii="Garamond" w:hAnsi="Garamond"/>
          <w:sz w:val="24"/>
          <w:szCs w:val="24"/>
        </w:rPr>
        <w:t xml:space="preserve">C of wood </w:t>
      </w:r>
      <w:r>
        <w:rPr>
          <w:rFonts w:ascii="Garamond" w:hAnsi="Garamond"/>
          <w:sz w:val="24"/>
          <w:szCs w:val="24"/>
        </w:rPr>
        <w:t xml:space="preserve">(and compare it to measurements) to </w:t>
      </w:r>
      <w:r w:rsidRPr="008D63D5">
        <w:rPr>
          <w:rFonts w:ascii="Garamond" w:hAnsi="Garamond"/>
          <w:sz w:val="24"/>
          <w:szCs w:val="24"/>
        </w:rPr>
        <w:t xml:space="preserve">facilitate the </w:t>
      </w:r>
      <w:r w:rsidR="003A01A4" w:rsidRPr="003A01A4">
        <w:rPr>
          <w:rFonts w:ascii="Garamond" w:hAnsi="Garamond"/>
          <w:iCs/>
          <w:sz w:val="24"/>
          <w:szCs w:val="24"/>
        </w:rPr>
        <w:t>calibration</w:t>
      </w:r>
      <w:r w:rsidRPr="008D63D5">
        <w:rPr>
          <w:rFonts w:ascii="Garamond" w:hAnsi="Garamond"/>
          <w:sz w:val="24"/>
          <w:szCs w:val="24"/>
        </w:rPr>
        <w:t xml:space="preserve"> of </w:t>
      </w:r>
      <w:r>
        <w:rPr>
          <w:rFonts w:ascii="Garamond" w:hAnsi="Garamond"/>
          <w:sz w:val="24"/>
          <w:szCs w:val="24"/>
        </w:rPr>
        <w:t xml:space="preserve">parameters that generally require GPP or transpiration data </w:t>
      </w:r>
      <w:r w:rsidRPr="008D63D5">
        <w:rPr>
          <w:rFonts w:ascii="Garamond" w:hAnsi="Garamond"/>
          <w:sz w:val="24"/>
          <w:szCs w:val="24"/>
        </w:rPr>
        <w:fldChar w:fldCharType="begin">
          <w:fldData xml:space="preserve">PEVuZE5vdGU+PENpdGU+PEF1dGhvcj5XZWk8L0F1dGhvcj48WWVhcj4yMDE0PC9ZZWFyPjxSZWNO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=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PEVuZE5vdGU+PENpdGU+PEF1dGhvcj5XZWk8L0F1dGhvcj48WWVhcj4yMDE0PC9ZZWFyPjxSZWNO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=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(Wei et al., 2014a, Wei et al., 2014b)</w:t>
      </w:r>
      <w:r w:rsidRPr="008D63D5">
        <w:rPr>
          <w:rFonts w:ascii="Garamond" w:hAnsi="Garamond"/>
          <w:sz w:val="24"/>
          <w:szCs w:val="24"/>
        </w:rPr>
        <w:fldChar w:fldCharType="end"/>
      </w:r>
      <w:r>
        <w:rPr>
          <w:rFonts w:ascii="Garamond" w:hAnsi="Garamond"/>
          <w:sz w:val="24"/>
          <w:szCs w:val="24"/>
        </w:rPr>
        <w:t xml:space="preserve">. </w:t>
      </w:r>
      <w:r>
        <w:rPr>
          <w:rFonts w:ascii="Garamond" w:hAnsi="Garamond" w:cs="Arial"/>
          <w:sz w:val="24"/>
          <w:szCs w:val="24"/>
        </w:rPr>
        <w:t xml:space="preserve">Wei et al note that when calculating the </w:t>
      </w:r>
      <w:r w:rsidRPr="008D63D5">
        <w:rPr>
          <w:rFonts w:ascii="Garamond" w:hAnsi="Garamond"/>
          <w:sz w:val="24"/>
          <w:szCs w:val="24"/>
        </w:rPr>
        <w:t>δ</w:t>
      </w:r>
      <w:r w:rsidRPr="008D63D5">
        <w:rPr>
          <w:rFonts w:ascii="Garamond" w:hAnsi="Garamond"/>
          <w:sz w:val="24"/>
          <w:szCs w:val="24"/>
          <w:vertAlign w:val="superscript"/>
        </w:rPr>
        <w:t>13</w:t>
      </w:r>
      <w:r w:rsidRPr="008D63D5">
        <w:rPr>
          <w:rFonts w:ascii="Garamond" w:hAnsi="Garamond"/>
          <w:sz w:val="24"/>
          <w:szCs w:val="24"/>
        </w:rPr>
        <w:t xml:space="preserve">C of wood </w:t>
      </w:r>
      <w:r>
        <w:rPr>
          <w:rFonts w:ascii="Garamond" w:hAnsi="Garamond" w:cs="Arial"/>
          <w:sz w:val="24"/>
          <w:szCs w:val="24"/>
        </w:rPr>
        <w:t xml:space="preserve">it is necessary to use </w:t>
      </w:r>
      <w:r w:rsidR="003A01A4" w:rsidRPr="003402E9">
        <w:rPr>
          <w:rFonts w:ascii="Garamond" w:hAnsi="Garamond"/>
          <w:b/>
          <w:bCs/>
          <w:sz w:val="24"/>
          <w:szCs w:val="24"/>
        </w:rPr>
        <w:t>phys_model = 2</w:t>
      </w:r>
      <w:r w:rsidR="003A01A4">
        <w:rPr>
          <w:rFonts w:ascii="Garamond" w:hAnsi="Garamond"/>
          <w:sz w:val="24"/>
          <w:szCs w:val="24"/>
        </w:rPr>
        <w:t xml:space="preserve"> in </w:t>
      </w:r>
      <w:r w:rsidR="003A01A4" w:rsidRPr="003D432D">
        <w:rPr>
          <w:rFonts w:ascii="Garamond" w:hAnsi="Garamond"/>
          <w:i/>
          <w:iCs/>
          <w:sz w:val="24"/>
          <w:szCs w:val="24"/>
        </w:rPr>
        <w:t>r3PG</w:t>
      </w:r>
      <w:r>
        <w:rPr>
          <w:rFonts w:ascii="Garamond" w:hAnsi="Garamond" w:cs="Arial"/>
          <w:sz w:val="24"/>
          <w:szCs w:val="24"/>
          <w:lang w:val="en-GB"/>
        </w:rPr>
        <w:t xml:space="preserve"> so that </w:t>
      </w:r>
      <w:r w:rsidRPr="008D63D5">
        <w:rPr>
          <w:rFonts w:ascii="Garamond" w:hAnsi="Garamond" w:cs="Arial"/>
          <w:sz w:val="24"/>
          <w:szCs w:val="24"/>
          <w:lang w:val="en-GB"/>
        </w:rPr>
        <w:t>canopy con</w:t>
      </w:r>
      <w:r>
        <w:rPr>
          <w:rFonts w:ascii="Garamond" w:hAnsi="Garamond" w:cs="Arial"/>
          <w:sz w:val="24"/>
          <w:szCs w:val="24"/>
          <w:lang w:val="en-GB"/>
        </w:rPr>
        <w:t>ductance and quantum efficiency</w:t>
      </w:r>
      <w:r w:rsidRPr="008D63D5">
        <w:rPr>
          <w:rFonts w:ascii="Garamond" w:hAnsi="Garamond" w:cs="Arial"/>
          <w:sz w:val="24"/>
          <w:szCs w:val="24"/>
          <w:lang w:val="en-GB"/>
        </w:rPr>
        <w:t xml:space="preserve"> are calculated using </w:t>
      </w:r>
      <w:r>
        <w:rPr>
          <w:rFonts w:ascii="Garamond" w:hAnsi="Garamond" w:cs="Arial"/>
          <w:sz w:val="24"/>
          <w:szCs w:val="24"/>
          <w:lang w:val="en-GB"/>
        </w:rPr>
        <w:t xml:space="preserve">both </w:t>
      </w:r>
      <w:r w:rsidRPr="008D63D5">
        <w:rPr>
          <w:rFonts w:ascii="Garamond" w:hAnsi="Garamond" w:cs="Arial"/>
          <w:sz w:val="24"/>
          <w:szCs w:val="24"/>
          <w:lang w:val="en-GB"/>
        </w:rPr>
        <w:t xml:space="preserve">soil moisture and VPD </w:t>
      </w:r>
      <w:r>
        <w:rPr>
          <w:rFonts w:ascii="Garamond" w:hAnsi="Garamond" w:cs="Arial"/>
          <w:sz w:val="24"/>
          <w:szCs w:val="24"/>
          <w:lang w:val="en-GB"/>
        </w:rPr>
        <w:t xml:space="preserve">as opposed to </w:t>
      </w:r>
      <w:r w:rsidRPr="008D63D5">
        <w:rPr>
          <w:rFonts w:ascii="Garamond" w:hAnsi="Garamond" w:cs="Arial"/>
          <w:sz w:val="24"/>
          <w:szCs w:val="24"/>
          <w:lang w:val="en-GB"/>
        </w:rPr>
        <w:t xml:space="preserve">the most limiting of soil moisture </w:t>
      </w:r>
      <w:r>
        <w:rPr>
          <w:rFonts w:ascii="Garamond" w:hAnsi="Garamond" w:cs="Arial"/>
          <w:sz w:val="24"/>
          <w:szCs w:val="24"/>
          <w:lang w:val="en-GB"/>
        </w:rPr>
        <w:t>and</w:t>
      </w:r>
      <w:r w:rsidRPr="008D63D5">
        <w:rPr>
          <w:rFonts w:ascii="Garamond" w:hAnsi="Garamond" w:cs="Arial"/>
          <w:sz w:val="24"/>
          <w:szCs w:val="24"/>
          <w:lang w:val="en-GB"/>
        </w:rPr>
        <w:t xml:space="preserve"> VPD</w:t>
      </w:r>
      <w:r>
        <w:rPr>
          <w:rFonts w:ascii="Garamond" w:hAnsi="Garamond" w:cs="Arial"/>
          <w:sz w:val="24"/>
          <w:szCs w:val="24"/>
          <w:lang w:val="en-GB"/>
        </w:rPr>
        <w:t>.</w:t>
      </w:r>
    </w:p>
    <w:p w14:paraId="24E86DA0" w14:textId="77777777" w:rsidR="003A01A4" w:rsidRDefault="003A01A4" w:rsidP="003A01A4">
      <w:pPr>
        <w:spacing w:after="0" w:line="360" w:lineRule="auto"/>
        <w:rPr>
          <w:rFonts w:ascii="Garamond" w:hAnsi="Garamond"/>
          <w:sz w:val="24"/>
          <w:szCs w:val="24"/>
        </w:rPr>
      </w:pPr>
    </w:p>
    <w:p w14:paraId="03C24E19" w14:textId="3FF0ED99" w:rsidR="003A01A4" w:rsidRDefault="003A01A4" w:rsidP="003A01A4">
      <w:pPr>
        <w:pStyle w:val="Heading2"/>
      </w:pPr>
      <w:bookmarkStart w:id="49" w:name="_Toc222736259"/>
      <w:r w:rsidRPr="003A01A4">
        <w:rPr>
          <w:rFonts w:cs="Calibri"/>
        </w:rPr>
        <w:lastRenderedPageBreak/>
        <w:t>Branch and bark fractions</w:t>
      </w:r>
      <w:bookmarkEnd w:id="49"/>
    </w:p>
    <w:p w14:paraId="503AC6AF" w14:textId="77777777" w:rsidR="003A01A4" w:rsidRPr="008D63D5" w:rsidRDefault="003A01A4" w:rsidP="003A01A4">
      <w:pPr>
        <w:spacing w:after="0" w:line="360" w:lineRule="auto"/>
        <w:rPr>
          <w:rFonts w:ascii="Garamond" w:hAnsi="Garamond"/>
          <w:sz w:val="24"/>
          <w:szCs w:val="24"/>
        </w:rPr>
      </w:pPr>
    </w:p>
    <w:p w14:paraId="55274F2B" w14:textId="25335FFE" w:rsidR="0067214F" w:rsidRPr="00F232F6" w:rsidRDefault="0067214F" w:rsidP="003A01A4">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23</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67214F">
        <w:rPr>
          <w:rFonts w:asciiTheme="minorHAnsi" w:hAnsiTheme="minorHAnsi" w:cstheme="minorHAnsi"/>
          <w:color w:val="808080" w:themeColor="background2" w:themeShade="80"/>
          <w:sz w:val="20"/>
          <w:szCs w:val="20"/>
        </w:rPr>
        <w:t>Branch and bark fractions</w:t>
      </w:r>
    </w:p>
    <w:tbl>
      <w:tblPr>
        <w:tblW w:w="9002" w:type="dxa"/>
        <w:tblCellMar>
          <w:left w:w="0" w:type="dxa"/>
          <w:right w:w="0" w:type="dxa"/>
        </w:tblCellMar>
        <w:tblLook w:val="0420" w:firstRow="1" w:lastRow="0" w:firstColumn="0" w:lastColumn="0" w:noHBand="0" w:noVBand="1"/>
      </w:tblPr>
      <w:tblGrid>
        <w:gridCol w:w="4952"/>
        <w:gridCol w:w="1518"/>
        <w:gridCol w:w="1050"/>
        <w:gridCol w:w="1482"/>
      </w:tblGrid>
      <w:tr w:rsidR="00430E68" w:rsidRPr="00F4520B" w14:paraId="65C90A59" w14:textId="77777777" w:rsidTr="0002135F">
        <w:trPr>
          <w:trHeight w:val="164"/>
        </w:trPr>
        <w:tc>
          <w:tcPr>
            <w:tcW w:w="495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2DE40E2"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5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36C0954" w14:textId="0F628B79"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2AE8C38" w14:textId="11B965D6"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48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D461CBB"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3A01A4" w:rsidRPr="00F4520B" w14:paraId="00AB1FDF" w14:textId="77777777" w:rsidTr="0002135F">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C9EDF0E" w14:textId="70858A67" w:rsidR="003A01A4" w:rsidRPr="00F4520B" w:rsidRDefault="003A01A4" w:rsidP="003A01A4">
            <w:pPr>
              <w:spacing w:after="0"/>
              <w:rPr>
                <w:sz w:val="20"/>
                <w:szCs w:val="20"/>
              </w:rPr>
            </w:pPr>
            <w:r w:rsidRPr="00342B5C">
              <w:rPr>
                <w:rFonts w:ascii="Garamond" w:hAnsi="Garamond" w:cstheme="minorHAnsi"/>
                <w:color w:val="7F7F7F" w:themeColor="text1" w:themeTint="80"/>
                <w:sz w:val="20"/>
                <w:szCs w:val="20"/>
              </w:rPr>
              <w:t>Branch and bark fraction at age 0</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5E01D6A" w14:textId="113003C9" w:rsidR="003A01A4" w:rsidRPr="00F4520B" w:rsidRDefault="003A01A4" w:rsidP="003A01A4">
            <w:pPr>
              <w:spacing w:after="0"/>
              <w:jc w:val="center"/>
              <w:rPr>
                <w:sz w:val="20"/>
                <w:szCs w:val="20"/>
              </w:rPr>
            </w:pPr>
            <w:r w:rsidRPr="00342B5C">
              <w:rPr>
                <w:rFonts w:ascii="Garamond" w:hAnsi="Garamond" w:cstheme="minorHAnsi"/>
                <w:color w:val="7F7F7F" w:themeColor="text1" w:themeTint="80"/>
                <w:sz w:val="20"/>
                <w:szCs w:val="20"/>
              </w:rPr>
              <w:t>fracBB0</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1D532C4" w14:textId="066F7486" w:rsidR="003A01A4" w:rsidRPr="00573CF5" w:rsidRDefault="003A01A4" w:rsidP="003A01A4">
            <w:pPr>
              <w:spacing w:after="0"/>
              <w:jc w:val="center"/>
              <w:rPr>
                <w:color w:val="808080" w:themeColor="background2" w:themeShade="80"/>
                <w:sz w:val="20"/>
                <w:szCs w:val="20"/>
              </w:rPr>
            </w:pPr>
            <w:r w:rsidRPr="00342B5C">
              <w:rPr>
                <w:rFonts w:ascii="Garamond" w:hAnsi="Garamond" w:cstheme="minorHAnsi"/>
                <w:i/>
                <w:iCs/>
                <w:color w:val="7F7F7F" w:themeColor="text1" w:themeTint="80"/>
                <w:sz w:val="20"/>
                <w:szCs w:val="20"/>
              </w:rPr>
              <w:t>p</w:t>
            </w:r>
            <w:r w:rsidRPr="00342B5C">
              <w:rPr>
                <w:rFonts w:ascii="Garamond" w:hAnsi="Garamond" w:cstheme="minorHAnsi"/>
                <w:i/>
                <w:iCs/>
                <w:color w:val="7F7F7F" w:themeColor="text1" w:themeTint="80"/>
                <w:sz w:val="20"/>
                <w:szCs w:val="20"/>
                <w:vertAlign w:val="subscript"/>
              </w:rPr>
              <w:t>BB0</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B095915" w14:textId="35085542" w:rsidR="003A01A4" w:rsidRPr="00F4520B" w:rsidRDefault="003A01A4" w:rsidP="003A01A4">
            <w:pPr>
              <w:spacing w:after="0"/>
              <w:jc w:val="center"/>
              <w:rPr>
                <w:sz w:val="20"/>
                <w:szCs w:val="20"/>
              </w:rPr>
            </w:pPr>
            <w:r w:rsidRPr="00342B5C">
              <w:rPr>
                <w:rFonts w:ascii="Garamond" w:hAnsi="Garamond" w:cstheme="minorHAnsi"/>
                <w:color w:val="7F7F7F" w:themeColor="text1" w:themeTint="80"/>
                <w:sz w:val="20"/>
                <w:szCs w:val="20"/>
              </w:rPr>
              <w:t>-</w:t>
            </w:r>
          </w:p>
        </w:tc>
      </w:tr>
      <w:tr w:rsidR="003A01A4" w:rsidRPr="00F4520B" w14:paraId="0F3B190D" w14:textId="77777777" w:rsidTr="0002135F">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FF26C0D" w14:textId="04F42A31" w:rsidR="003A01A4" w:rsidRPr="003E65EA" w:rsidRDefault="003A01A4" w:rsidP="003A01A4">
            <w:pPr>
              <w:spacing w:after="0"/>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Branch and bark fraction for mature stands</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22817D9" w14:textId="680EAA95" w:rsidR="003A01A4" w:rsidRPr="003E65EA"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fracBB1</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727BF10" w14:textId="11139C13" w:rsidR="003A01A4" w:rsidRPr="003E65EA" w:rsidRDefault="003A01A4" w:rsidP="003A01A4">
            <w:pPr>
              <w:spacing w:after="0"/>
              <w:jc w:val="center"/>
              <w:rPr>
                <w:rFonts w:ascii="Garamond" w:hAnsi="Garamond" w:cstheme="minorHAnsi"/>
                <w:i/>
                <w:iCs/>
                <w:color w:val="7F7F7F" w:themeColor="text1" w:themeTint="80"/>
                <w:sz w:val="20"/>
                <w:szCs w:val="20"/>
              </w:rPr>
            </w:pPr>
            <w:r w:rsidRPr="00342B5C">
              <w:rPr>
                <w:rFonts w:ascii="Garamond" w:hAnsi="Garamond" w:cstheme="minorHAnsi"/>
                <w:i/>
                <w:iCs/>
                <w:color w:val="7F7F7F" w:themeColor="text1" w:themeTint="80"/>
                <w:sz w:val="20"/>
                <w:szCs w:val="20"/>
              </w:rPr>
              <w:t>p</w:t>
            </w:r>
            <w:r w:rsidRPr="00342B5C">
              <w:rPr>
                <w:rFonts w:ascii="Garamond" w:hAnsi="Garamond" w:cstheme="minorHAnsi"/>
                <w:i/>
                <w:iCs/>
                <w:color w:val="7F7F7F" w:themeColor="text1" w:themeTint="80"/>
                <w:sz w:val="20"/>
                <w:szCs w:val="20"/>
                <w:vertAlign w:val="subscript"/>
              </w:rPr>
              <w:t>BB1</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AD9C3D7" w14:textId="04687AEF" w:rsidR="003A01A4" w:rsidRPr="003E65EA"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w:t>
            </w:r>
          </w:p>
        </w:tc>
      </w:tr>
      <w:tr w:rsidR="003A01A4" w:rsidRPr="00F4520B" w14:paraId="1787F65A" w14:textId="77777777" w:rsidTr="0002135F">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93CCAA2" w14:textId="4B64B0EC" w:rsidR="003A01A4" w:rsidRPr="00C9778D" w:rsidRDefault="003A01A4" w:rsidP="003A01A4">
            <w:pPr>
              <w:spacing w:after="0"/>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Age at which fracBB = (fracBB0+fracBB1)/2</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C368A8F" w14:textId="7DAC2E9A" w:rsidR="003A01A4" w:rsidRPr="00C9778D"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tBB</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36E6465" w14:textId="6F31DB34" w:rsidR="003A01A4" w:rsidRPr="00C9778D" w:rsidRDefault="003A01A4" w:rsidP="003A01A4">
            <w:pPr>
              <w:spacing w:after="0"/>
              <w:jc w:val="center"/>
              <w:rPr>
                <w:rFonts w:ascii="Garamond" w:hAnsi="Garamond" w:cstheme="minorHAnsi"/>
                <w:i/>
                <w:iCs/>
                <w:color w:val="7F7F7F" w:themeColor="text1" w:themeTint="80"/>
                <w:sz w:val="20"/>
                <w:szCs w:val="20"/>
              </w:rPr>
            </w:pPr>
            <w:r w:rsidRPr="00342B5C">
              <w:rPr>
                <w:rFonts w:ascii="Garamond" w:hAnsi="Garamond" w:cstheme="minorHAnsi"/>
                <w:i/>
                <w:iCs/>
                <w:color w:val="7F7F7F" w:themeColor="text1" w:themeTint="80"/>
                <w:sz w:val="20"/>
                <w:szCs w:val="20"/>
              </w:rPr>
              <w:t>t</w:t>
            </w:r>
            <w:r w:rsidRPr="00342B5C">
              <w:rPr>
                <w:rFonts w:ascii="Garamond" w:hAnsi="Garamond" w:cstheme="minorHAnsi"/>
                <w:i/>
                <w:iCs/>
                <w:color w:val="7F7F7F" w:themeColor="text1" w:themeTint="80"/>
                <w:sz w:val="20"/>
                <w:szCs w:val="20"/>
                <w:vertAlign w:val="subscript"/>
              </w:rPr>
              <w:t>BB</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D0E455E" w14:textId="0724589C" w:rsidR="003A01A4" w:rsidRPr="00C9778D" w:rsidRDefault="003A01A4" w:rsidP="003A01A4">
            <w:pPr>
              <w:spacing w:after="0"/>
              <w:jc w:val="center"/>
              <w:rPr>
                <w:rFonts w:ascii="Garamond" w:hAnsi="Garamond" w:cstheme="minorHAnsi"/>
                <w:color w:val="7F7F7F" w:themeColor="text1" w:themeTint="80"/>
                <w:sz w:val="20"/>
                <w:szCs w:val="20"/>
              </w:rPr>
            </w:pPr>
            <w:r w:rsidRPr="00342B5C">
              <w:rPr>
                <w:rFonts w:ascii="Garamond" w:hAnsi="Garamond" w:cstheme="minorHAnsi"/>
                <w:color w:val="7F7F7F" w:themeColor="text1" w:themeTint="80"/>
                <w:sz w:val="20"/>
                <w:szCs w:val="20"/>
              </w:rPr>
              <w:t>years</w:t>
            </w:r>
          </w:p>
        </w:tc>
      </w:tr>
    </w:tbl>
    <w:p w14:paraId="52D71B05" w14:textId="77777777" w:rsidR="003A01A4" w:rsidRDefault="003A01A4" w:rsidP="003A01A4">
      <w:pPr>
        <w:spacing w:after="0"/>
        <w:rPr>
          <w:rFonts w:asciiTheme="minorHAnsi" w:hAnsiTheme="minorHAnsi" w:cstheme="minorHAnsi"/>
          <w:color w:val="808080" w:themeColor="background2" w:themeShade="80"/>
          <w:sz w:val="20"/>
          <w:szCs w:val="20"/>
        </w:rPr>
      </w:pPr>
    </w:p>
    <w:p w14:paraId="636BD008" w14:textId="77777777" w:rsidR="003A01A4" w:rsidRDefault="003A01A4" w:rsidP="00FF7FF7">
      <w:pPr>
        <w:spacing w:after="0" w:line="360" w:lineRule="auto"/>
        <w:rPr>
          <w:rFonts w:ascii="Garamond" w:hAnsi="Garamond"/>
          <w:sz w:val="24"/>
          <w:szCs w:val="24"/>
        </w:rPr>
      </w:pPr>
    </w:p>
    <w:p w14:paraId="29B1998F" w14:textId="6492F360"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These parameters are o</w:t>
      </w:r>
      <w:r>
        <w:rPr>
          <w:rFonts w:ascii="Garamond" w:hAnsi="Garamond"/>
          <w:sz w:val="24"/>
          <w:szCs w:val="24"/>
        </w:rPr>
        <w:t>nly required if volume equation parameters</w:t>
      </w:r>
      <w:r w:rsidRPr="008D63D5">
        <w:rPr>
          <w:rFonts w:ascii="Garamond" w:hAnsi="Garamond"/>
          <w:sz w:val="24"/>
          <w:szCs w:val="24"/>
        </w:rPr>
        <w:t xml:space="preserve"> are not provided (</w:t>
      </w:r>
      <w:r w:rsidRPr="008D63D5">
        <w:rPr>
          <w:rFonts w:ascii="Garamond" w:hAnsi="Garamond"/>
          <w:i/>
          <w:sz w:val="24"/>
          <w:szCs w:val="24"/>
        </w:rPr>
        <w:t>a</w:t>
      </w:r>
      <w:r w:rsidRPr="008D63D5">
        <w:rPr>
          <w:rFonts w:ascii="Garamond" w:hAnsi="Garamond"/>
          <w:i/>
          <w:sz w:val="24"/>
          <w:szCs w:val="24"/>
          <w:vertAlign w:val="subscript"/>
        </w:rPr>
        <w:t>V</w:t>
      </w:r>
      <w:r w:rsidRPr="008D63D5">
        <w:rPr>
          <w:rFonts w:ascii="Garamond" w:hAnsi="Garamond"/>
          <w:sz w:val="24"/>
          <w:szCs w:val="24"/>
        </w:rPr>
        <w:t xml:space="preserve">, </w:t>
      </w:r>
      <w:r w:rsidRPr="008D63D5">
        <w:rPr>
          <w:rFonts w:ascii="Garamond" w:hAnsi="Garamond"/>
          <w:i/>
          <w:sz w:val="24"/>
          <w:szCs w:val="24"/>
        </w:rPr>
        <w:t>n</w:t>
      </w:r>
      <w:r w:rsidRPr="008D63D5">
        <w:rPr>
          <w:rFonts w:ascii="Garamond" w:hAnsi="Garamond"/>
          <w:i/>
          <w:sz w:val="24"/>
          <w:szCs w:val="24"/>
          <w:vertAlign w:val="subscript"/>
        </w:rPr>
        <w:t>VB</w:t>
      </w:r>
      <w:r w:rsidRPr="008D63D5">
        <w:rPr>
          <w:rFonts w:ascii="Garamond" w:hAnsi="Garamond"/>
          <w:sz w:val="24"/>
          <w:szCs w:val="24"/>
        </w:rPr>
        <w:t xml:space="preserve">). These variables are used to remove the branch and bark mass from the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where </w:t>
      </w:r>
      <w:r w:rsidRPr="008D63D5">
        <w:rPr>
          <w:rFonts w:ascii="Garamond" w:hAnsi="Garamond"/>
          <w:i/>
          <w:sz w:val="24"/>
          <w:szCs w:val="24"/>
        </w:rPr>
        <w:t>w</w:t>
      </w:r>
      <w:r w:rsidRPr="008D63D5">
        <w:rPr>
          <w:rFonts w:ascii="Garamond" w:hAnsi="Garamond"/>
          <w:i/>
          <w:sz w:val="24"/>
          <w:szCs w:val="24"/>
          <w:vertAlign w:val="subscript"/>
        </w:rPr>
        <w:t>s</w:t>
      </w:r>
      <w:r w:rsidRPr="008D63D5">
        <w:rPr>
          <w:rFonts w:ascii="Garamond" w:hAnsi="Garamond"/>
          <w:sz w:val="24"/>
          <w:szCs w:val="24"/>
        </w:rPr>
        <w:t xml:space="preserve"> is the mean tree stem mass + branch mass + bark mass (branch does not include any foliage). </w:t>
      </w:r>
      <w:r w:rsidR="003A01A4">
        <w:rPr>
          <w:rFonts w:ascii="Garamond" w:hAnsi="Garamond"/>
          <w:sz w:val="24"/>
          <w:szCs w:val="24"/>
        </w:rPr>
        <w:t>V</w:t>
      </w:r>
      <w:r w:rsidRPr="008D63D5">
        <w:rPr>
          <w:rFonts w:ascii="Garamond" w:hAnsi="Garamond"/>
          <w:sz w:val="24"/>
          <w:szCs w:val="24"/>
        </w:rPr>
        <w:t xml:space="preserve">olume is then calculated from the remaining stem mass and the basic density of wood. The branch and bark fraction parameters are calculated from biomass data where stem, branch and bark are separated, and measured at different ages. The branch and bark fraction = (branch + bark)/stem. </w:t>
      </w:r>
    </w:p>
    <w:p w14:paraId="1D5CD406" w14:textId="77777777" w:rsidR="00FF7FF7" w:rsidRDefault="00FF7FF7" w:rsidP="00FF7FF7">
      <w:pPr>
        <w:spacing w:after="0" w:line="360" w:lineRule="auto"/>
        <w:rPr>
          <w:rFonts w:ascii="Garamond" w:hAnsi="Garamond"/>
          <w:sz w:val="24"/>
          <w:szCs w:val="24"/>
        </w:rPr>
      </w:pPr>
    </w:p>
    <w:p w14:paraId="030A950F" w14:textId="77777777" w:rsidR="003A01A4" w:rsidRDefault="003A01A4" w:rsidP="003A01A4">
      <w:pPr>
        <w:spacing w:after="0" w:line="360" w:lineRule="auto"/>
        <w:rPr>
          <w:rFonts w:ascii="Garamond" w:hAnsi="Garamond"/>
          <w:sz w:val="24"/>
          <w:szCs w:val="24"/>
        </w:rPr>
      </w:pPr>
    </w:p>
    <w:p w14:paraId="48052190" w14:textId="24EC0187" w:rsidR="003A01A4" w:rsidRDefault="003A01A4" w:rsidP="003A01A4">
      <w:pPr>
        <w:pStyle w:val="Heading2"/>
      </w:pPr>
      <w:bookmarkStart w:id="50" w:name="_Toc222736260"/>
      <w:r w:rsidRPr="003A01A4">
        <w:rPr>
          <w:rFonts w:cs="Calibri"/>
        </w:rPr>
        <w:t>Basic density of wood</w:t>
      </w:r>
      <w:bookmarkEnd w:id="50"/>
    </w:p>
    <w:p w14:paraId="07E5653D" w14:textId="77777777" w:rsidR="003A01A4" w:rsidRPr="008D63D5" w:rsidRDefault="003A01A4" w:rsidP="003A01A4">
      <w:pPr>
        <w:spacing w:after="0" w:line="360" w:lineRule="auto"/>
        <w:rPr>
          <w:rFonts w:ascii="Garamond" w:hAnsi="Garamond"/>
          <w:sz w:val="24"/>
          <w:szCs w:val="24"/>
        </w:rPr>
      </w:pPr>
    </w:p>
    <w:p w14:paraId="06698A10" w14:textId="71920674" w:rsidR="003A01A4" w:rsidRPr="00F232F6" w:rsidRDefault="0067214F" w:rsidP="003A01A4">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24</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003A01A4" w:rsidRPr="003A01A4">
        <w:rPr>
          <w:rFonts w:asciiTheme="minorHAnsi" w:hAnsiTheme="minorHAnsi" w:cstheme="minorHAnsi"/>
          <w:color w:val="808080" w:themeColor="background2" w:themeShade="80"/>
          <w:sz w:val="20"/>
          <w:szCs w:val="20"/>
        </w:rPr>
        <w:t>Basic density of wood</w:t>
      </w:r>
    </w:p>
    <w:tbl>
      <w:tblPr>
        <w:tblW w:w="7928" w:type="dxa"/>
        <w:tblCellMar>
          <w:left w:w="0" w:type="dxa"/>
          <w:right w:w="0" w:type="dxa"/>
        </w:tblCellMar>
        <w:tblLook w:val="0420" w:firstRow="1" w:lastRow="0" w:firstColumn="0" w:lastColumn="0" w:noHBand="0" w:noVBand="1"/>
      </w:tblPr>
      <w:tblGrid>
        <w:gridCol w:w="3534"/>
        <w:gridCol w:w="1518"/>
        <w:gridCol w:w="1050"/>
        <w:gridCol w:w="1826"/>
      </w:tblGrid>
      <w:tr w:rsidR="00430E68" w:rsidRPr="00F4520B" w14:paraId="6EC81F20" w14:textId="77777777" w:rsidTr="003A01A4">
        <w:trPr>
          <w:trHeight w:val="164"/>
        </w:trPr>
        <w:tc>
          <w:tcPr>
            <w:tcW w:w="353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9E2446F"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5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86807C8" w14:textId="1624F151"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9FF32A2" w14:textId="1ED59055"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82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E466CC8"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3A01A4" w:rsidRPr="00F4520B" w14:paraId="4323D175" w14:textId="77777777" w:rsidTr="003A01A4">
        <w:trPr>
          <w:trHeight w:val="15"/>
        </w:trPr>
        <w:tc>
          <w:tcPr>
            <w:tcW w:w="35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E5F132D" w14:textId="6382A1FF" w:rsidR="003A01A4" w:rsidRPr="00F4520B" w:rsidRDefault="003A01A4" w:rsidP="003A01A4">
            <w:pPr>
              <w:spacing w:after="0"/>
              <w:rPr>
                <w:sz w:val="20"/>
                <w:szCs w:val="20"/>
              </w:rPr>
            </w:pPr>
            <w:r w:rsidRPr="00044991">
              <w:rPr>
                <w:rFonts w:ascii="Garamond" w:hAnsi="Garamond" w:cstheme="minorHAnsi"/>
                <w:color w:val="7F7F7F" w:themeColor="text1" w:themeTint="80"/>
                <w:sz w:val="20"/>
                <w:szCs w:val="20"/>
              </w:rPr>
              <w:t>Minimum basic density - for young trees</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06F6542" w14:textId="42CCAF3E" w:rsidR="003A01A4" w:rsidRPr="00F4520B" w:rsidRDefault="003A01A4" w:rsidP="003A01A4">
            <w:pPr>
              <w:spacing w:after="0"/>
              <w:jc w:val="center"/>
              <w:rPr>
                <w:sz w:val="20"/>
                <w:szCs w:val="20"/>
              </w:rPr>
            </w:pPr>
            <w:r w:rsidRPr="00044991">
              <w:rPr>
                <w:rFonts w:ascii="Garamond" w:hAnsi="Garamond" w:cstheme="minorHAnsi"/>
                <w:color w:val="7F7F7F" w:themeColor="text1" w:themeTint="80"/>
                <w:sz w:val="20"/>
                <w:szCs w:val="20"/>
              </w:rPr>
              <w:t>rhoMin</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C8C92DA" w14:textId="5BAB64DD" w:rsidR="003A01A4" w:rsidRPr="00573CF5" w:rsidRDefault="003A01A4" w:rsidP="003A01A4">
            <w:pPr>
              <w:spacing w:after="0"/>
              <w:jc w:val="center"/>
              <w:rPr>
                <w:color w:val="808080" w:themeColor="background2" w:themeShade="80"/>
                <w:sz w:val="20"/>
                <w:szCs w:val="20"/>
              </w:rPr>
            </w:pPr>
            <w:r w:rsidRPr="00044991">
              <w:rPr>
                <w:rFonts w:ascii="Garamond" w:hAnsi="Garamond" w:cstheme="minorHAnsi"/>
                <w:i/>
                <w:iCs/>
                <w:color w:val="7F7F7F" w:themeColor="text1" w:themeTint="80"/>
                <w:sz w:val="20"/>
                <w:szCs w:val="20"/>
              </w:rPr>
              <w:t>ρ</w:t>
            </w:r>
            <w:r w:rsidRPr="00044991">
              <w:rPr>
                <w:rFonts w:ascii="Garamond" w:hAnsi="Garamond" w:cstheme="minorHAnsi"/>
                <w:i/>
                <w:iCs/>
                <w:color w:val="7F7F7F" w:themeColor="text1" w:themeTint="80"/>
                <w:sz w:val="20"/>
                <w:szCs w:val="20"/>
                <w:vertAlign w:val="subscript"/>
              </w:rPr>
              <w:t>0</w:t>
            </w:r>
          </w:p>
        </w:tc>
        <w:tc>
          <w:tcPr>
            <w:tcW w:w="182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7EABB65" w14:textId="6BCF1B3C" w:rsidR="003A01A4" w:rsidRPr="00F4520B" w:rsidRDefault="003A01A4" w:rsidP="003A01A4">
            <w:pPr>
              <w:spacing w:after="0"/>
              <w:jc w:val="center"/>
              <w:rPr>
                <w:sz w:val="20"/>
                <w:szCs w:val="20"/>
              </w:rPr>
            </w:pPr>
            <w:r w:rsidRPr="00044991">
              <w:rPr>
                <w:rFonts w:ascii="Garamond" w:hAnsi="Garamond" w:cstheme="minorHAnsi"/>
                <w:color w:val="7F7F7F" w:themeColor="text1" w:themeTint="80"/>
                <w:sz w:val="20"/>
                <w:szCs w:val="20"/>
              </w:rPr>
              <w:t>Mg/m</w:t>
            </w:r>
            <w:r w:rsidRPr="00044991">
              <w:rPr>
                <w:rFonts w:ascii="Garamond" w:hAnsi="Garamond" w:cstheme="minorHAnsi"/>
                <w:color w:val="7F7F7F" w:themeColor="text1" w:themeTint="80"/>
                <w:sz w:val="20"/>
                <w:szCs w:val="20"/>
                <w:vertAlign w:val="superscript"/>
              </w:rPr>
              <w:t>3</w:t>
            </w:r>
            <w:r w:rsidRPr="00044991">
              <w:rPr>
                <w:rFonts w:ascii="Garamond" w:hAnsi="Garamond" w:cstheme="minorHAnsi"/>
                <w:color w:val="7F7F7F" w:themeColor="text1" w:themeTint="80"/>
                <w:sz w:val="20"/>
                <w:szCs w:val="20"/>
              </w:rPr>
              <w:t xml:space="preserve"> = g/cm</w:t>
            </w:r>
            <w:r w:rsidRPr="00044991">
              <w:rPr>
                <w:rFonts w:ascii="Garamond" w:hAnsi="Garamond" w:cstheme="minorHAnsi"/>
                <w:color w:val="7F7F7F" w:themeColor="text1" w:themeTint="80"/>
                <w:sz w:val="20"/>
                <w:szCs w:val="20"/>
                <w:vertAlign w:val="superscript"/>
              </w:rPr>
              <w:t>3</w:t>
            </w:r>
          </w:p>
        </w:tc>
      </w:tr>
      <w:tr w:rsidR="003A01A4" w:rsidRPr="00F4520B" w14:paraId="1A01EE79" w14:textId="77777777" w:rsidTr="003A01A4">
        <w:trPr>
          <w:trHeight w:val="15"/>
        </w:trPr>
        <w:tc>
          <w:tcPr>
            <w:tcW w:w="35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0273F15" w14:textId="64FC0555" w:rsidR="003A01A4" w:rsidRPr="003E65EA" w:rsidRDefault="003A01A4" w:rsidP="003A01A4">
            <w:pPr>
              <w:spacing w:after="0"/>
              <w:rPr>
                <w:rFonts w:ascii="Garamond" w:hAnsi="Garamond" w:cstheme="minorHAnsi"/>
                <w:color w:val="7F7F7F" w:themeColor="text1" w:themeTint="80"/>
                <w:sz w:val="20"/>
                <w:szCs w:val="20"/>
              </w:rPr>
            </w:pPr>
            <w:r w:rsidRPr="00044991">
              <w:rPr>
                <w:rFonts w:ascii="Garamond" w:hAnsi="Garamond" w:cstheme="minorHAnsi"/>
                <w:color w:val="7F7F7F" w:themeColor="text1" w:themeTint="80"/>
                <w:sz w:val="20"/>
                <w:szCs w:val="20"/>
              </w:rPr>
              <w:t>Maximum basic density - for older trees</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CABF0B5" w14:textId="566DEDD1" w:rsidR="003A01A4" w:rsidRPr="003E65EA" w:rsidRDefault="003A01A4" w:rsidP="003A01A4">
            <w:pPr>
              <w:spacing w:after="0"/>
              <w:jc w:val="center"/>
              <w:rPr>
                <w:rFonts w:ascii="Garamond" w:hAnsi="Garamond" w:cstheme="minorHAnsi"/>
                <w:color w:val="7F7F7F" w:themeColor="text1" w:themeTint="80"/>
                <w:sz w:val="20"/>
                <w:szCs w:val="20"/>
              </w:rPr>
            </w:pPr>
            <w:r w:rsidRPr="00044991">
              <w:rPr>
                <w:rFonts w:ascii="Garamond" w:hAnsi="Garamond" w:cstheme="minorHAnsi"/>
                <w:color w:val="7F7F7F" w:themeColor="text1" w:themeTint="80"/>
                <w:sz w:val="20"/>
                <w:szCs w:val="20"/>
              </w:rPr>
              <w:t>rhoMax</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B3E0EB2" w14:textId="6138D55B" w:rsidR="003A01A4" w:rsidRPr="003E65EA" w:rsidRDefault="003A01A4" w:rsidP="003A01A4">
            <w:pPr>
              <w:spacing w:after="0"/>
              <w:jc w:val="center"/>
              <w:rPr>
                <w:rFonts w:ascii="Garamond" w:hAnsi="Garamond" w:cstheme="minorHAnsi"/>
                <w:i/>
                <w:iCs/>
                <w:color w:val="7F7F7F" w:themeColor="text1" w:themeTint="80"/>
                <w:sz w:val="20"/>
                <w:szCs w:val="20"/>
              </w:rPr>
            </w:pPr>
            <w:r w:rsidRPr="00044991">
              <w:rPr>
                <w:rFonts w:ascii="Garamond" w:hAnsi="Garamond" w:cstheme="minorHAnsi"/>
                <w:i/>
                <w:iCs/>
                <w:color w:val="7F7F7F" w:themeColor="text1" w:themeTint="80"/>
                <w:sz w:val="20"/>
                <w:szCs w:val="20"/>
              </w:rPr>
              <w:t>ρ</w:t>
            </w:r>
            <w:r w:rsidRPr="00044991">
              <w:rPr>
                <w:rFonts w:ascii="Garamond" w:hAnsi="Garamond" w:cstheme="minorHAnsi"/>
                <w:i/>
                <w:iCs/>
                <w:color w:val="7F7F7F" w:themeColor="text1" w:themeTint="80"/>
                <w:sz w:val="20"/>
                <w:szCs w:val="20"/>
                <w:vertAlign w:val="subscript"/>
              </w:rPr>
              <w:t>1</w:t>
            </w:r>
          </w:p>
        </w:tc>
        <w:tc>
          <w:tcPr>
            <w:tcW w:w="182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6C68C51" w14:textId="18A64BC3" w:rsidR="003A01A4" w:rsidRPr="003E65EA" w:rsidRDefault="003A01A4" w:rsidP="003A01A4">
            <w:pPr>
              <w:spacing w:after="0"/>
              <w:jc w:val="center"/>
              <w:rPr>
                <w:rFonts w:ascii="Garamond" w:hAnsi="Garamond" w:cstheme="minorHAnsi"/>
                <w:color w:val="7F7F7F" w:themeColor="text1" w:themeTint="80"/>
                <w:sz w:val="20"/>
                <w:szCs w:val="20"/>
              </w:rPr>
            </w:pPr>
            <w:r w:rsidRPr="00044991">
              <w:rPr>
                <w:rFonts w:ascii="Garamond" w:hAnsi="Garamond" w:cstheme="minorHAnsi"/>
                <w:color w:val="7F7F7F" w:themeColor="text1" w:themeTint="80"/>
                <w:sz w:val="20"/>
                <w:szCs w:val="20"/>
              </w:rPr>
              <w:t>Mg/m</w:t>
            </w:r>
            <w:r w:rsidRPr="00044991">
              <w:rPr>
                <w:rFonts w:ascii="Garamond" w:hAnsi="Garamond" w:cstheme="minorHAnsi"/>
                <w:color w:val="7F7F7F" w:themeColor="text1" w:themeTint="80"/>
                <w:sz w:val="20"/>
                <w:szCs w:val="20"/>
                <w:vertAlign w:val="superscript"/>
              </w:rPr>
              <w:t>3</w:t>
            </w:r>
            <w:r w:rsidRPr="00044991">
              <w:rPr>
                <w:rFonts w:ascii="Garamond" w:hAnsi="Garamond" w:cstheme="minorHAnsi"/>
                <w:color w:val="7F7F7F" w:themeColor="text1" w:themeTint="80"/>
                <w:sz w:val="20"/>
                <w:szCs w:val="20"/>
              </w:rPr>
              <w:t xml:space="preserve"> = g/cm</w:t>
            </w:r>
            <w:r w:rsidRPr="00044991">
              <w:rPr>
                <w:rFonts w:ascii="Garamond" w:hAnsi="Garamond" w:cstheme="minorHAnsi"/>
                <w:color w:val="7F7F7F" w:themeColor="text1" w:themeTint="80"/>
                <w:sz w:val="20"/>
                <w:szCs w:val="20"/>
                <w:vertAlign w:val="superscript"/>
              </w:rPr>
              <w:t>3</w:t>
            </w:r>
          </w:p>
        </w:tc>
      </w:tr>
      <w:tr w:rsidR="003A01A4" w:rsidRPr="00F4520B" w14:paraId="45E6DF5A" w14:textId="77777777" w:rsidTr="003A01A4">
        <w:trPr>
          <w:trHeight w:val="15"/>
        </w:trPr>
        <w:tc>
          <w:tcPr>
            <w:tcW w:w="353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72652C6" w14:textId="4AD7EB3B" w:rsidR="003A01A4" w:rsidRPr="00C9778D" w:rsidRDefault="003A01A4" w:rsidP="003A01A4">
            <w:pPr>
              <w:spacing w:after="0"/>
              <w:rPr>
                <w:rFonts w:ascii="Garamond" w:hAnsi="Garamond" w:cstheme="minorHAnsi"/>
                <w:color w:val="7F7F7F" w:themeColor="text1" w:themeTint="80"/>
                <w:sz w:val="20"/>
                <w:szCs w:val="20"/>
              </w:rPr>
            </w:pPr>
            <w:r w:rsidRPr="00044991">
              <w:rPr>
                <w:rFonts w:ascii="Garamond" w:hAnsi="Garamond" w:cstheme="minorHAnsi"/>
                <w:color w:val="7F7F7F" w:themeColor="text1" w:themeTint="80"/>
                <w:sz w:val="20"/>
                <w:szCs w:val="20"/>
              </w:rPr>
              <w:t>Age at which rho = (rhoMin+rhoMax)/2</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4426652" w14:textId="2B845C42" w:rsidR="003A01A4" w:rsidRPr="00C9778D" w:rsidRDefault="003A01A4" w:rsidP="003A01A4">
            <w:pPr>
              <w:spacing w:after="0"/>
              <w:jc w:val="center"/>
              <w:rPr>
                <w:rFonts w:ascii="Garamond" w:hAnsi="Garamond" w:cstheme="minorHAnsi"/>
                <w:color w:val="7F7F7F" w:themeColor="text1" w:themeTint="80"/>
                <w:sz w:val="20"/>
                <w:szCs w:val="20"/>
              </w:rPr>
            </w:pPr>
            <w:r w:rsidRPr="00044991">
              <w:rPr>
                <w:rFonts w:ascii="Garamond" w:hAnsi="Garamond" w:cstheme="minorHAnsi"/>
                <w:color w:val="7F7F7F" w:themeColor="text1" w:themeTint="80"/>
                <w:sz w:val="20"/>
                <w:szCs w:val="20"/>
              </w:rPr>
              <w:t>tRho</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25C4350" w14:textId="572D216D" w:rsidR="003A01A4" w:rsidRPr="00C9778D" w:rsidRDefault="003A01A4" w:rsidP="003A01A4">
            <w:pPr>
              <w:spacing w:after="0"/>
              <w:jc w:val="center"/>
              <w:rPr>
                <w:rFonts w:ascii="Garamond" w:hAnsi="Garamond" w:cstheme="minorHAnsi"/>
                <w:i/>
                <w:iCs/>
                <w:color w:val="7F7F7F" w:themeColor="text1" w:themeTint="80"/>
                <w:sz w:val="20"/>
                <w:szCs w:val="20"/>
              </w:rPr>
            </w:pPr>
            <w:r w:rsidRPr="00044991">
              <w:rPr>
                <w:rFonts w:ascii="Garamond" w:hAnsi="Garamond" w:cstheme="minorHAnsi"/>
                <w:i/>
                <w:iCs/>
                <w:color w:val="7F7F7F" w:themeColor="text1" w:themeTint="80"/>
                <w:sz w:val="20"/>
                <w:szCs w:val="20"/>
              </w:rPr>
              <w:t>t</w:t>
            </w:r>
            <w:r w:rsidRPr="00044991">
              <w:rPr>
                <w:rFonts w:ascii="Garamond" w:hAnsi="Garamond" w:cstheme="minorHAnsi"/>
                <w:i/>
                <w:iCs/>
                <w:color w:val="7F7F7F" w:themeColor="text1" w:themeTint="80"/>
                <w:sz w:val="20"/>
                <w:szCs w:val="20"/>
                <w:vertAlign w:val="subscript"/>
              </w:rPr>
              <w:t>ρ</w:t>
            </w:r>
          </w:p>
        </w:tc>
        <w:tc>
          <w:tcPr>
            <w:tcW w:w="182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188F20B8" w14:textId="30042DC1" w:rsidR="003A01A4" w:rsidRPr="00C9778D" w:rsidRDefault="003A01A4" w:rsidP="003A01A4">
            <w:pPr>
              <w:spacing w:after="0"/>
              <w:jc w:val="center"/>
              <w:rPr>
                <w:rFonts w:ascii="Garamond" w:hAnsi="Garamond" w:cstheme="minorHAnsi"/>
                <w:color w:val="7F7F7F" w:themeColor="text1" w:themeTint="80"/>
                <w:sz w:val="20"/>
                <w:szCs w:val="20"/>
              </w:rPr>
            </w:pPr>
            <w:r w:rsidRPr="00044991">
              <w:rPr>
                <w:rFonts w:ascii="Garamond" w:hAnsi="Garamond" w:cstheme="minorHAnsi"/>
                <w:color w:val="7F7F7F" w:themeColor="text1" w:themeTint="80"/>
                <w:sz w:val="20"/>
                <w:szCs w:val="20"/>
              </w:rPr>
              <w:t>years</w:t>
            </w:r>
          </w:p>
        </w:tc>
      </w:tr>
    </w:tbl>
    <w:p w14:paraId="4513557D" w14:textId="77777777" w:rsidR="003A01A4" w:rsidRDefault="003A01A4" w:rsidP="003A01A4">
      <w:pPr>
        <w:spacing w:after="0"/>
        <w:rPr>
          <w:rFonts w:asciiTheme="minorHAnsi" w:hAnsiTheme="minorHAnsi" w:cstheme="minorHAnsi"/>
          <w:color w:val="808080" w:themeColor="background2" w:themeShade="80"/>
          <w:sz w:val="20"/>
          <w:szCs w:val="20"/>
        </w:rPr>
      </w:pPr>
    </w:p>
    <w:p w14:paraId="680C5749" w14:textId="77777777" w:rsidR="003A01A4" w:rsidRDefault="003A01A4" w:rsidP="00FF7FF7">
      <w:pPr>
        <w:spacing w:after="0" w:line="360" w:lineRule="auto"/>
        <w:rPr>
          <w:rFonts w:ascii="Garamond" w:hAnsi="Garamond"/>
          <w:sz w:val="24"/>
          <w:szCs w:val="24"/>
        </w:rPr>
      </w:pPr>
    </w:p>
    <w:p w14:paraId="42DC0231" w14:textId="0116E071"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 basic density parameters require measurements at different ages. These need to be representative of the whole stem, and therefore </w:t>
      </w:r>
      <w:r w:rsidR="003A01A4">
        <w:rPr>
          <w:rFonts w:ascii="Garamond" w:hAnsi="Garamond"/>
          <w:sz w:val="24"/>
          <w:szCs w:val="24"/>
        </w:rPr>
        <w:t xml:space="preserve">not </w:t>
      </w:r>
      <w:r w:rsidRPr="008D63D5">
        <w:rPr>
          <w:rFonts w:ascii="Garamond" w:hAnsi="Garamond"/>
          <w:sz w:val="24"/>
          <w:szCs w:val="24"/>
        </w:rPr>
        <w:t xml:space="preserve">based only on samples from e.g. 1.3 m. For example, the basic density of a tree can be calculated as the average </w:t>
      </w:r>
      <w:r w:rsidRPr="005C6232">
        <w:rPr>
          <w:rFonts w:ascii="Garamond" w:hAnsi="Garamond"/>
          <w:sz w:val="24"/>
          <w:szCs w:val="24"/>
        </w:rPr>
        <w:t xml:space="preserve">of stem discs sampled from equal distances along the stem. The parameters can then be calculated by fitting the data to Equation </w:t>
      </w:r>
      <w:r w:rsidR="00F36CF2">
        <w:rPr>
          <w:rFonts w:ascii="Garamond" w:hAnsi="Garamond"/>
          <w:sz w:val="24"/>
          <w:szCs w:val="24"/>
        </w:rPr>
        <w:t>86</w:t>
      </w:r>
      <w:r w:rsidRPr="005C6232">
        <w:rPr>
          <w:rFonts w:ascii="Garamond" w:hAnsi="Garamond"/>
          <w:sz w:val="24"/>
          <w:szCs w:val="24"/>
        </w:rPr>
        <w:t>.</w:t>
      </w:r>
    </w:p>
    <w:p w14:paraId="0D4CF3F6" w14:textId="77777777" w:rsidR="00FF7FF7" w:rsidRDefault="00FF7FF7" w:rsidP="00FF7FF7">
      <w:pPr>
        <w:spacing w:after="0" w:line="360" w:lineRule="auto"/>
        <w:rPr>
          <w:rFonts w:ascii="Garamond" w:hAnsi="Garamond"/>
          <w:sz w:val="24"/>
          <w:szCs w:val="24"/>
        </w:rPr>
      </w:pPr>
    </w:p>
    <w:p w14:paraId="15921763" w14:textId="77777777" w:rsidR="006559E5" w:rsidRDefault="006559E5" w:rsidP="006559E5">
      <w:pPr>
        <w:spacing w:after="0" w:line="360" w:lineRule="auto"/>
        <w:rPr>
          <w:rFonts w:ascii="Garamond" w:hAnsi="Garamond"/>
          <w:sz w:val="24"/>
          <w:szCs w:val="24"/>
        </w:rPr>
      </w:pPr>
    </w:p>
    <w:p w14:paraId="2097DB4D" w14:textId="77777777" w:rsidR="006559E5" w:rsidRDefault="006559E5" w:rsidP="006559E5">
      <w:pPr>
        <w:spacing w:after="0" w:line="360" w:lineRule="auto"/>
        <w:rPr>
          <w:rFonts w:ascii="Garamond" w:hAnsi="Garamond"/>
          <w:sz w:val="24"/>
          <w:szCs w:val="24"/>
        </w:rPr>
      </w:pPr>
    </w:p>
    <w:p w14:paraId="7CC4E47F" w14:textId="26695295" w:rsidR="006559E5" w:rsidRDefault="006559E5" w:rsidP="006559E5">
      <w:pPr>
        <w:pStyle w:val="Heading2"/>
      </w:pPr>
      <w:bookmarkStart w:id="51" w:name="_Toc222736261"/>
      <w:r w:rsidRPr="006559E5">
        <w:rPr>
          <w:rFonts w:cs="Calibri"/>
        </w:rPr>
        <w:lastRenderedPageBreak/>
        <w:t>Crown shape</w:t>
      </w:r>
      <w:bookmarkEnd w:id="51"/>
    </w:p>
    <w:p w14:paraId="287EDFF0" w14:textId="77777777" w:rsidR="006559E5" w:rsidRPr="008D63D5" w:rsidRDefault="006559E5" w:rsidP="006559E5">
      <w:pPr>
        <w:spacing w:after="0" w:line="360" w:lineRule="auto"/>
        <w:rPr>
          <w:rFonts w:ascii="Garamond" w:hAnsi="Garamond"/>
          <w:sz w:val="24"/>
          <w:szCs w:val="24"/>
        </w:rPr>
      </w:pPr>
    </w:p>
    <w:p w14:paraId="2661C125" w14:textId="66EF3F75" w:rsidR="006559E5" w:rsidRPr="00F232F6" w:rsidRDefault="0067214F" w:rsidP="006559E5">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25</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006559E5">
        <w:rPr>
          <w:rFonts w:asciiTheme="minorHAnsi" w:hAnsiTheme="minorHAnsi" w:cstheme="minorHAnsi"/>
          <w:color w:val="808080" w:themeColor="background2" w:themeShade="80"/>
          <w:sz w:val="20"/>
          <w:szCs w:val="20"/>
        </w:rPr>
        <w:t>Crown shape</w:t>
      </w:r>
    </w:p>
    <w:tbl>
      <w:tblPr>
        <w:tblW w:w="9104" w:type="dxa"/>
        <w:tblCellMar>
          <w:left w:w="0" w:type="dxa"/>
          <w:right w:w="0" w:type="dxa"/>
        </w:tblCellMar>
        <w:tblLook w:val="0420" w:firstRow="1" w:lastRow="0" w:firstColumn="0" w:lastColumn="0" w:noHBand="0" w:noVBand="1"/>
      </w:tblPr>
      <w:tblGrid>
        <w:gridCol w:w="5660"/>
        <w:gridCol w:w="1276"/>
        <w:gridCol w:w="1050"/>
        <w:gridCol w:w="1118"/>
      </w:tblGrid>
      <w:tr w:rsidR="00430E68" w:rsidRPr="00F4520B" w14:paraId="5CBA8710" w14:textId="77777777" w:rsidTr="006559E5">
        <w:trPr>
          <w:trHeight w:val="164"/>
        </w:trPr>
        <w:tc>
          <w:tcPr>
            <w:tcW w:w="566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F3B82CF"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276"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915F4EB" w14:textId="4B516E30"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A61E4A3" w14:textId="40EFB264"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1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788D386C"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6559E5" w:rsidRPr="00F4520B" w14:paraId="2F73AB8D" w14:textId="77777777" w:rsidTr="006559E5">
        <w:trPr>
          <w:trHeight w:val="15"/>
        </w:trPr>
        <w:tc>
          <w:tcPr>
            <w:tcW w:w="566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ADC4627" w14:textId="28138F45" w:rsidR="006559E5" w:rsidRPr="00F4520B" w:rsidRDefault="006559E5" w:rsidP="006559E5">
            <w:pPr>
              <w:spacing w:after="0"/>
              <w:rPr>
                <w:sz w:val="20"/>
                <w:szCs w:val="20"/>
              </w:rPr>
            </w:pPr>
            <w:r w:rsidRPr="00C447C7">
              <w:rPr>
                <w:rFonts w:ascii="Garamond" w:hAnsi="Garamond" w:cstheme="minorHAnsi"/>
                <w:color w:val="7F7F7F" w:themeColor="text1" w:themeTint="80"/>
                <w:sz w:val="20"/>
                <w:szCs w:val="20"/>
              </w:rPr>
              <w:t>Crown shape (1=cone, 2=ellipsoid, 3=half-ellipsoid, 4=rectangular)</w:t>
            </w:r>
          </w:p>
        </w:tc>
        <w:tc>
          <w:tcPr>
            <w:tcW w:w="1276"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F7C4219" w14:textId="784EFF21" w:rsidR="006559E5" w:rsidRPr="00F4520B" w:rsidRDefault="006559E5" w:rsidP="006559E5">
            <w:pPr>
              <w:spacing w:after="0"/>
              <w:jc w:val="center"/>
              <w:rPr>
                <w:sz w:val="20"/>
                <w:szCs w:val="20"/>
              </w:rPr>
            </w:pPr>
            <w:r w:rsidRPr="00C447C7">
              <w:rPr>
                <w:rFonts w:ascii="Garamond" w:hAnsi="Garamond" w:cstheme="minorHAnsi"/>
                <w:color w:val="7F7F7F" w:themeColor="text1" w:themeTint="80"/>
                <w:sz w:val="20"/>
                <w:szCs w:val="20"/>
              </w:rPr>
              <w:t>crownshape</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0D00A3B5" w14:textId="21E5A089" w:rsidR="006559E5" w:rsidRPr="00573CF5" w:rsidRDefault="006559E5" w:rsidP="006559E5">
            <w:pPr>
              <w:spacing w:after="0"/>
              <w:jc w:val="center"/>
              <w:rPr>
                <w:color w:val="808080" w:themeColor="background2" w:themeShade="80"/>
                <w:sz w:val="20"/>
                <w:szCs w:val="20"/>
              </w:rPr>
            </w:pPr>
            <w:r w:rsidRPr="00C447C7">
              <w:rPr>
                <w:rFonts w:ascii="Garamond" w:hAnsi="Garamond" w:cstheme="minorHAnsi"/>
                <w:color w:val="7F7F7F" w:themeColor="text1" w:themeTint="80"/>
                <w:sz w:val="20"/>
                <w:szCs w:val="20"/>
              </w:rPr>
              <w:t>-</w:t>
            </w:r>
          </w:p>
        </w:tc>
        <w:tc>
          <w:tcPr>
            <w:tcW w:w="11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C951C82" w14:textId="6BD094FA" w:rsidR="006559E5" w:rsidRPr="00F4520B" w:rsidRDefault="006559E5" w:rsidP="006559E5">
            <w:pPr>
              <w:spacing w:after="0"/>
              <w:jc w:val="center"/>
              <w:rPr>
                <w:sz w:val="20"/>
                <w:szCs w:val="20"/>
              </w:rPr>
            </w:pPr>
            <w:r w:rsidRPr="00C447C7">
              <w:rPr>
                <w:rFonts w:ascii="Garamond" w:hAnsi="Garamond" w:cstheme="minorHAnsi"/>
                <w:color w:val="7F7F7F" w:themeColor="text1" w:themeTint="80"/>
                <w:sz w:val="20"/>
                <w:szCs w:val="20"/>
              </w:rPr>
              <w:t>-</w:t>
            </w:r>
          </w:p>
        </w:tc>
      </w:tr>
    </w:tbl>
    <w:p w14:paraId="39F18AEA" w14:textId="77777777" w:rsidR="006559E5" w:rsidRDefault="006559E5" w:rsidP="006559E5">
      <w:pPr>
        <w:spacing w:after="0"/>
        <w:rPr>
          <w:rFonts w:asciiTheme="minorHAnsi" w:hAnsiTheme="minorHAnsi" w:cstheme="minorHAnsi"/>
          <w:color w:val="808080" w:themeColor="background2" w:themeShade="80"/>
          <w:sz w:val="20"/>
          <w:szCs w:val="20"/>
        </w:rPr>
      </w:pPr>
    </w:p>
    <w:p w14:paraId="44EBDC20" w14:textId="77777777" w:rsidR="006559E5" w:rsidRDefault="006559E5" w:rsidP="00FF7FF7">
      <w:pPr>
        <w:spacing w:after="0" w:line="360" w:lineRule="auto"/>
        <w:rPr>
          <w:rFonts w:ascii="Garamond" w:hAnsi="Garamond"/>
          <w:sz w:val="24"/>
          <w:szCs w:val="24"/>
        </w:rPr>
      </w:pPr>
    </w:p>
    <w:p w14:paraId="220B8D92" w14:textId="4C4A2A5E"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This parameter describes the shape of the </w:t>
      </w:r>
      <w:r>
        <w:rPr>
          <w:rFonts w:ascii="Garamond" w:hAnsi="Garamond"/>
          <w:sz w:val="24"/>
          <w:szCs w:val="24"/>
        </w:rPr>
        <w:t xml:space="preserve">tree </w:t>
      </w:r>
      <w:r w:rsidRPr="008D63D5">
        <w:rPr>
          <w:rFonts w:ascii="Garamond" w:hAnsi="Garamond"/>
          <w:sz w:val="24"/>
          <w:szCs w:val="24"/>
        </w:rPr>
        <w:t xml:space="preserve">crowns when calculating light absorption using </w:t>
      </w:r>
      <w:r w:rsidRPr="008D63D5">
        <w:rPr>
          <w:rFonts w:ascii="Garamond" w:hAnsi="Garamond"/>
          <w:i/>
          <w:sz w:val="24"/>
          <w:szCs w:val="24"/>
        </w:rPr>
        <w:t>k</w:t>
      </w:r>
      <w:r w:rsidRPr="008D63D5">
        <w:rPr>
          <w:rFonts w:ascii="Garamond" w:hAnsi="Garamond"/>
          <w:i/>
          <w:sz w:val="24"/>
          <w:szCs w:val="24"/>
          <w:vertAlign w:val="subscript"/>
        </w:rPr>
        <w:t>H</w:t>
      </w:r>
      <w:r w:rsidR="006559E5">
        <w:rPr>
          <w:rFonts w:ascii="Garamond" w:hAnsi="Garamond"/>
          <w:sz w:val="24"/>
          <w:szCs w:val="24"/>
        </w:rPr>
        <w:t xml:space="preserve"> </w:t>
      </w:r>
      <w:r w:rsidR="006559E5" w:rsidRPr="008D63D5">
        <w:rPr>
          <w:rFonts w:ascii="Garamond" w:hAnsi="Garamond"/>
          <w:sz w:val="24"/>
          <w:szCs w:val="24"/>
        </w:rPr>
        <w:t>(</w:t>
      </w:r>
      <w:r w:rsidR="006559E5" w:rsidRPr="003402E9">
        <w:rPr>
          <w:rFonts w:ascii="Garamond" w:hAnsi="Garamond"/>
          <w:b/>
          <w:bCs/>
          <w:sz w:val="24"/>
          <w:szCs w:val="24"/>
        </w:rPr>
        <w:t xml:space="preserve">light_model = </w:t>
      </w:r>
      <w:r w:rsidR="006559E5">
        <w:rPr>
          <w:rFonts w:ascii="Garamond" w:hAnsi="Garamond"/>
          <w:b/>
          <w:bCs/>
          <w:sz w:val="24"/>
          <w:szCs w:val="24"/>
        </w:rPr>
        <w:t>2</w:t>
      </w:r>
      <w:r w:rsidR="006559E5">
        <w:rPr>
          <w:rFonts w:ascii="Garamond" w:hAnsi="Garamond"/>
          <w:sz w:val="24"/>
          <w:szCs w:val="24"/>
        </w:rPr>
        <w:t xml:space="preserve"> in </w:t>
      </w:r>
      <w:r w:rsidR="006559E5" w:rsidRPr="003402E9">
        <w:rPr>
          <w:rFonts w:ascii="Garamond" w:hAnsi="Garamond"/>
          <w:i/>
          <w:iCs/>
          <w:sz w:val="24"/>
          <w:szCs w:val="24"/>
        </w:rPr>
        <w:t>r3PG</w:t>
      </w:r>
      <w:r w:rsidR="006559E5" w:rsidRPr="008D63D5">
        <w:rPr>
          <w:rFonts w:ascii="Garamond" w:hAnsi="Garamond"/>
          <w:sz w:val="24"/>
          <w:szCs w:val="24"/>
        </w:rPr>
        <w:t>)</w:t>
      </w:r>
      <w:r w:rsidR="006559E5">
        <w:rPr>
          <w:rFonts w:ascii="Garamond" w:hAnsi="Garamond"/>
          <w:sz w:val="24"/>
          <w:szCs w:val="24"/>
        </w:rPr>
        <w:t>.</w:t>
      </w:r>
      <w:r w:rsidRPr="008D63D5">
        <w:rPr>
          <w:rFonts w:ascii="Garamond" w:hAnsi="Garamond"/>
          <w:sz w:val="24"/>
          <w:szCs w:val="24"/>
        </w:rPr>
        <w:t xml:space="preserve"> 3-PG is not sensitive to this parameter, and the default of 3 is generally appropriate.</w:t>
      </w:r>
    </w:p>
    <w:p w14:paraId="3042EF29" w14:textId="77777777" w:rsidR="00FF7FF7" w:rsidRDefault="00FF7FF7" w:rsidP="00FF7FF7">
      <w:pPr>
        <w:spacing w:after="0" w:line="360" w:lineRule="auto"/>
        <w:rPr>
          <w:rFonts w:ascii="Garamond" w:hAnsi="Garamond"/>
          <w:sz w:val="24"/>
          <w:szCs w:val="24"/>
        </w:rPr>
      </w:pPr>
    </w:p>
    <w:p w14:paraId="3602BBF6" w14:textId="77777777" w:rsidR="0067214F" w:rsidRDefault="0067214F" w:rsidP="0067214F">
      <w:pPr>
        <w:spacing w:after="0" w:line="360" w:lineRule="auto"/>
        <w:rPr>
          <w:rFonts w:ascii="Garamond" w:hAnsi="Garamond"/>
          <w:sz w:val="24"/>
          <w:szCs w:val="24"/>
        </w:rPr>
      </w:pPr>
    </w:p>
    <w:p w14:paraId="21F1986C" w14:textId="15ABEC0C" w:rsidR="0067214F" w:rsidRDefault="0067214F" w:rsidP="0067214F">
      <w:pPr>
        <w:pStyle w:val="Heading2"/>
      </w:pPr>
      <w:bookmarkStart w:id="52" w:name="_Toc222736262"/>
      <w:r w:rsidRPr="0067214F">
        <w:rPr>
          <w:rFonts w:cs="Calibri"/>
        </w:rPr>
        <w:t xml:space="preserve">Allometry parameters - </w:t>
      </w:r>
      <w:bookmarkStart w:id="53" w:name="_Hlk216969519"/>
      <w:r w:rsidRPr="0067214F">
        <w:rPr>
          <w:rFonts w:cs="Calibri"/>
        </w:rPr>
        <w:t xml:space="preserve">height, volume, </w:t>
      </w:r>
      <w:r w:rsidR="003D53FE">
        <w:rPr>
          <w:rFonts w:cs="Calibri"/>
        </w:rPr>
        <w:t>c</w:t>
      </w:r>
      <w:r w:rsidRPr="0067214F">
        <w:rPr>
          <w:rFonts w:cs="Calibri"/>
        </w:rPr>
        <w:t xml:space="preserve">rown diameter, </w:t>
      </w:r>
      <w:r w:rsidR="003D53FE">
        <w:rPr>
          <w:rFonts w:cs="Calibri"/>
        </w:rPr>
        <w:t>l</w:t>
      </w:r>
      <w:r w:rsidRPr="0067214F">
        <w:rPr>
          <w:rFonts w:cs="Calibri"/>
        </w:rPr>
        <w:t>ive-crown length</w:t>
      </w:r>
      <w:bookmarkEnd w:id="52"/>
      <w:bookmarkEnd w:id="53"/>
    </w:p>
    <w:p w14:paraId="00C12DDA" w14:textId="77777777" w:rsidR="0032005F" w:rsidRDefault="0032005F" w:rsidP="00FF7FF7">
      <w:pPr>
        <w:spacing w:after="0" w:line="360" w:lineRule="auto"/>
        <w:rPr>
          <w:rFonts w:ascii="Garamond" w:hAnsi="Garamond"/>
          <w:sz w:val="24"/>
          <w:szCs w:val="24"/>
        </w:rPr>
      </w:pPr>
    </w:p>
    <w:p w14:paraId="54AF0A38" w14:textId="58871868"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These parameters are </w:t>
      </w:r>
      <w:r>
        <w:rPr>
          <w:rFonts w:ascii="Garamond" w:hAnsi="Garamond"/>
          <w:sz w:val="24"/>
          <w:szCs w:val="24"/>
        </w:rPr>
        <w:t xml:space="preserve">always </w:t>
      </w:r>
      <w:r w:rsidR="00C603C6">
        <w:rPr>
          <w:rFonts w:ascii="Garamond" w:hAnsi="Garamond"/>
          <w:sz w:val="24"/>
          <w:szCs w:val="24"/>
        </w:rPr>
        <w:t>obtained by fitting the allometric relationships directly, and never from calibrating the 3-PG model.</w:t>
      </w:r>
      <w:r w:rsidRPr="008D63D5">
        <w:rPr>
          <w:rFonts w:ascii="Garamond" w:hAnsi="Garamond"/>
          <w:sz w:val="24"/>
          <w:szCs w:val="24"/>
        </w:rPr>
        <w:t xml:space="preserve"> The data should come from stands that have a similar </w:t>
      </w:r>
      <w:r w:rsidR="00C603C6">
        <w:rPr>
          <w:rFonts w:ascii="Garamond" w:hAnsi="Garamond"/>
          <w:sz w:val="24"/>
          <w:szCs w:val="24"/>
        </w:rPr>
        <w:t xml:space="preserve">or broader </w:t>
      </w:r>
      <w:r w:rsidRPr="008D63D5">
        <w:rPr>
          <w:rFonts w:ascii="Garamond" w:hAnsi="Garamond"/>
          <w:sz w:val="24"/>
          <w:szCs w:val="24"/>
        </w:rPr>
        <w:t xml:space="preserve">range in tree sizes, ages, site characteristics and stand densities </w:t>
      </w:r>
      <w:r>
        <w:rPr>
          <w:rFonts w:ascii="Garamond" w:hAnsi="Garamond"/>
          <w:sz w:val="24"/>
          <w:szCs w:val="24"/>
        </w:rPr>
        <w:t>to</w:t>
      </w:r>
      <w:r w:rsidRPr="008D63D5">
        <w:rPr>
          <w:rFonts w:ascii="Garamond" w:hAnsi="Garamond"/>
          <w:sz w:val="24"/>
          <w:szCs w:val="24"/>
        </w:rPr>
        <w:t xml:space="preserve"> the stands that need to be simulated. This is because these relationships can vary with these characteristics </w:t>
      </w:r>
      <w:r w:rsidRPr="008D63D5">
        <w:rPr>
          <w:rFonts w:ascii="Garamond" w:hAnsi="Garamond"/>
          <w:sz w:val="24"/>
          <w:szCs w:val="24"/>
        </w:rPr>
        <w:fldChar w:fldCharType="begin"/>
      </w:r>
      <w:r>
        <w:rPr>
          <w:rFonts w:ascii="Garamond" w:hAnsi="Garamond"/>
          <w:sz w:val="24"/>
          <w:szCs w:val="24"/>
        </w:rPr>
        <w:instrText xml:space="preserve"> ADDIN EN.CITE &lt;EndNote&gt;&lt;Cite&gt;&lt;Author&gt;Forrester&lt;/Author&gt;&lt;Year&gt;2017&lt;/Year&gt;&lt;RecNum&gt;5507&lt;/RecNum&gt;&lt;Prefix&gt;e.g. &lt;/Prefix&gt;&lt;DisplayText&gt;(e.g. Forrester et al., 2017b)&lt;/DisplayText&gt;&lt;record&gt;&lt;rec-number&gt;5507&lt;/rec-number&gt;&lt;foreign-keys&gt;&lt;key app="EN" db-id="2x999fsf50tf9ketear52pakz9wxaserp5tr" timestamp="0"&gt;5507&lt;/key&gt;&lt;/foreign-keys&gt;&lt;ref-type name="Journal Article"&gt;17&lt;/ref-type&gt;&lt;contributors&gt;&lt;authors&gt;&lt;author&gt;Forrester, D. I.&lt;/author&gt;&lt;author&gt;Benneter, Adam&lt;/author&gt;&lt;author&gt;Olivier Bouriaud&lt;/author&gt;&lt;author&gt;Bauhus, J.&lt;/author&gt;&lt;/authors&gt;&lt;/contributors&gt;&lt;titles&gt;&lt;title&gt;Diversity and competition influence tree allometric relationships – developing functions for mixed-species forests&lt;/title&gt;&lt;secondary-title&gt;Journal of Ecology&lt;/secondary-title&gt;&lt;/titles&gt;&lt;periodical&gt;&lt;full-title&gt;Journal of Ecology&lt;/full-title&gt;&lt;/periodical&gt;&lt;pages&gt;761-774&lt;/pages&gt;&lt;volume&gt;105&lt;/volume&gt;&lt;dates&gt;&lt;year&gt;2017&lt;/year&gt;&lt;/dates&gt;&lt;urls&gt;&lt;/urls&gt;&lt;/record&gt;&lt;/Cite&gt;&lt;/EndNote&gt;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(e.g. Forrester et al., 2017b)</w:t>
      </w:r>
      <w:r w:rsidRPr="008D63D5">
        <w:rPr>
          <w:rFonts w:ascii="Garamond" w:hAnsi="Garamond"/>
          <w:sz w:val="24"/>
          <w:szCs w:val="24"/>
        </w:rPr>
        <w:fldChar w:fldCharType="end"/>
      </w:r>
      <w:r w:rsidRPr="008D63D5">
        <w:rPr>
          <w:rFonts w:ascii="Garamond" w:hAnsi="Garamond"/>
          <w:sz w:val="24"/>
          <w:szCs w:val="24"/>
        </w:rPr>
        <w:t>. Examples of how to obtain the parameters from the raw data is shown in the R script file “</w:t>
      </w:r>
      <w:r w:rsidRPr="008D63D5">
        <w:rPr>
          <w:rFonts w:ascii="Garamond" w:hAnsi="Garamond"/>
          <w:b/>
          <w:sz w:val="24"/>
          <w:szCs w:val="24"/>
        </w:rPr>
        <w:t>3PGparameters_Examples.r</w:t>
      </w:r>
      <w:r w:rsidRPr="008D63D5">
        <w:rPr>
          <w:rFonts w:ascii="Garamond" w:hAnsi="Garamond"/>
          <w:sz w:val="24"/>
          <w:szCs w:val="24"/>
        </w:rPr>
        <w:t>”.</w:t>
      </w:r>
    </w:p>
    <w:p w14:paraId="5AE365CA" w14:textId="77777777" w:rsidR="00A00A4C" w:rsidRDefault="00A00A4C" w:rsidP="00A00A4C">
      <w:pPr>
        <w:spacing w:after="0" w:line="360" w:lineRule="auto"/>
        <w:rPr>
          <w:rFonts w:ascii="Garamond" w:hAnsi="Garamond"/>
          <w:sz w:val="24"/>
          <w:szCs w:val="24"/>
        </w:rPr>
      </w:pPr>
    </w:p>
    <w:p w14:paraId="60C4DF22" w14:textId="6E18C1DB" w:rsidR="00A00A4C" w:rsidRDefault="00A00A4C" w:rsidP="00A00A4C">
      <w:pPr>
        <w:pStyle w:val="Heading2"/>
      </w:pPr>
      <w:bookmarkStart w:id="54" w:name="_Toc222736263"/>
      <w:r w:rsidRPr="00A00A4C">
        <w:rPr>
          <w:rFonts w:cs="Calibri"/>
        </w:rPr>
        <w:t>Allometry parameters – Size distributions</w:t>
      </w:r>
      <w:bookmarkEnd w:id="54"/>
    </w:p>
    <w:p w14:paraId="3DA36630" w14:textId="77777777" w:rsidR="00A00A4C" w:rsidRDefault="00A00A4C" w:rsidP="00FF7FF7">
      <w:pPr>
        <w:spacing w:after="0" w:line="360" w:lineRule="auto"/>
        <w:rPr>
          <w:rFonts w:ascii="Garamond" w:hAnsi="Garamond"/>
          <w:sz w:val="24"/>
          <w:szCs w:val="24"/>
        </w:rPr>
      </w:pPr>
    </w:p>
    <w:p w14:paraId="52864988" w14:textId="0EE24C5E"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These parameters are obtained from data sets </w:t>
      </w:r>
      <w:r>
        <w:rPr>
          <w:rFonts w:ascii="Garamond" w:hAnsi="Garamond"/>
          <w:sz w:val="24"/>
          <w:szCs w:val="24"/>
        </w:rPr>
        <w:t>with</w:t>
      </w:r>
      <w:r w:rsidRPr="008D63D5">
        <w:rPr>
          <w:rFonts w:ascii="Garamond" w:hAnsi="Garamond"/>
          <w:sz w:val="24"/>
          <w:szCs w:val="24"/>
        </w:rPr>
        <w:t xml:space="preserve"> many plots where the </w:t>
      </w:r>
      <w:r w:rsidRPr="00C97CD8">
        <w:rPr>
          <w:rFonts w:ascii="Garamond" w:hAnsi="Garamond"/>
          <w:i/>
          <w:sz w:val="24"/>
          <w:szCs w:val="24"/>
        </w:rPr>
        <w:t>B</w:t>
      </w:r>
      <w:r w:rsidRPr="008D63D5">
        <w:rPr>
          <w:rFonts w:ascii="Garamond" w:hAnsi="Garamond"/>
          <w:sz w:val="24"/>
          <w:szCs w:val="24"/>
        </w:rPr>
        <w:t xml:space="preserve"> of all individual trees was measured. The plots should vary in terms of mean </w:t>
      </w:r>
      <w:r w:rsidRPr="00C97CD8">
        <w:rPr>
          <w:rFonts w:ascii="Garamond" w:hAnsi="Garamond"/>
          <w:i/>
          <w:sz w:val="24"/>
          <w:szCs w:val="24"/>
        </w:rPr>
        <w:t>B</w:t>
      </w:r>
      <w:r w:rsidRPr="008D63D5">
        <w:rPr>
          <w:rFonts w:ascii="Garamond" w:hAnsi="Garamond"/>
          <w:sz w:val="24"/>
          <w:szCs w:val="24"/>
        </w:rPr>
        <w:t xml:space="preserve">, age and possibly also the species proportions and relative height of the given species. </w:t>
      </w:r>
      <w:r>
        <w:rPr>
          <w:rFonts w:ascii="Garamond" w:hAnsi="Garamond"/>
          <w:sz w:val="24"/>
          <w:szCs w:val="24"/>
        </w:rPr>
        <w:t xml:space="preserve">This is because 3-PG is a cohort-level model, and each cohort/age class should have a bell-shaped distribution. When multiple cohorts or species are included in a simulation, then the resulting size distribution may not be bell-shaped (e.g. </w:t>
      </w:r>
      <w:r w:rsidR="00B526AF">
        <w:rPr>
          <w:rFonts w:ascii="Garamond" w:hAnsi="Garamond"/>
          <w:sz w:val="24"/>
          <w:szCs w:val="24"/>
        </w:rPr>
        <w:t xml:space="preserve">negative exponential shape, </w:t>
      </w:r>
      <w:r>
        <w:rPr>
          <w:rFonts w:ascii="Garamond" w:hAnsi="Garamond"/>
          <w:sz w:val="24"/>
          <w:szCs w:val="24"/>
        </w:rPr>
        <w:t xml:space="preserve"> bi-mod</w:t>
      </w:r>
      <w:r w:rsidR="00B526AF">
        <w:rPr>
          <w:rFonts w:ascii="Garamond" w:hAnsi="Garamond"/>
          <w:sz w:val="24"/>
          <w:szCs w:val="24"/>
        </w:rPr>
        <w:t>a</w:t>
      </w:r>
      <w:r>
        <w:rPr>
          <w:rFonts w:ascii="Garamond" w:hAnsi="Garamond"/>
          <w:sz w:val="24"/>
          <w:szCs w:val="24"/>
        </w:rPr>
        <w:t xml:space="preserve">l), but each individual cohort will have a bell-shaped distribution. </w:t>
      </w:r>
      <w:r w:rsidRPr="008D63D5">
        <w:rPr>
          <w:rFonts w:ascii="Garamond" w:hAnsi="Garamond"/>
          <w:sz w:val="24"/>
          <w:szCs w:val="24"/>
        </w:rPr>
        <w:t>Examples of how to obtain the parameters from the raw data is shown in the R script file “</w:t>
      </w:r>
      <w:r w:rsidRPr="008D63D5">
        <w:rPr>
          <w:rFonts w:ascii="Garamond" w:hAnsi="Garamond"/>
          <w:b/>
          <w:sz w:val="24"/>
          <w:szCs w:val="24"/>
        </w:rPr>
        <w:t>3PGparameters_Examples.r</w:t>
      </w:r>
      <w:r w:rsidRPr="008D63D5">
        <w:rPr>
          <w:rFonts w:ascii="Garamond" w:hAnsi="Garamond"/>
          <w:sz w:val="24"/>
          <w:szCs w:val="24"/>
        </w:rPr>
        <w:t>”.</w:t>
      </w:r>
    </w:p>
    <w:p w14:paraId="04BFB649" w14:textId="77777777" w:rsidR="00FF7FF7" w:rsidRDefault="00FF7FF7" w:rsidP="00FF7FF7">
      <w:pPr>
        <w:spacing w:after="0" w:line="360" w:lineRule="auto"/>
        <w:rPr>
          <w:rFonts w:ascii="Garamond" w:hAnsi="Garamond"/>
          <w:sz w:val="24"/>
          <w:szCs w:val="24"/>
        </w:rPr>
      </w:pPr>
    </w:p>
    <w:p w14:paraId="602506F7" w14:textId="77777777" w:rsidR="00A0630F" w:rsidRDefault="00A0630F" w:rsidP="00A0630F">
      <w:pPr>
        <w:spacing w:after="0" w:line="360" w:lineRule="auto"/>
        <w:rPr>
          <w:rFonts w:ascii="Garamond" w:hAnsi="Garamond"/>
          <w:sz w:val="24"/>
          <w:szCs w:val="24"/>
        </w:rPr>
      </w:pPr>
    </w:p>
    <w:p w14:paraId="0789152A" w14:textId="3AC427E7" w:rsidR="00A0630F" w:rsidRDefault="00A0630F" w:rsidP="00A0630F">
      <w:pPr>
        <w:pStyle w:val="Heading2"/>
      </w:pPr>
      <w:bookmarkStart w:id="55" w:name="_Toc222736264"/>
      <w:r w:rsidRPr="00A0630F">
        <w:rPr>
          <w:rFonts w:cs="Calibri"/>
        </w:rPr>
        <w:lastRenderedPageBreak/>
        <w:t>Relationship between net radiation and solar radiation</w:t>
      </w:r>
      <w:bookmarkEnd w:id="55"/>
    </w:p>
    <w:p w14:paraId="30FDA129" w14:textId="77777777" w:rsidR="00A0630F" w:rsidRPr="008D63D5" w:rsidRDefault="00A0630F" w:rsidP="00A0630F">
      <w:pPr>
        <w:spacing w:after="0" w:line="360" w:lineRule="auto"/>
        <w:rPr>
          <w:rFonts w:ascii="Garamond" w:hAnsi="Garamond"/>
          <w:sz w:val="24"/>
          <w:szCs w:val="24"/>
        </w:rPr>
      </w:pPr>
    </w:p>
    <w:p w14:paraId="0D1C5E84" w14:textId="23670CBA" w:rsidR="00A0630F" w:rsidRPr="00F232F6" w:rsidRDefault="00A0630F" w:rsidP="00A0630F">
      <w:pPr>
        <w:spacing w:after="0"/>
        <w:rPr>
          <w:rFonts w:asciiTheme="minorHAnsi" w:hAnsiTheme="minorHAnsi" w:cstheme="minorHAnsi"/>
          <w:color w:val="7F7F7F" w:themeColor="text1" w:themeTint="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26</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A0630F">
        <w:rPr>
          <w:rFonts w:asciiTheme="minorHAnsi" w:hAnsiTheme="minorHAnsi" w:cstheme="minorHAnsi"/>
          <w:color w:val="808080" w:themeColor="background2" w:themeShade="80"/>
          <w:sz w:val="20"/>
          <w:szCs w:val="20"/>
        </w:rPr>
        <w:t>Relationship between net radiation and solar radiation</w:t>
      </w:r>
    </w:p>
    <w:tbl>
      <w:tblPr>
        <w:tblW w:w="9002" w:type="dxa"/>
        <w:tblCellMar>
          <w:left w:w="0" w:type="dxa"/>
          <w:right w:w="0" w:type="dxa"/>
        </w:tblCellMar>
        <w:tblLook w:val="0420" w:firstRow="1" w:lastRow="0" w:firstColumn="0" w:lastColumn="0" w:noHBand="0" w:noVBand="1"/>
      </w:tblPr>
      <w:tblGrid>
        <w:gridCol w:w="4952"/>
        <w:gridCol w:w="1518"/>
        <w:gridCol w:w="1050"/>
        <w:gridCol w:w="1482"/>
      </w:tblGrid>
      <w:tr w:rsidR="00430E68" w:rsidRPr="00F4520B" w14:paraId="7596A489" w14:textId="77777777" w:rsidTr="0002135F">
        <w:trPr>
          <w:trHeight w:val="164"/>
        </w:trPr>
        <w:tc>
          <w:tcPr>
            <w:tcW w:w="495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4629F69" w14:textId="77777777" w:rsidR="00430E68" w:rsidRPr="00AC5132" w:rsidRDefault="00430E68" w:rsidP="00430E68">
            <w:pPr>
              <w:spacing w:after="0"/>
              <w:rPr>
                <w:color w:val="FFFFFF" w:themeColor="background1"/>
                <w:sz w:val="20"/>
                <w:szCs w:val="20"/>
              </w:rPr>
            </w:pPr>
            <w:r>
              <w:rPr>
                <w:b/>
                <w:bCs/>
                <w:color w:val="FFFFFF" w:themeColor="background1"/>
                <w:sz w:val="20"/>
                <w:szCs w:val="20"/>
              </w:rPr>
              <w:t>Description</w:t>
            </w:r>
          </w:p>
        </w:tc>
        <w:tc>
          <w:tcPr>
            <w:tcW w:w="1518"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68A2E20" w14:textId="24FDEEEF" w:rsidR="00430E68" w:rsidRPr="00AC5132" w:rsidRDefault="00430E68" w:rsidP="00430E68">
            <w:pPr>
              <w:spacing w:after="0"/>
              <w:jc w:val="center"/>
              <w:rPr>
                <w:color w:val="FFFFFF" w:themeColor="background1"/>
                <w:sz w:val="20"/>
                <w:szCs w:val="20"/>
              </w:rPr>
            </w:pPr>
            <w:r>
              <w:rPr>
                <w:b/>
                <w:bCs/>
                <w:color w:val="FFFFFF" w:themeColor="background1"/>
                <w:sz w:val="20"/>
                <w:szCs w:val="20"/>
              </w:rPr>
              <w:t xml:space="preserve">Name in </w:t>
            </w:r>
            <w:r w:rsidRPr="00430E68">
              <w:rPr>
                <w:b/>
                <w:bCs/>
                <w:i/>
                <w:iCs/>
                <w:color w:val="FFFFFF" w:themeColor="background1"/>
                <w:sz w:val="20"/>
                <w:szCs w:val="20"/>
              </w:rPr>
              <w:t>r3PG</w:t>
            </w:r>
            <w:r>
              <w:rPr>
                <w:b/>
                <w:bCs/>
                <w:color w:val="FFFFFF" w:themeColor="background1"/>
                <w:sz w:val="20"/>
                <w:szCs w:val="20"/>
              </w:rPr>
              <w:t xml:space="preserve"> code</w:t>
            </w:r>
          </w:p>
        </w:tc>
        <w:tc>
          <w:tcPr>
            <w:tcW w:w="1050"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E185732" w14:textId="47EFD06B" w:rsidR="00430E68" w:rsidRPr="00AC5132" w:rsidRDefault="00430E68" w:rsidP="00430E68">
            <w:pPr>
              <w:spacing w:after="0"/>
              <w:jc w:val="center"/>
              <w:rPr>
                <w:color w:val="FFFFFF" w:themeColor="background1"/>
                <w:sz w:val="20"/>
                <w:szCs w:val="20"/>
              </w:rPr>
            </w:pPr>
            <w:r>
              <w:rPr>
                <w:b/>
                <w:bCs/>
                <w:color w:val="FFFFFF" w:themeColor="background1"/>
                <w:sz w:val="20"/>
                <w:szCs w:val="20"/>
              </w:rPr>
              <w:t>Symbol</w:t>
            </w:r>
          </w:p>
        </w:tc>
        <w:tc>
          <w:tcPr>
            <w:tcW w:w="148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6D5DD47" w14:textId="77777777" w:rsidR="00430E68" w:rsidRPr="00AC5132" w:rsidRDefault="00430E68" w:rsidP="00430E68">
            <w:pPr>
              <w:spacing w:after="0"/>
              <w:jc w:val="center"/>
              <w:rPr>
                <w:color w:val="FFFFFF" w:themeColor="background1"/>
                <w:sz w:val="20"/>
                <w:szCs w:val="20"/>
              </w:rPr>
            </w:pPr>
            <w:r>
              <w:rPr>
                <w:b/>
                <w:bCs/>
                <w:color w:val="FFFFFF" w:themeColor="background1"/>
                <w:sz w:val="20"/>
                <w:szCs w:val="20"/>
              </w:rPr>
              <w:t>Units</w:t>
            </w:r>
          </w:p>
        </w:tc>
      </w:tr>
      <w:tr w:rsidR="00A0630F" w:rsidRPr="00F4520B" w14:paraId="6D7836C0" w14:textId="77777777" w:rsidTr="0002135F">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F33215E" w14:textId="548A65D0" w:rsidR="00A0630F" w:rsidRPr="001A2B50" w:rsidRDefault="00A0630F" w:rsidP="00A0630F">
            <w:pPr>
              <w:spacing w:after="0"/>
              <w:rPr>
                <w:color w:val="7F7F7F" w:themeColor="text2" w:themeTint="80"/>
                <w:sz w:val="20"/>
                <w:szCs w:val="20"/>
              </w:rPr>
            </w:pPr>
            <w:r w:rsidRPr="001A2B50">
              <w:rPr>
                <w:rFonts w:ascii="Garamond" w:hAnsi="Garamond" w:cstheme="minorHAnsi"/>
                <w:color w:val="7F7F7F" w:themeColor="text2" w:themeTint="80"/>
                <w:sz w:val="20"/>
                <w:szCs w:val="20"/>
              </w:rPr>
              <w:t>Intercept of net v. solar radiation relationship</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5793E7E4" w14:textId="6EA19617" w:rsidR="00A0630F" w:rsidRPr="001A2B50" w:rsidRDefault="00A0630F" w:rsidP="00A0630F">
            <w:pPr>
              <w:spacing w:after="0"/>
              <w:jc w:val="center"/>
              <w:rPr>
                <w:color w:val="7F7F7F" w:themeColor="text2" w:themeTint="80"/>
                <w:sz w:val="20"/>
                <w:szCs w:val="20"/>
              </w:rPr>
            </w:pPr>
            <w:r w:rsidRPr="001A2B50">
              <w:rPr>
                <w:rFonts w:ascii="Garamond" w:hAnsi="Garamond" w:cstheme="minorHAnsi"/>
                <w:color w:val="7F7F7F" w:themeColor="text2" w:themeTint="80"/>
                <w:sz w:val="20"/>
                <w:szCs w:val="20"/>
              </w:rPr>
              <w:t>Qa</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60340060" w14:textId="73459409" w:rsidR="00A0630F" w:rsidRPr="001A2B50" w:rsidRDefault="00A0630F" w:rsidP="00A0630F">
            <w:pPr>
              <w:spacing w:after="0"/>
              <w:jc w:val="center"/>
              <w:rPr>
                <w:color w:val="7F7F7F" w:themeColor="text2" w:themeTint="80"/>
                <w:sz w:val="20"/>
                <w:szCs w:val="20"/>
              </w:rPr>
            </w:pPr>
            <w:r w:rsidRPr="001A2B50">
              <w:rPr>
                <w:rFonts w:ascii="Garamond" w:hAnsi="Garamond" w:cstheme="minorHAnsi"/>
                <w:i/>
                <w:iCs/>
                <w:color w:val="7F7F7F" w:themeColor="text2" w:themeTint="80"/>
                <w:sz w:val="20"/>
                <w:szCs w:val="20"/>
              </w:rPr>
              <w:t>Q</w:t>
            </w:r>
            <w:r w:rsidRPr="001A2B50">
              <w:rPr>
                <w:rFonts w:ascii="Garamond" w:hAnsi="Garamond" w:cstheme="minorHAnsi"/>
                <w:i/>
                <w:iCs/>
                <w:color w:val="7F7F7F" w:themeColor="text2" w:themeTint="80"/>
                <w:sz w:val="20"/>
                <w:szCs w:val="20"/>
                <w:vertAlign w:val="subscript"/>
              </w:rPr>
              <w:t>a</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45FF47F4" w14:textId="5BD823A2" w:rsidR="00A0630F" w:rsidRPr="001A2B50" w:rsidRDefault="00A0630F" w:rsidP="00A0630F">
            <w:pPr>
              <w:spacing w:after="0"/>
              <w:jc w:val="center"/>
              <w:rPr>
                <w:color w:val="7F7F7F" w:themeColor="text2" w:themeTint="80"/>
                <w:sz w:val="20"/>
                <w:szCs w:val="20"/>
              </w:rPr>
            </w:pPr>
            <w:r w:rsidRPr="001A2B50">
              <w:rPr>
                <w:rFonts w:ascii="Garamond" w:hAnsi="Garamond" w:cstheme="minorHAnsi"/>
                <w:color w:val="7F7F7F" w:themeColor="text2" w:themeTint="80"/>
                <w:sz w:val="20"/>
                <w:szCs w:val="20"/>
              </w:rPr>
              <w:t>W/m2</w:t>
            </w:r>
          </w:p>
        </w:tc>
      </w:tr>
      <w:tr w:rsidR="00A0630F" w:rsidRPr="00F4520B" w14:paraId="639C8D90" w14:textId="77777777" w:rsidTr="0002135F">
        <w:trPr>
          <w:trHeight w:val="15"/>
        </w:trPr>
        <w:tc>
          <w:tcPr>
            <w:tcW w:w="495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7D95F28" w14:textId="46309000" w:rsidR="00A0630F" w:rsidRPr="001A2B50" w:rsidRDefault="00A0630F" w:rsidP="00A0630F">
            <w:pPr>
              <w:spacing w:after="0"/>
              <w:rPr>
                <w:rFonts w:ascii="Garamond" w:hAnsi="Garamond" w:cstheme="minorHAnsi"/>
                <w:color w:val="7F7F7F" w:themeColor="text2" w:themeTint="80"/>
                <w:sz w:val="20"/>
                <w:szCs w:val="20"/>
              </w:rPr>
            </w:pPr>
            <w:r w:rsidRPr="001A2B50">
              <w:rPr>
                <w:rFonts w:ascii="Garamond" w:hAnsi="Garamond" w:cstheme="minorHAnsi"/>
                <w:color w:val="7F7F7F" w:themeColor="text2" w:themeTint="80"/>
                <w:sz w:val="20"/>
                <w:szCs w:val="20"/>
              </w:rPr>
              <w:t>Slope of net v. solar radiation relationship</w:t>
            </w:r>
          </w:p>
        </w:tc>
        <w:tc>
          <w:tcPr>
            <w:tcW w:w="1518"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292461AA" w14:textId="3AB8EEB9" w:rsidR="00A0630F" w:rsidRPr="001A2B50" w:rsidRDefault="00A0630F" w:rsidP="00A0630F">
            <w:pPr>
              <w:spacing w:after="0"/>
              <w:jc w:val="center"/>
              <w:rPr>
                <w:rFonts w:ascii="Garamond" w:hAnsi="Garamond" w:cstheme="minorHAnsi"/>
                <w:color w:val="7F7F7F" w:themeColor="text2" w:themeTint="80"/>
                <w:sz w:val="20"/>
                <w:szCs w:val="20"/>
              </w:rPr>
            </w:pPr>
            <w:r w:rsidRPr="001A2B50">
              <w:rPr>
                <w:rFonts w:ascii="Garamond" w:hAnsi="Garamond" w:cstheme="minorHAnsi"/>
                <w:color w:val="7F7F7F" w:themeColor="text2" w:themeTint="80"/>
                <w:sz w:val="20"/>
                <w:szCs w:val="20"/>
              </w:rPr>
              <w:t>Qb</w:t>
            </w:r>
          </w:p>
        </w:tc>
        <w:tc>
          <w:tcPr>
            <w:tcW w:w="1050"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73C39251" w14:textId="30C6A2B8" w:rsidR="00A0630F" w:rsidRPr="001A2B50" w:rsidRDefault="00A0630F" w:rsidP="00A0630F">
            <w:pPr>
              <w:spacing w:after="0"/>
              <w:jc w:val="center"/>
              <w:rPr>
                <w:rFonts w:ascii="Garamond" w:hAnsi="Garamond" w:cstheme="minorHAnsi"/>
                <w:i/>
                <w:iCs/>
                <w:color w:val="7F7F7F" w:themeColor="text2" w:themeTint="80"/>
                <w:sz w:val="20"/>
                <w:szCs w:val="20"/>
              </w:rPr>
            </w:pPr>
            <w:r w:rsidRPr="001A2B50">
              <w:rPr>
                <w:rFonts w:ascii="Garamond" w:hAnsi="Garamond" w:cstheme="minorHAnsi"/>
                <w:i/>
                <w:iCs/>
                <w:color w:val="7F7F7F" w:themeColor="text2" w:themeTint="80"/>
                <w:sz w:val="20"/>
                <w:szCs w:val="20"/>
              </w:rPr>
              <w:t>Q</w:t>
            </w:r>
            <w:r w:rsidRPr="001A2B50">
              <w:rPr>
                <w:rFonts w:ascii="Garamond" w:hAnsi="Garamond" w:cstheme="minorHAnsi"/>
                <w:i/>
                <w:iCs/>
                <w:color w:val="7F7F7F" w:themeColor="text2" w:themeTint="80"/>
                <w:sz w:val="20"/>
                <w:szCs w:val="20"/>
                <w:vertAlign w:val="subscript"/>
              </w:rPr>
              <w:t>b</w:t>
            </w:r>
          </w:p>
        </w:tc>
        <w:tc>
          <w:tcPr>
            <w:tcW w:w="148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tcPr>
          <w:p w14:paraId="30D12C48" w14:textId="44710728" w:rsidR="00A0630F" w:rsidRPr="001A2B50" w:rsidRDefault="00A0630F" w:rsidP="00A0630F">
            <w:pPr>
              <w:spacing w:after="0"/>
              <w:jc w:val="center"/>
              <w:rPr>
                <w:rFonts w:ascii="Garamond" w:hAnsi="Garamond" w:cstheme="minorHAnsi"/>
                <w:color w:val="7F7F7F" w:themeColor="text2" w:themeTint="80"/>
                <w:sz w:val="20"/>
                <w:szCs w:val="20"/>
              </w:rPr>
            </w:pPr>
            <w:r w:rsidRPr="001A2B50">
              <w:rPr>
                <w:rFonts w:ascii="Garamond" w:hAnsi="Garamond" w:cstheme="minorHAnsi"/>
                <w:color w:val="7F7F7F" w:themeColor="text2" w:themeTint="80"/>
                <w:sz w:val="20"/>
                <w:szCs w:val="20"/>
              </w:rPr>
              <w:t>-</w:t>
            </w:r>
          </w:p>
        </w:tc>
      </w:tr>
    </w:tbl>
    <w:p w14:paraId="35A83227" w14:textId="77777777" w:rsidR="00A0630F" w:rsidRDefault="00A0630F" w:rsidP="00A0630F">
      <w:pPr>
        <w:spacing w:after="0"/>
        <w:rPr>
          <w:rFonts w:asciiTheme="minorHAnsi" w:hAnsiTheme="minorHAnsi" w:cstheme="minorHAnsi"/>
          <w:color w:val="808080" w:themeColor="background2" w:themeShade="80"/>
          <w:sz w:val="20"/>
          <w:szCs w:val="20"/>
        </w:rPr>
      </w:pPr>
    </w:p>
    <w:p w14:paraId="30BB35B7" w14:textId="572F3DE8" w:rsidR="00D1321A" w:rsidRPr="002F0464" w:rsidRDefault="00FF7FF7" w:rsidP="002F0464">
      <w:pPr>
        <w:spacing w:after="0" w:line="360" w:lineRule="auto"/>
        <w:rPr>
          <w:rFonts w:ascii="Garamond" w:hAnsi="Garamond"/>
          <w:color w:val="auto"/>
          <w:sz w:val="24"/>
          <w:szCs w:val="24"/>
        </w:rPr>
      </w:pPr>
      <w:r w:rsidRPr="002F0464">
        <w:rPr>
          <w:rFonts w:ascii="Garamond" w:hAnsi="Garamond"/>
          <w:color w:val="auto"/>
          <w:sz w:val="24"/>
          <w:szCs w:val="24"/>
        </w:rPr>
        <w:t xml:space="preserve">This “species” parameter is actually a </w:t>
      </w:r>
      <w:r w:rsidR="002D2126" w:rsidRPr="002F0464">
        <w:rPr>
          <w:rFonts w:ascii="Garamond" w:hAnsi="Garamond"/>
          <w:color w:val="auto"/>
          <w:sz w:val="24"/>
          <w:szCs w:val="24"/>
        </w:rPr>
        <w:t>region</w:t>
      </w:r>
      <w:r w:rsidRPr="002F0464">
        <w:rPr>
          <w:rFonts w:ascii="Garamond" w:hAnsi="Garamond"/>
          <w:color w:val="auto"/>
          <w:sz w:val="24"/>
          <w:szCs w:val="24"/>
        </w:rPr>
        <w:t>-specific parameter.</w:t>
      </w:r>
      <w:r w:rsidR="002F0464" w:rsidRPr="002F0464">
        <w:rPr>
          <w:rFonts w:ascii="Garamond" w:hAnsi="Garamond"/>
          <w:color w:val="auto"/>
          <w:sz w:val="24"/>
          <w:szCs w:val="24"/>
        </w:rPr>
        <w:t xml:space="preserve"> </w:t>
      </w:r>
      <w:r w:rsidR="007B2032" w:rsidRPr="002F0464">
        <w:rPr>
          <w:rFonts w:ascii="Garamond" w:hAnsi="Garamond"/>
          <w:color w:val="auto"/>
          <w:sz w:val="24"/>
          <w:szCs w:val="24"/>
        </w:rPr>
        <w:t xml:space="preserve">These parameters quantify the </w:t>
      </w:r>
      <w:r w:rsidR="00555C8E" w:rsidRPr="002F0464">
        <w:rPr>
          <w:rFonts w:ascii="Garamond" w:hAnsi="Garamond"/>
          <w:color w:val="auto"/>
          <w:sz w:val="24"/>
          <w:szCs w:val="24"/>
        </w:rPr>
        <w:t>linear relationship between net radiation and solar radiation (</w:t>
      </w:r>
      <w:r w:rsidR="00555C8E" w:rsidRPr="002F0464">
        <w:rPr>
          <w:rFonts w:ascii="Garamond" w:hAnsi="Garamond"/>
          <w:color w:val="EE0000"/>
          <w:sz w:val="24"/>
          <w:szCs w:val="24"/>
        </w:rPr>
        <w:t xml:space="preserve">Equation </w:t>
      </w:r>
      <w:r w:rsidR="00F36CF2">
        <w:rPr>
          <w:rFonts w:ascii="Garamond" w:hAnsi="Garamond"/>
          <w:color w:val="EE0000"/>
          <w:sz w:val="24"/>
          <w:szCs w:val="24"/>
        </w:rPr>
        <w:t>62</w:t>
      </w:r>
      <w:r w:rsidR="00555C8E" w:rsidRPr="002F0464">
        <w:rPr>
          <w:rFonts w:ascii="Garamond" w:hAnsi="Garamond"/>
          <w:color w:val="auto"/>
          <w:sz w:val="24"/>
          <w:szCs w:val="24"/>
        </w:rPr>
        <w:t xml:space="preserve">). </w:t>
      </w:r>
      <w:r w:rsidR="008646A0" w:rsidRPr="002F0464">
        <w:rPr>
          <w:rFonts w:ascii="Garamond" w:hAnsi="Garamond"/>
          <w:color w:val="auto"/>
          <w:sz w:val="24"/>
          <w:szCs w:val="24"/>
        </w:rPr>
        <w:t>They are often estimated at national (or regional) scale to ensure they represent large-scale atmospheric and surface radiation processes, rather than local site effects or short-term variability. This avoids confounding the radiation conversion with site-specific noise and improves parameter transferability across vegetation types and locations.</w:t>
      </w:r>
      <w:r w:rsidR="002E71BC" w:rsidRPr="002F0464">
        <w:rPr>
          <w:rFonts w:ascii="Garamond" w:hAnsi="Garamond"/>
          <w:color w:val="auto"/>
          <w:sz w:val="24"/>
          <w:szCs w:val="24"/>
        </w:rPr>
        <w:t xml:space="preserve"> </w:t>
      </w:r>
      <w:r w:rsidR="008752CE" w:rsidRPr="002F0464">
        <w:rPr>
          <w:rFonts w:ascii="Garamond" w:hAnsi="Garamond"/>
          <w:color w:val="auto"/>
          <w:sz w:val="24"/>
          <w:szCs w:val="24"/>
        </w:rPr>
        <w:t xml:space="preserve">Therefore, the linear radiation relationship can be fitted at the native spatial resolution of the forcing data to obtain grid-cell-specific </w:t>
      </w:r>
      <w:r w:rsidR="008752CE" w:rsidRPr="002F0464">
        <w:rPr>
          <w:rFonts w:ascii="Garamond" w:hAnsi="Garamond"/>
          <w:i/>
          <w:iCs/>
          <w:color w:val="auto"/>
          <w:sz w:val="24"/>
          <w:szCs w:val="24"/>
        </w:rPr>
        <w:t>Q</w:t>
      </w:r>
      <w:r w:rsidR="008752CE" w:rsidRPr="002F0464">
        <w:rPr>
          <w:rFonts w:ascii="Garamond" w:hAnsi="Garamond"/>
          <w:i/>
          <w:iCs/>
          <w:color w:val="auto"/>
          <w:sz w:val="24"/>
          <w:szCs w:val="24"/>
          <w:vertAlign w:val="subscript"/>
        </w:rPr>
        <w:t>a</w:t>
      </w:r>
      <w:r w:rsidR="008752CE" w:rsidRPr="002F0464">
        <w:rPr>
          <w:rFonts w:ascii="Garamond" w:hAnsi="Garamond"/>
          <w:color w:val="auto"/>
          <w:sz w:val="24"/>
          <w:szCs w:val="24"/>
        </w:rPr>
        <w:t xml:space="preserve"> and </w:t>
      </w:r>
      <w:r w:rsidR="008752CE" w:rsidRPr="002F0464">
        <w:rPr>
          <w:rFonts w:ascii="Garamond" w:hAnsi="Garamond"/>
          <w:i/>
          <w:iCs/>
          <w:color w:val="auto"/>
          <w:sz w:val="24"/>
          <w:szCs w:val="24"/>
        </w:rPr>
        <w:t>Q</w:t>
      </w:r>
      <w:r w:rsidR="008752CE" w:rsidRPr="002F0464">
        <w:rPr>
          <w:rFonts w:ascii="Garamond" w:hAnsi="Garamond"/>
          <w:i/>
          <w:iCs/>
          <w:color w:val="auto"/>
          <w:sz w:val="24"/>
          <w:szCs w:val="24"/>
          <w:vertAlign w:val="subscript"/>
        </w:rPr>
        <w:t>b</w:t>
      </w:r>
      <w:r w:rsidR="008752CE" w:rsidRPr="002F0464">
        <w:rPr>
          <w:rFonts w:ascii="Garamond" w:hAnsi="Garamond"/>
          <w:color w:val="auto"/>
          <w:sz w:val="24"/>
          <w:szCs w:val="24"/>
        </w:rPr>
        <w:t xml:space="preserve"> parameters, which can then be aggregated to derive regional or national mean values.</w:t>
      </w:r>
      <w:r w:rsidR="002F0464" w:rsidRPr="002F0464">
        <w:rPr>
          <w:rFonts w:ascii="Garamond" w:hAnsi="Garamond"/>
          <w:color w:val="auto"/>
          <w:sz w:val="24"/>
          <w:szCs w:val="24"/>
        </w:rPr>
        <w:t xml:space="preserve"> When this is done for the Australian continent using ERA5-Land monthly radiation fields over the period 2001–2020 (using all months) </w:t>
      </w:r>
      <w:r w:rsidR="00631A0D">
        <w:rPr>
          <w:rFonts w:ascii="Garamond" w:hAnsi="Garamond"/>
          <w:color w:val="auto"/>
          <w:sz w:val="24"/>
          <w:szCs w:val="24"/>
        </w:rPr>
        <w:fldChar w:fldCharType="begin"/>
      </w:r>
      <w:r w:rsidR="00631A0D">
        <w:rPr>
          <w:rFonts w:ascii="Garamond" w:hAnsi="Garamond"/>
          <w:color w:val="auto"/>
          <w:sz w:val="24"/>
          <w:szCs w:val="24"/>
        </w:rPr>
        <w:instrText xml:space="preserve"> ADDIN EN.CITE &lt;EndNote&gt;&lt;Cite&gt;&lt;Author&gt;Muñoz Sabater&lt;/Author&gt;&lt;Year&gt;2019&lt;/Year&gt;&lt;RecNum&gt;9642&lt;/RecNum&gt;&lt;DisplayText&gt;(Muñoz Sabater, 2019, Muñoz-Sabater et al., 2021)&lt;/DisplayText&gt;&lt;record&gt;&lt;rec-number&gt;9642&lt;/rec-number&gt;&lt;foreign-keys&gt;&lt;key app="EN" db-id="2x999fsf50tf9ketear52pakz9wxaserp5tr" timestamp="1771571468"&gt;9642&lt;/key&gt;&lt;/foreign-keys&gt;&lt;ref-type name="Dataset"&gt;59&lt;/ref-type&gt;&lt;contributors&gt;&lt;authors&gt;&lt;author&gt;Muñoz Sabater, J.&lt;/author&gt;&lt;/authors&gt;&lt;/contributors&gt;&lt;titles&gt;&lt;title&gt;ERA5-Land monthly averaged data from 1950 to present. Copernicus Climate Change Service (C3S) Climate Data Store (CDS).&amp;#xD;https://doi.org/10.24381/cds.68d2bb30 (Accessed on 20-Feb-2026)&lt;/title&gt;&lt;/titles&gt;&lt;dates&gt;&lt;year&gt;2019&lt;/year&gt;&lt;/dates&gt;&lt;urls&gt;&lt;/urls&gt;&lt;/record&gt;&lt;/Cite&gt;&lt;Cite&gt;&lt;Author&gt;Muñoz-Sabater&lt;/Author&gt;&lt;Year&gt;2021&lt;/Year&gt;&lt;RecNum&gt;9643&lt;/RecNum&gt;&lt;record&gt;&lt;rec-number&gt;9643&lt;/rec-number&gt;&lt;foreign-keys&gt;&lt;key app="EN" db-id="2x999fsf50tf9ketear52pakz9wxaserp5tr" timestamp="1771571686"&gt;9643&lt;/key&gt;&lt;/foreign-keys&gt;&lt;ref-type name="Journal Article"&gt;17&lt;/ref-type&gt;&lt;contributors&gt;&lt;authors&gt;&lt;author&gt;Muñoz-Sabater, J.&lt;/author&gt;&lt;author&gt;Dutra, E.&lt;/author&gt;&lt;author&gt;Agustí-Panareda, A.&lt;/author&gt;&lt;author&gt;Albergel, C.&lt;/author&gt;&lt;author&gt;Arduini, G.&lt;/author&gt;&lt;author&gt;Balsamo, G.&lt;/author&gt;&lt;author&gt;Boussetta, S.&lt;/author&gt;&lt;author&gt;Choulga, M.&lt;/author&gt;&lt;author&gt;Harrigan, S.&lt;/author&gt;&lt;author&gt;Hersbach, H.&lt;/author&gt;&lt;author&gt;Martens, B.&lt;/author&gt;&lt;author&gt;Miralles, D. G.&lt;/author&gt;&lt;author&gt;Piles, M.&lt;/author&gt;&lt;author&gt;Rodríguez-Fernández, N. J.&lt;/author&gt;&lt;author&gt;Zsoter, E.&lt;/author&gt;&lt;author&gt;Buontempo, C.&lt;/author&gt;&lt;author&gt;Thépaut, J.-N.&lt;/author&gt;&lt;/authors&gt;&lt;/contributors&gt;&lt;titles&gt;&lt;title&gt;ERA5-Land: a state-of-the-art global reanalysis dataset for land applications&lt;/title&gt;&lt;secondary-title&gt;Earth System Science Data&lt;/secondary-title&gt;&lt;/titles&gt;&lt;periodical&gt;&lt;full-title&gt;Earth System Science Data&lt;/full-title&gt;&lt;/periodical&gt;&lt;pages&gt;4349-4383&lt;/pages&gt;&lt;volume&gt;13&lt;/volume&gt;&lt;dates&gt;&lt;year&gt;2021&lt;/year&gt;&lt;/dates&gt;&lt;urls&gt;&lt;/urls&gt;&lt;/record&gt;&lt;/Cite&gt;&lt;/EndNote&gt;</w:instrText>
      </w:r>
      <w:r w:rsidR="00631A0D">
        <w:rPr>
          <w:rFonts w:ascii="Garamond" w:hAnsi="Garamond"/>
          <w:color w:val="auto"/>
          <w:sz w:val="24"/>
          <w:szCs w:val="24"/>
        </w:rPr>
        <w:fldChar w:fldCharType="separate"/>
      </w:r>
      <w:r w:rsidR="00631A0D">
        <w:rPr>
          <w:rFonts w:ascii="Garamond" w:hAnsi="Garamond"/>
          <w:noProof/>
          <w:color w:val="auto"/>
          <w:sz w:val="24"/>
          <w:szCs w:val="24"/>
        </w:rPr>
        <w:t>(Muñoz Sabater, 2019, Muñoz-Sabater et al., 2021)</w:t>
      </w:r>
      <w:r w:rsidR="00631A0D">
        <w:rPr>
          <w:rFonts w:ascii="Garamond" w:hAnsi="Garamond"/>
          <w:color w:val="auto"/>
          <w:sz w:val="24"/>
          <w:szCs w:val="24"/>
        </w:rPr>
        <w:fldChar w:fldCharType="end"/>
      </w:r>
      <w:r w:rsidR="002F0464">
        <w:rPr>
          <w:rFonts w:ascii="Garamond" w:hAnsi="Garamond"/>
          <w:color w:val="auto"/>
          <w:sz w:val="24"/>
          <w:szCs w:val="24"/>
        </w:rPr>
        <w:t xml:space="preserve"> </w:t>
      </w:r>
      <w:r w:rsidR="002F0464" w:rsidRPr="002F0464">
        <w:rPr>
          <w:rFonts w:ascii="Garamond" w:hAnsi="Garamond"/>
          <w:color w:val="auto"/>
          <w:sz w:val="24"/>
          <w:szCs w:val="24"/>
        </w:rPr>
        <w:t xml:space="preserve">the </w:t>
      </w:r>
      <w:r w:rsidR="002F0464" w:rsidRPr="00B77956">
        <w:rPr>
          <w:rFonts w:ascii="Garamond" w:hAnsi="Garamond"/>
          <w:color w:val="auto"/>
          <w:sz w:val="24"/>
          <w:szCs w:val="24"/>
        </w:rPr>
        <w:t xml:space="preserve">resulting </w:t>
      </w:r>
      <w:r w:rsidR="002F0464" w:rsidRPr="00B77956">
        <w:rPr>
          <w:rFonts w:ascii="Garamond" w:hAnsi="Garamond"/>
          <w:i/>
          <w:iCs/>
          <w:color w:val="auto"/>
          <w:sz w:val="24"/>
          <w:szCs w:val="24"/>
        </w:rPr>
        <w:t>Q</w:t>
      </w:r>
      <w:r w:rsidR="002F0464" w:rsidRPr="00B77956">
        <w:rPr>
          <w:rFonts w:ascii="Garamond" w:hAnsi="Garamond"/>
          <w:i/>
          <w:iCs/>
          <w:color w:val="auto"/>
          <w:sz w:val="24"/>
          <w:szCs w:val="24"/>
          <w:vertAlign w:val="subscript"/>
        </w:rPr>
        <w:t>a</w:t>
      </w:r>
      <w:r w:rsidR="002F0464" w:rsidRPr="00B77956">
        <w:rPr>
          <w:rFonts w:ascii="Garamond" w:hAnsi="Garamond"/>
          <w:color w:val="auto"/>
          <w:sz w:val="24"/>
          <w:szCs w:val="24"/>
        </w:rPr>
        <w:t xml:space="preserve"> = </w:t>
      </w:r>
      <w:r w:rsidR="00B77956" w:rsidRPr="00B77956">
        <w:rPr>
          <w:rFonts w:ascii="Garamond" w:hAnsi="Garamond"/>
          <w:color w:val="auto"/>
          <w:sz w:val="24"/>
          <w:szCs w:val="24"/>
        </w:rPr>
        <w:t>-1.069</w:t>
      </w:r>
      <w:r w:rsidR="002F0464" w:rsidRPr="00B77956">
        <w:rPr>
          <w:rFonts w:ascii="Garamond" w:hAnsi="Garamond"/>
          <w:color w:val="auto"/>
          <w:sz w:val="24"/>
          <w:szCs w:val="24"/>
        </w:rPr>
        <w:t xml:space="preserve"> and </w:t>
      </w:r>
      <w:r w:rsidR="002F0464" w:rsidRPr="00B77956">
        <w:rPr>
          <w:rFonts w:ascii="Garamond" w:hAnsi="Garamond"/>
          <w:i/>
          <w:iCs/>
          <w:color w:val="auto"/>
          <w:sz w:val="24"/>
          <w:szCs w:val="24"/>
        </w:rPr>
        <w:t>Q</w:t>
      </w:r>
      <w:r w:rsidR="002F0464" w:rsidRPr="00B77956">
        <w:rPr>
          <w:rFonts w:ascii="Garamond" w:hAnsi="Garamond"/>
          <w:i/>
          <w:iCs/>
          <w:color w:val="auto"/>
          <w:sz w:val="24"/>
          <w:szCs w:val="24"/>
          <w:vertAlign w:val="subscript"/>
        </w:rPr>
        <w:t>b</w:t>
      </w:r>
      <w:r w:rsidR="002F0464" w:rsidRPr="00B77956">
        <w:rPr>
          <w:rFonts w:ascii="Garamond" w:hAnsi="Garamond"/>
          <w:color w:val="auto"/>
          <w:sz w:val="24"/>
          <w:szCs w:val="24"/>
        </w:rPr>
        <w:t xml:space="preserve"> = </w:t>
      </w:r>
      <w:r w:rsidR="00B77956" w:rsidRPr="00B77956">
        <w:rPr>
          <w:rFonts w:ascii="Garamond" w:hAnsi="Garamond"/>
          <w:color w:val="auto"/>
          <w:sz w:val="24"/>
          <w:szCs w:val="24"/>
        </w:rPr>
        <w:t>0.554</w:t>
      </w:r>
      <w:r w:rsidR="00A825FE">
        <w:rPr>
          <w:rFonts w:ascii="Garamond" w:hAnsi="Garamond"/>
          <w:color w:val="auto"/>
          <w:sz w:val="24"/>
          <w:szCs w:val="24"/>
        </w:rPr>
        <w:t xml:space="preserve"> (standard errors are 0.0021 and 0.00026, respectively, R</w:t>
      </w:r>
      <w:r w:rsidR="00A825FE" w:rsidRPr="00A825FE">
        <w:rPr>
          <w:rFonts w:ascii="Garamond" w:hAnsi="Garamond"/>
          <w:color w:val="auto"/>
          <w:sz w:val="24"/>
          <w:szCs w:val="24"/>
          <w:vertAlign w:val="superscript"/>
        </w:rPr>
        <w:t>2</w:t>
      </w:r>
      <w:r w:rsidR="00A825FE">
        <w:rPr>
          <w:rFonts w:ascii="Garamond" w:hAnsi="Garamond"/>
          <w:color w:val="auto"/>
          <w:sz w:val="24"/>
          <w:szCs w:val="24"/>
        </w:rPr>
        <w:t xml:space="preserve"> = 0.69)</w:t>
      </w:r>
      <w:r w:rsidR="002F0464" w:rsidRPr="00B77956">
        <w:rPr>
          <w:rFonts w:ascii="Garamond" w:hAnsi="Garamond"/>
          <w:color w:val="auto"/>
          <w:sz w:val="24"/>
          <w:szCs w:val="24"/>
        </w:rPr>
        <w:t>.</w:t>
      </w:r>
      <w:r w:rsidR="00C53EB5">
        <w:rPr>
          <w:rFonts w:ascii="Garamond" w:hAnsi="Garamond"/>
          <w:color w:val="auto"/>
          <w:sz w:val="24"/>
          <w:szCs w:val="24"/>
        </w:rPr>
        <w:t xml:space="preserve"> </w:t>
      </w:r>
      <w:r w:rsidR="00C53EB5" w:rsidRPr="00C53EB5">
        <w:rPr>
          <w:rFonts w:ascii="Garamond" w:hAnsi="Garamond"/>
          <w:color w:val="auto"/>
          <w:sz w:val="24"/>
          <w:szCs w:val="24"/>
        </w:rPr>
        <w:t xml:space="preserve">While the slope </w:t>
      </w:r>
      <w:r w:rsidR="00C53EB5" w:rsidRPr="002F0464">
        <w:rPr>
          <w:rFonts w:ascii="Garamond" w:hAnsi="Garamond"/>
          <w:i/>
          <w:iCs/>
          <w:color w:val="auto"/>
          <w:sz w:val="24"/>
          <w:szCs w:val="24"/>
        </w:rPr>
        <w:t>Q</w:t>
      </w:r>
      <w:r w:rsidR="00C53EB5" w:rsidRPr="002F0464">
        <w:rPr>
          <w:rFonts w:ascii="Garamond" w:hAnsi="Garamond"/>
          <w:i/>
          <w:iCs/>
          <w:color w:val="auto"/>
          <w:sz w:val="24"/>
          <w:szCs w:val="24"/>
          <w:vertAlign w:val="subscript"/>
        </w:rPr>
        <w:t>b</w:t>
      </w:r>
      <w:r w:rsidR="00C53EB5" w:rsidRPr="002F0464">
        <w:rPr>
          <w:rFonts w:ascii="Garamond" w:hAnsi="Garamond"/>
          <w:color w:val="auto"/>
          <w:sz w:val="24"/>
          <w:szCs w:val="24"/>
        </w:rPr>
        <w:t xml:space="preserve"> </w:t>
      </w:r>
      <w:r w:rsidR="00C53EB5" w:rsidRPr="00C53EB5">
        <w:rPr>
          <w:rFonts w:ascii="Garamond" w:hAnsi="Garamond"/>
          <w:color w:val="auto"/>
          <w:sz w:val="24"/>
          <w:szCs w:val="24"/>
        </w:rPr>
        <w:t xml:space="preserve">is broadly similar to previously used 3-PG defaults, the intercept </w:t>
      </w:r>
      <w:r w:rsidR="00C53EB5" w:rsidRPr="00B77956">
        <w:rPr>
          <w:rFonts w:ascii="Garamond" w:hAnsi="Garamond"/>
          <w:i/>
          <w:iCs/>
          <w:color w:val="auto"/>
          <w:sz w:val="24"/>
          <w:szCs w:val="24"/>
        </w:rPr>
        <w:t>Q</w:t>
      </w:r>
      <w:r w:rsidR="00C53EB5" w:rsidRPr="00B77956">
        <w:rPr>
          <w:rFonts w:ascii="Garamond" w:hAnsi="Garamond"/>
          <w:i/>
          <w:iCs/>
          <w:color w:val="auto"/>
          <w:sz w:val="24"/>
          <w:szCs w:val="24"/>
          <w:vertAlign w:val="subscript"/>
        </w:rPr>
        <w:t>a</w:t>
      </w:r>
      <w:r w:rsidR="00C53EB5" w:rsidRPr="00B77956">
        <w:rPr>
          <w:rFonts w:ascii="Garamond" w:hAnsi="Garamond"/>
          <w:color w:val="auto"/>
          <w:sz w:val="24"/>
          <w:szCs w:val="24"/>
        </w:rPr>
        <w:t xml:space="preserve"> </w:t>
      </w:r>
      <w:r w:rsidR="00C53EB5" w:rsidRPr="00C53EB5">
        <w:rPr>
          <w:rFonts w:ascii="Garamond" w:hAnsi="Garamond"/>
          <w:color w:val="auto"/>
          <w:sz w:val="24"/>
          <w:szCs w:val="24"/>
        </w:rPr>
        <w:t>derived from ERA5-Land data is much closer to zero (–1 W</w:t>
      </w:r>
      <w:r w:rsidR="00C53EB5" w:rsidRPr="00C53EB5">
        <w:rPr>
          <w:rFonts w:ascii="Times New Roman" w:hAnsi="Times New Roman"/>
          <w:color w:val="auto"/>
          <w:sz w:val="24"/>
          <w:szCs w:val="24"/>
        </w:rPr>
        <w:t> </w:t>
      </w:r>
      <w:r w:rsidR="00C53EB5" w:rsidRPr="00C53EB5">
        <w:rPr>
          <w:rFonts w:ascii="Garamond" w:hAnsi="Garamond"/>
          <w:color w:val="auto"/>
          <w:sz w:val="24"/>
          <w:szCs w:val="24"/>
        </w:rPr>
        <w:t>m</w:t>
      </w:r>
      <w:r w:rsidR="00C53EB5" w:rsidRPr="00C53EB5">
        <w:rPr>
          <w:rFonts w:ascii="Cambria Math" w:hAnsi="Cambria Math" w:cs="Cambria Math"/>
          <w:color w:val="auto"/>
          <w:sz w:val="24"/>
          <w:szCs w:val="24"/>
        </w:rPr>
        <w:t>⁻</w:t>
      </w:r>
      <w:r w:rsidR="00C53EB5" w:rsidRPr="00C53EB5">
        <w:rPr>
          <w:rFonts w:ascii="Garamond" w:hAnsi="Garamond" w:cs="Garamond"/>
          <w:color w:val="auto"/>
          <w:sz w:val="24"/>
          <w:szCs w:val="24"/>
        </w:rPr>
        <w:t>²</w:t>
      </w:r>
      <w:r w:rsidR="00C53EB5" w:rsidRPr="00C53EB5">
        <w:rPr>
          <w:rFonts w:ascii="Garamond" w:hAnsi="Garamond"/>
          <w:color w:val="auto"/>
          <w:sz w:val="24"/>
          <w:szCs w:val="24"/>
        </w:rPr>
        <w:t xml:space="preserve"> vs </w:t>
      </w:r>
      <w:r w:rsidR="00C53EB5" w:rsidRPr="00C53EB5">
        <w:rPr>
          <w:rFonts w:ascii="Garamond" w:hAnsi="Garamond" w:cs="Garamond"/>
          <w:color w:val="auto"/>
          <w:sz w:val="24"/>
          <w:szCs w:val="24"/>
        </w:rPr>
        <w:t>–</w:t>
      </w:r>
      <w:r w:rsidR="00C53EB5" w:rsidRPr="00C53EB5">
        <w:rPr>
          <w:rFonts w:ascii="Garamond" w:hAnsi="Garamond"/>
          <w:color w:val="auto"/>
          <w:sz w:val="24"/>
          <w:szCs w:val="24"/>
        </w:rPr>
        <w:t>80 W</w:t>
      </w:r>
      <w:r w:rsidR="00C53EB5" w:rsidRPr="00C53EB5">
        <w:rPr>
          <w:rFonts w:ascii="Times New Roman" w:hAnsi="Times New Roman"/>
          <w:color w:val="auto"/>
          <w:sz w:val="24"/>
          <w:szCs w:val="24"/>
        </w:rPr>
        <w:t> </w:t>
      </w:r>
      <w:r w:rsidR="00C53EB5" w:rsidRPr="00C53EB5">
        <w:rPr>
          <w:rFonts w:ascii="Garamond" w:hAnsi="Garamond"/>
          <w:color w:val="auto"/>
          <w:sz w:val="24"/>
          <w:szCs w:val="24"/>
        </w:rPr>
        <w:t>m</w:t>
      </w:r>
      <w:r w:rsidR="00C53EB5" w:rsidRPr="00C53EB5">
        <w:rPr>
          <w:rFonts w:ascii="Cambria Math" w:hAnsi="Cambria Math" w:cs="Cambria Math"/>
          <w:color w:val="auto"/>
          <w:sz w:val="24"/>
          <w:szCs w:val="24"/>
        </w:rPr>
        <w:t>⁻</w:t>
      </w:r>
      <w:r w:rsidR="00C53EB5" w:rsidRPr="00C53EB5">
        <w:rPr>
          <w:rFonts w:ascii="Garamond" w:hAnsi="Garamond" w:cs="Garamond"/>
          <w:color w:val="auto"/>
          <w:sz w:val="24"/>
          <w:szCs w:val="24"/>
        </w:rPr>
        <w:t>²</w:t>
      </w:r>
      <w:r w:rsidR="00C53EB5" w:rsidRPr="00C53EB5">
        <w:rPr>
          <w:rFonts w:ascii="Garamond" w:hAnsi="Garamond"/>
          <w:color w:val="auto"/>
          <w:sz w:val="24"/>
          <w:szCs w:val="24"/>
        </w:rPr>
        <w:t xml:space="preserve">). This reflects the average net radiation at low solar inputs across the continent and prevents unrealistic negative </w:t>
      </w:r>
      <w:r w:rsidR="00C53EB5">
        <w:rPr>
          <w:rFonts w:ascii="Garamond" w:hAnsi="Garamond"/>
          <w:color w:val="auto"/>
          <w:sz w:val="24"/>
          <w:szCs w:val="24"/>
        </w:rPr>
        <w:t>net radiation</w:t>
      </w:r>
      <w:r w:rsidR="00C53EB5" w:rsidRPr="00C53EB5">
        <w:rPr>
          <w:rFonts w:ascii="Garamond" w:hAnsi="Garamond"/>
          <w:color w:val="auto"/>
          <w:sz w:val="24"/>
          <w:szCs w:val="24"/>
        </w:rPr>
        <w:t xml:space="preserve"> values in winter or arid regions, ensuring a physically consistent energy balance for continental-scale modelling.</w:t>
      </w:r>
    </w:p>
    <w:p w14:paraId="32FA25DD" w14:textId="77777777" w:rsidR="00D1321A" w:rsidRPr="002F0464" w:rsidRDefault="00D1321A" w:rsidP="00D1321A">
      <w:pPr>
        <w:spacing w:after="0" w:line="360" w:lineRule="auto"/>
        <w:rPr>
          <w:rFonts w:ascii="Garamond" w:hAnsi="Garamond"/>
          <w:color w:val="auto"/>
          <w:sz w:val="24"/>
          <w:szCs w:val="24"/>
        </w:rPr>
      </w:pPr>
    </w:p>
    <w:p w14:paraId="418B6108" w14:textId="7CFA4532" w:rsidR="00D1321A" w:rsidRDefault="00D1321A" w:rsidP="00D1321A">
      <w:pPr>
        <w:pStyle w:val="Heading2"/>
      </w:pPr>
      <w:bookmarkStart w:id="56" w:name="_Toc222736265"/>
      <w:r w:rsidRPr="00D1321A">
        <w:rPr>
          <w:rFonts w:cs="Calibri"/>
        </w:rPr>
        <w:t xml:space="preserve">Calculations </w:t>
      </w:r>
      <w:r>
        <w:rPr>
          <w:rFonts w:cs="Calibri"/>
        </w:rPr>
        <w:t>thinning fractions</w:t>
      </w:r>
      <w:bookmarkEnd w:id="56"/>
    </w:p>
    <w:p w14:paraId="2437ECBB" w14:textId="77777777" w:rsidR="00FF7FF7" w:rsidRPr="008D63D5" w:rsidRDefault="00FF7FF7" w:rsidP="00FF7FF7">
      <w:pPr>
        <w:spacing w:after="0" w:line="360" w:lineRule="auto"/>
        <w:rPr>
          <w:rFonts w:ascii="Garamond" w:hAnsi="Garamond"/>
          <w:sz w:val="24"/>
          <w:szCs w:val="24"/>
        </w:rPr>
      </w:pPr>
    </w:p>
    <w:p w14:paraId="1081818D" w14:textId="4E7DAB1C" w:rsidR="00FF7FF7" w:rsidRPr="00230A86" w:rsidRDefault="00FF7FF7" w:rsidP="00FF7FF7">
      <w:pPr>
        <w:spacing w:after="0" w:line="360" w:lineRule="auto"/>
        <w:rPr>
          <w:rFonts w:ascii="Garamond" w:hAnsi="Garamond"/>
          <w:sz w:val="24"/>
          <w:szCs w:val="24"/>
        </w:rPr>
      </w:pPr>
      <w:r w:rsidRPr="00230A86">
        <w:rPr>
          <w:rFonts w:ascii="Garamond" w:hAnsi="Garamond"/>
          <w:sz w:val="24"/>
          <w:szCs w:val="24"/>
        </w:rPr>
        <w:t xml:space="preserve">The thinning inputs </w:t>
      </w:r>
      <w:r w:rsidR="002B5A9A">
        <w:rPr>
          <w:rFonts w:ascii="Garamond" w:hAnsi="Garamond"/>
          <w:sz w:val="24"/>
          <w:szCs w:val="24"/>
        </w:rPr>
        <w:t>“stem”</w:t>
      </w:r>
      <w:r w:rsidRPr="00230A86">
        <w:rPr>
          <w:rFonts w:ascii="Garamond" w:hAnsi="Garamond"/>
          <w:sz w:val="24"/>
          <w:szCs w:val="24"/>
        </w:rPr>
        <w:t xml:space="preserve">, </w:t>
      </w:r>
      <w:r w:rsidR="002B5A9A">
        <w:rPr>
          <w:rFonts w:ascii="Garamond" w:hAnsi="Garamond"/>
          <w:sz w:val="24"/>
          <w:szCs w:val="24"/>
        </w:rPr>
        <w:t>“root”</w:t>
      </w:r>
      <w:r w:rsidRPr="00230A86">
        <w:rPr>
          <w:rFonts w:ascii="Garamond" w:hAnsi="Garamond"/>
          <w:sz w:val="24"/>
          <w:szCs w:val="24"/>
        </w:rPr>
        <w:t xml:space="preserve"> and </w:t>
      </w:r>
      <w:r w:rsidR="002B5A9A">
        <w:rPr>
          <w:rFonts w:ascii="Garamond" w:hAnsi="Garamond"/>
          <w:sz w:val="24"/>
          <w:szCs w:val="24"/>
        </w:rPr>
        <w:t>“foliage”</w:t>
      </w:r>
      <w:r w:rsidRPr="00230A86">
        <w:rPr>
          <w:rFonts w:ascii="Garamond" w:hAnsi="Garamond"/>
          <w:sz w:val="24"/>
          <w:szCs w:val="24"/>
        </w:rPr>
        <w:t xml:space="preserve"> </w:t>
      </w:r>
      <w:r w:rsidR="002B5A9A">
        <w:rPr>
          <w:rFonts w:ascii="Garamond" w:hAnsi="Garamond"/>
          <w:sz w:val="24"/>
          <w:szCs w:val="24"/>
        </w:rPr>
        <w:t xml:space="preserve">are the </w:t>
      </w:r>
      <w:r w:rsidR="002B5A9A" w:rsidRPr="00230A86">
        <w:rPr>
          <w:rFonts w:ascii="Garamond" w:hAnsi="Garamond"/>
          <w:i/>
          <w:sz w:val="24"/>
          <w:szCs w:val="24"/>
        </w:rPr>
        <w:t>m</w:t>
      </w:r>
      <w:r w:rsidR="002B5A9A" w:rsidRPr="00230A86">
        <w:rPr>
          <w:rFonts w:ascii="Garamond" w:hAnsi="Garamond"/>
          <w:i/>
          <w:sz w:val="24"/>
          <w:szCs w:val="24"/>
          <w:vertAlign w:val="subscript"/>
        </w:rPr>
        <w:t>S</w:t>
      </w:r>
      <w:r w:rsidR="002B5A9A">
        <w:rPr>
          <w:rFonts w:ascii="Garamond" w:hAnsi="Garamond"/>
          <w:i/>
          <w:sz w:val="24"/>
          <w:szCs w:val="24"/>
          <w:vertAlign w:val="subscript"/>
        </w:rPr>
        <w:t>t</w:t>
      </w:r>
      <w:r w:rsidR="002B5A9A">
        <w:rPr>
          <w:rFonts w:ascii="Garamond" w:hAnsi="Garamond"/>
          <w:iCs/>
          <w:sz w:val="24"/>
          <w:szCs w:val="24"/>
        </w:rPr>
        <w:t xml:space="preserve">, </w:t>
      </w:r>
      <w:r w:rsidR="002B5A9A" w:rsidRPr="00230A86">
        <w:rPr>
          <w:rFonts w:ascii="Garamond" w:hAnsi="Garamond"/>
          <w:i/>
          <w:sz w:val="24"/>
          <w:szCs w:val="24"/>
        </w:rPr>
        <w:t>m</w:t>
      </w:r>
      <w:r w:rsidR="002B5A9A" w:rsidRPr="00230A86">
        <w:rPr>
          <w:rFonts w:ascii="Garamond" w:hAnsi="Garamond"/>
          <w:i/>
          <w:sz w:val="24"/>
          <w:szCs w:val="24"/>
          <w:vertAlign w:val="subscript"/>
        </w:rPr>
        <w:t>R</w:t>
      </w:r>
      <w:r w:rsidR="002B5A9A">
        <w:rPr>
          <w:rFonts w:ascii="Garamond" w:hAnsi="Garamond"/>
          <w:i/>
          <w:sz w:val="24"/>
          <w:szCs w:val="24"/>
          <w:vertAlign w:val="subscript"/>
        </w:rPr>
        <w:t>t</w:t>
      </w:r>
      <w:r w:rsidR="002B5A9A" w:rsidRPr="00230A86">
        <w:rPr>
          <w:rFonts w:ascii="Garamond" w:hAnsi="Garamond"/>
          <w:sz w:val="24"/>
          <w:szCs w:val="24"/>
        </w:rPr>
        <w:t xml:space="preserve"> and </w:t>
      </w:r>
      <w:r w:rsidR="002B5A9A" w:rsidRPr="00230A86">
        <w:rPr>
          <w:rFonts w:ascii="Garamond" w:hAnsi="Garamond"/>
          <w:i/>
          <w:sz w:val="24"/>
          <w:szCs w:val="24"/>
        </w:rPr>
        <w:t>m</w:t>
      </w:r>
      <w:r w:rsidR="002B5A9A" w:rsidRPr="00230A86">
        <w:rPr>
          <w:rFonts w:ascii="Garamond" w:hAnsi="Garamond"/>
          <w:i/>
          <w:sz w:val="24"/>
          <w:szCs w:val="24"/>
          <w:vertAlign w:val="subscript"/>
        </w:rPr>
        <w:t>F</w:t>
      </w:r>
      <w:r w:rsidR="002B5A9A">
        <w:rPr>
          <w:rFonts w:ascii="Garamond" w:hAnsi="Garamond"/>
          <w:i/>
          <w:sz w:val="24"/>
          <w:szCs w:val="24"/>
          <w:vertAlign w:val="subscript"/>
        </w:rPr>
        <w:t>t</w:t>
      </w:r>
      <w:r w:rsidR="002B5A9A">
        <w:rPr>
          <w:rFonts w:ascii="Garamond" w:hAnsi="Garamond"/>
          <w:sz w:val="24"/>
          <w:szCs w:val="24"/>
        </w:rPr>
        <w:t xml:space="preserve"> </w:t>
      </w:r>
      <w:r w:rsidR="002B5A9A">
        <w:rPr>
          <w:rFonts w:ascii="Garamond" w:hAnsi="Garamond"/>
          <w:iCs/>
          <w:sz w:val="24"/>
          <w:szCs w:val="24"/>
        </w:rPr>
        <w:t xml:space="preserve">in Equations 90 and 92, which </w:t>
      </w:r>
      <w:r w:rsidRPr="00230A86">
        <w:rPr>
          <w:rFonts w:ascii="Garamond" w:hAnsi="Garamond"/>
          <w:sz w:val="24"/>
          <w:szCs w:val="24"/>
        </w:rPr>
        <w:t>describe the fractions of mean single-tree foliage/stem/root biomass removed when thinning</w:t>
      </w:r>
      <w:r w:rsidR="00D1321A">
        <w:rPr>
          <w:rFonts w:ascii="Garamond" w:hAnsi="Garamond"/>
          <w:sz w:val="24"/>
          <w:szCs w:val="24"/>
        </w:rPr>
        <w:t>. These</w:t>
      </w:r>
      <w:r w:rsidRPr="00230A86">
        <w:rPr>
          <w:rFonts w:ascii="Garamond" w:hAnsi="Garamond"/>
          <w:sz w:val="24"/>
          <w:szCs w:val="24"/>
        </w:rPr>
        <w:t xml:space="preserve"> can be calculated from observed data, if necessary. This is done in a similar way to the </w:t>
      </w:r>
      <w:r w:rsidRPr="00230A86">
        <w:rPr>
          <w:rFonts w:ascii="Garamond" w:hAnsi="Garamond"/>
          <w:i/>
          <w:sz w:val="24"/>
          <w:szCs w:val="24"/>
        </w:rPr>
        <w:t>m</w:t>
      </w:r>
      <w:r w:rsidRPr="00230A86">
        <w:rPr>
          <w:rFonts w:ascii="Garamond" w:hAnsi="Garamond"/>
          <w:i/>
          <w:sz w:val="24"/>
          <w:szCs w:val="24"/>
          <w:vertAlign w:val="subscript"/>
        </w:rPr>
        <w:t>F</w:t>
      </w:r>
      <w:r w:rsidRPr="00230A86">
        <w:rPr>
          <w:rFonts w:ascii="Garamond" w:hAnsi="Garamond"/>
          <w:sz w:val="24"/>
          <w:szCs w:val="24"/>
        </w:rPr>
        <w:t xml:space="preserve">, </w:t>
      </w:r>
      <w:r w:rsidRPr="00230A86">
        <w:rPr>
          <w:rFonts w:ascii="Garamond" w:hAnsi="Garamond"/>
          <w:i/>
          <w:sz w:val="24"/>
          <w:szCs w:val="24"/>
        </w:rPr>
        <w:t>m</w:t>
      </w:r>
      <w:r w:rsidRPr="00230A86">
        <w:rPr>
          <w:rFonts w:ascii="Garamond" w:hAnsi="Garamond"/>
          <w:i/>
          <w:sz w:val="24"/>
          <w:szCs w:val="24"/>
          <w:vertAlign w:val="subscript"/>
        </w:rPr>
        <w:t>R</w:t>
      </w:r>
      <w:r w:rsidRPr="00230A86">
        <w:rPr>
          <w:rFonts w:ascii="Garamond" w:hAnsi="Garamond"/>
          <w:sz w:val="24"/>
          <w:szCs w:val="24"/>
        </w:rPr>
        <w:t xml:space="preserve"> and </w:t>
      </w:r>
      <w:r w:rsidRPr="00230A86">
        <w:rPr>
          <w:rFonts w:ascii="Garamond" w:hAnsi="Garamond"/>
          <w:i/>
          <w:sz w:val="24"/>
          <w:szCs w:val="24"/>
        </w:rPr>
        <w:t>m</w:t>
      </w:r>
      <w:r w:rsidRPr="00230A86">
        <w:rPr>
          <w:rFonts w:ascii="Garamond" w:hAnsi="Garamond"/>
          <w:i/>
          <w:sz w:val="24"/>
          <w:szCs w:val="24"/>
          <w:vertAlign w:val="subscript"/>
        </w:rPr>
        <w:t>S</w:t>
      </w:r>
      <w:r w:rsidRPr="00230A86">
        <w:rPr>
          <w:rFonts w:ascii="Garamond" w:hAnsi="Garamond"/>
          <w:sz w:val="24"/>
          <w:szCs w:val="24"/>
        </w:rPr>
        <w:t xml:space="preserve"> parameters</w:t>
      </w:r>
      <w:r w:rsidR="00C41267">
        <w:rPr>
          <w:rFonts w:ascii="Garamond" w:hAnsi="Garamond"/>
          <w:sz w:val="24"/>
          <w:szCs w:val="24"/>
        </w:rPr>
        <w:t xml:space="preserve"> (Equation 10</w:t>
      </w:r>
      <w:r w:rsidR="00A5725B">
        <w:rPr>
          <w:rFonts w:ascii="Garamond" w:hAnsi="Garamond"/>
          <w:sz w:val="24"/>
          <w:szCs w:val="24"/>
        </w:rPr>
        <w:t>6</w:t>
      </w:r>
      <w:r w:rsidR="00C41267">
        <w:rPr>
          <w:rFonts w:ascii="Garamond" w:hAnsi="Garamond"/>
          <w:sz w:val="24"/>
          <w:szCs w:val="24"/>
        </w:rPr>
        <w:t>)</w:t>
      </w:r>
      <w:r w:rsidRPr="00230A86">
        <w:rPr>
          <w:rFonts w:ascii="Garamond" w:hAnsi="Garamond"/>
          <w:sz w:val="24"/>
          <w:szCs w:val="24"/>
        </w:rPr>
        <w:t>, as shown in Example 3 of the R script file “</w:t>
      </w:r>
      <w:r w:rsidRPr="00230A86">
        <w:rPr>
          <w:rFonts w:ascii="Garamond" w:hAnsi="Garamond"/>
          <w:b/>
          <w:sz w:val="24"/>
          <w:szCs w:val="24"/>
        </w:rPr>
        <w:t>3PGparameters_Examples.r</w:t>
      </w:r>
      <w:r w:rsidRPr="00230A86">
        <w:rPr>
          <w:rFonts w:ascii="Garamond" w:hAnsi="Garamond"/>
          <w:sz w:val="24"/>
          <w:szCs w:val="24"/>
        </w:rPr>
        <w:t>”.</w:t>
      </w:r>
    </w:p>
    <w:p w14:paraId="5353B9DD" w14:textId="77777777" w:rsidR="00FF7FF7" w:rsidRPr="008D63D5" w:rsidRDefault="00FF7FF7" w:rsidP="00FF7FF7">
      <w:pPr>
        <w:spacing w:after="0" w:line="360" w:lineRule="auto"/>
        <w:rPr>
          <w:rFonts w:ascii="Garamond" w:hAnsi="Garamond"/>
          <w:sz w:val="24"/>
          <w:szCs w:val="24"/>
        </w:rPr>
      </w:pPr>
    </w:p>
    <w:p w14:paraId="4E0E439A" w14:textId="77777777" w:rsidR="00FF7FF7" w:rsidRDefault="00FF7FF7" w:rsidP="00FF7FF7">
      <w:pPr>
        <w:spacing w:after="0" w:line="360" w:lineRule="auto"/>
        <w:rPr>
          <w:rFonts w:ascii="Garamond" w:hAnsi="Garamond"/>
          <w:sz w:val="24"/>
          <w:szCs w:val="24"/>
        </w:rPr>
      </w:pPr>
    </w:p>
    <w:p w14:paraId="34AA5512" w14:textId="59AC7407" w:rsidR="00C41267" w:rsidRDefault="00C41267" w:rsidP="00C41267">
      <w:pPr>
        <w:pStyle w:val="Heading2"/>
      </w:pPr>
      <w:bookmarkStart w:id="57" w:name="_Toc222736266"/>
      <w:r w:rsidRPr="00C41267">
        <w:rPr>
          <w:rFonts w:cs="Calibri"/>
        </w:rPr>
        <w:lastRenderedPageBreak/>
        <w:t>Fertility rating</w:t>
      </w:r>
      <w:bookmarkEnd w:id="57"/>
    </w:p>
    <w:p w14:paraId="73CA7B99" w14:textId="77777777" w:rsidR="00C41267" w:rsidRPr="008D63D5" w:rsidRDefault="00C41267" w:rsidP="00FF7FF7">
      <w:pPr>
        <w:spacing w:after="0" w:line="360" w:lineRule="auto"/>
        <w:rPr>
          <w:rFonts w:ascii="Garamond" w:hAnsi="Garamond"/>
          <w:sz w:val="24"/>
          <w:szCs w:val="24"/>
        </w:rPr>
      </w:pPr>
    </w:p>
    <w:p w14:paraId="7E831A0D" w14:textId="1A827E3F" w:rsidR="00FF7FF7" w:rsidRPr="008D63D5" w:rsidRDefault="00FF7FF7" w:rsidP="00FF7FF7">
      <w:pPr>
        <w:spacing w:after="0" w:line="360" w:lineRule="auto"/>
        <w:rPr>
          <w:rFonts w:ascii="Garamond" w:hAnsi="Garamond"/>
          <w:sz w:val="24"/>
          <w:szCs w:val="24"/>
        </w:rPr>
      </w:pPr>
      <w:r w:rsidRPr="008D63D5">
        <w:rPr>
          <w:rFonts w:ascii="Garamond" w:hAnsi="Garamond"/>
          <w:sz w:val="24"/>
          <w:szCs w:val="24"/>
        </w:rPr>
        <w:t xml:space="preserve">In some studies, </w:t>
      </w:r>
      <w:r>
        <w:rPr>
          <w:rFonts w:ascii="Garamond" w:hAnsi="Garamond"/>
          <w:sz w:val="24"/>
          <w:szCs w:val="24"/>
        </w:rPr>
        <w:t>the FR has been</w:t>
      </w:r>
      <w:r w:rsidRPr="008D63D5">
        <w:rPr>
          <w:rFonts w:ascii="Garamond" w:hAnsi="Garamond"/>
          <w:sz w:val="24"/>
          <w:szCs w:val="24"/>
        </w:rPr>
        <w:t xml:space="preserve"> </w:t>
      </w:r>
      <w:r w:rsidR="003A26E8" w:rsidRPr="003A26E8">
        <w:rPr>
          <w:rFonts w:ascii="Garamond" w:hAnsi="Garamond"/>
          <w:iCs/>
          <w:sz w:val="24"/>
          <w:szCs w:val="24"/>
        </w:rPr>
        <w:t>calibrated</w:t>
      </w:r>
      <w:r w:rsidR="003A26E8">
        <w:rPr>
          <w:rFonts w:ascii="Garamond" w:hAnsi="Garamond"/>
          <w:sz w:val="24"/>
          <w:szCs w:val="24"/>
        </w:rPr>
        <w:t xml:space="preserve"> or tuned</w:t>
      </w:r>
      <w:r w:rsidRPr="008D63D5">
        <w:rPr>
          <w:rFonts w:ascii="Garamond" w:hAnsi="Garamond"/>
          <w:sz w:val="24"/>
          <w:szCs w:val="24"/>
        </w:rPr>
        <w:t xml:space="preserve"> by obtaining all the species parameters and then changing the FR until the predictions match the observed data. Other s</w:t>
      </w:r>
      <w:r>
        <w:rPr>
          <w:rFonts w:ascii="Garamond" w:hAnsi="Garamond"/>
          <w:sz w:val="24"/>
          <w:szCs w:val="24"/>
        </w:rPr>
        <w:t>tudies have developed equations to</w:t>
      </w:r>
      <w:r w:rsidRPr="008D63D5">
        <w:rPr>
          <w:rFonts w:ascii="Garamond" w:hAnsi="Garamond"/>
          <w:sz w:val="24"/>
          <w:szCs w:val="24"/>
        </w:rPr>
        <w:t xml:space="preserve"> predict </w:t>
      </w:r>
      <w:r w:rsidRPr="008D63D5">
        <w:rPr>
          <w:rFonts w:ascii="Garamond" w:hAnsi="Garamond"/>
          <w:i/>
          <w:sz w:val="24"/>
          <w:szCs w:val="24"/>
        </w:rPr>
        <w:t>FR</w:t>
      </w:r>
      <w:r w:rsidRPr="008D63D5">
        <w:rPr>
          <w:rFonts w:ascii="Garamond" w:hAnsi="Garamond"/>
          <w:sz w:val="24"/>
          <w:szCs w:val="24"/>
        </w:rPr>
        <w:t xml:space="preserve"> as a function of soil physical and chemical properties </w:t>
      </w:r>
      <w:r w:rsidRPr="008D63D5">
        <w:rPr>
          <w:rFonts w:ascii="Garamond" w:hAnsi="Garamond"/>
          <w:sz w:val="24"/>
          <w:szCs w:val="24"/>
        </w:rPr>
        <w:fldChar w:fldCharType="begin">
          <w:fldData xml:space="preserve">PEVuZE5vdGU+PENpdGU+PEF1dGhvcj5BbG1laWRhPC9BdXRob3I+PFllYXI+MjAxMDwvWWVhcj48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PEVuZE5vdGU+PENpdGU+PEF1dGhvcj5BbG1laWRhPC9BdXRob3I+PFllYXI+MjAxMDwvWWVhcj48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(Sampson et al., 2008, Almeida et al., 2010, Pérez-Cruzado et al., 2011, Vega-Nieva et al., 2013)</w:t>
      </w:r>
      <w:r w:rsidRPr="008D63D5">
        <w:rPr>
          <w:rFonts w:ascii="Garamond" w:hAnsi="Garamond"/>
          <w:sz w:val="24"/>
          <w:szCs w:val="24"/>
        </w:rPr>
        <w:fldChar w:fldCharType="end"/>
      </w:r>
      <w:r w:rsidRPr="008D63D5">
        <w:rPr>
          <w:rFonts w:ascii="Garamond" w:hAnsi="Garamond"/>
          <w:sz w:val="24"/>
          <w:szCs w:val="24"/>
        </w:rPr>
        <w:t xml:space="preserve">. </w:t>
      </w:r>
      <w:r w:rsidRPr="008D63D5">
        <w:rPr>
          <w:rFonts w:ascii="Garamond" w:hAnsi="Garamond"/>
          <w:i/>
          <w:sz w:val="24"/>
          <w:szCs w:val="24"/>
        </w:rPr>
        <w:t>FR</w:t>
      </w:r>
      <w:r w:rsidRPr="008D63D5">
        <w:rPr>
          <w:rFonts w:ascii="Garamond" w:hAnsi="Garamond"/>
          <w:sz w:val="24"/>
          <w:szCs w:val="24"/>
        </w:rPr>
        <w:t xml:space="preserve"> has also been allowed to change during a rotation, such that it has been assumed that the </w:t>
      </w:r>
      <w:r w:rsidRPr="008D63D5">
        <w:rPr>
          <w:rFonts w:ascii="Garamond" w:hAnsi="Garamond"/>
          <w:i/>
          <w:sz w:val="24"/>
          <w:szCs w:val="24"/>
        </w:rPr>
        <w:t>FR</w:t>
      </w:r>
      <w:r w:rsidRPr="008D63D5">
        <w:rPr>
          <w:rFonts w:ascii="Garamond" w:hAnsi="Garamond"/>
          <w:sz w:val="24"/>
          <w:szCs w:val="24"/>
        </w:rPr>
        <w:t xml:space="preserve"> could decline to about 20% of its original value by the end of the rotation </w:t>
      </w:r>
      <w:r w:rsidRPr="008D63D5">
        <w:rPr>
          <w:rFonts w:ascii="Garamond" w:hAnsi="Garamond"/>
          <w:sz w:val="24"/>
          <w:szCs w:val="24"/>
        </w:rPr>
        <w:fldChar w:fldCharType="begin"/>
      </w:r>
      <w:r>
        <w:rPr>
          <w:rFonts w:ascii="Garamond" w:hAnsi="Garamond"/>
          <w:sz w:val="24"/>
          <w:szCs w:val="24"/>
        </w:rPr>
        <w:instrText xml:space="preserve"> ADDIN EN.CITE &lt;EndNote&gt;&lt;Cite&gt;&lt;Author&gt;Almeida&lt;/Author&gt;&lt;Year&gt;2010&lt;/Year&gt;&lt;RecNum&gt;3266&lt;/RecNum&gt;&lt;DisplayText&gt;(Almeida et al., 2010)&lt;/DisplayText&gt;&lt;record&gt;&lt;rec-number&gt;3266&lt;/rec-number&gt;&lt;foreign-keys&gt;&lt;key app="EN" db-id="2x999fsf50tf9ketear52pakz9wxaserp5tr" timestamp="0"&gt;3266&lt;/key&gt;&lt;/foreign-keys&gt;&lt;ref-type name="Journal Article"&gt;17&lt;/ref-type&gt;&lt;contributors&gt;&lt;authors&gt;&lt;author&gt;Auro C. Almeida&lt;/author&gt;&lt;author&gt;Anders Siggins&lt;/author&gt;&lt;author&gt;Thiago R. Batista&lt;/author&gt;&lt;author&gt;Chris Beadle&lt;/author&gt;&lt;author&gt;Sebastião Fonseca&lt;/author&gt;&lt;author&gt;Rodolfo Loos&lt;/author&gt;&lt;/authors&gt;&lt;/contributors&gt;&lt;titles&gt;&lt;title&gt;&lt;style face="normal" font="default" size="100%"&gt;Mapping the effect of spatial and temporal variation in climate and soils on &lt;/style&gt;&lt;style face="italic" font="default" size="100%"&gt;Eucalyptus &lt;/style&gt;&lt;style face="normal" font="default" size="100%"&gt;plantation production with 3-PG, a process-based growth model&lt;/style&gt;&lt;/title&gt;&lt;secondary-title&gt;Forest Ecology and Management&lt;/secondary-title&gt;&lt;/titles&gt;&lt;periodical&gt;&lt;full-title&gt;Forest Ecology and Management&lt;/full-title&gt;&lt;/periodical&gt;&lt;pages&gt;1730-1740&lt;/pages&gt;&lt;volume&gt;259&lt;/volume&gt;&lt;dates&gt;&lt;year&gt;2010&lt;/year&gt;&lt;/dates&gt;&lt;urls&gt;&lt;/urls&gt;&lt;/record&gt;&lt;/Cite&gt;&lt;/EndNote&gt;</w:instrText>
      </w:r>
      <w:r w:rsidRPr="008D63D5">
        <w:rPr>
          <w:rFonts w:ascii="Garamond" w:hAnsi="Garamond"/>
          <w:sz w:val="24"/>
          <w:szCs w:val="24"/>
        </w:rPr>
        <w:fldChar w:fldCharType="separate"/>
      </w:r>
      <w:r>
        <w:rPr>
          <w:rFonts w:ascii="Garamond" w:hAnsi="Garamond"/>
          <w:noProof/>
          <w:sz w:val="24"/>
          <w:szCs w:val="24"/>
        </w:rPr>
        <w:t>(Almeida et al., 2010)</w:t>
      </w:r>
      <w:r w:rsidRPr="008D63D5">
        <w:rPr>
          <w:rFonts w:ascii="Garamond" w:hAnsi="Garamond"/>
          <w:sz w:val="24"/>
          <w:szCs w:val="24"/>
        </w:rPr>
        <w:fldChar w:fldCharType="end"/>
      </w:r>
      <w:r w:rsidRPr="008D63D5">
        <w:rPr>
          <w:rFonts w:ascii="Garamond" w:hAnsi="Garamond"/>
          <w:sz w:val="24"/>
          <w:szCs w:val="24"/>
        </w:rPr>
        <w:t xml:space="preserve">. </w:t>
      </w:r>
      <w:r w:rsidRPr="008D63D5">
        <w:rPr>
          <w:rFonts w:ascii="Garamond" w:hAnsi="Garamond"/>
          <w:i/>
          <w:sz w:val="24"/>
          <w:szCs w:val="24"/>
        </w:rPr>
        <w:t>FR</w:t>
      </w:r>
      <w:r w:rsidRPr="008D63D5">
        <w:rPr>
          <w:rFonts w:ascii="Garamond" w:hAnsi="Garamond"/>
          <w:sz w:val="24"/>
          <w:szCs w:val="24"/>
        </w:rPr>
        <w:t xml:space="preserve"> has also been estimated by comparing growth responses of paired plots that either </w:t>
      </w:r>
      <w:r w:rsidR="003A26E8">
        <w:rPr>
          <w:rFonts w:ascii="Garamond" w:hAnsi="Garamond"/>
          <w:sz w:val="24"/>
          <w:szCs w:val="24"/>
        </w:rPr>
        <w:t xml:space="preserve">did or did not </w:t>
      </w:r>
      <w:r w:rsidRPr="008D63D5">
        <w:rPr>
          <w:rFonts w:ascii="Garamond" w:hAnsi="Garamond"/>
          <w:sz w:val="24"/>
          <w:szCs w:val="24"/>
        </w:rPr>
        <w:t xml:space="preserve">receive fertiliser </w:t>
      </w:r>
      <w:r w:rsidRPr="008D63D5">
        <w:rPr>
          <w:rFonts w:ascii="Garamond" w:hAnsi="Garamond"/>
          <w:sz w:val="24"/>
          <w:szCs w:val="24"/>
        </w:rPr>
        <w:fldChar w:fldCharType="begin"/>
      </w:r>
      <w:r>
        <w:rPr>
          <w:rFonts w:ascii="Garamond" w:hAnsi="Garamond"/>
          <w:sz w:val="24"/>
          <w:szCs w:val="24"/>
        </w:rPr>
        <w:instrText xml:space="preserve"> ADDIN EN.CITE &lt;EndNote&gt;&lt;Cite&gt;&lt;Author&gt;Stape&lt;/Author&gt;&lt;Year&gt;2004&lt;/Year&gt;&lt;RecNum&gt;1556&lt;/RecNum&gt;&lt;DisplayText&gt;(Stape et al., 2004)&lt;/DisplayText&gt;&lt;record&gt;&lt;rec-number&gt;1556&lt;/rec-number&gt;&lt;foreign-keys&gt;&lt;key app="EN" db-id="2x999fsf50tf9ketear52pakz9wxaserp5tr" timestamp="0"&gt;1556&lt;/key&gt;&lt;/foreign-keys&gt;&lt;ref-type name="Journal Article"&gt;17&lt;/ref-type&gt;&lt;contributors&gt;&lt;authors&gt;&lt;author&gt;Stape, J. L.&lt;/author&gt;&lt;author&gt;Ryan, M. G.&lt;/author&gt;&lt;author&gt;Binkley, D.&lt;/author&gt;&lt;/authors&gt;&lt;/contributors&gt;&lt;titles&gt;&lt;title&gt;&lt;style face="normal" font="default" size="100%"&gt;Testing the utility of the 3-PG model for growth of &lt;/style&gt;&lt;style face="italic" font="default" size="100%"&gt;Eucalyptus grandis×urophylla&lt;/style&gt;&lt;style face="normal" font="default" size="100%"&gt; with natural and manipulated supplies of water and nutrients&lt;/style&gt;&lt;/title&gt;&lt;secondary-title&gt;Forest Ecology and Management&lt;/secondary-title&gt;&lt;/titles&gt;&lt;periodical&gt;&lt;full-title&gt;Forest Ecology and Management&lt;/full-title&gt;&lt;/periodical&gt;&lt;pages&gt;219-234&lt;/pages&gt;&lt;volume&gt;193&lt;/volume&gt;&lt;number&gt;1-2&lt;/number&gt;&lt;keywords&gt;&lt;keyword&gt;Eucalyptus grandis×urophylla&lt;/keyword&gt;&lt;keyword&gt;Forest carbon&lt;/keyword&gt;&lt;keyword&gt;Forest productivity&lt;/keyword&gt;&lt;keyword&gt;Forest simulation model&lt;/keyword&gt;&lt;keyword&gt;Gross primary production&lt;/keyword&gt;&lt;/keywords&gt;&lt;dates&gt;&lt;year&gt;2004&lt;/year&gt;&lt;/dates&gt;&lt;urls&gt;&lt;related-urls&gt;&lt;url&gt;file:///C:/forrester/pdf%20references/stape%20et%20al%202004.pdf&lt;/url&gt;&lt;/related-urls&gt;&lt;/urls&gt;&lt;/record&gt;&lt;/Cite&gt;&lt;/EndNote&gt;</w:instrText>
      </w:r>
      <w:r w:rsidRPr="008D63D5">
        <w:rPr>
          <w:rFonts w:ascii="Garamond" w:hAnsi="Garamond"/>
          <w:sz w:val="24"/>
          <w:szCs w:val="24"/>
        </w:rPr>
        <w:fldChar w:fldCharType="separate"/>
      </w:r>
      <w:r>
        <w:rPr>
          <w:rFonts w:ascii="Garamond" w:hAnsi="Garamond"/>
          <w:noProof/>
          <w:sz w:val="24"/>
          <w:szCs w:val="24"/>
        </w:rPr>
        <w:t>(Stape et al., 2004)</w:t>
      </w:r>
      <w:r w:rsidRPr="008D63D5">
        <w:rPr>
          <w:rFonts w:ascii="Garamond" w:hAnsi="Garamond"/>
          <w:sz w:val="24"/>
          <w:szCs w:val="24"/>
        </w:rPr>
        <w:fldChar w:fldCharType="end"/>
      </w:r>
      <w:r w:rsidRPr="008D63D5">
        <w:rPr>
          <w:rFonts w:ascii="Garamond" w:hAnsi="Garamond"/>
          <w:sz w:val="24"/>
          <w:szCs w:val="24"/>
        </w:rPr>
        <w:t xml:space="preserve">. Other studies have estimated </w:t>
      </w:r>
      <w:r w:rsidRPr="008D63D5">
        <w:rPr>
          <w:rFonts w:ascii="Garamond" w:hAnsi="Garamond"/>
          <w:i/>
          <w:sz w:val="24"/>
          <w:szCs w:val="24"/>
        </w:rPr>
        <w:t>FR</w:t>
      </w:r>
      <w:r w:rsidRPr="008D63D5">
        <w:rPr>
          <w:rFonts w:ascii="Garamond" w:hAnsi="Garamond"/>
          <w:sz w:val="24"/>
          <w:szCs w:val="24"/>
        </w:rPr>
        <w:t xml:space="preserve"> from site indices and age </w:t>
      </w:r>
      <w:r w:rsidRPr="008D63D5">
        <w:rPr>
          <w:rFonts w:ascii="Garamond" w:hAnsi="Garamond"/>
          <w:sz w:val="24"/>
          <w:szCs w:val="24"/>
        </w:rPr>
        <w:fldChar w:fldCharType="begin">
          <w:fldData xml:space="preserve">PEVuZE5vdGU+PENpdGU+PEF1dGhvcj5EeWU8L0F1dGhvcj48WWVhcj4yMDA0PC9ZZWFyPjxSZWNO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PEVuZE5vdGU+PENpdGU+PEF1dGhvcj5EeWU8L0F1dGhvcj48WWVhcj4yMDA0PC9ZZWFyPjxSZWNO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(Dye et al., 2004, Gonzalez-Benecke et al., 2014, Subedi et al., 2015)</w:t>
      </w:r>
      <w:r w:rsidRPr="008D63D5">
        <w:rPr>
          <w:rFonts w:ascii="Garamond" w:hAnsi="Garamond"/>
          <w:sz w:val="24"/>
          <w:szCs w:val="24"/>
        </w:rPr>
        <w:fldChar w:fldCharType="end"/>
      </w:r>
      <w:r w:rsidRPr="008D63D5">
        <w:rPr>
          <w:rFonts w:ascii="Garamond" w:hAnsi="Garamond"/>
          <w:sz w:val="24"/>
          <w:szCs w:val="24"/>
        </w:rPr>
        <w:t xml:space="preserve">. However, this potentially confounds the effects of soil fertility, and hence </w:t>
      </w:r>
      <w:r w:rsidRPr="008D63D5">
        <w:rPr>
          <w:rFonts w:ascii="Garamond" w:hAnsi="Garamond"/>
          <w:i/>
          <w:sz w:val="24"/>
          <w:szCs w:val="24"/>
        </w:rPr>
        <w:t>FR</w:t>
      </w:r>
      <w:r w:rsidRPr="008D63D5">
        <w:rPr>
          <w:rFonts w:ascii="Garamond" w:hAnsi="Garamond"/>
          <w:sz w:val="24"/>
          <w:szCs w:val="24"/>
        </w:rPr>
        <w:t xml:space="preserve">, with the potential available soil water and the climatic characteristics. Since site index is a function of all site characteristics, not just soil fertility, the </w:t>
      </w:r>
      <w:r w:rsidRPr="008D63D5">
        <w:rPr>
          <w:rFonts w:ascii="Garamond" w:hAnsi="Garamond"/>
          <w:i/>
          <w:sz w:val="24"/>
          <w:szCs w:val="24"/>
        </w:rPr>
        <w:t>FR</w:t>
      </w:r>
      <w:r w:rsidRPr="008D63D5">
        <w:rPr>
          <w:rFonts w:ascii="Garamond" w:hAnsi="Garamond"/>
          <w:sz w:val="24"/>
          <w:szCs w:val="24"/>
        </w:rPr>
        <w:t xml:space="preserve"> has also be calculated by fitting </w:t>
      </w:r>
      <w:r w:rsidR="003A26E8">
        <w:rPr>
          <w:rFonts w:ascii="Garamond" w:hAnsi="Garamond"/>
          <w:sz w:val="24"/>
          <w:szCs w:val="24"/>
        </w:rPr>
        <w:t>a</w:t>
      </w:r>
      <w:r w:rsidRPr="008D63D5">
        <w:rPr>
          <w:rFonts w:ascii="Garamond" w:hAnsi="Garamond"/>
          <w:sz w:val="24"/>
          <w:szCs w:val="24"/>
        </w:rPr>
        <w:t xml:space="preserve"> site index as a function of potential available soil water and climatic conditions, and then by assuming that the residual error of this function can quantify the </w:t>
      </w:r>
      <w:r w:rsidRPr="008D63D5">
        <w:rPr>
          <w:rFonts w:ascii="Garamond" w:hAnsi="Garamond"/>
          <w:i/>
          <w:sz w:val="24"/>
          <w:szCs w:val="24"/>
        </w:rPr>
        <w:t>FR</w:t>
      </w:r>
      <w:r w:rsidRPr="008D63D5">
        <w:rPr>
          <w:rFonts w:ascii="Garamond" w:hAnsi="Garamond"/>
          <w:sz w:val="24"/>
          <w:szCs w:val="24"/>
        </w:rPr>
        <w:t xml:space="preserve"> </w:t>
      </w:r>
      <w:r w:rsidRPr="008D63D5">
        <w:rPr>
          <w:rFonts w:ascii="Garamond" w:hAnsi="Garamond"/>
          <w:sz w:val="24"/>
          <w:szCs w:val="24"/>
        </w:rPr>
        <w:fldChar w:fldCharType="begin">
          <w:fldData xml:space="preserve">PEVuZE5vdGU+PENpdGU+PEF1dGhvcj5Gb3JyZXN0ZXI8L0F1dGhvcj48WWVhcj4yMDE3PC9ZZWFy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</w:fldData>
        </w:fldChar>
      </w:r>
      <w:r>
        <w:rPr>
          <w:rFonts w:ascii="Garamond" w:hAnsi="Garamond"/>
          <w:sz w:val="24"/>
          <w:szCs w:val="24"/>
        </w:rPr>
        <w:instrText xml:space="preserve"> ADDIN EN.CITE </w:instrText>
      </w:r>
      <w:r>
        <w:rPr>
          <w:rFonts w:ascii="Garamond" w:hAnsi="Garamond"/>
          <w:sz w:val="24"/>
          <w:szCs w:val="24"/>
        </w:rPr>
        <w:fldChar w:fldCharType="begin">
          <w:fldData xml:space="preserve">PEVuZE5vdGU+PENpdGU+PEF1dGhvcj5Gb3JyZXN0ZXI8L0F1dGhvcj48WWVhcj4yMDE3PC9ZZWFy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</w:fldData>
        </w:fldChar>
      </w:r>
      <w:r>
        <w:rPr>
          <w:rFonts w:ascii="Garamond" w:hAnsi="Garamond"/>
          <w:sz w:val="24"/>
          <w:szCs w:val="24"/>
        </w:rPr>
        <w:instrText xml:space="preserve"> ADDIN EN.CITE.DATA </w:instrText>
      </w:r>
      <w:r>
        <w:rPr>
          <w:rFonts w:ascii="Garamond" w:hAnsi="Garamond"/>
          <w:sz w:val="24"/>
          <w:szCs w:val="24"/>
        </w:rPr>
      </w:r>
      <w:r>
        <w:rPr>
          <w:rFonts w:ascii="Garamond" w:hAnsi="Garamond"/>
          <w:sz w:val="24"/>
          <w:szCs w:val="24"/>
        </w:rPr>
        <w:fldChar w:fldCharType="end"/>
      </w:r>
      <w:r w:rsidRPr="008D63D5">
        <w:rPr>
          <w:rFonts w:ascii="Garamond" w:hAnsi="Garamond"/>
          <w:sz w:val="24"/>
          <w:szCs w:val="24"/>
        </w:rPr>
      </w:r>
      <w:r w:rsidRPr="008D63D5">
        <w:rPr>
          <w:rFonts w:ascii="Garamond" w:hAnsi="Garamond"/>
          <w:sz w:val="24"/>
          <w:szCs w:val="24"/>
        </w:rPr>
        <w:fldChar w:fldCharType="separate"/>
      </w:r>
      <w:r>
        <w:rPr>
          <w:rFonts w:ascii="Garamond" w:hAnsi="Garamond"/>
          <w:noProof/>
          <w:sz w:val="24"/>
          <w:szCs w:val="24"/>
        </w:rPr>
        <w:t>(Forrester et al., 2017a)</w:t>
      </w:r>
      <w:r w:rsidRPr="008D63D5">
        <w:rPr>
          <w:rFonts w:ascii="Garamond" w:hAnsi="Garamond"/>
          <w:sz w:val="24"/>
          <w:szCs w:val="24"/>
        </w:rPr>
        <w:fldChar w:fldCharType="end"/>
      </w:r>
      <w:r w:rsidR="003A26E8">
        <w:rPr>
          <w:rFonts w:ascii="Garamond" w:hAnsi="Garamond"/>
          <w:sz w:val="24"/>
          <w:szCs w:val="24"/>
        </w:rPr>
        <w:t xml:space="preserve"> or </w:t>
      </w:r>
      <w:r w:rsidR="007A7195">
        <w:rPr>
          <w:rFonts w:ascii="Garamond" w:hAnsi="Garamond"/>
          <w:sz w:val="24"/>
          <w:szCs w:val="24"/>
        </w:rPr>
        <w:t xml:space="preserve">by using the fertility parameters of the site index function to calculate the </w:t>
      </w:r>
      <w:r w:rsidR="007A7195" w:rsidRPr="0054322E">
        <w:rPr>
          <w:rFonts w:ascii="Garamond" w:hAnsi="Garamond"/>
          <w:i/>
          <w:iCs/>
          <w:sz w:val="24"/>
          <w:szCs w:val="24"/>
        </w:rPr>
        <w:t>FR</w:t>
      </w:r>
      <w:r w:rsidR="007A7195">
        <w:rPr>
          <w:rFonts w:ascii="Garamond" w:hAnsi="Garamond"/>
          <w:sz w:val="24"/>
          <w:szCs w:val="24"/>
        </w:rPr>
        <w:t xml:space="preserve"> </w:t>
      </w:r>
      <w:r w:rsidR="00933C04">
        <w:rPr>
          <w:rFonts w:ascii="Garamond" w:hAnsi="Garamond"/>
          <w:sz w:val="24"/>
          <w:szCs w:val="24"/>
        </w:rPr>
        <w:fldChar w:fldCharType="begin"/>
      </w:r>
      <w:r w:rsidR="00933C04">
        <w:rPr>
          <w:rFonts w:ascii="Garamond" w:hAnsi="Garamond"/>
          <w:sz w:val="24"/>
          <w:szCs w:val="24"/>
        </w:rPr>
        <w:instrText xml:space="preserve"> ADDIN EN.CITE &lt;EndNote&gt;&lt;Cite&gt;&lt;Author&gt;Forrester&lt;/Author&gt;&lt;Year&gt;in prep&lt;/Year&gt;&lt;RecNum&gt;9466&lt;/RecNum&gt;&lt;DisplayText&gt;(Forrester, in prep-c)&lt;/DisplayText&gt;&lt;record&gt;&lt;rec-number&gt;9466&lt;/rec-number&gt;&lt;foreign-keys&gt;&lt;key app="EN" db-id="2x999fsf50tf9ketear52pakz9wxaserp5tr" timestamp="1755156989"&gt;9466&lt;/key&gt;&lt;/foreign-keys&gt;&lt;ref-type name="Journal Article"&gt;17&lt;/ref-type&gt;&lt;contributors&gt;&lt;authors&gt;&lt;author&gt;David I. Forrester&lt;/author&gt;&lt;/authors&gt;&lt;/contributors&gt;&lt;titles&gt;&lt;title&gt;Tree and shrub biomass equations for Australian vegetation&lt;/title&gt;&lt;/titles&gt;&lt;dates&gt;&lt;year&gt;in prep&lt;/year&gt;&lt;/dates&gt;&lt;urls&gt;&lt;/urls&gt;&lt;/record&gt;&lt;/Cite&gt;&lt;/EndNote&gt;</w:instrText>
      </w:r>
      <w:r w:rsidR="00933C04">
        <w:rPr>
          <w:rFonts w:ascii="Garamond" w:hAnsi="Garamond"/>
          <w:sz w:val="24"/>
          <w:szCs w:val="24"/>
        </w:rPr>
        <w:fldChar w:fldCharType="separate"/>
      </w:r>
      <w:r w:rsidR="00933C04">
        <w:rPr>
          <w:rFonts w:ascii="Garamond" w:hAnsi="Garamond"/>
          <w:noProof/>
          <w:sz w:val="24"/>
          <w:szCs w:val="24"/>
        </w:rPr>
        <w:t>(Forrester, in prep-c)</w:t>
      </w:r>
      <w:r w:rsidR="00933C04">
        <w:rPr>
          <w:rFonts w:ascii="Garamond" w:hAnsi="Garamond"/>
          <w:sz w:val="24"/>
          <w:szCs w:val="24"/>
        </w:rPr>
        <w:fldChar w:fldCharType="end"/>
      </w:r>
      <w:r w:rsidRPr="008D63D5">
        <w:rPr>
          <w:rFonts w:ascii="Garamond" w:hAnsi="Garamond"/>
          <w:sz w:val="24"/>
          <w:szCs w:val="24"/>
        </w:rPr>
        <w:t>.</w:t>
      </w:r>
      <w:r w:rsidR="003E1DF0">
        <w:rPr>
          <w:rFonts w:ascii="Garamond" w:hAnsi="Garamond"/>
          <w:sz w:val="24"/>
          <w:szCs w:val="24"/>
        </w:rPr>
        <w:t xml:space="preserve"> </w:t>
      </w:r>
      <w:r w:rsidR="003E1DF0" w:rsidRPr="00933C04">
        <w:rPr>
          <w:rFonts w:ascii="Garamond" w:hAnsi="Garamond"/>
          <w:color w:val="auto"/>
          <w:sz w:val="24"/>
          <w:szCs w:val="24"/>
        </w:rPr>
        <w:t xml:space="preserve">Table 1 of </w:t>
      </w:r>
      <w:r w:rsidR="00846C61" w:rsidRPr="00933C04">
        <w:rPr>
          <w:rFonts w:ascii="Garamond" w:hAnsi="Garamond"/>
          <w:color w:val="auto"/>
          <w:sz w:val="24"/>
          <w:szCs w:val="24"/>
        </w:rPr>
        <w:fldChar w:fldCharType="begin"/>
      </w:r>
      <w:r w:rsidR="00802E46" w:rsidRPr="00933C04">
        <w:rPr>
          <w:rFonts w:ascii="Garamond" w:hAnsi="Garamond"/>
          <w:color w:val="auto"/>
          <w:sz w:val="24"/>
          <w:szCs w:val="24"/>
        </w:rPr>
        <w:instrText xml:space="preserve"> ADDIN EN.CITE &lt;EndNote&gt;&lt;Cite AuthorYear="1"&gt;&lt;Author&gt;Taylor&lt;/Author&gt;&lt;Year&gt;2023&lt;/Year&gt;&lt;RecNum&gt;8878&lt;/RecNum&gt;&lt;DisplayText&gt;Taylor et al. (2023)&lt;/DisplayText&gt;&lt;record&gt;&lt;rec-number&gt;8878&lt;/rec-number&gt;&lt;foreign-keys&gt;&lt;key app="EN" db-id="2x999fsf50tf9ketear52pakz9wxaserp5tr" timestamp="1698709632"&gt;8878&lt;/key&gt;&lt;/foreign-keys&gt;&lt;ref-type name="Journal Article"&gt;17&lt;/ref-type&gt;&lt;contributors&gt;&lt;authors&gt;&lt;author&gt;Taylor, P.&lt;/author&gt;&lt;author&gt;Almeida, A. C.&lt;/author&gt;&lt;author&gt;Kemmerer, E.&lt;/author&gt;&lt;author&gt;Abreu, R. O. d. S.&lt;/author&gt;&lt;/authors&gt;&lt;/contributors&gt;&lt;titles&gt;&lt;title&gt;Improving spatial predictions of Eucalypt plantation growth by combining interpretable machine learning with the 3-PG model&lt;/title&gt;&lt;secondary-title&gt;Frontiers in Forests and Global Change&lt;/secondary-title&gt;&lt;/titles&gt;&lt;periodical&gt;&lt;full-title&gt;Frontiers in Forests and Global Change&lt;/full-title&gt;&lt;/periodical&gt;&lt;pages&gt;1181049&lt;/pages&gt;&lt;volume&gt;6&lt;/volume&gt;&lt;dates&gt;&lt;year&gt;2023&lt;/year&gt;&lt;/dates&gt;&lt;urls&gt;&lt;/urls&gt;&lt;/record&gt;&lt;/Cite&gt;&lt;/EndNote&gt;</w:instrText>
      </w:r>
      <w:r w:rsidR="00846C61" w:rsidRPr="00933C04">
        <w:rPr>
          <w:rFonts w:ascii="Garamond" w:hAnsi="Garamond"/>
          <w:color w:val="auto"/>
          <w:sz w:val="24"/>
          <w:szCs w:val="24"/>
        </w:rPr>
        <w:fldChar w:fldCharType="separate"/>
      </w:r>
      <w:r w:rsidR="00802E46" w:rsidRPr="00933C04">
        <w:rPr>
          <w:rFonts w:ascii="Garamond" w:hAnsi="Garamond"/>
          <w:noProof/>
          <w:color w:val="auto"/>
          <w:sz w:val="24"/>
          <w:szCs w:val="24"/>
        </w:rPr>
        <w:t>Taylor et al. (2023)</w:t>
      </w:r>
      <w:r w:rsidR="00846C61" w:rsidRPr="00933C04">
        <w:rPr>
          <w:rFonts w:ascii="Garamond" w:hAnsi="Garamond"/>
          <w:color w:val="auto"/>
          <w:sz w:val="24"/>
          <w:szCs w:val="24"/>
        </w:rPr>
        <w:fldChar w:fldCharType="end"/>
      </w:r>
      <w:r w:rsidR="00846C61" w:rsidRPr="00933C04">
        <w:rPr>
          <w:rFonts w:ascii="Garamond" w:hAnsi="Garamond"/>
          <w:color w:val="auto"/>
          <w:sz w:val="24"/>
          <w:szCs w:val="24"/>
        </w:rPr>
        <w:t xml:space="preserve"> </w:t>
      </w:r>
      <w:r w:rsidR="003E1DF0" w:rsidRPr="00933C04">
        <w:rPr>
          <w:rFonts w:ascii="Garamond" w:hAnsi="Garamond"/>
          <w:color w:val="auto"/>
          <w:sz w:val="24"/>
          <w:szCs w:val="24"/>
        </w:rPr>
        <w:t>list</w:t>
      </w:r>
      <w:r w:rsidR="005A05D7" w:rsidRPr="00933C04">
        <w:rPr>
          <w:rFonts w:ascii="Garamond" w:hAnsi="Garamond"/>
          <w:color w:val="auto"/>
          <w:sz w:val="24"/>
          <w:szCs w:val="24"/>
        </w:rPr>
        <w:t>s</w:t>
      </w:r>
      <w:r w:rsidR="003E1DF0" w:rsidRPr="00933C04">
        <w:rPr>
          <w:rFonts w:ascii="Garamond" w:hAnsi="Garamond"/>
          <w:color w:val="auto"/>
          <w:sz w:val="24"/>
          <w:szCs w:val="24"/>
        </w:rPr>
        <w:t xml:space="preserve"> several approaches that have been used to determine </w:t>
      </w:r>
      <w:r w:rsidR="003E1DF0" w:rsidRPr="00933C04">
        <w:rPr>
          <w:rFonts w:ascii="Garamond" w:hAnsi="Garamond"/>
          <w:i/>
          <w:iCs/>
          <w:color w:val="auto"/>
          <w:sz w:val="24"/>
          <w:szCs w:val="24"/>
        </w:rPr>
        <w:t>FR</w:t>
      </w:r>
      <w:r w:rsidR="003E1DF0" w:rsidRPr="00933C04">
        <w:rPr>
          <w:rFonts w:ascii="Garamond" w:hAnsi="Garamond"/>
          <w:color w:val="auto"/>
          <w:sz w:val="24"/>
          <w:szCs w:val="24"/>
        </w:rPr>
        <w:t>.</w:t>
      </w:r>
    </w:p>
    <w:p w14:paraId="548CD4B5" w14:textId="77777777" w:rsidR="007A7195" w:rsidRDefault="007A7195" w:rsidP="007A7195">
      <w:pPr>
        <w:spacing w:after="0" w:line="360" w:lineRule="auto"/>
        <w:rPr>
          <w:rFonts w:ascii="Garamond" w:hAnsi="Garamond"/>
          <w:sz w:val="24"/>
          <w:szCs w:val="24"/>
        </w:rPr>
      </w:pPr>
    </w:p>
    <w:p w14:paraId="39C90E9A" w14:textId="7C8B0014" w:rsidR="007A7195" w:rsidRDefault="007A7195" w:rsidP="007A7195">
      <w:pPr>
        <w:pStyle w:val="Heading2"/>
      </w:pPr>
      <w:bookmarkStart w:id="58" w:name="_Toc222736267"/>
      <w:r w:rsidRPr="007A7195">
        <w:rPr>
          <w:rFonts w:cs="Calibri"/>
        </w:rPr>
        <w:t>Soil textures</w:t>
      </w:r>
      <w:bookmarkEnd w:id="58"/>
    </w:p>
    <w:p w14:paraId="67A9083C" w14:textId="77777777" w:rsidR="007A7195" w:rsidRDefault="007A7195" w:rsidP="00FF7FF7">
      <w:pPr>
        <w:spacing w:after="0" w:line="360" w:lineRule="auto"/>
        <w:rPr>
          <w:rFonts w:ascii="Garamond" w:hAnsi="Garamond"/>
          <w:sz w:val="24"/>
          <w:szCs w:val="24"/>
        </w:rPr>
      </w:pPr>
    </w:p>
    <w:p w14:paraId="65E5CCAE" w14:textId="0146A8A5" w:rsidR="00FF7FF7" w:rsidRPr="008A44D9" w:rsidRDefault="008A44D9" w:rsidP="006A7EFB">
      <w:pPr>
        <w:spacing w:after="0" w:line="360" w:lineRule="auto"/>
        <w:rPr>
          <w:rFonts w:ascii="Arial" w:hAnsi="Arial" w:cs="Arial"/>
          <w:b/>
          <w:bCs/>
          <w:color w:val="FFFFFF"/>
          <w:sz w:val="20"/>
          <w:szCs w:val="20"/>
        </w:rPr>
      </w:pPr>
      <w:r>
        <w:rPr>
          <w:rFonts w:ascii="Garamond" w:hAnsi="Garamond"/>
          <w:sz w:val="24"/>
          <w:szCs w:val="24"/>
        </w:rPr>
        <w:t xml:space="preserve">The soil water modifier depends on the soil textures. These are usually input as the </w:t>
      </w:r>
      <w:r w:rsidRPr="008A44D9">
        <w:rPr>
          <w:rFonts w:ascii="Garamond" w:hAnsi="Garamond"/>
          <w:i/>
          <w:iCs/>
          <w:sz w:val="24"/>
          <w:szCs w:val="24"/>
        </w:rPr>
        <w:t>3-PG number</w:t>
      </w:r>
      <w:r>
        <w:rPr>
          <w:rFonts w:ascii="Garamond" w:hAnsi="Garamond"/>
          <w:sz w:val="24"/>
          <w:szCs w:val="24"/>
        </w:rPr>
        <w:t xml:space="preserve"> in Table </w:t>
      </w:r>
      <w:r w:rsidR="006A7EFB">
        <w:rPr>
          <w:rFonts w:ascii="Garamond" w:hAnsi="Garamond"/>
          <w:sz w:val="24"/>
          <w:szCs w:val="24"/>
        </w:rPr>
        <w:t>27</w:t>
      </w:r>
      <w:r>
        <w:rPr>
          <w:rFonts w:ascii="Garamond" w:hAnsi="Garamond"/>
          <w:sz w:val="24"/>
          <w:szCs w:val="24"/>
        </w:rPr>
        <w:t xml:space="preserve">. </w:t>
      </w:r>
      <w:r w:rsidR="00FF7FF7" w:rsidRPr="00230A86">
        <w:rPr>
          <w:rFonts w:ascii="Garamond" w:hAnsi="Garamond"/>
          <w:sz w:val="24"/>
          <w:szCs w:val="24"/>
        </w:rPr>
        <w:t xml:space="preserve"> </w:t>
      </w:r>
      <w:r w:rsidR="007A7195">
        <w:rPr>
          <w:rFonts w:ascii="Garamond" w:hAnsi="Garamond"/>
          <w:sz w:val="24"/>
          <w:szCs w:val="24"/>
        </w:rPr>
        <w:t>The s</w:t>
      </w:r>
      <w:r w:rsidR="007A7195" w:rsidRPr="00230A86">
        <w:rPr>
          <w:rFonts w:ascii="Garamond" w:hAnsi="Garamond"/>
          <w:sz w:val="24"/>
          <w:szCs w:val="24"/>
        </w:rPr>
        <w:t>oil texture is the weighted mean by depth of the texture of each layer within the root zone</w:t>
      </w:r>
      <w:r w:rsidR="007A7195">
        <w:rPr>
          <w:rFonts w:ascii="Garamond" w:hAnsi="Garamond"/>
          <w:sz w:val="24"/>
          <w:szCs w:val="24"/>
        </w:rPr>
        <w:t xml:space="preserve">. If these are not provided in the site inputs (or negative values are provided), the values </w:t>
      </w:r>
      <w:r>
        <w:rPr>
          <w:rFonts w:ascii="Garamond" w:hAnsi="Garamond"/>
          <w:sz w:val="24"/>
          <w:szCs w:val="24"/>
        </w:rPr>
        <w:t>of</w:t>
      </w:r>
      <w:r w:rsidRPr="008A44D9">
        <w:rPr>
          <w:rFonts w:ascii="Garamond" w:hAnsi="Garamond"/>
          <w:color w:val="auto"/>
          <w:sz w:val="24"/>
          <w:szCs w:val="24"/>
        </w:rPr>
        <w:t xml:space="preserve"> </w:t>
      </w:r>
      <w:r w:rsidRPr="008A44D9">
        <w:rPr>
          <w:rFonts w:ascii="Arial" w:hAnsi="Arial" w:cs="Arial"/>
          <w:i/>
          <w:iCs/>
          <w:color w:val="auto"/>
          <w:sz w:val="20"/>
          <w:szCs w:val="20"/>
        </w:rPr>
        <w:t>c</w:t>
      </w:r>
      <w:r w:rsidRPr="008A44D9">
        <w:rPr>
          <w:rFonts w:ascii="Arial" w:hAnsi="Arial" w:cs="Arial"/>
          <w:i/>
          <w:iCs/>
          <w:color w:val="auto"/>
          <w:sz w:val="20"/>
          <w:szCs w:val="20"/>
          <w:vertAlign w:val="subscript"/>
        </w:rPr>
        <w:t>θ</w:t>
      </w:r>
      <w:r>
        <w:rPr>
          <w:rFonts w:ascii="Arial" w:hAnsi="Arial" w:cs="Arial"/>
          <w:color w:val="auto"/>
          <w:sz w:val="20"/>
          <w:szCs w:val="20"/>
        </w:rPr>
        <w:t xml:space="preserve"> </w:t>
      </w:r>
      <w:r w:rsidRPr="008A44D9">
        <w:rPr>
          <w:rFonts w:ascii="Garamond" w:hAnsi="Garamond" w:cs="Arial"/>
          <w:color w:val="auto"/>
          <w:sz w:val="24"/>
          <w:szCs w:val="24"/>
        </w:rPr>
        <w:t>and</w:t>
      </w:r>
      <w:r>
        <w:rPr>
          <w:rFonts w:ascii="Arial" w:hAnsi="Arial" w:cs="Arial"/>
          <w:color w:val="auto"/>
          <w:sz w:val="20"/>
          <w:szCs w:val="20"/>
        </w:rPr>
        <w:t xml:space="preserve"> </w:t>
      </w:r>
      <w:r>
        <w:rPr>
          <w:rFonts w:ascii="Arial" w:hAnsi="Arial" w:cs="Arial"/>
          <w:i/>
          <w:iCs/>
          <w:color w:val="auto"/>
          <w:sz w:val="20"/>
          <w:szCs w:val="20"/>
        </w:rPr>
        <w:t>n</w:t>
      </w:r>
      <w:r w:rsidRPr="008A44D9">
        <w:rPr>
          <w:rFonts w:ascii="Arial" w:hAnsi="Arial" w:cs="Arial"/>
          <w:i/>
          <w:iCs/>
          <w:color w:val="auto"/>
          <w:sz w:val="20"/>
          <w:szCs w:val="20"/>
          <w:vertAlign w:val="subscript"/>
        </w:rPr>
        <w:t>θ</w:t>
      </w:r>
      <w:r>
        <w:rPr>
          <w:rFonts w:ascii="Arial" w:hAnsi="Arial" w:cs="Arial"/>
          <w:b/>
          <w:bCs/>
          <w:color w:val="FFFFFF"/>
          <w:sz w:val="20"/>
          <w:szCs w:val="20"/>
        </w:rPr>
        <w:t xml:space="preserve"> </w:t>
      </w:r>
      <w:r w:rsidR="007A7195">
        <w:rPr>
          <w:rFonts w:ascii="Garamond" w:hAnsi="Garamond"/>
          <w:sz w:val="24"/>
          <w:szCs w:val="24"/>
        </w:rPr>
        <w:t>in the species parameter inputs will be used</w:t>
      </w:r>
      <w:r w:rsidR="00FF7FF7" w:rsidRPr="00230A86">
        <w:rPr>
          <w:rFonts w:ascii="Garamond" w:hAnsi="Garamond"/>
          <w:sz w:val="24"/>
          <w:szCs w:val="24"/>
        </w:rPr>
        <w:t>.</w:t>
      </w:r>
    </w:p>
    <w:p w14:paraId="5F27E352" w14:textId="77777777" w:rsidR="00BA4442" w:rsidRPr="00230A86" w:rsidRDefault="00BA4442" w:rsidP="00FF7FF7">
      <w:pPr>
        <w:spacing w:after="0" w:line="360" w:lineRule="auto"/>
        <w:rPr>
          <w:rFonts w:ascii="Garamond" w:hAnsi="Garamond"/>
          <w:sz w:val="24"/>
          <w:szCs w:val="24"/>
        </w:rPr>
      </w:pPr>
    </w:p>
    <w:p w14:paraId="0F428845" w14:textId="0AC606B7" w:rsidR="00AD5572" w:rsidRPr="008B69A0" w:rsidRDefault="00BA4442" w:rsidP="00BA4442">
      <w:pPr>
        <w:spacing w:after="0"/>
        <w:rPr>
          <w:rFonts w:asciiTheme="minorHAnsi" w:hAnsiTheme="minorHAnsi" w:cstheme="minorHAnsi"/>
          <w:color w:val="757579" w:themeColor="accent3"/>
          <w:sz w:val="20"/>
          <w:szCs w:val="20"/>
        </w:rPr>
      </w:pPr>
      <w:r w:rsidRPr="003C6917">
        <w:rPr>
          <w:rFonts w:asciiTheme="minorHAnsi" w:hAnsiTheme="minorHAnsi" w:cstheme="minorHAnsi"/>
          <w:color w:val="808080" w:themeColor="background2" w:themeShade="80"/>
          <w:sz w:val="20"/>
          <w:szCs w:val="20"/>
        </w:rPr>
        <w:t xml:space="preserve">Table </w:t>
      </w:r>
      <w:r w:rsidRPr="008B69A0">
        <w:rPr>
          <w:rFonts w:asciiTheme="minorHAnsi" w:hAnsiTheme="minorHAnsi" w:cstheme="minorHAnsi"/>
          <w:color w:val="757579" w:themeColor="accent3"/>
          <w:sz w:val="20"/>
          <w:szCs w:val="20"/>
        </w:rPr>
        <w:fldChar w:fldCharType="begin"/>
      </w:r>
      <w:r w:rsidRPr="008B69A0">
        <w:rPr>
          <w:rFonts w:asciiTheme="minorHAnsi" w:hAnsiTheme="minorHAnsi" w:cstheme="minorHAnsi"/>
          <w:color w:val="757579" w:themeColor="accent3"/>
          <w:sz w:val="20"/>
          <w:szCs w:val="20"/>
        </w:rPr>
        <w:instrText>SEQ Table \* ARABIC</w:instrText>
      </w:r>
      <w:r w:rsidRPr="008B69A0">
        <w:rPr>
          <w:rFonts w:asciiTheme="minorHAnsi" w:hAnsiTheme="minorHAnsi" w:cstheme="minorHAnsi"/>
          <w:color w:val="757579" w:themeColor="accent3"/>
          <w:sz w:val="20"/>
          <w:szCs w:val="20"/>
        </w:rPr>
        <w:fldChar w:fldCharType="separate"/>
      </w:r>
      <w:r w:rsidR="00F56C99" w:rsidRPr="008B69A0">
        <w:rPr>
          <w:rFonts w:asciiTheme="minorHAnsi" w:hAnsiTheme="minorHAnsi" w:cstheme="minorHAnsi"/>
          <w:noProof/>
          <w:color w:val="757579" w:themeColor="accent3"/>
          <w:sz w:val="20"/>
          <w:szCs w:val="20"/>
        </w:rPr>
        <w:t>27</w:t>
      </w:r>
      <w:r w:rsidRPr="008B69A0">
        <w:rPr>
          <w:rFonts w:asciiTheme="minorHAnsi" w:hAnsiTheme="minorHAnsi" w:cstheme="minorHAnsi"/>
          <w:color w:val="757579" w:themeColor="accent3"/>
          <w:sz w:val="20"/>
          <w:szCs w:val="20"/>
        </w:rPr>
        <w:fldChar w:fldCharType="end"/>
      </w:r>
      <w:r w:rsidRPr="008B69A0">
        <w:rPr>
          <w:rFonts w:asciiTheme="minorHAnsi" w:hAnsiTheme="minorHAnsi" w:cstheme="minorHAnsi"/>
          <w:color w:val="757579" w:themeColor="accent3"/>
          <w:sz w:val="20"/>
          <w:szCs w:val="20"/>
        </w:rPr>
        <w:t xml:space="preserve"> Soil textures</w:t>
      </w:r>
      <w:r w:rsidR="008D79CA" w:rsidRPr="008B69A0">
        <w:rPr>
          <w:rFonts w:asciiTheme="minorHAnsi" w:hAnsiTheme="minorHAnsi" w:cstheme="minorHAnsi"/>
          <w:color w:val="757579" w:themeColor="accent3"/>
          <w:sz w:val="20"/>
          <w:szCs w:val="20"/>
        </w:rPr>
        <w:t xml:space="preserve"> based on </w:t>
      </w:r>
      <w:r w:rsidR="00D25E08" w:rsidRPr="008B69A0">
        <w:rPr>
          <w:rFonts w:asciiTheme="minorHAnsi" w:hAnsiTheme="minorHAnsi" w:cstheme="minorHAnsi"/>
          <w:color w:val="757579" w:themeColor="accent3"/>
          <w:sz w:val="20"/>
          <w:szCs w:val="20"/>
        </w:rPr>
        <w:t>Table 7.1 in Landsberg, J. and Sands, P. (2011). Hydrology and plant water relations. In: (Ed.), Physiological ecology of forest production: Principles, processes and models, pp. 185-219. Elsevier, Amsterdam.</w:t>
      </w:r>
    </w:p>
    <w:tbl>
      <w:tblPr>
        <w:tblW w:w="9009" w:type="dxa"/>
        <w:tblCellMar>
          <w:left w:w="0" w:type="dxa"/>
          <w:right w:w="0" w:type="dxa"/>
        </w:tblCellMar>
        <w:tblLook w:val="0420" w:firstRow="1" w:lastRow="0" w:firstColumn="0" w:lastColumn="0" w:noHBand="0" w:noVBand="1"/>
      </w:tblPr>
      <w:tblGrid>
        <w:gridCol w:w="2033"/>
        <w:gridCol w:w="1119"/>
        <w:gridCol w:w="1104"/>
        <w:gridCol w:w="979"/>
        <w:gridCol w:w="1235"/>
        <w:gridCol w:w="1267"/>
        <w:gridCol w:w="1272"/>
      </w:tblGrid>
      <w:tr w:rsidR="00E75EB7" w:rsidRPr="00F4520B" w14:paraId="7E36CE50" w14:textId="77777777" w:rsidTr="005A05D7">
        <w:trPr>
          <w:trHeight w:val="164"/>
        </w:trPr>
        <w:tc>
          <w:tcPr>
            <w:tcW w:w="2033"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D3BDD9C" w14:textId="206549B7" w:rsidR="00E75EB7" w:rsidRPr="00AC5132" w:rsidRDefault="00E75EB7" w:rsidP="0002135F">
            <w:pPr>
              <w:spacing w:after="0"/>
              <w:rPr>
                <w:color w:val="FFFFFF" w:themeColor="background1"/>
                <w:sz w:val="20"/>
                <w:szCs w:val="20"/>
              </w:rPr>
            </w:pPr>
            <w:r>
              <w:rPr>
                <w:b/>
                <w:bCs/>
                <w:color w:val="FFFFFF" w:themeColor="background1"/>
                <w:sz w:val="20"/>
                <w:szCs w:val="20"/>
              </w:rPr>
              <w:t>Soil texture class</w:t>
            </w:r>
          </w:p>
        </w:tc>
        <w:tc>
          <w:tcPr>
            <w:tcW w:w="111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5B234DA" w14:textId="74F7163B" w:rsidR="00E75EB7" w:rsidRPr="00AC5132" w:rsidRDefault="00E75EB7" w:rsidP="0002135F">
            <w:pPr>
              <w:spacing w:after="0"/>
              <w:jc w:val="center"/>
              <w:rPr>
                <w:color w:val="FFFFFF" w:themeColor="background1"/>
                <w:sz w:val="20"/>
                <w:szCs w:val="20"/>
              </w:rPr>
            </w:pPr>
            <w:r>
              <w:rPr>
                <w:b/>
                <w:bCs/>
                <w:color w:val="FFFFFF" w:themeColor="background1"/>
                <w:sz w:val="20"/>
                <w:szCs w:val="20"/>
              </w:rPr>
              <w:t>3-PG number</w:t>
            </w:r>
          </w:p>
        </w:tc>
        <w:tc>
          <w:tcPr>
            <w:tcW w:w="110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0A25A94" w14:textId="7826C7A8" w:rsidR="00E75EB7" w:rsidRPr="00AC5132" w:rsidRDefault="00E75EB7" w:rsidP="0002135F">
            <w:pPr>
              <w:spacing w:after="0"/>
              <w:jc w:val="center"/>
              <w:rPr>
                <w:color w:val="FFFFFF" w:themeColor="background1"/>
                <w:sz w:val="20"/>
                <w:szCs w:val="20"/>
              </w:rPr>
            </w:pPr>
            <w:r>
              <w:rPr>
                <w:b/>
                <w:bCs/>
                <w:color w:val="FFFFFF" w:themeColor="background1"/>
                <w:sz w:val="20"/>
                <w:szCs w:val="20"/>
              </w:rPr>
              <w:t>Sand (%)</w:t>
            </w:r>
          </w:p>
        </w:tc>
        <w:tc>
          <w:tcPr>
            <w:tcW w:w="97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F7988E7" w14:textId="012A71D7" w:rsidR="00E75EB7" w:rsidRPr="00AD5572" w:rsidRDefault="00E75EB7" w:rsidP="0002135F">
            <w:pPr>
              <w:spacing w:after="0"/>
              <w:jc w:val="center"/>
              <w:rPr>
                <w:b/>
                <w:bCs/>
                <w:color w:val="FFFFFF" w:themeColor="background1"/>
                <w:sz w:val="20"/>
                <w:szCs w:val="20"/>
              </w:rPr>
            </w:pPr>
            <w:r w:rsidRPr="00AD5572">
              <w:rPr>
                <w:b/>
                <w:bCs/>
                <w:color w:val="FFFFFF" w:themeColor="background1"/>
                <w:sz w:val="20"/>
                <w:szCs w:val="20"/>
              </w:rPr>
              <w:t>Clay</w:t>
            </w:r>
            <w:r>
              <w:rPr>
                <w:b/>
                <w:bCs/>
                <w:color w:val="FFFFFF" w:themeColor="background1"/>
                <w:sz w:val="20"/>
                <w:szCs w:val="20"/>
              </w:rPr>
              <w:t xml:space="preserve"> (%)</w:t>
            </w:r>
          </w:p>
        </w:tc>
        <w:tc>
          <w:tcPr>
            <w:tcW w:w="1235"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3485D50B" w14:textId="37B0F252" w:rsidR="00E75EB7" w:rsidRPr="00AC5132" w:rsidRDefault="00E75EB7" w:rsidP="0002135F">
            <w:pPr>
              <w:spacing w:after="0"/>
              <w:jc w:val="center"/>
              <w:rPr>
                <w:color w:val="FFFFFF" w:themeColor="background1"/>
                <w:sz w:val="20"/>
                <w:szCs w:val="20"/>
              </w:rPr>
            </w:pPr>
            <w:r>
              <w:rPr>
                <w:b/>
                <w:bCs/>
                <w:color w:val="FFFFFF" w:themeColor="background1"/>
                <w:sz w:val="20"/>
                <w:szCs w:val="20"/>
              </w:rPr>
              <w:t>Silt (%)</w:t>
            </w:r>
          </w:p>
        </w:tc>
        <w:tc>
          <w:tcPr>
            <w:tcW w:w="1267"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1D1FEAE" w14:textId="77777777" w:rsidR="00E75EB7" w:rsidRDefault="00E75EB7" w:rsidP="00AD5572">
            <w:pPr>
              <w:spacing w:after="0"/>
              <w:jc w:val="center"/>
              <w:rPr>
                <w:rFonts w:ascii="Arial" w:hAnsi="Arial" w:cs="Arial"/>
                <w:b/>
                <w:bCs/>
                <w:color w:val="FFFFFF"/>
                <w:sz w:val="20"/>
                <w:szCs w:val="20"/>
              </w:rPr>
            </w:pPr>
            <w:r w:rsidRPr="00AD5572">
              <w:rPr>
                <w:rFonts w:ascii="Arial" w:hAnsi="Arial" w:cs="Arial"/>
                <w:b/>
                <w:bCs/>
                <w:i/>
                <w:iCs/>
                <w:color w:val="FFFFFF"/>
                <w:sz w:val="20"/>
                <w:szCs w:val="20"/>
              </w:rPr>
              <w:t>c</w:t>
            </w:r>
            <w:r w:rsidRPr="00AD5572">
              <w:rPr>
                <w:rFonts w:ascii="Arial" w:hAnsi="Arial" w:cs="Arial"/>
                <w:b/>
                <w:bCs/>
                <w:i/>
                <w:iCs/>
                <w:color w:val="FFFFFF"/>
                <w:sz w:val="20"/>
                <w:szCs w:val="20"/>
                <w:vertAlign w:val="subscript"/>
              </w:rPr>
              <w:t>θ</w:t>
            </w:r>
          </w:p>
          <w:p w14:paraId="44601B5A" w14:textId="6B8F9C77" w:rsidR="00E75EB7" w:rsidRPr="00AD5572" w:rsidRDefault="00E75EB7" w:rsidP="00AD5572">
            <w:pPr>
              <w:spacing w:after="0"/>
              <w:jc w:val="center"/>
              <w:rPr>
                <w:rFonts w:ascii="Arial" w:eastAsia="Times New Roman" w:hAnsi="Arial" w:cs="Arial"/>
                <w:b/>
                <w:bCs/>
                <w:color w:val="FFFFFF"/>
                <w:sz w:val="20"/>
                <w:szCs w:val="20"/>
              </w:rPr>
            </w:pPr>
            <w:r w:rsidRPr="00AD5572">
              <w:rPr>
                <w:rFonts w:ascii="Arial" w:hAnsi="Arial" w:cs="Arial"/>
                <w:b/>
                <w:bCs/>
                <w:color w:val="FFFFFF"/>
                <w:sz w:val="18"/>
                <w:szCs w:val="18"/>
              </w:rPr>
              <w:t>(SW</w:t>
            </w:r>
            <w:r>
              <w:rPr>
                <w:rFonts w:ascii="Arial" w:hAnsi="Arial" w:cs="Arial"/>
                <w:b/>
                <w:bCs/>
                <w:color w:val="FFFFFF"/>
                <w:sz w:val="18"/>
                <w:szCs w:val="18"/>
              </w:rPr>
              <w:t>const</w:t>
            </w:r>
            <w:r w:rsidRPr="00AD5572">
              <w:rPr>
                <w:rFonts w:ascii="Arial" w:hAnsi="Arial" w:cs="Arial"/>
                <w:b/>
                <w:bCs/>
                <w:color w:val="FFFFFF"/>
                <w:sz w:val="18"/>
                <w:szCs w:val="18"/>
              </w:rPr>
              <w:t>)</w:t>
            </w:r>
          </w:p>
          <w:p w14:paraId="0D4AD9A5" w14:textId="7634F3D9" w:rsidR="00E75EB7" w:rsidRPr="00AD5572" w:rsidRDefault="00E75EB7" w:rsidP="0002135F">
            <w:pPr>
              <w:spacing w:after="0"/>
              <w:jc w:val="center"/>
              <w:rPr>
                <w:b/>
                <w:bCs/>
                <w:color w:val="FFFFFF"/>
                <w:sz w:val="20"/>
                <w:szCs w:val="20"/>
              </w:rPr>
            </w:pPr>
          </w:p>
        </w:tc>
        <w:tc>
          <w:tcPr>
            <w:tcW w:w="1272"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0B8C4FD5" w14:textId="605B9317" w:rsidR="00E75EB7" w:rsidRPr="00AD5572" w:rsidRDefault="00E75EB7" w:rsidP="00AD5572">
            <w:pPr>
              <w:spacing w:after="0"/>
              <w:jc w:val="center"/>
              <w:rPr>
                <w:rFonts w:ascii="Arial" w:eastAsia="Times New Roman" w:hAnsi="Arial" w:cs="Arial"/>
                <w:b/>
                <w:bCs/>
                <w:color w:val="FFFFFF"/>
                <w:sz w:val="20"/>
                <w:szCs w:val="20"/>
              </w:rPr>
            </w:pPr>
            <w:r w:rsidRPr="00AD5572">
              <w:rPr>
                <w:rFonts w:ascii="Arial" w:hAnsi="Arial" w:cs="Arial"/>
                <w:b/>
                <w:bCs/>
                <w:i/>
                <w:iCs/>
                <w:color w:val="FFFFFF"/>
                <w:sz w:val="20"/>
                <w:szCs w:val="20"/>
              </w:rPr>
              <w:t>n</w:t>
            </w:r>
            <w:r w:rsidRPr="00AD5572">
              <w:rPr>
                <w:rFonts w:ascii="Arial" w:hAnsi="Arial" w:cs="Arial"/>
                <w:b/>
                <w:bCs/>
                <w:i/>
                <w:iCs/>
                <w:color w:val="FFFFFF"/>
                <w:sz w:val="20"/>
                <w:szCs w:val="20"/>
                <w:vertAlign w:val="subscript"/>
              </w:rPr>
              <w:t>θ</w:t>
            </w:r>
            <w:r>
              <w:rPr>
                <w:rFonts w:ascii="Arial" w:hAnsi="Arial" w:cs="Arial"/>
                <w:b/>
                <w:bCs/>
                <w:color w:val="FFFFFF"/>
                <w:sz w:val="20"/>
                <w:szCs w:val="20"/>
              </w:rPr>
              <w:t xml:space="preserve"> </w:t>
            </w:r>
            <w:r w:rsidRPr="00AD5572">
              <w:rPr>
                <w:rFonts w:ascii="Arial" w:hAnsi="Arial" w:cs="Arial"/>
                <w:b/>
                <w:bCs/>
                <w:color w:val="FFFFFF"/>
                <w:sz w:val="18"/>
                <w:szCs w:val="18"/>
              </w:rPr>
              <w:t>(SW</w:t>
            </w:r>
            <w:r>
              <w:rPr>
                <w:rFonts w:ascii="Arial" w:hAnsi="Arial" w:cs="Arial"/>
                <w:b/>
                <w:bCs/>
                <w:color w:val="FFFFFF"/>
                <w:sz w:val="18"/>
                <w:szCs w:val="18"/>
              </w:rPr>
              <w:t>power</w:t>
            </w:r>
            <w:r w:rsidRPr="00AD5572">
              <w:rPr>
                <w:rFonts w:ascii="Arial" w:hAnsi="Arial" w:cs="Arial"/>
                <w:b/>
                <w:bCs/>
                <w:color w:val="FFFFFF"/>
                <w:sz w:val="18"/>
                <w:szCs w:val="18"/>
              </w:rPr>
              <w:t>)</w:t>
            </w:r>
          </w:p>
        </w:tc>
      </w:tr>
      <w:tr w:rsidR="00661FA1" w:rsidRPr="00F4520B" w14:paraId="74C93BB4"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0F86490" w14:textId="55BD8063" w:rsidR="00661FA1" w:rsidRPr="001A2B50" w:rsidRDefault="00661FA1" w:rsidP="00E75EB7">
            <w:pPr>
              <w:spacing w:after="0"/>
              <w:jc w:val="right"/>
              <w:rPr>
                <w:rFonts w:ascii="Garamond" w:hAnsi="Garamond" w:cs="Calibri"/>
                <w:color w:val="7F7F7F" w:themeColor="text2" w:themeTint="80"/>
                <w:sz w:val="20"/>
                <w:szCs w:val="20"/>
              </w:rPr>
            </w:pPr>
            <w:r>
              <w:rPr>
                <w:rFonts w:ascii="Garamond" w:hAnsi="Garamond" w:cs="Calibri"/>
                <w:color w:val="7F7F7F" w:themeColor="text2" w:themeTint="80"/>
                <w:sz w:val="20"/>
                <w:szCs w:val="20"/>
              </w:rPr>
              <w:t>User defined*</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4368ED3" w14:textId="475DBC98" w:rsidR="00661FA1" w:rsidRPr="001A2B50" w:rsidRDefault="00661FA1" w:rsidP="00E75EB7">
            <w:pPr>
              <w:spacing w:after="0"/>
              <w:jc w:val="center"/>
              <w:rPr>
                <w:rFonts w:ascii="Garamond" w:hAnsi="Garamond" w:cs="Calibri"/>
                <w:color w:val="7F7F7F" w:themeColor="text2" w:themeTint="80"/>
                <w:sz w:val="20"/>
                <w:szCs w:val="20"/>
              </w:rPr>
            </w:pPr>
            <w:r>
              <w:rPr>
                <w:rFonts w:ascii="Garamond" w:hAnsi="Garamond" w:cs="Calibri"/>
                <w:color w:val="7F7F7F" w:themeColor="text2" w:themeTint="80"/>
                <w:sz w:val="20"/>
                <w:szCs w:val="20"/>
              </w:rPr>
              <w:t>0</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C121C6E" w14:textId="77777777" w:rsidR="00661FA1" w:rsidRPr="001A2B50" w:rsidRDefault="00661FA1" w:rsidP="00E75EB7">
            <w:pPr>
              <w:spacing w:after="0"/>
              <w:jc w:val="center"/>
              <w:rPr>
                <w:rFonts w:ascii="Garamond" w:hAnsi="Garamond" w:cs="Calibri"/>
                <w:color w:val="7F7F7F" w:themeColor="text2" w:themeTint="80"/>
                <w:sz w:val="20"/>
                <w:szCs w:val="20"/>
              </w:rPr>
            </w:pP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DD97CDA" w14:textId="77777777" w:rsidR="00661FA1" w:rsidRPr="001A2B50" w:rsidRDefault="00661FA1" w:rsidP="00E75EB7">
            <w:pPr>
              <w:spacing w:after="0"/>
              <w:jc w:val="center"/>
              <w:rPr>
                <w:rFonts w:ascii="Garamond" w:hAnsi="Garamond" w:cs="Calibri"/>
                <w:color w:val="7F7F7F" w:themeColor="text2" w:themeTint="80"/>
                <w:sz w:val="20"/>
                <w:szCs w:val="20"/>
              </w:rPr>
            </w:pP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B97AFAE" w14:textId="77777777" w:rsidR="00661FA1" w:rsidRPr="001A2B50" w:rsidRDefault="00661FA1" w:rsidP="00E75EB7">
            <w:pPr>
              <w:spacing w:after="0"/>
              <w:jc w:val="center"/>
              <w:rPr>
                <w:rFonts w:ascii="Garamond" w:hAnsi="Garamond" w:cs="Calibri"/>
                <w:color w:val="7F7F7F" w:themeColor="text2" w:themeTint="80"/>
                <w:sz w:val="20"/>
                <w:szCs w:val="20"/>
              </w:rPr>
            </w:pP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53B830D" w14:textId="77777777" w:rsidR="00661FA1" w:rsidRPr="001A2B50" w:rsidRDefault="00661FA1" w:rsidP="00E75EB7">
            <w:pPr>
              <w:spacing w:after="0"/>
              <w:jc w:val="center"/>
              <w:rPr>
                <w:rFonts w:ascii="Garamond" w:hAnsi="Garamond" w:cs="Calibri"/>
                <w:color w:val="7F7F7F" w:themeColor="text2" w:themeTint="80"/>
                <w:sz w:val="20"/>
                <w:szCs w:val="20"/>
              </w:rPr>
            </w:pP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71F3F39" w14:textId="77777777" w:rsidR="00661FA1" w:rsidRPr="001A2B50" w:rsidRDefault="00661FA1" w:rsidP="00E75EB7">
            <w:pPr>
              <w:spacing w:after="0"/>
              <w:jc w:val="center"/>
              <w:rPr>
                <w:rFonts w:ascii="Garamond" w:hAnsi="Garamond" w:cs="Calibri"/>
                <w:color w:val="7F7F7F" w:themeColor="text2" w:themeTint="80"/>
                <w:sz w:val="20"/>
                <w:szCs w:val="20"/>
              </w:rPr>
            </w:pPr>
          </w:p>
        </w:tc>
      </w:tr>
      <w:tr w:rsidR="00E75EB7" w:rsidRPr="00F4520B" w14:paraId="49136C32"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2BF0F87" w14:textId="3D566100"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Clay (C)</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726B06D" w14:textId="10DC7534"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24B2E93" w14:textId="46D9296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30</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9468350" w14:textId="1416008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50</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1285998" w14:textId="04DB4765"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20</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4020BA3" w14:textId="410B717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0.4</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D8549E0" w14:textId="006E2E59"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w:t>
            </w:r>
          </w:p>
        </w:tc>
      </w:tr>
      <w:tr w:rsidR="00E75EB7" w:rsidRPr="00F4520B" w14:paraId="453552F2"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92A877E" w14:textId="33C404F4"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Clay loam (CL)</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9576AEA" w14:textId="4FE84B7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2</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9AD95C2" w14:textId="2E9A5341"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33</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3570BF9" w14:textId="7178B3A9"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34</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D72F06D" w14:textId="672E29D8"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33</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D7E5C70" w14:textId="631C260C"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3AD2288" w14:textId="0F3859F2"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w:t>
            </w:r>
          </w:p>
        </w:tc>
      </w:tr>
      <w:tr w:rsidR="00E75EB7" w:rsidRPr="00F4520B" w14:paraId="7D91DF3E"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9BBE9DA" w14:textId="408C02E8"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Loam (L)</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229955A" w14:textId="3334F901"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053500C" w14:textId="711541C5"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42</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732B898" w14:textId="57892551"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18</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FE0900F" w14:textId="3E843AB4"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40</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5037E92" w14:textId="5C0FDF47"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0.55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21B68E7" w14:textId="51FE0562"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w:t>
            </w:r>
          </w:p>
        </w:tc>
      </w:tr>
      <w:tr w:rsidR="00E75EB7" w:rsidRPr="00F4520B" w14:paraId="0687B75D"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452C95D" w14:textId="54EC7751"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Loamy sand (LS)</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038BC95" w14:textId="301BACC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4</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BA78940" w14:textId="5155B122"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82</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5495662" w14:textId="5F794EED"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983CA70" w14:textId="60003462"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12</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FFA068C" w14:textId="614E4830"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0.65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5DA1D3A" w14:textId="597CBB78"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8</w:t>
            </w:r>
          </w:p>
        </w:tc>
      </w:tr>
      <w:tr w:rsidR="00E75EB7" w:rsidRPr="00F4520B" w14:paraId="5B9B5EC3"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F922C80" w14:textId="7983DA57"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Sand (S)</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B255DB5" w14:textId="684B5837"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388B170" w14:textId="43730281"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92</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E0BD081" w14:textId="2E33F95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64AD542" w14:textId="32BEF9E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FE40A22" w14:textId="4B507991"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0.7</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A65AD4B" w14:textId="6D79A41C"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9</w:t>
            </w:r>
          </w:p>
        </w:tc>
      </w:tr>
      <w:tr w:rsidR="00E75EB7" w:rsidRPr="00F4520B" w14:paraId="117A443A"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28F4AA9" w14:textId="1505137D"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Sandy clay (SC)</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6F5C967" w14:textId="1C2B44E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E3C377A" w14:textId="47C77BA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52</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72932F7" w14:textId="4AE0A019"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42</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294FA16" w14:textId="64F2022D"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84AD4FD" w14:textId="468A5E3D"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0.45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9D9D42F" w14:textId="5FAE5DDB"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4</w:t>
            </w:r>
          </w:p>
        </w:tc>
      </w:tr>
      <w:tr w:rsidR="00E75EB7" w:rsidRPr="00F4520B" w14:paraId="0F5E83D7"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810C629" w14:textId="3FF1B46F"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lastRenderedPageBreak/>
              <w:t>Sandy clay loam (SCL)</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3AF7EE2" w14:textId="001559B0"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7</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EA380A3" w14:textId="7E706980"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60</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18AD391" w14:textId="398C3D00"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28</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5E3402A" w14:textId="10C2D45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12</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A21409B" w14:textId="69B327D8"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0.525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8B860BC" w14:textId="0D7E0607"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5.5</w:t>
            </w:r>
          </w:p>
        </w:tc>
      </w:tr>
      <w:tr w:rsidR="00E75EB7" w:rsidRPr="00F4520B" w14:paraId="3949DBE1"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7F47CD0" w14:textId="0A517CA7"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Sandy loam (SL)</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4343B47" w14:textId="158B4BE3"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8</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2D310E6" w14:textId="23BF22C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65</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63C1601" w14:textId="76A7093B"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10</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A250506" w14:textId="6136D17B"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25</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93E76CB" w14:textId="583433E8"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0.6</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C602BC0" w14:textId="651020F3"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7</w:t>
            </w:r>
          </w:p>
        </w:tc>
      </w:tr>
      <w:tr w:rsidR="00E75EB7" w:rsidRPr="00F4520B" w14:paraId="50CE22A5"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1850A19" w14:textId="0E4C20DA"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Silt (T)</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8504DE1" w14:textId="6E6C1827"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9</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BC881AA" w14:textId="23BD33BB"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7</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62310D4" w14:textId="2C76407C"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A496616" w14:textId="15D80E35"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87</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CDE485C" w14:textId="2109FACB"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0.625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68AE09D" w14:textId="355662A8"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7.5</w:t>
            </w:r>
          </w:p>
        </w:tc>
      </w:tr>
      <w:tr w:rsidR="00E75EB7" w:rsidRPr="00F4520B" w14:paraId="5B4965B4" w14:textId="77777777" w:rsidTr="005A05D7">
        <w:trPr>
          <w:trHeight w:val="15"/>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596CE40" w14:textId="4525894E" w:rsidR="00E75EB7" w:rsidRPr="001A2B50" w:rsidRDefault="00E75EB7" w:rsidP="00E75EB7">
            <w:pPr>
              <w:spacing w:after="0"/>
              <w:jc w:val="right"/>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Silty clay (TC)</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F89F0E9" w14:textId="5E9FC441" w:rsidR="00E75EB7" w:rsidRPr="001A2B50" w:rsidRDefault="00E75EB7" w:rsidP="00E75EB7">
            <w:pPr>
              <w:spacing w:after="0"/>
              <w:jc w:val="center"/>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10</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9EBF994" w14:textId="4CD2B9E9" w:rsidR="00E75EB7" w:rsidRPr="001A2B50" w:rsidRDefault="00E75EB7" w:rsidP="00E75EB7">
            <w:pPr>
              <w:spacing w:after="0"/>
              <w:jc w:val="center"/>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7</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CD281EC" w14:textId="4B32EED8" w:rsidR="00E75EB7" w:rsidRPr="001A2B50" w:rsidRDefault="00E75EB7" w:rsidP="00E75EB7">
            <w:pPr>
              <w:spacing w:after="0"/>
              <w:jc w:val="center"/>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47</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2CF2ECD" w14:textId="67803EC2" w:rsidR="00E75EB7" w:rsidRPr="001A2B50" w:rsidRDefault="00E75EB7" w:rsidP="00E75EB7">
            <w:pPr>
              <w:spacing w:after="0"/>
              <w:jc w:val="center"/>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46</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1432FE2" w14:textId="679E4A67" w:rsidR="00E75EB7" w:rsidRPr="001A2B50" w:rsidRDefault="00E75EB7" w:rsidP="00E75EB7">
            <w:pPr>
              <w:spacing w:after="0"/>
              <w:jc w:val="center"/>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0.425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990E0E6" w14:textId="19B7DFA1" w:rsidR="00E75EB7" w:rsidRPr="001A2B50" w:rsidRDefault="00E75EB7" w:rsidP="00E75EB7">
            <w:pPr>
              <w:spacing w:after="0"/>
              <w:jc w:val="center"/>
              <w:rPr>
                <w:rFonts w:ascii="Garamond" w:hAnsi="Garamond"/>
                <w:b/>
                <w:bCs/>
                <w:color w:val="7F7F7F" w:themeColor="text2" w:themeTint="80"/>
                <w:sz w:val="20"/>
                <w:szCs w:val="20"/>
              </w:rPr>
            </w:pPr>
            <w:r w:rsidRPr="001A2B50">
              <w:rPr>
                <w:rFonts w:ascii="Garamond" w:hAnsi="Garamond" w:cs="Calibri"/>
                <w:color w:val="7F7F7F" w:themeColor="text2" w:themeTint="80"/>
                <w:sz w:val="20"/>
                <w:szCs w:val="20"/>
              </w:rPr>
              <w:t>3.5</w:t>
            </w:r>
          </w:p>
        </w:tc>
      </w:tr>
      <w:tr w:rsidR="00E75EB7" w:rsidRPr="00F4520B" w14:paraId="0318210D" w14:textId="77777777" w:rsidTr="005A05D7">
        <w:trPr>
          <w:trHeight w:val="18"/>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9CF970A" w14:textId="438EA0FC"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Silty clay loam (TCL)</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C71C0C1" w14:textId="40951706"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11</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2FC8BA6" w14:textId="6990A0BF"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10</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D86297B" w14:textId="6C73A104"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34</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EF24D24" w14:textId="1598B232"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56</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08648DA" w14:textId="6F7F0F34"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0.475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AA5A6D0" w14:textId="106DDDB7"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4.5</w:t>
            </w:r>
          </w:p>
        </w:tc>
      </w:tr>
      <w:tr w:rsidR="00E75EB7" w:rsidRPr="00F4520B" w14:paraId="205059DA" w14:textId="77777777" w:rsidTr="005A05D7">
        <w:trPr>
          <w:trHeight w:val="18"/>
        </w:trPr>
        <w:tc>
          <w:tcPr>
            <w:tcW w:w="2033"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FB89C74" w14:textId="6B1A65B3" w:rsidR="00E75EB7" w:rsidRPr="001A2B50" w:rsidRDefault="00E75EB7" w:rsidP="00E75EB7">
            <w:pPr>
              <w:spacing w:after="0"/>
              <w:jc w:val="right"/>
              <w:rPr>
                <w:rFonts w:ascii="Garamond" w:hAnsi="Garamond"/>
                <w:color w:val="7F7F7F" w:themeColor="text2" w:themeTint="80"/>
                <w:sz w:val="20"/>
                <w:szCs w:val="20"/>
              </w:rPr>
            </w:pPr>
            <w:r w:rsidRPr="001A2B50">
              <w:rPr>
                <w:rFonts w:ascii="Garamond" w:hAnsi="Garamond" w:cs="Calibri"/>
                <w:color w:val="7F7F7F" w:themeColor="text2" w:themeTint="80"/>
                <w:sz w:val="20"/>
                <w:szCs w:val="20"/>
              </w:rPr>
              <w:t>Silty loam (TL)</w:t>
            </w:r>
          </w:p>
        </w:tc>
        <w:tc>
          <w:tcPr>
            <w:tcW w:w="111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B9533C3" w14:textId="531ACD0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12</w:t>
            </w:r>
          </w:p>
        </w:tc>
        <w:tc>
          <w:tcPr>
            <w:tcW w:w="110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5EF89CB" w14:textId="23D17611"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20</w:t>
            </w:r>
          </w:p>
        </w:tc>
        <w:tc>
          <w:tcPr>
            <w:tcW w:w="97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186154D" w14:textId="35AB200D"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20</w:t>
            </w:r>
          </w:p>
        </w:tc>
        <w:tc>
          <w:tcPr>
            <w:tcW w:w="1235"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FEBFBAB" w14:textId="79795C7E"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60</w:t>
            </w:r>
          </w:p>
        </w:tc>
        <w:tc>
          <w:tcPr>
            <w:tcW w:w="126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B22C104" w14:textId="4E70AC62"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0.575</w:t>
            </w:r>
          </w:p>
        </w:tc>
        <w:tc>
          <w:tcPr>
            <w:tcW w:w="1272"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F536D87" w14:textId="265755A9" w:rsidR="00E75EB7" w:rsidRPr="001A2B50" w:rsidRDefault="00E75EB7" w:rsidP="00E75EB7">
            <w:pPr>
              <w:spacing w:after="0"/>
              <w:jc w:val="center"/>
              <w:rPr>
                <w:rFonts w:ascii="Garamond" w:hAnsi="Garamond"/>
                <w:color w:val="7F7F7F" w:themeColor="text2" w:themeTint="80"/>
                <w:sz w:val="20"/>
                <w:szCs w:val="20"/>
              </w:rPr>
            </w:pPr>
            <w:r w:rsidRPr="001A2B50">
              <w:rPr>
                <w:rFonts w:ascii="Garamond" w:hAnsi="Garamond" w:cs="Calibri"/>
                <w:color w:val="7F7F7F" w:themeColor="text2" w:themeTint="80"/>
                <w:sz w:val="20"/>
                <w:szCs w:val="20"/>
              </w:rPr>
              <w:t>6.5</w:t>
            </w:r>
          </w:p>
        </w:tc>
      </w:tr>
    </w:tbl>
    <w:p w14:paraId="33582E41" w14:textId="5DF83FA3" w:rsidR="00AD5572" w:rsidRDefault="00661FA1" w:rsidP="00AD5572">
      <w:pPr>
        <w:spacing w:after="0"/>
      </w:pPr>
      <w:r>
        <w:t xml:space="preserve">*Uses </w:t>
      </w:r>
      <w:r w:rsidRPr="00661FA1">
        <w:rPr>
          <w:i/>
          <w:iCs/>
        </w:rPr>
        <w:t>c</w:t>
      </w:r>
      <w:r w:rsidRPr="00661FA1">
        <w:rPr>
          <w:i/>
          <w:iCs/>
          <w:vertAlign w:val="subscript"/>
        </w:rPr>
        <w:t>θ</w:t>
      </w:r>
      <w:r>
        <w:t xml:space="preserve"> and </w:t>
      </w:r>
      <w:r w:rsidRPr="00661FA1">
        <w:rPr>
          <w:i/>
          <w:iCs/>
        </w:rPr>
        <w:t>n</w:t>
      </w:r>
      <w:r w:rsidRPr="00661FA1">
        <w:rPr>
          <w:i/>
          <w:iCs/>
          <w:vertAlign w:val="subscript"/>
        </w:rPr>
        <w:t>θ</w:t>
      </w:r>
      <w:r>
        <w:t xml:space="preserve"> provided in the “parameters” input.</w:t>
      </w:r>
    </w:p>
    <w:p w14:paraId="33814D49" w14:textId="77777777" w:rsidR="00AD5572" w:rsidRDefault="00AD5572" w:rsidP="00AD5572">
      <w:pPr>
        <w:spacing w:after="0" w:line="360" w:lineRule="auto"/>
        <w:rPr>
          <w:rFonts w:ascii="Garamond" w:hAnsi="Garamond"/>
          <w:sz w:val="24"/>
          <w:szCs w:val="24"/>
        </w:rPr>
      </w:pPr>
    </w:p>
    <w:p w14:paraId="55BB8A5E" w14:textId="77777777" w:rsidR="00AD5572" w:rsidRDefault="00AD5572" w:rsidP="00FF7FF7">
      <w:pPr>
        <w:spacing w:after="0" w:line="360" w:lineRule="auto"/>
        <w:rPr>
          <w:rFonts w:ascii="Garamond" w:hAnsi="Garamond"/>
          <w:sz w:val="24"/>
          <w:szCs w:val="24"/>
        </w:rPr>
      </w:pPr>
    </w:p>
    <w:p w14:paraId="05DFE1DF" w14:textId="787C22F1" w:rsidR="008A44D9" w:rsidRDefault="008A44D9" w:rsidP="008A44D9">
      <w:pPr>
        <w:pStyle w:val="Heading2"/>
      </w:pPr>
      <w:bookmarkStart w:id="59" w:name="_Toc222736268"/>
      <w:r w:rsidRPr="008A44D9">
        <w:rPr>
          <w:rFonts w:cs="Calibri"/>
        </w:rPr>
        <w:t>Available soil water</w:t>
      </w:r>
      <w:bookmarkEnd w:id="59"/>
    </w:p>
    <w:p w14:paraId="63563A00" w14:textId="77777777" w:rsidR="00FF7FF7" w:rsidRPr="00CF59F9" w:rsidRDefault="00FF7FF7" w:rsidP="00FF7FF7">
      <w:pPr>
        <w:spacing w:after="0" w:line="360" w:lineRule="auto"/>
        <w:rPr>
          <w:rFonts w:ascii="Garamond" w:hAnsi="Garamond"/>
          <w:sz w:val="24"/>
          <w:szCs w:val="24"/>
        </w:rPr>
      </w:pPr>
    </w:p>
    <w:p w14:paraId="7DFC00BE" w14:textId="77777777" w:rsidR="00FF7FF7" w:rsidRPr="00CF59F9" w:rsidRDefault="00FF7FF7" w:rsidP="00FF7FF7">
      <w:pPr>
        <w:spacing w:line="360" w:lineRule="auto"/>
        <w:rPr>
          <w:rFonts w:ascii="Garamond" w:hAnsi="Garamond"/>
          <w:sz w:val="24"/>
          <w:szCs w:val="24"/>
        </w:rPr>
      </w:pPr>
      <w:r w:rsidRPr="00CF59F9">
        <w:rPr>
          <w:rFonts w:ascii="Garamond" w:hAnsi="Garamond"/>
          <w:sz w:val="24"/>
          <w:szCs w:val="24"/>
        </w:rPr>
        <w:t>The available soil water (ASW) is the amount of water that plants can extract from the soil. It is the difference between the soil water content at field capacity and the soil water content at wilting point, which differs between soil types, i.e. due to soil texture.</w:t>
      </w:r>
    </w:p>
    <w:p w14:paraId="47B564B2" w14:textId="77777777" w:rsidR="00FF7FF7" w:rsidRPr="00CF59F9" w:rsidRDefault="00FF7FF7" w:rsidP="00FF7FF7">
      <w:pPr>
        <w:spacing w:line="360" w:lineRule="auto"/>
        <w:rPr>
          <w:rFonts w:ascii="Garamond" w:hAnsi="Garamond"/>
          <w:sz w:val="24"/>
          <w:szCs w:val="24"/>
        </w:rPr>
      </w:pPr>
      <w:r w:rsidRPr="00CF59F9">
        <w:rPr>
          <w:rFonts w:ascii="Garamond" w:hAnsi="Garamond"/>
          <w:noProof/>
          <w:sz w:val="24"/>
          <w:szCs w:val="24"/>
        </w:rPr>
        <w:drawing>
          <wp:inline distT="0" distB="0" distL="0" distR="0" wp14:anchorId="3377781C" wp14:editId="094798A0">
            <wp:extent cx="3200400" cy="2040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12064" cy="2048302"/>
                    </a:xfrm>
                    <a:prstGeom prst="rect">
                      <a:avLst/>
                    </a:prstGeom>
                    <a:noFill/>
                  </pic:spPr>
                </pic:pic>
              </a:graphicData>
            </a:graphic>
          </wp:inline>
        </w:drawing>
      </w:r>
    </w:p>
    <w:p w14:paraId="14E4DB41" w14:textId="77777777" w:rsidR="00FF7FF7" w:rsidRPr="00CF59F9" w:rsidRDefault="00FF7FF7" w:rsidP="00FF7FF7">
      <w:pPr>
        <w:spacing w:line="360" w:lineRule="auto"/>
        <w:rPr>
          <w:rFonts w:ascii="Garamond" w:hAnsi="Garamond"/>
          <w:sz w:val="24"/>
          <w:szCs w:val="24"/>
        </w:rPr>
      </w:pPr>
      <w:r w:rsidRPr="00CF59F9">
        <w:rPr>
          <w:rFonts w:ascii="Garamond" w:hAnsi="Garamond"/>
          <w:sz w:val="24"/>
          <w:szCs w:val="24"/>
        </w:rPr>
        <w:t>The field capacity indicates the point where the soil is holding as much water as it can after gravity has drained any free water. In contrast, t</w:t>
      </w:r>
      <w:r w:rsidRPr="00472786">
        <w:rPr>
          <w:rFonts w:ascii="Garamond" w:hAnsi="Garamond"/>
          <w:sz w:val="24"/>
          <w:szCs w:val="24"/>
        </w:rPr>
        <w:t xml:space="preserve">he permanent wilting point is when the </w:t>
      </w:r>
      <w:r w:rsidRPr="00CF59F9">
        <w:rPr>
          <w:rFonts w:ascii="Garamond" w:hAnsi="Garamond"/>
          <w:sz w:val="24"/>
          <w:szCs w:val="24"/>
        </w:rPr>
        <w:t>soil contains so little water that the tension with which it is held to the surfaces of soil particles is too high for the trees to extract</w:t>
      </w:r>
      <w:r w:rsidRPr="00472786">
        <w:rPr>
          <w:rFonts w:ascii="Garamond" w:hAnsi="Garamond"/>
          <w:sz w:val="24"/>
          <w:szCs w:val="24"/>
        </w:rPr>
        <w:t xml:space="preserve"> (often about 1500kPa)</w:t>
      </w:r>
      <w:r w:rsidRPr="00CF59F9">
        <w:rPr>
          <w:rFonts w:ascii="Garamond" w:hAnsi="Garamond"/>
          <w:sz w:val="24"/>
          <w:szCs w:val="24"/>
        </w:rPr>
        <w:t>.</w:t>
      </w:r>
    </w:p>
    <w:p w14:paraId="2ABC173E" w14:textId="77777777" w:rsidR="00FF7FF7" w:rsidRPr="00CF59F9" w:rsidRDefault="00FF7FF7" w:rsidP="00FF7FF7">
      <w:pPr>
        <w:spacing w:line="360" w:lineRule="auto"/>
        <w:rPr>
          <w:rFonts w:ascii="Garamond" w:hAnsi="Garamond"/>
          <w:sz w:val="24"/>
          <w:szCs w:val="24"/>
        </w:rPr>
      </w:pPr>
      <w:r w:rsidRPr="00CF59F9">
        <w:rPr>
          <w:rFonts w:ascii="Garamond" w:hAnsi="Garamond"/>
          <w:sz w:val="24"/>
          <w:szCs w:val="24"/>
        </w:rPr>
        <w:t xml:space="preserve">For 3-PG, the field capacity indicates the maximum ASW, while the </w:t>
      </w:r>
      <w:r w:rsidRPr="00472786">
        <w:rPr>
          <w:rFonts w:ascii="Garamond" w:hAnsi="Garamond"/>
          <w:sz w:val="24"/>
          <w:szCs w:val="24"/>
        </w:rPr>
        <w:t xml:space="preserve">permanent wilting point </w:t>
      </w:r>
      <w:r w:rsidRPr="00CF59F9">
        <w:rPr>
          <w:rFonts w:ascii="Garamond" w:hAnsi="Garamond"/>
          <w:sz w:val="24"/>
          <w:szCs w:val="24"/>
        </w:rPr>
        <w:t>indicates the minimum ASW of 0 mm. Some sites may have a minimum ASW &gt; 0 mm when trees have access to a deeper water source or when the soils are irrigated to prevent the minimum ASW from reaching 0 mm.</w:t>
      </w:r>
    </w:p>
    <w:p w14:paraId="0CD47C12" w14:textId="2E9EE5D1" w:rsidR="00FF7FF7" w:rsidRDefault="00FF7FF7" w:rsidP="00FF7FF7">
      <w:pPr>
        <w:spacing w:line="360" w:lineRule="auto"/>
        <w:rPr>
          <w:rFonts w:ascii="Garamond" w:hAnsi="Garamond"/>
          <w:sz w:val="24"/>
          <w:szCs w:val="24"/>
        </w:rPr>
      </w:pPr>
      <w:r w:rsidRPr="00CF59F9">
        <w:rPr>
          <w:rFonts w:ascii="Garamond" w:hAnsi="Garamond"/>
          <w:sz w:val="24"/>
          <w:szCs w:val="24"/>
        </w:rPr>
        <w:t>While field capacity and wilting point can be measured in the field. ASW can also be calculated as a function of various soil properties using pedo-transfer functions. However, it is also possible to calculate the maximum ASW from the soil texture and the water holding capacity of the given soil texture. The water holding capacity shown in the table below can be used for 3-PG purposes, and similar values can be found in forestry and agricultural guidelines.</w:t>
      </w:r>
    </w:p>
    <w:p w14:paraId="1B35FB40" w14:textId="77777777" w:rsidR="008A44D9" w:rsidRPr="00CF59F9" w:rsidRDefault="008A44D9" w:rsidP="00FF7FF7">
      <w:pPr>
        <w:spacing w:line="360" w:lineRule="auto"/>
        <w:rPr>
          <w:rFonts w:ascii="Garamond" w:hAnsi="Garamond"/>
          <w:sz w:val="24"/>
          <w:szCs w:val="24"/>
        </w:rPr>
      </w:pPr>
    </w:p>
    <w:p w14:paraId="01A789D0" w14:textId="2EFEF3DB" w:rsidR="00B27F20" w:rsidRPr="008E1C74" w:rsidRDefault="008A44D9" w:rsidP="008E1C74">
      <w:pPr>
        <w:spacing w:after="0"/>
        <w:rPr>
          <w:rFonts w:asciiTheme="minorHAnsi" w:hAnsiTheme="minorHAnsi" w:cstheme="minorHAnsi"/>
          <w:color w:val="808080" w:themeColor="background2" w:themeShade="80"/>
          <w:sz w:val="20"/>
          <w:szCs w:val="20"/>
        </w:rPr>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sidR="00F56C99">
        <w:rPr>
          <w:rFonts w:asciiTheme="minorHAnsi" w:hAnsiTheme="minorHAnsi" w:cstheme="minorHAnsi"/>
          <w:noProof/>
          <w:color w:val="808080" w:themeColor="background2" w:themeShade="80"/>
          <w:sz w:val="20"/>
          <w:szCs w:val="20"/>
        </w:rPr>
        <w:t>28</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sidRPr="008A44D9">
        <w:rPr>
          <w:rFonts w:asciiTheme="minorHAnsi" w:hAnsiTheme="minorHAnsi" w:cstheme="minorHAnsi"/>
          <w:color w:val="808080" w:themeColor="background2" w:themeShade="80"/>
          <w:sz w:val="20"/>
          <w:szCs w:val="20"/>
        </w:rPr>
        <w:t>Examples of wilting points, field capacity and water holding capacity of several soil textures</w:t>
      </w:r>
    </w:p>
    <w:tbl>
      <w:tblPr>
        <w:tblW w:w="7739" w:type="dxa"/>
        <w:tblCellMar>
          <w:left w:w="0" w:type="dxa"/>
          <w:right w:w="0" w:type="dxa"/>
        </w:tblCellMar>
        <w:tblLook w:val="0420" w:firstRow="1" w:lastRow="0" w:firstColumn="0" w:lastColumn="0" w:noHBand="0" w:noVBand="1"/>
      </w:tblPr>
      <w:tblGrid>
        <w:gridCol w:w="1994"/>
        <w:gridCol w:w="1114"/>
        <w:gridCol w:w="1099"/>
        <w:gridCol w:w="1057"/>
        <w:gridCol w:w="1211"/>
        <w:gridCol w:w="1264"/>
      </w:tblGrid>
      <w:tr w:rsidR="00F82CCF" w:rsidRPr="00F4520B" w14:paraId="009A7BA1" w14:textId="77777777" w:rsidTr="0002135F">
        <w:trPr>
          <w:trHeight w:val="164"/>
        </w:trPr>
        <w:tc>
          <w:tcPr>
            <w:tcW w:w="199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135E9EB9" w14:textId="7D861DC6" w:rsidR="00F82CCF" w:rsidRPr="00AC5132" w:rsidRDefault="00F82CCF" w:rsidP="0002135F">
            <w:pPr>
              <w:spacing w:after="0"/>
              <w:rPr>
                <w:color w:val="FFFFFF" w:themeColor="background1"/>
                <w:sz w:val="20"/>
                <w:szCs w:val="20"/>
              </w:rPr>
            </w:pPr>
            <w:r>
              <w:rPr>
                <w:b/>
                <w:bCs/>
                <w:color w:val="FFFFFF" w:themeColor="background1"/>
                <w:sz w:val="20"/>
                <w:szCs w:val="20"/>
              </w:rPr>
              <w:t>Soil texture</w:t>
            </w:r>
          </w:p>
        </w:tc>
        <w:tc>
          <w:tcPr>
            <w:tcW w:w="111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2FFBCE7D" w14:textId="16515304" w:rsidR="00F82CCF" w:rsidRPr="00AC5132" w:rsidRDefault="00F82CCF" w:rsidP="0002135F">
            <w:pPr>
              <w:spacing w:after="0"/>
              <w:jc w:val="center"/>
              <w:rPr>
                <w:color w:val="FFFFFF" w:themeColor="background1"/>
                <w:sz w:val="20"/>
                <w:szCs w:val="20"/>
              </w:rPr>
            </w:pPr>
            <w:r>
              <w:rPr>
                <w:b/>
                <w:bCs/>
                <w:color w:val="FFFFFF" w:themeColor="background1"/>
                <w:sz w:val="20"/>
                <w:szCs w:val="20"/>
              </w:rPr>
              <w:t>Wilting point (% volume)</w:t>
            </w:r>
          </w:p>
        </w:tc>
        <w:tc>
          <w:tcPr>
            <w:tcW w:w="109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6A2D67FD" w14:textId="34056DB0" w:rsidR="00F82CCF" w:rsidRPr="00AC5132" w:rsidRDefault="00F82CCF" w:rsidP="0002135F">
            <w:pPr>
              <w:spacing w:after="0"/>
              <w:jc w:val="center"/>
              <w:rPr>
                <w:color w:val="FFFFFF" w:themeColor="background1"/>
                <w:sz w:val="20"/>
                <w:szCs w:val="20"/>
              </w:rPr>
            </w:pPr>
            <w:r>
              <w:rPr>
                <w:b/>
                <w:bCs/>
                <w:color w:val="FFFFFF" w:themeColor="background1"/>
                <w:sz w:val="20"/>
                <w:szCs w:val="20"/>
              </w:rPr>
              <w:t>Field capacity (% volume)</w:t>
            </w:r>
          </w:p>
        </w:tc>
        <w:tc>
          <w:tcPr>
            <w:tcW w:w="3532" w:type="dxa"/>
            <w:gridSpan w:val="3"/>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hideMark/>
          </w:tcPr>
          <w:p w14:paraId="516781C6" w14:textId="7B63AC0E" w:rsidR="00F82CCF" w:rsidRPr="00AD5572" w:rsidRDefault="00F82CCF" w:rsidP="0002135F">
            <w:pPr>
              <w:spacing w:after="0"/>
              <w:jc w:val="center"/>
              <w:rPr>
                <w:b/>
                <w:bCs/>
                <w:color w:val="FFFFFF" w:themeColor="background1"/>
                <w:sz w:val="20"/>
                <w:szCs w:val="20"/>
              </w:rPr>
            </w:pPr>
            <w:r>
              <w:rPr>
                <w:b/>
                <w:bCs/>
                <w:color w:val="FFFFFF" w:themeColor="background1"/>
                <w:sz w:val="20"/>
                <w:szCs w:val="20"/>
              </w:rPr>
              <w:t>Available water holding capacity</w:t>
            </w:r>
          </w:p>
          <w:p w14:paraId="3463FA16" w14:textId="227DDBD7" w:rsidR="00F82CCF" w:rsidRPr="00F82CCF" w:rsidRDefault="00F82CCF" w:rsidP="00F82CCF">
            <w:pPr>
              <w:spacing w:after="0"/>
              <w:jc w:val="center"/>
              <w:rPr>
                <w:rFonts w:ascii="Arial" w:hAnsi="Arial" w:cs="Arial"/>
                <w:b/>
                <w:bCs/>
                <w:color w:val="FFFFFF"/>
                <w:sz w:val="20"/>
                <w:szCs w:val="20"/>
              </w:rPr>
            </w:pPr>
          </w:p>
          <w:p w14:paraId="7A7DDCDB" w14:textId="77777777" w:rsidR="00F82CCF" w:rsidRPr="00AD5572" w:rsidRDefault="00F82CCF" w:rsidP="0002135F">
            <w:pPr>
              <w:spacing w:after="0"/>
              <w:jc w:val="center"/>
              <w:rPr>
                <w:b/>
                <w:bCs/>
                <w:color w:val="FFFFFF"/>
                <w:sz w:val="20"/>
                <w:szCs w:val="20"/>
              </w:rPr>
            </w:pPr>
          </w:p>
        </w:tc>
      </w:tr>
      <w:tr w:rsidR="00F82CCF" w:rsidRPr="00F4520B" w14:paraId="6124C632" w14:textId="77777777" w:rsidTr="00F82CCF">
        <w:trPr>
          <w:trHeight w:val="164"/>
        </w:trPr>
        <w:tc>
          <w:tcPr>
            <w:tcW w:w="199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tcPr>
          <w:p w14:paraId="1312AEFF" w14:textId="77777777" w:rsidR="00F82CCF" w:rsidRDefault="00F82CCF" w:rsidP="0002135F">
            <w:pPr>
              <w:spacing w:after="0"/>
              <w:rPr>
                <w:b/>
                <w:bCs/>
                <w:color w:val="FFFFFF" w:themeColor="background1"/>
                <w:sz w:val="20"/>
                <w:szCs w:val="20"/>
              </w:rPr>
            </w:pPr>
          </w:p>
        </w:tc>
        <w:tc>
          <w:tcPr>
            <w:tcW w:w="111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tcPr>
          <w:p w14:paraId="4ED02582" w14:textId="77777777" w:rsidR="00F82CCF" w:rsidRDefault="00F82CCF" w:rsidP="0002135F">
            <w:pPr>
              <w:spacing w:after="0"/>
              <w:jc w:val="center"/>
              <w:rPr>
                <w:b/>
                <w:bCs/>
                <w:color w:val="FFFFFF" w:themeColor="background1"/>
                <w:sz w:val="20"/>
                <w:szCs w:val="20"/>
              </w:rPr>
            </w:pPr>
          </w:p>
        </w:tc>
        <w:tc>
          <w:tcPr>
            <w:tcW w:w="1099"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tcPr>
          <w:p w14:paraId="223BC0E6" w14:textId="77777777" w:rsidR="00F82CCF" w:rsidRDefault="00F82CCF" w:rsidP="0002135F">
            <w:pPr>
              <w:spacing w:after="0"/>
              <w:jc w:val="center"/>
              <w:rPr>
                <w:b/>
                <w:bCs/>
                <w:color w:val="FFFFFF" w:themeColor="background1"/>
                <w:sz w:val="20"/>
                <w:szCs w:val="20"/>
              </w:rPr>
            </w:pPr>
          </w:p>
        </w:tc>
        <w:tc>
          <w:tcPr>
            <w:tcW w:w="1057"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tcPr>
          <w:p w14:paraId="6963F4C5" w14:textId="11D07877" w:rsidR="00F82CCF" w:rsidRDefault="00F82CCF" w:rsidP="0002135F">
            <w:pPr>
              <w:spacing w:after="0"/>
              <w:jc w:val="center"/>
              <w:rPr>
                <w:b/>
                <w:bCs/>
                <w:color w:val="FFFFFF" w:themeColor="background1"/>
                <w:sz w:val="20"/>
                <w:szCs w:val="20"/>
              </w:rPr>
            </w:pPr>
            <w:r>
              <w:rPr>
                <w:b/>
                <w:bCs/>
                <w:color w:val="FFFFFF" w:themeColor="background1"/>
                <w:sz w:val="20"/>
                <w:szCs w:val="20"/>
              </w:rPr>
              <w:t>(% volume)</w:t>
            </w:r>
          </w:p>
        </w:tc>
        <w:tc>
          <w:tcPr>
            <w:tcW w:w="1211"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tcPr>
          <w:p w14:paraId="3AB212C4" w14:textId="20716C5F" w:rsidR="00F82CCF" w:rsidRPr="00F82CCF" w:rsidRDefault="00F82CCF" w:rsidP="0002135F">
            <w:pPr>
              <w:spacing w:after="0"/>
              <w:jc w:val="center"/>
              <w:rPr>
                <w:b/>
                <w:bCs/>
                <w:color w:val="FFFFFF" w:themeColor="background1"/>
                <w:sz w:val="20"/>
                <w:szCs w:val="20"/>
              </w:rPr>
            </w:pPr>
            <w:r w:rsidRPr="00F82CCF">
              <w:rPr>
                <w:b/>
                <w:bCs/>
                <w:color w:val="FFFFFF" w:themeColor="background1"/>
                <w:sz w:val="20"/>
                <w:szCs w:val="20"/>
              </w:rPr>
              <w:t>mm/m</w:t>
            </w:r>
          </w:p>
        </w:tc>
        <w:tc>
          <w:tcPr>
            <w:tcW w:w="1264" w:type="dxa"/>
            <w:tcBorders>
              <w:top w:val="single" w:sz="8" w:space="0" w:color="FBFEFF"/>
              <w:left w:val="single" w:sz="8" w:space="0" w:color="FBFEFF"/>
              <w:bottom w:val="single" w:sz="24" w:space="0" w:color="FBFEFF"/>
              <w:right w:val="single" w:sz="8" w:space="0" w:color="FBFEFF"/>
            </w:tcBorders>
            <w:shd w:val="clear" w:color="auto" w:fill="00A9CE"/>
            <w:tcMar>
              <w:top w:w="72" w:type="dxa"/>
              <w:left w:w="144" w:type="dxa"/>
              <w:bottom w:w="72" w:type="dxa"/>
              <w:right w:w="144" w:type="dxa"/>
            </w:tcMar>
          </w:tcPr>
          <w:p w14:paraId="5C86C3F1" w14:textId="1149D2EA" w:rsidR="00F82CCF" w:rsidRPr="00F82CCF" w:rsidRDefault="00F82CCF" w:rsidP="0002135F">
            <w:pPr>
              <w:spacing w:after="0"/>
              <w:jc w:val="center"/>
              <w:rPr>
                <w:rFonts w:ascii="Arial" w:hAnsi="Arial" w:cs="Arial"/>
                <w:b/>
                <w:bCs/>
                <w:color w:val="FFFFFF"/>
                <w:sz w:val="20"/>
                <w:szCs w:val="20"/>
              </w:rPr>
            </w:pPr>
            <w:r w:rsidRPr="00F82CCF">
              <w:rPr>
                <w:rFonts w:ascii="Arial" w:hAnsi="Arial" w:cs="Arial"/>
                <w:b/>
                <w:bCs/>
                <w:color w:val="FFFFFF"/>
                <w:sz w:val="20"/>
                <w:szCs w:val="20"/>
              </w:rPr>
              <w:t>mm/m*</w:t>
            </w:r>
          </w:p>
        </w:tc>
      </w:tr>
      <w:tr w:rsidR="008E1C74" w:rsidRPr="00F4520B" w14:paraId="44AE8044"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64BE5A1" w14:textId="3357ECA0"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Sand</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8B503B1"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35B6B9A"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53BC5AB"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11AF8FB"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2CE7015" w14:textId="4F1D88B2"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83</w:t>
            </w:r>
          </w:p>
        </w:tc>
      </w:tr>
      <w:tr w:rsidR="008E1C74" w:rsidRPr="00F4520B" w14:paraId="14E734A5"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79FF7ED" w14:textId="3B11F4F3"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Loamy sand</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EF7048E" w14:textId="3AEED16A"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6</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576A40A" w14:textId="76E49FC1"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16</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37FCF0D" w14:textId="3BD19D8F"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10</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9370122" w14:textId="739646E5"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100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E336644" w14:textId="672AB820"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100</w:t>
            </w:r>
          </w:p>
        </w:tc>
      </w:tr>
      <w:tr w:rsidR="008E1C74" w:rsidRPr="00F4520B" w14:paraId="789DA582"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DE9DD0E" w14:textId="6CE6840E"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Sandy 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FD2667D" w14:textId="62650485"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8</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5B27B64" w14:textId="586B50D6"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22</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B3464B8" w14:textId="2808F883"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14</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408EC4B" w14:textId="7B327A1A"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140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55DC00F" w14:textId="5A832058"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125</w:t>
            </w:r>
          </w:p>
        </w:tc>
      </w:tr>
      <w:tr w:rsidR="008E1C74" w:rsidRPr="00F4520B" w14:paraId="535EE4C9"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6FC27AC" w14:textId="737CB532"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Fine sandy 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28ACCF8"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1E63DFA"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8E491A4"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3B3F0AF" w14:textId="77777777" w:rsidR="008E1C74" w:rsidRPr="001A2B50" w:rsidRDefault="008E1C74" w:rsidP="008E1C74">
            <w:pPr>
              <w:spacing w:after="0"/>
              <w:jc w:val="center"/>
              <w:rPr>
                <w:rFonts w:ascii="Garamond" w:hAnsi="Garamond" w:cs="Calibri"/>
                <w:color w:val="7F7F7F" w:themeColor="text2" w:themeTint="80"/>
                <w:sz w:val="20"/>
                <w:szCs w:val="20"/>
              </w:rPr>
            </w:pP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9253493" w14:textId="12402837"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142</w:t>
            </w:r>
          </w:p>
        </w:tc>
      </w:tr>
      <w:tr w:rsidR="008E1C74" w:rsidRPr="00F4520B" w14:paraId="52CF9042"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FA9B630" w14:textId="425392EF"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CBF1A70" w14:textId="1B38A335"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12</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A663412" w14:textId="66D9ED8F"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30</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DE87A45" w14:textId="517B87D3"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18</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AA779D6" w14:textId="0B1693AE"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180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5F9FF9A" w14:textId="7C2C2E82"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175</w:t>
            </w:r>
          </w:p>
        </w:tc>
      </w:tr>
      <w:tr w:rsidR="008E1C74" w:rsidRPr="00F4520B" w14:paraId="1046D5FE"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E707342" w14:textId="46012930"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Sandy clay 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B0269FD" w14:textId="3595E8EF"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13</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6A905E6" w14:textId="5315F223"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29</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D540D1E" w14:textId="0BF71657"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16</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C87F318" w14:textId="2120B11E"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160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685A63A" w14:textId="77777777" w:rsidR="008E1C74" w:rsidRPr="001A2B50" w:rsidRDefault="008E1C74" w:rsidP="008E1C74">
            <w:pPr>
              <w:spacing w:after="0"/>
              <w:jc w:val="center"/>
              <w:rPr>
                <w:rFonts w:ascii="Garamond" w:hAnsi="Garamond" w:cs="Calibri"/>
                <w:color w:val="7F7F7F" w:themeColor="text2" w:themeTint="80"/>
                <w:sz w:val="20"/>
                <w:szCs w:val="20"/>
              </w:rPr>
            </w:pPr>
          </w:p>
        </w:tc>
      </w:tr>
      <w:tr w:rsidR="008E1C74" w:rsidRPr="00F4520B" w14:paraId="3EFA9552"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8F646B3" w14:textId="7E37977F"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Silt 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B0344FB" w14:textId="35BBEDE8"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10</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779FFB6" w14:textId="05A2A00C"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30</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E53E19A" w14:textId="4AE299C4"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302ADC9" w14:textId="7231D0E3"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8D1AD85" w14:textId="7C2788C0"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208</w:t>
            </w:r>
          </w:p>
        </w:tc>
      </w:tr>
      <w:tr w:rsidR="008E1C74" w:rsidRPr="00F4520B" w14:paraId="45A84466"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1C2BCA9" w14:textId="13B62A5C"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Clay 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16CC7AF6" w14:textId="4E83C198"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16</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D95E17F" w14:textId="2FA6CA92"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36</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9F88C78" w14:textId="2CB62186"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F31AE70" w14:textId="6230ED64"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FFDC62A" w14:textId="0A0FFBC2"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200</w:t>
            </w:r>
          </w:p>
        </w:tc>
      </w:tr>
      <w:tr w:rsidR="008E1C74" w:rsidRPr="00F4520B" w14:paraId="423A1F33"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0CB51B2" w14:textId="223A0091"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Silty clay loam</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309FA19" w14:textId="26349245"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18</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0CC6227" w14:textId="49DC2181"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40</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BDE6089" w14:textId="1CFE33CC"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22</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D2A56F7" w14:textId="5F15DC18"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220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C570A7C" w14:textId="77777777" w:rsidR="008E1C74" w:rsidRPr="001A2B50" w:rsidRDefault="008E1C74" w:rsidP="008E1C74">
            <w:pPr>
              <w:spacing w:after="0"/>
              <w:jc w:val="center"/>
              <w:rPr>
                <w:rFonts w:ascii="Garamond" w:hAnsi="Garamond" w:cs="Calibri"/>
                <w:color w:val="7F7F7F" w:themeColor="text2" w:themeTint="80"/>
                <w:sz w:val="20"/>
                <w:szCs w:val="20"/>
              </w:rPr>
            </w:pPr>
          </w:p>
        </w:tc>
      </w:tr>
      <w:tr w:rsidR="008E1C74" w:rsidRPr="00F4520B" w14:paraId="69B42A82"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9BD6564" w14:textId="64A96D64"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Sandy clay</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1E79961" w14:textId="52D68C04"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CF3CEDE" w14:textId="0BC64482"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37</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053F012" w14:textId="503ED48A"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17</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F2DAFB7" w14:textId="156C9D82"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170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6BADCC5" w14:textId="77777777" w:rsidR="008E1C74" w:rsidRPr="001A2B50" w:rsidRDefault="008E1C74" w:rsidP="008E1C74">
            <w:pPr>
              <w:spacing w:after="0"/>
              <w:jc w:val="center"/>
              <w:rPr>
                <w:rFonts w:ascii="Garamond" w:hAnsi="Garamond" w:cs="Calibri"/>
                <w:color w:val="7F7F7F" w:themeColor="text2" w:themeTint="80"/>
                <w:sz w:val="20"/>
                <w:szCs w:val="20"/>
              </w:rPr>
            </w:pPr>
          </w:p>
        </w:tc>
      </w:tr>
      <w:tr w:rsidR="008E1C74" w:rsidRPr="00F4520B" w14:paraId="4B5B919B"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263B0A9E" w14:textId="02E342DF"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Silt clay</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2131289" w14:textId="638912CB"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25</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70BAE204" w14:textId="1CA2CEEA"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46</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C7DA1E6" w14:textId="2CE8B755"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21</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0AB8C482" w14:textId="76CE06ED"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210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6D575B6F" w14:textId="77777777" w:rsidR="008E1C74" w:rsidRPr="001A2B50" w:rsidRDefault="008E1C74" w:rsidP="008E1C74">
            <w:pPr>
              <w:spacing w:after="0"/>
              <w:jc w:val="center"/>
              <w:rPr>
                <w:rFonts w:ascii="Garamond" w:hAnsi="Garamond" w:cs="Calibri"/>
                <w:color w:val="7F7F7F" w:themeColor="text2" w:themeTint="80"/>
                <w:sz w:val="20"/>
                <w:szCs w:val="20"/>
              </w:rPr>
            </w:pPr>
          </w:p>
        </w:tc>
      </w:tr>
      <w:tr w:rsidR="008E1C74" w:rsidRPr="00F4520B" w14:paraId="458163B6" w14:textId="77777777" w:rsidTr="00F82CCF">
        <w:trPr>
          <w:trHeight w:val="15"/>
        </w:trPr>
        <w:tc>
          <w:tcPr>
            <w:tcW w:w="199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31759CE" w14:textId="58ECA423" w:rsidR="008E1C74" w:rsidRPr="001A2B50" w:rsidRDefault="008E1C74" w:rsidP="008E1C74">
            <w:pPr>
              <w:spacing w:after="0"/>
              <w:jc w:val="right"/>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Clay</w:t>
            </w:r>
          </w:p>
        </w:tc>
        <w:tc>
          <w:tcPr>
            <w:tcW w:w="111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1DD1FA8" w14:textId="0961BE3E"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23</w:t>
            </w:r>
          </w:p>
        </w:tc>
        <w:tc>
          <w:tcPr>
            <w:tcW w:w="1099"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B14587B" w14:textId="05CBF6BE"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42</w:t>
            </w:r>
          </w:p>
        </w:tc>
        <w:tc>
          <w:tcPr>
            <w:tcW w:w="1057"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36934877" w14:textId="7CC57C8F"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19</w:t>
            </w:r>
          </w:p>
        </w:tc>
        <w:tc>
          <w:tcPr>
            <w:tcW w:w="1211"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4B4FD8A5" w14:textId="3F487A3A"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190</w:t>
            </w:r>
          </w:p>
        </w:tc>
        <w:tc>
          <w:tcPr>
            <w:tcW w:w="1264" w:type="dxa"/>
            <w:tcBorders>
              <w:top w:val="single" w:sz="8" w:space="0" w:color="FBFEFF"/>
              <w:left w:val="single" w:sz="8" w:space="0" w:color="FBFEFF"/>
              <w:bottom w:val="single" w:sz="8" w:space="0" w:color="FBFEFF"/>
              <w:right w:val="single" w:sz="8" w:space="0" w:color="FBFEFF"/>
            </w:tcBorders>
            <w:shd w:val="clear" w:color="auto" w:fill="E7F1F6"/>
            <w:tcMar>
              <w:top w:w="28" w:type="dxa"/>
              <w:left w:w="144" w:type="dxa"/>
              <w:bottom w:w="28" w:type="dxa"/>
              <w:right w:w="144" w:type="dxa"/>
            </w:tcMar>
            <w:vAlign w:val="bottom"/>
          </w:tcPr>
          <w:p w14:paraId="5136FC7F" w14:textId="5A85DBB6" w:rsidR="008E1C74" w:rsidRPr="001A2B50" w:rsidRDefault="008E1C74" w:rsidP="008E1C74">
            <w:pPr>
              <w:spacing w:after="0"/>
              <w:jc w:val="center"/>
              <w:rPr>
                <w:rFonts w:ascii="Garamond" w:hAnsi="Garamond" w:cs="Calibri"/>
                <w:color w:val="7F7F7F" w:themeColor="text2" w:themeTint="80"/>
                <w:sz w:val="20"/>
                <w:szCs w:val="20"/>
              </w:rPr>
            </w:pPr>
            <w:r w:rsidRPr="001A2B50">
              <w:rPr>
                <w:rFonts w:ascii="Garamond" w:hAnsi="Garamond" w:cs="Calibri"/>
                <w:color w:val="7F7F7F" w:themeColor="text2" w:themeTint="80"/>
                <w:sz w:val="20"/>
                <w:szCs w:val="20"/>
              </w:rPr>
              <w:t>200</w:t>
            </w:r>
          </w:p>
        </w:tc>
      </w:tr>
    </w:tbl>
    <w:p w14:paraId="215C2D74" w14:textId="4892E0E8" w:rsidR="00FF7FF7" w:rsidRPr="003444A1" w:rsidRDefault="00FF7FF7" w:rsidP="00FF7FF7">
      <w:pPr>
        <w:rPr>
          <w:rFonts w:ascii="Garamond" w:hAnsi="Garamond"/>
          <w:i/>
          <w:sz w:val="24"/>
          <w:szCs w:val="24"/>
        </w:rPr>
      </w:pPr>
      <w:r w:rsidRPr="003444A1">
        <w:rPr>
          <w:rFonts w:ascii="Garamond" w:hAnsi="Garamond"/>
          <w:i/>
          <w:sz w:val="24"/>
          <w:szCs w:val="24"/>
        </w:rPr>
        <w:t xml:space="preserve">Source: </w:t>
      </w:r>
      <w:r w:rsidRPr="003444A1">
        <w:rPr>
          <w:rFonts w:ascii="Garamond" w:hAnsi="Garamond"/>
          <w:i/>
          <w:sz w:val="24"/>
          <w:szCs w:val="24"/>
        </w:rPr>
        <w:fldChar w:fldCharType="begin"/>
      </w:r>
      <w:r>
        <w:rPr>
          <w:rFonts w:ascii="Garamond" w:hAnsi="Garamond"/>
          <w:i/>
          <w:sz w:val="24"/>
          <w:szCs w:val="24"/>
        </w:rPr>
        <w:instrText xml:space="preserve"> ADDIN EN.CITE &lt;EndNote&gt;&lt;Cite&gt;&lt;Author&gt;Bhattacharya&lt;/Author&gt;&lt;Year&gt;2019&lt;/Year&gt;&lt;RecNum&gt;7733&lt;/RecNum&gt;&lt;DisplayText&gt;(Alberta Agriculture Food and Rural Development, 2004, Bhattacharya, 2019)&lt;/DisplayText&gt;&lt;record&gt;&lt;rec-number&gt;7733&lt;/rec-number&gt;&lt;foreign-keys&gt;&lt;key app="EN" db-id="2x999fsf50tf9ketear52pakz9wxaserp5tr" timestamp="1624685054"&gt;7733&lt;/key&gt;&lt;/foreign-keys&gt;&lt;ref-type name="Book Section"&gt;5&lt;/ref-type&gt;&lt;contributors&gt;&lt;authors&gt;&lt;author&gt;Amitav Bhattacharya&lt;/author&gt;&lt;/authors&gt;&lt;secondary-authors&gt;&lt;author&gt;Amitav Bhattacharya&lt;/author&gt;&lt;/secondary-authors&gt;&lt;/contributors&gt;&lt;titles&gt;&lt;title&gt;Water-use efficiency under changing climatic conditions&lt;/title&gt;&lt;secondary-title&gt;Changing climate and resource use efficiency in plants&lt;/secondary-title&gt;&lt;/titles&gt;&lt;pages&gt;111-180&lt;/pages&gt;&lt;dates&gt;&lt;year&gt;2019&lt;/year&gt;&lt;/dates&gt;&lt;urls&gt;&lt;/urls&gt;&lt;/record&gt;&lt;/Cite&gt;&lt;Cite&gt;&lt;Author&gt;Alberta Agriculture Food and Rural Development&lt;/Author&gt;&lt;Year&gt;2004&lt;/Year&gt;&lt;RecNum&gt;7734&lt;/RecNum&gt;&lt;record&gt;&lt;rec-number&gt;7734&lt;/rec-number&gt;&lt;foreign-keys&gt;&lt;key app="EN" db-id="2x999fsf50tf9ketear52pakz9wxaserp5tr" timestamp="1624685290"&gt;7734&lt;/key&gt;&lt;/foreign-keys&gt;&lt;ref-type name="Report"&gt;27&lt;/ref-type&gt;&lt;contributors&gt;&lt;authors&gt;&lt;author&gt;Alberta Agriculture Food and Rural Development,&lt;/author&gt;&lt;/authors&gt;&lt;/contributors&gt;&lt;titles&gt;&lt;title&gt;Procedures manual for the classification of land for irrigation in Alberta&lt;/title&gt;&lt;/titles&gt;&lt;pages&gt;90&lt;/pages&gt;&lt;dates&gt;&lt;year&gt;2004&lt;/year&gt;&lt;/dates&gt;&lt;urls&gt;&lt;/urls&gt;&lt;/record&gt;&lt;/Cite&gt;&lt;/EndNote&gt;</w:instrText>
      </w:r>
      <w:r w:rsidRPr="003444A1">
        <w:rPr>
          <w:rFonts w:ascii="Garamond" w:hAnsi="Garamond"/>
          <w:i/>
          <w:sz w:val="24"/>
          <w:szCs w:val="24"/>
        </w:rPr>
        <w:fldChar w:fldCharType="separate"/>
      </w:r>
      <w:r>
        <w:rPr>
          <w:rFonts w:ascii="Garamond" w:hAnsi="Garamond"/>
          <w:i/>
          <w:noProof/>
          <w:sz w:val="24"/>
          <w:szCs w:val="24"/>
        </w:rPr>
        <w:t>(Alberta Agriculture Food and Rural Development, 2004, Bhattacharya, 2019)</w:t>
      </w:r>
      <w:r w:rsidRPr="003444A1">
        <w:rPr>
          <w:rFonts w:ascii="Garamond" w:hAnsi="Garamond"/>
          <w:i/>
          <w:sz w:val="24"/>
          <w:szCs w:val="24"/>
        </w:rPr>
        <w:fldChar w:fldCharType="end"/>
      </w:r>
      <w:r w:rsidRPr="003444A1">
        <w:rPr>
          <w:rFonts w:ascii="Garamond" w:hAnsi="Garamond"/>
          <w:i/>
          <w:sz w:val="24"/>
          <w:szCs w:val="24"/>
        </w:rPr>
        <w:t xml:space="preserve"> *Source: </w:t>
      </w:r>
      <w:r w:rsidRPr="003444A1">
        <w:rPr>
          <w:rFonts w:ascii="Garamond" w:hAnsi="Garamond"/>
          <w:i/>
          <w:sz w:val="24"/>
          <w:szCs w:val="24"/>
        </w:rPr>
        <w:fldChar w:fldCharType="begin"/>
      </w:r>
      <w:r w:rsidRPr="003444A1">
        <w:rPr>
          <w:rFonts w:ascii="Garamond" w:hAnsi="Garamond"/>
          <w:i/>
          <w:sz w:val="24"/>
          <w:szCs w:val="24"/>
        </w:rPr>
        <w:instrText xml:space="preserve"> ADDIN EN.CITE &lt;EndNote&gt;&lt;Cite&gt;&lt;Author&gt;Ministry of Agriculture British Columbia&lt;/Author&gt;&lt;Year&gt;2015&lt;/Year&gt;&lt;RecNum&gt;7735&lt;/RecNum&gt;&lt;DisplayText&gt;(Ministry of Agriculture British Columbia, 2015)&lt;/DisplayText&gt;&lt;record&gt;&lt;rec-number&gt;7735&lt;/rec-number&gt;&lt;foreign-keys&gt;&lt;key app="EN" db-id="2x999fsf50tf9ketear52pakz9wxaserp5tr" timestamp="1624703214"&gt;7735&lt;/key&gt;&lt;/foreign-keys&gt;&lt;ref-type name="Journal Article"&gt;17&lt;/ref-type&gt;&lt;contributors&gt;&lt;authors&gt;&lt;author&gt;Ministry of Agriculture British Columbia,&lt;/author&gt;&lt;/authors&gt;&lt;/contributors&gt;&lt;titles&gt;&lt;title&gt;Soil water storage capacity and available soil moisture. Water conservation fact sheet 619.000-1&lt;/title&gt;&lt;/titles&gt;&lt;pages&gt;4&lt;/pages&gt;&lt;dates&gt;&lt;year&gt;2015&lt;/year&gt;&lt;/dates&gt;&lt;urls&gt;&lt;/urls&gt;&lt;/record&gt;&lt;/Cite&gt;&lt;/EndNote&gt;</w:instrText>
      </w:r>
      <w:r w:rsidRPr="003444A1">
        <w:rPr>
          <w:rFonts w:ascii="Garamond" w:hAnsi="Garamond"/>
          <w:i/>
          <w:sz w:val="24"/>
          <w:szCs w:val="24"/>
        </w:rPr>
        <w:fldChar w:fldCharType="separate"/>
      </w:r>
      <w:r w:rsidRPr="003444A1">
        <w:rPr>
          <w:rFonts w:ascii="Garamond" w:hAnsi="Garamond"/>
          <w:i/>
          <w:noProof/>
          <w:sz w:val="24"/>
          <w:szCs w:val="24"/>
        </w:rPr>
        <w:t>(Ministry of Agriculture British Columbia, 2015)</w:t>
      </w:r>
      <w:r w:rsidRPr="003444A1">
        <w:rPr>
          <w:rFonts w:ascii="Garamond" w:hAnsi="Garamond"/>
          <w:i/>
          <w:sz w:val="24"/>
          <w:szCs w:val="24"/>
        </w:rPr>
        <w:fldChar w:fldCharType="end"/>
      </w:r>
    </w:p>
    <w:p w14:paraId="68487309" w14:textId="77777777" w:rsidR="00FF7FF7" w:rsidRPr="00CF59F9" w:rsidRDefault="00FF7FF7" w:rsidP="00FF7FF7">
      <w:pPr>
        <w:spacing w:line="360" w:lineRule="auto"/>
        <w:rPr>
          <w:rFonts w:ascii="Garamond" w:hAnsi="Garamond"/>
          <w:sz w:val="24"/>
          <w:szCs w:val="24"/>
        </w:rPr>
      </w:pPr>
    </w:p>
    <w:p w14:paraId="3E720D71" w14:textId="76119C60" w:rsidR="00FF7FF7" w:rsidRPr="00CF59F9" w:rsidRDefault="00FF7FF7" w:rsidP="00FF7FF7">
      <w:pPr>
        <w:spacing w:line="360" w:lineRule="auto"/>
        <w:rPr>
          <w:rFonts w:ascii="Garamond" w:hAnsi="Garamond"/>
          <w:sz w:val="24"/>
          <w:szCs w:val="24"/>
        </w:rPr>
      </w:pPr>
      <w:r w:rsidRPr="00CF59F9">
        <w:rPr>
          <w:rFonts w:ascii="Garamond" w:hAnsi="Garamond"/>
          <w:sz w:val="24"/>
          <w:szCs w:val="24"/>
        </w:rPr>
        <w:t>To estimate the ASW using the water holding capacity in the table above, it is necessary to know the texture and thickness (depth) of each soil horizon (sometimes there might only be one horizon). In addition, if there are lots of stones in the soil, the proportional volume of each horizon that is composed of gravel or stones (e.g. that will not pass through a 2</w:t>
      </w:r>
      <w:r w:rsidR="008A44D9">
        <w:rPr>
          <w:rFonts w:ascii="Garamond" w:hAnsi="Garamond"/>
          <w:sz w:val="24"/>
          <w:szCs w:val="24"/>
        </w:rPr>
        <w:t>-</w:t>
      </w:r>
      <w:r w:rsidRPr="00CF59F9">
        <w:rPr>
          <w:rFonts w:ascii="Garamond" w:hAnsi="Garamond"/>
          <w:sz w:val="24"/>
          <w:szCs w:val="24"/>
        </w:rPr>
        <w:t xml:space="preserve">mm sieve) because this volume cannot hold any water and needs to be accounted for. Any soil horizons below the root zone where you cannot find tree roots can be ignored because this water is not available to the trees. </w:t>
      </w:r>
    </w:p>
    <w:p w14:paraId="387A747A" w14:textId="77777777" w:rsidR="00FF7FF7" w:rsidRPr="000825EC" w:rsidRDefault="00FF7FF7" w:rsidP="00FF7FF7">
      <w:pPr>
        <w:spacing w:line="360" w:lineRule="auto"/>
        <w:rPr>
          <w:rFonts w:ascii="Garamond" w:hAnsi="Garamond"/>
          <w:sz w:val="20"/>
          <w:szCs w:val="20"/>
        </w:rPr>
      </w:pPr>
      <w:r w:rsidRPr="000825EC">
        <w:rPr>
          <w:rFonts w:ascii="Garamond" w:hAnsi="Garamond"/>
          <w:sz w:val="20"/>
          <w:szCs w:val="20"/>
        </w:rPr>
        <w:t>ASW of a given soil horizon = horizon depth (m) x water holding capacity (mm/m) x (1-proportion stones)</w:t>
      </w:r>
    </w:p>
    <w:p w14:paraId="4CD350A6" w14:textId="77777777" w:rsidR="00FF7FF7" w:rsidRPr="000825EC" w:rsidRDefault="00FF7FF7" w:rsidP="00FF7FF7">
      <w:pPr>
        <w:spacing w:after="0"/>
        <w:rPr>
          <w:rFonts w:ascii="Garamond" w:hAnsi="Garamond"/>
          <w:sz w:val="20"/>
          <w:szCs w:val="20"/>
        </w:rPr>
      </w:pPr>
      <w:r w:rsidRPr="000825EC">
        <w:rPr>
          <w:rFonts w:ascii="Garamond" w:hAnsi="Garamond"/>
          <w:sz w:val="20"/>
          <w:szCs w:val="20"/>
        </w:rPr>
        <w:t>For example, the maximum ASW for a soil with 2 horizons:</w:t>
      </w:r>
    </w:p>
    <w:p w14:paraId="61C9D276" w14:textId="77777777" w:rsidR="00FF7FF7" w:rsidRPr="000825EC" w:rsidRDefault="00FF7FF7">
      <w:pPr>
        <w:pStyle w:val="ListParagraph"/>
        <w:numPr>
          <w:ilvl w:val="0"/>
          <w:numId w:val="19"/>
        </w:numPr>
        <w:spacing w:before="0" w:after="0" w:line="240" w:lineRule="auto"/>
        <w:rPr>
          <w:rFonts w:ascii="Garamond" w:hAnsi="Garamond"/>
          <w:sz w:val="20"/>
          <w:szCs w:val="20"/>
        </w:rPr>
      </w:pPr>
      <w:r w:rsidRPr="000825EC">
        <w:rPr>
          <w:rFonts w:ascii="Garamond" w:hAnsi="Garamond"/>
          <w:sz w:val="20"/>
          <w:szCs w:val="20"/>
          <w:lang w:val="en-GB"/>
        </w:rPr>
        <w:t>Horizon 1 is a 0.3 m thick Loam without any stones = 0.3 m x 180 mm/m = 55 mm</w:t>
      </w:r>
    </w:p>
    <w:p w14:paraId="169BD0C3" w14:textId="77777777" w:rsidR="00FF7FF7" w:rsidRPr="000825EC" w:rsidRDefault="00FF7FF7">
      <w:pPr>
        <w:pStyle w:val="ListParagraph"/>
        <w:numPr>
          <w:ilvl w:val="0"/>
          <w:numId w:val="19"/>
        </w:numPr>
        <w:spacing w:before="0" w:after="0" w:line="240" w:lineRule="auto"/>
        <w:rPr>
          <w:rFonts w:ascii="Garamond" w:hAnsi="Garamond"/>
          <w:sz w:val="20"/>
          <w:szCs w:val="20"/>
        </w:rPr>
      </w:pPr>
      <w:r w:rsidRPr="000825EC">
        <w:rPr>
          <w:rFonts w:ascii="Garamond" w:hAnsi="Garamond"/>
          <w:sz w:val="20"/>
          <w:szCs w:val="20"/>
          <w:lang w:val="en-GB"/>
        </w:rPr>
        <w:t>Horizon 2 is a 0.8 m thick Sandy Clay with 10% stones = 0.8 m x 170 mm/m x (1-0.1) = 122.4 mm</w:t>
      </w:r>
    </w:p>
    <w:p w14:paraId="72A47EC9" w14:textId="2AEB5927" w:rsidR="00FF7FF7" w:rsidRPr="00CF59F9" w:rsidRDefault="00FF7FF7" w:rsidP="00FF7FF7">
      <w:pPr>
        <w:spacing w:after="0"/>
        <w:rPr>
          <w:rFonts w:ascii="Garamond" w:hAnsi="Garamond"/>
          <w:sz w:val="24"/>
          <w:szCs w:val="24"/>
        </w:rPr>
      </w:pPr>
      <w:r w:rsidRPr="000825EC">
        <w:rPr>
          <w:rFonts w:ascii="Garamond" w:hAnsi="Garamond"/>
          <w:sz w:val="20"/>
          <w:szCs w:val="20"/>
        </w:rPr>
        <w:t>Therefore</w:t>
      </w:r>
      <w:r w:rsidR="008A44D9">
        <w:rPr>
          <w:rFonts w:ascii="Garamond" w:hAnsi="Garamond"/>
          <w:sz w:val="20"/>
          <w:szCs w:val="20"/>
        </w:rPr>
        <w:t>,</w:t>
      </w:r>
      <w:r w:rsidRPr="000825EC">
        <w:rPr>
          <w:rFonts w:ascii="Garamond" w:hAnsi="Garamond"/>
          <w:sz w:val="20"/>
          <w:szCs w:val="20"/>
        </w:rPr>
        <w:t xml:space="preserve"> the maximum ASW = 55 + 122.4 = 177.4 mm.</w:t>
      </w:r>
    </w:p>
    <w:p w14:paraId="6200698D" w14:textId="1429B06E" w:rsidR="00FF7FF7" w:rsidRDefault="00FF7FF7" w:rsidP="00FF7FF7">
      <w:pPr>
        <w:spacing w:beforeLines="120" w:before="288" w:afterLines="120" w:after="288" w:line="264" w:lineRule="auto"/>
        <w:rPr>
          <w:rFonts w:ascii="Garamond" w:hAnsi="Garamond"/>
          <w:sz w:val="24"/>
          <w:szCs w:val="24"/>
        </w:rPr>
      </w:pPr>
    </w:p>
    <w:p w14:paraId="49DB3945" w14:textId="77777777" w:rsidR="004C2308" w:rsidRDefault="004C2308" w:rsidP="004C2308">
      <w:pPr>
        <w:spacing w:after="0"/>
        <w:ind w:left="567" w:hanging="567"/>
      </w:pPr>
    </w:p>
    <w:p w14:paraId="7A30E467" w14:textId="77777777" w:rsidR="004C2308" w:rsidRDefault="004C2308" w:rsidP="004C2308">
      <w:pPr>
        <w:spacing w:after="0"/>
      </w:pPr>
    </w:p>
    <w:p w14:paraId="40B7498A" w14:textId="77777777" w:rsidR="004C2308" w:rsidRDefault="004C2308" w:rsidP="004C2308">
      <w:pPr>
        <w:spacing w:after="0"/>
        <w:sectPr w:rsidR="004C2308" w:rsidSect="004C2308">
          <w:pgSz w:w="11906" w:h="16838" w:code="9"/>
          <w:pgMar w:top="1134" w:right="1134" w:bottom="1134" w:left="1134" w:header="510" w:footer="624" w:gutter="0"/>
          <w:cols w:space="284"/>
          <w:docGrid w:linePitch="360"/>
        </w:sectPr>
      </w:pPr>
    </w:p>
    <w:p w14:paraId="528D125E" w14:textId="77777777" w:rsidR="004C2308" w:rsidRDefault="004C2308" w:rsidP="004C2308">
      <w:pPr>
        <w:spacing w:after="0"/>
        <w:rPr>
          <w:rFonts w:asciiTheme="minorHAnsi" w:hAnsiTheme="minorHAnsi" w:cstheme="minorHAnsi"/>
          <w:color w:val="808080" w:themeColor="background2" w:themeShade="80"/>
          <w:sz w:val="20"/>
          <w:szCs w:val="20"/>
        </w:rPr>
      </w:pPr>
    </w:p>
    <w:p w14:paraId="090674D2" w14:textId="77777777" w:rsidR="004C2308" w:rsidRDefault="004C2308" w:rsidP="004C2308">
      <w:pPr>
        <w:spacing w:after="0"/>
      </w:pPr>
      <w:r w:rsidRPr="003C6917">
        <w:rPr>
          <w:rFonts w:asciiTheme="minorHAnsi" w:hAnsiTheme="minorHAnsi" w:cstheme="minorHAnsi"/>
          <w:color w:val="808080" w:themeColor="background2" w:themeShade="80"/>
          <w:sz w:val="20"/>
          <w:szCs w:val="20"/>
        </w:rPr>
        <w:t xml:space="preserve">Table </w:t>
      </w:r>
      <w:r w:rsidRPr="003C6917">
        <w:rPr>
          <w:rFonts w:asciiTheme="minorHAnsi" w:hAnsiTheme="minorHAnsi" w:cstheme="minorHAnsi"/>
          <w:color w:val="808080" w:themeColor="background2" w:themeShade="80"/>
          <w:sz w:val="20"/>
          <w:szCs w:val="20"/>
        </w:rPr>
        <w:fldChar w:fldCharType="begin"/>
      </w:r>
      <w:r w:rsidRPr="003C6917">
        <w:rPr>
          <w:rFonts w:asciiTheme="minorHAnsi" w:hAnsiTheme="minorHAnsi" w:cstheme="minorHAnsi"/>
          <w:color w:val="808080" w:themeColor="background2" w:themeShade="80"/>
          <w:sz w:val="20"/>
          <w:szCs w:val="20"/>
        </w:rPr>
        <w:instrText>SEQ Table \* ARABIC</w:instrText>
      </w:r>
      <w:r w:rsidRPr="003C6917">
        <w:rPr>
          <w:rFonts w:asciiTheme="minorHAnsi" w:hAnsiTheme="minorHAnsi" w:cstheme="minorHAnsi"/>
          <w:color w:val="808080" w:themeColor="background2" w:themeShade="80"/>
          <w:sz w:val="20"/>
          <w:szCs w:val="20"/>
        </w:rPr>
        <w:fldChar w:fldCharType="separate"/>
      </w:r>
      <w:r>
        <w:rPr>
          <w:rFonts w:asciiTheme="minorHAnsi" w:hAnsiTheme="minorHAnsi" w:cstheme="minorHAnsi"/>
          <w:noProof/>
          <w:color w:val="808080" w:themeColor="background2" w:themeShade="80"/>
          <w:sz w:val="20"/>
          <w:szCs w:val="20"/>
        </w:rPr>
        <w:t>28</w:t>
      </w:r>
      <w:r w:rsidRPr="003C6917">
        <w:rPr>
          <w:rFonts w:asciiTheme="minorHAnsi" w:hAnsiTheme="minorHAnsi" w:cstheme="minorHAnsi"/>
          <w:color w:val="808080" w:themeColor="background2" w:themeShade="80"/>
          <w:sz w:val="20"/>
          <w:szCs w:val="20"/>
        </w:rPr>
        <w:fldChar w:fldCharType="end"/>
      </w:r>
      <w:r w:rsidRPr="003C6917">
        <w:rPr>
          <w:rFonts w:asciiTheme="minorHAnsi" w:hAnsiTheme="minorHAnsi" w:cstheme="minorHAnsi"/>
          <w:color w:val="808080" w:themeColor="background2" w:themeShade="80"/>
          <w:sz w:val="20"/>
          <w:szCs w:val="20"/>
        </w:rPr>
        <w:t xml:space="preserve"> </w:t>
      </w:r>
      <w:r>
        <w:rPr>
          <w:rFonts w:asciiTheme="minorHAnsi" w:hAnsiTheme="minorHAnsi" w:cstheme="minorHAnsi"/>
          <w:color w:val="808080" w:themeColor="background2" w:themeShade="80"/>
          <w:sz w:val="20"/>
          <w:szCs w:val="20"/>
        </w:rPr>
        <w:t>Symbols and abbreviations used within this document</w:t>
      </w:r>
    </w:p>
    <w:tbl>
      <w:tblPr>
        <w:tblW w:w="14744"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7F1F6"/>
        <w:tblLayout w:type="fixed"/>
        <w:tblLook w:val="04A0" w:firstRow="1" w:lastRow="0" w:firstColumn="1" w:lastColumn="0" w:noHBand="0" w:noVBand="1"/>
      </w:tblPr>
      <w:tblGrid>
        <w:gridCol w:w="1418"/>
        <w:gridCol w:w="1134"/>
        <w:gridCol w:w="1276"/>
        <w:gridCol w:w="9640"/>
        <w:gridCol w:w="1276"/>
      </w:tblGrid>
      <w:tr w:rsidR="004C2308" w:rsidRPr="00F765D2" w14:paraId="0EB22130" w14:textId="77777777" w:rsidTr="00E807B2">
        <w:trPr>
          <w:trHeight w:val="283"/>
        </w:trPr>
        <w:tc>
          <w:tcPr>
            <w:tcW w:w="1418" w:type="dxa"/>
            <w:shd w:val="clear" w:color="auto" w:fill="00A9CE"/>
            <w:noWrap/>
            <w:hideMark/>
          </w:tcPr>
          <w:p w14:paraId="57BC5981" w14:textId="77777777" w:rsidR="004C2308" w:rsidRPr="002815A4" w:rsidRDefault="004C2308" w:rsidP="00E807B2">
            <w:pPr>
              <w:spacing w:after="0"/>
              <w:rPr>
                <w:rFonts w:ascii="Garamond" w:eastAsia="Times New Roman" w:hAnsi="Garamond" w:cs="Arial"/>
                <w:b/>
                <w:bCs/>
                <w:color w:val="FFFFFF" w:themeColor="background1"/>
                <w:sz w:val="16"/>
                <w:szCs w:val="16"/>
              </w:rPr>
            </w:pPr>
            <w:r w:rsidRPr="002815A4">
              <w:rPr>
                <w:rFonts w:ascii="Garamond" w:eastAsia="Times New Roman" w:hAnsi="Garamond" w:cs="Arial"/>
                <w:b/>
                <w:bCs/>
                <w:color w:val="FFFFFF" w:themeColor="background1"/>
                <w:sz w:val="16"/>
                <w:szCs w:val="16"/>
              </w:rPr>
              <w:t>Symbol / Abbreviation</w:t>
            </w:r>
          </w:p>
        </w:tc>
        <w:tc>
          <w:tcPr>
            <w:tcW w:w="1134" w:type="dxa"/>
            <w:shd w:val="clear" w:color="auto" w:fill="00A9CE"/>
            <w:noWrap/>
            <w:hideMark/>
          </w:tcPr>
          <w:p w14:paraId="6FC2930F" w14:textId="77777777" w:rsidR="004C2308" w:rsidRPr="002815A4" w:rsidRDefault="004C2308" w:rsidP="00E807B2">
            <w:pPr>
              <w:spacing w:after="0"/>
              <w:rPr>
                <w:rFonts w:ascii="Garamond" w:eastAsia="Times New Roman" w:hAnsi="Garamond" w:cs="Arial"/>
                <w:b/>
                <w:bCs/>
                <w:color w:val="FFFFFF" w:themeColor="background1"/>
                <w:sz w:val="16"/>
                <w:szCs w:val="16"/>
              </w:rPr>
            </w:pPr>
            <w:r w:rsidRPr="002815A4">
              <w:rPr>
                <w:rFonts w:ascii="Garamond" w:eastAsia="Times New Roman" w:hAnsi="Garamond" w:cs="Arial"/>
                <w:b/>
                <w:bCs/>
                <w:color w:val="FFFFFF" w:themeColor="background1"/>
                <w:sz w:val="16"/>
                <w:szCs w:val="16"/>
              </w:rPr>
              <w:t xml:space="preserve">Name in </w:t>
            </w:r>
            <w:r>
              <w:rPr>
                <w:rFonts w:ascii="Garamond" w:eastAsia="Times New Roman" w:hAnsi="Garamond" w:cs="Arial"/>
                <w:b/>
                <w:bCs/>
                <w:color w:val="FFFFFF" w:themeColor="background1"/>
                <w:sz w:val="16"/>
                <w:szCs w:val="16"/>
              </w:rPr>
              <w:t>r3PG Fortran code</w:t>
            </w:r>
          </w:p>
        </w:tc>
        <w:tc>
          <w:tcPr>
            <w:tcW w:w="1276" w:type="dxa"/>
            <w:shd w:val="clear" w:color="auto" w:fill="00A9CE"/>
            <w:noWrap/>
            <w:hideMark/>
          </w:tcPr>
          <w:p w14:paraId="1690A78E" w14:textId="4D5F948C" w:rsidR="004C2308" w:rsidRPr="002815A4" w:rsidRDefault="004C2308" w:rsidP="00E807B2">
            <w:pPr>
              <w:spacing w:after="0"/>
              <w:rPr>
                <w:rFonts w:ascii="Garamond" w:eastAsia="Times New Roman" w:hAnsi="Garamond" w:cs="Arial"/>
                <w:b/>
                <w:bCs/>
                <w:color w:val="FFFFFF" w:themeColor="background1"/>
                <w:sz w:val="16"/>
                <w:szCs w:val="16"/>
              </w:rPr>
            </w:pPr>
            <w:r>
              <w:rPr>
                <w:rFonts w:ascii="Garamond" w:eastAsia="Times New Roman" w:hAnsi="Garamond" w:cs="Arial"/>
                <w:b/>
                <w:bCs/>
                <w:color w:val="FFFFFF" w:themeColor="background1"/>
                <w:sz w:val="16"/>
                <w:szCs w:val="16"/>
              </w:rPr>
              <w:t xml:space="preserve">3-PG </w:t>
            </w:r>
            <w:r w:rsidR="00BB77A0">
              <w:rPr>
                <w:rFonts w:ascii="Garamond" w:eastAsia="Times New Roman" w:hAnsi="Garamond" w:cs="Arial"/>
                <w:b/>
                <w:bCs/>
                <w:color w:val="FFFFFF" w:themeColor="background1"/>
                <w:sz w:val="16"/>
                <w:szCs w:val="16"/>
              </w:rPr>
              <w:t>species</w:t>
            </w:r>
            <w:r>
              <w:rPr>
                <w:rFonts w:ascii="Garamond" w:eastAsia="Times New Roman" w:hAnsi="Garamond" w:cs="Arial"/>
                <w:b/>
                <w:bCs/>
                <w:color w:val="FFFFFF" w:themeColor="background1"/>
                <w:sz w:val="16"/>
                <w:szCs w:val="16"/>
              </w:rPr>
              <w:t xml:space="preserve"> p</w:t>
            </w:r>
            <w:r w:rsidRPr="002815A4">
              <w:rPr>
                <w:rFonts w:ascii="Garamond" w:eastAsia="Times New Roman" w:hAnsi="Garamond" w:cs="Arial"/>
                <w:b/>
                <w:bCs/>
                <w:color w:val="FFFFFF" w:themeColor="background1"/>
                <w:sz w:val="16"/>
                <w:szCs w:val="16"/>
              </w:rPr>
              <w:t>arameter</w:t>
            </w:r>
          </w:p>
        </w:tc>
        <w:tc>
          <w:tcPr>
            <w:tcW w:w="9640" w:type="dxa"/>
            <w:shd w:val="clear" w:color="auto" w:fill="00A9CE"/>
            <w:noWrap/>
            <w:hideMark/>
          </w:tcPr>
          <w:p w14:paraId="4678A4DD" w14:textId="77777777" w:rsidR="004C2308" w:rsidRPr="002815A4" w:rsidRDefault="004C2308" w:rsidP="00E807B2">
            <w:pPr>
              <w:spacing w:after="0"/>
              <w:rPr>
                <w:rFonts w:ascii="Garamond" w:eastAsia="Times New Roman" w:hAnsi="Garamond" w:cs="Arial"/>
                <w:b/>
                <w:bCs/>
                <w:color w:val="FFFFFF" w:themeColor="background1"/>
                <w:sz w:val="16"/>
                <w:szCs w:val="16"/>
              </w:rPr>
            </w:pPr>
            <w:r w:rsidRPr="002815A4">
              <w:rPr>
                <w:rFonts w:ascii="Garamond" w:eastAsia="Times New Roman" w:hAnsi="Garamond" w:cs="Arial"/>
                <w:b/>
                <w:bCs/>
                <w:color w:val="FFFFFF" w:themeColor="background1"/>
                <w:sz w:val="16"/>
                <w:szCs w:val="16"/>
              </w:rPr>
              <w:t>Description</w:t>
            </w:r>
          </w:p>
        </w:tc>
        <w:tc>
          <w:tcPr>
            <w:tcW w:w="1276" w:type="dxa"/>
            <w:shd w:val="clear" w:color="auto" w:fill="00A9CE"/>
            <w:noWrap/>
            <w:hideMark/>
          </w:tcPr>
          <w:p w14:paraId="1D59878E" w14:textId="77777777" w:rsidR="004C2308" w:rsidRPr="002815A4" w:rsidRDefault="004C2308" w:rsidP="00E807B2">
            <w:pPr>
              <w:spacing w:after="0"/>
              <w:rPr>
                <w:rFonts w:ascii="Garamond" w:eastAsia="Times New Roman" w:hAnsi="Garamond" w:cs="Arial"/>
                <w:b/>
                <w:bCs/>
                <w:color w:val="FFFFFF" w:themeColor="background1"/>
                <w:sz w:val="16"/>
                <w:szCs w:val="16"/>
              </w:rPr>
            </w:pPr>
            <w:r w:rsidRPr="002815A4">
              <w:rPr>
                <w:rFonts w:ascii="Garamond" w:eastAsia="Times New Roman" w:hAnsi="Garamond" w:cs="Arial"/>
                <w:b/>
                <w:bCs/>
                <w:color w:val="FFFFFF" w:themeColor="background1"/>
                <w:sz w:val="16"/>
                <w:szCs w:val="16"/>
              </w:rPr>
              <w:t>Units</w:t>
            </w:r>
          </w:p>
        </w:tc>
      </w:tr>
      <w:tr w:rsidR="004C2308" w:rsidRPr="00F765D2" w14:paraId="31CA57B9" w14:textId="77777777" w:rsidTr="00E807B2">
        <w:trPr>
          <w:trHeight w:val="283"/>
        </w:trPr>
        <w:tc>
          <w:tcPr>
            <w:tcW w:w="1418" w:type="dxa"/>
            <w:shd w:val="clear" w:color="auto" w:fill="E7F1F6"/>
            <w:noWrap/>
            <w:hideMark/>
          </w:tcPr>
          <w:p w14:paraId="62AFF6A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a</w:t>
            </w:r>
          </w:p>
        </w:tc>
        <w:tc>
          <w:tcPr>
            <w:tcW w:w="1134" w:type="dxa"/>
            <w:shd w:val="clear" w:color="auto" w:fill="E7F1F6"/>
            <w:noWrap/>
            <w:hideMark/>
          </w:tcPr>
          <w:p w14:paraId="1396DB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aFracDiffu</w:t>
            </w:r>
          </w:p>
        </w:tc>
        <w:tc>
          <w:tcPr>
            <w:tcW w:w="1276" w:type="dxa"/>
            <w:shd w:val="clear" w:color="auto" w:fill="E7F1F6"/>
            <w:noWrap/>
            <w:hideMark/>
          </w:tcPr>
          <w:p w14:paraId="1D7D435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98C3D5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fractionation against </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C in diffusion through air (4.4‰)</w:t>
            </w:r>
          </w:p>
        </w:tc>
        <w:tc>
          <w:tcPr>
            <w:tcW w:w="1276" w:type="dxa"/>
            <w:shd w:val="clear" w:color="auto" w:fill="E7F1F6"/>
            <w:noWrap/>
            <w:hideMark/>
          </w:tcPr>
          <w:p w14:paraId="4419EDF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per mil</w:t>
            </w:r>
          </w:p>
        </w:tc>
      </w:tr>
      <w:tr w:rsidR="004C2308" w:rsidRPr="00F765D2" w14:paraId="1EFE750F" w14:textId="77777777" w:rsidTr="00E807B2">
        <w:trPr>
          <w:trHeight w:val="283"/>
        </w:trPr>
        <w:tc>
          <w:tcPr>
            <w:tcW w:w="1418" w:type="dxa"/>
            <w:shd w:val="clear" w:color="auto" w:fill="E7F1F6"/>
            <w:noWrap/>
            <w:hideMark/>
          </w:tcPr>
          <w:p w14:paraId="3A9422E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AGB</w:t>
            </w:r>
            <w:r w:rsidRPr="002815A4">
              <w:rPr>
                <w:rFonts w:ascii="Garamond" w:eastAsia="Times New Roman" w:hAnsi="Garamond" w:cs="Arial"/>
                <w:i/>
                <w:iCs/>
                <w:color w:val="7F7F7F" w:themeColor="text2" w:themeTint="80"/>
                <w:sz w:val="16"/>
                <w:szCs w:val="16"/>
                <w:vertAlign w:val="subscript"/>
              </w:rPr>
              <w:t>P,ret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00B074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2223EE9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784D39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Proportion of aboveground biomass retained after thinning</w:t>
            </w:r>
          </w:p>
        </w:tc>
        <w:tc>
          <w:tcPr>
            <w:tcW w:w="1276" w:type="dxa"/>
            <w:shd w:val="clear" w:color="auto" w:fill="E7F1F6"/>
            <w:noWrap/>
            <w:hideMark/>
          </w:tcPr>
          <w:p w14:paraId="1DB7608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2D20ACF" w14:textId="77777777" w:rsidTr="00E807B2">
        <w:trPr>
          <w:trHeight w:val="283"/>
        </w:trPr>
        <w:tc>
          <w:tcPr>
            <w:tcW w:w="1418" w:type="dxa"/>
            <w:shd w:val="clear" w:color="auto" w:fill="E7F1F6"/>
            <w:noWrap/>
            <w:hideMark/>
          </w:tcPr>
          <w:p w14:paraId="22DD706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w:t>
            </w:r>
            <w:r w:rsidRPr="002815A4">
              <w:rPr>
                <w:rFonts w:ascii="Garamond" w:eastAsia="Times New Roman" w:hAnsi="Garamond" w:cs="Arial"/>
                <w:color w:val="7F7F7F" w:themeColor="text2" w:themeTint="80"/>
                <w:sz w:val="16"/>
                <w:szCs w:val="16"/>
                <w:vertAlign w:val="subscript"/>
              </w:rPr>
              <w:t>H</w:t>
            </w:r>
          </w:p>
        </w:tc>
        <w:tc>
          <w:tcPr>
            <w:tcW w:w="1134" w:type="dxa"/>
            <w:shd w:val="clear" w:color="auto" w:fill="E7F1F6"/>
            <w:noWrap/>
            <w:hideMark/>
          </w:tcPr>
          <w:p w14:paraId="242E02DA"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aH</w:t>
            </w:r>
          </w:p>
        </w:tc>
        <w:tc>
          <w:tcPr>
            <w:tcW w:w="1276" w:type="dxa"/>
            <w:shd w:val="clear" w:color="auto" w:fill="E7F1F6"/>
            <w:noWrap/>
            <w:hideMark/>
          </w:tcPr>
          <w:p w14:paraId="14301A1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465EDB4"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height equation</w:t>
            </w:r>
          </w:p>
        </w:tc>
        <w:tc>
          <w:tcPr>
            <w:tcW w:w="1276" w:type="dxa"/>
            <w:shd w:val="clear" w:color="auto" w:fill="E7F1F6"/>
            <w:noWrap/>
            <w:hideMark/>
          </w:tcPr>
          <w:p w14:paraId="255CC3D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E82ACA3" w14:textId="77777777" w:rsidTr="00E807B2">
        <w:trPr>
          <w:trHeight w:val="283"/>
        </w:trPr>
        <w:tc>
          <w:tcPr>
            <w:tcW w:w="1418" w:type="dxa"/>
            <w:shd w:val="clear" w:color="auto" w:fill="E7F1F6"/>
            <w:noWrap/>
            <w:hideMark/>
          </w:tcPr>
          <w:p w14:paraId="7EF5A32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w:t>
            </w:r>
            <w:r w:rsidRPr="002815A4">
              <w:rPr>
                <w:rFonts w:ascii="Garamond" w:eastAsia="Times New Roman" w:hAnsi="Garamond" w:cs="Arial"/>
                <w:color w:val="7F7F7F" w:themeColor="text2" w:themeTint="80"/>
                <w:sz w:val="16"/>
                <w:szCs w:val="16"/>
                <w:vertAlign w:val="subscript"/>
              </w:rPr>
              <w:t>HL</w:t>
            </w:r>
          </w:p>
        </w:tc>
        <w:tc>
          <w:tcPr>
            <w:tcW w:w="1134" w:type="dxa"/>
            <w:shd w:val="clear" w:color="auto" w:fill="E7F1F6"/>
            <w:noWrap/>
            <w:hideMark/>
          </w:tcPr>
          <w:p w14:paraId="3080139D"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aHL</w:t>
            </w:r>
          </w:p>
        </w:tc>
        <w:tc>
          <w:tcPr>
            <w:tcW w:w="1276" w:type="dxa"/>
            <w:shd w:val="clear" w:color="auto" w:fill="E7F1F6"/>
            <w:noWrap/>
            <w:hideMark/>
          </w:tcPr>
          <w:p w14:paraId="3C7D33C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A38D0B5"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ratio equation</w:t>
            </w:r>
          </w:p>
        </w:tc>
        <w:tc>
          <w:tcPr>
            <w:tcW w:w="1276" w:type="dxa"/>
            <w:shd w:val="clear" w:color="auto" w:fill="E7F1F6"/>
            <w:noWrap/>
            <w:hideMark/>
          </w:tcPr>
          <w:p w14:paraId="60AB810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E7D5DA3" w14:textId="77777777" w:rsidTr="00E807B2">
        <w:trPr>
          <w:trHeight w:val="283"/>
        </w:trPr>
        <w:tc>
          <w:tcPr>
            <w:tcW w:w="1418" w:type="dxa"/>
            <w:shd w:val="clear" w:color="auto" w:fill="E7F1F6"/>
            <w:noWrap/>
            <w:hideMark/>
          </w:tcPr>
          <w:p w14:paraId="6625A5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w:t>
            </w:r>
            <w:r w:rsidRPr="002815A4">
              <w:rPr>
                <w:rFonts w:ascii="Garamond" w:eastAsia="Times New Roman" w:hAnsi="Garamond" w:cs="Arial"/>
                <w:color w:val="7F7F7F" w:themeColor="text2" w:themeTint="80"/>
                <w:sz w:val="16"/>
                <w:szCs w:val="16"/>
                <w:vertAlign w:val="subscript"/>
              </w:rPr>
              <w:t>K</w:t>
            </w:r>
          </w:p>
        </w:tc>
        <w:tc>
          <w:tcPr>
            <w:tcW w:w="1134" w:type="dxa"/>
            <w:shd w:val="clear" w:color="auto" w:fill="E7F1F6"/>
            <w:noWrap/>
            <w:hideMark/>
          </w:tcPr>
          <w:p w14:paraId="4D51F474"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aK</w:t>
            </w:r>
          </w:p>
        </w:tc>
        <w:tc>
          <w:tcPr>
            <w:tcW w:w="1276" w:type="dxa"/>
            <w:shd w:val="clear" w:color="auto" w:fill="E7F1F6"/>
            <w:noWrap/>
            <w:hideMark/>
          </w:tcPr>
          <w:p w14:paraId="5C1BE3B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4FC2B64"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diameter equation</w:t>
            </w:r>
          </w:p>
        </w:tc>
        <w:tc>
          <w:tcPr>
            <w:tcW w:w="1276" w:type="dxa"/>
            <w:shd w:val="clear" w:color="auto" w:fill="E7F1F6"/>
            <w:noWrap/>
            <w:hideMark/>
          </w:tcPr>
          <w:p w14:paraId="4919667B"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B4F8160" w14:textId="77777777" w:rsidTr="00E807B2">
        <w:trPr>
          <w:trHeight w:val="283"/>
        </w:trPr>
        <w:tc>
          <w:tcPr>
            <w:tcW w:w="1418" w:type="dxa"/>
            <w:shd w:val="clear" w:color="auto" w:fill="E7F1F6"/>
            <w:noWrap/>
            <w:hideMark/>
          </w:tcPr>
          <w:p w14:paraId="5A7E381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w:t>
            </w:r>
            <w:r w:rsidRPr="002815A4">
              <w:rPr>
                <w:rFonts w:ascii="Garamond" w:eastAsia="Times New Roman" w:hAnsi="Garamond" w:cs="Arial"/>
                <w:color w:val="7F7F7F" w:themeColor="text2" w:themeTint="80"/>
                <w:sz w:val="16"/>
                <w:szCs w:val="16"/>
                <w:vertAlign w:val="subscript"/>
              </w:rPr>
              <w:t>V</w:t>
            </w:r>
          </w:p>
        </w:tc>
        <w:tc>
          <w:tcPr>
            <w:tcW w:w="1134" w:type="dxa"/>
            <w:shd w:val="clear" w:color="auto" w:fill="E7F1F6"/>
            <w:noWrap/>
            <w:hideMark/>
          </w:tcPr>
          <w:p w14:paraId="3739B5C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aV</w:t>
            </w:r>
          </w:p>
        </w:tc>
        <w:tc>
          <w:tcPr>
            <w:tcW w:w="1276" w:type="dxa"/>
            <w:shd w:val="clear" w:color="auto" w:fill="E7F1F6"/>
            <w:noWrap/>
            <w:hideMark/>
          </w:tcPr>
          <w:p w14:paraId="3BFF3F5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A2E320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in the stem volume relationship</w:t>
            </w:r>
          </w:p>
        </w:tc>
        <w:tc>
          <w:tcPr>
            <w:tcW w:w="1276" w:type="dxa"/>
            <w:shd w:val="clear" w:color="auto" w:fill="E7F1F6"/>
            <w:noWrap/>
            <w:hideMark/>
          </w:tcPr>
          <w:p w14:paraId="69429B5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E5E702F" w14:textId="77777777" w:rsidTr="00E807B2">
        <w:trPr>
          <w:trHeight w:val="283"/>
        </w:trPr>
        <w:tc>
          <w:tcPr>
            <w:tcW w:w="1418" w:type="dxa"/>
            <w:shd w:val="clear" w:color="auto" w:fill="E7F1F6"/>
            <w:noWrap/>
            <w:hideMark/>
          </w:tcPr>
          <w:p w14:paraId="74230EF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w:t>
            </w:r>
            <w:r w:rsidRPr="002815A4">
              <w:rPr>
                <w:rFonts w:ascii="Garamond" w:eastAsia="Times New Roman" w:hAnsi="Garamond" w:cs="Arial"/>
                <w:color w:val="7F7F7F" w:themeColor="text2" w:themeTint="80"/>
                <w:sz w:val="16"/>
                <w:szCs w:val="16"/>
                <w:vertAlign w:val="subscript"/>
              </w:rPr>
              <w:t>WS</w:t>
            </w:r>
          </w:p>
        </w:tc>
        <w:tc>
          <w:tcPr>
            <w:tcW w:w="1134" w:type="dxa"/>
            <w:shd w:val="clear" w:color="auto" w:fill="E7F1F6"/>
            <w:noWrap/>
            <w:hideMark/>
          </w:tcPr>
          <w:p w14:paraId="000345A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aWS</w:t>
            </w:r>
          </w:p>
        </w:tc>
        <w:tc>
          <w:tcPr>
            <w:tcW w:w="1276" w:type="dxa"/>
            <w:shd w:val="clear" w:color="auto" w:fill="E7F1F6"/>
            <w:noWrap/>
            <w:hideMark/>
          </w:tcPr>
          <w:p w14:paraId="1893B24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52AC70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in the stem mass v. diam. relationship</w:t>
            </w:r>
          </w:p>
        </w:tc>
        <w:tc>
          <w:tcPr>
            <w:tcW w:w="1276" w:type="dxa"/>
            <w:shd w:val="clear" w:color="auto" w:fill="E7F1F6"/>
            <w:noWrap/>
            <w:hideMark/>
          </w:tcPr>
          <w:p w14:paraId="0523180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AD3207F" w14:textId="77777777" w:rsidTr="00E807B2">
        <w:trPr>
          <w:trHeight w:val="283"/>
        </w:trPr>
        <w:tc>
          <w:tcPr>
            <w:tcW w:w="1418" w:type="dxa"/>
            <w:shd w:val="clear" w:color="auto" w:fill="E7F1F6"/>
            <w:noWrap/>
            <w:hideMark/>
          </w:tcPr>
          <w:p w14:paraId="78027D2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B</w:t>
            </w:r>
          </w:p>
        </w:tc>
        <w:tc>
          <w:tcPr>
            <w:tcW w:w="1134" w:type="dxa"/>
            <w:shd w:val="clear" w:color="auto" w:fill="E7F1F6"/>
            <w:noWrap/>
            <w:hideMark/>
          </w:tcPr>
          <w:p w14:paraId="12886F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dbh</w:t>
            </w:r>
          </w:p>
        </w:tc>
        <w:tc>
          <w:tcPr>
            <w:tcW w:w="1276" w:type="dxa"/>
            <w:shd w:val="clear" w:color="auto" w:fill="E7F1F6"/>
            <w:noWrap/>
            <w:hideMark/>
          </w:tcPr>
          <w:p w14:paraId="17311B5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1F283C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Quadratic mean stem diameter at breast height</w:t>
            </w:r>
          </w:p>
        </w:tc>
        <w:tc>
          <w:tcPr>
            <w:tcW w:w="1276" w:type="dxa"/>
            <w:shd w:val="clear" w:color="auto" w:fill="E7F1F6"/>
            <w:noWrap/>
            <w:hideMark/>
          </w:tcPr>
          <w:p w14:paraId="5FB5C1A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cm</w:t>
            </w:r>
          </w:p>
        </w:tc>
      </w:tr>
      <w:tr w:rsidR="004C2308" w:rsidRPr="00F765D2" w14:paraId="4BCBFD89" w14:textId="77777777" w:rsidTr="00E807B2">
        <w:trPr>
          <w:trHeight w:val="283"/>
        </w:trPr>
        <w:tc>
          <w:tcPr>
            <w:tcW w:w="1418" w:type="dxa"/>
            <w:shd w:val="clear" w:color="auto" w:fill="E7F1F6"/>
            <w:noWrap/>
            <w:hideMark/>
          </w:tcPr>
          <w:p w14:paraId="7092998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b</w:t>
            </w:r>
          </w:p>
        </w:tc>
        <w:tc>
          <w:tcPr>
            <w:tcW w:w="1134" w:type="dxa"/>
            <w:shd w:val="clear" w:color="auto" w:fill="E7F1F6"/>
            <w:noWrap/>
            <w:hideMark/>
          </w:tcPr>
          <w:p w14:paraId="4317BCE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bFracRubi</w:t>
            </w:r>
          </w:p>
        </w:tc>
        <w:tc>
          <w:tcPr>
            <w:tcW w:w="1276" w:type="dxa"/>
            <w:shd w:val="clear" w:color="auto" w:fill="E7F1F6"/>
            <w:noWrap/>
            <w:hideMark/>
          </w:tcPr>
          <w:p w14:paraId="00B60DD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33D752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enzymatic fractionation by Rubisco (27‰)</w:t>
            </w:r>
          </w:p>
        </w:tc>
        <w:tc>
          <w:tcPr>
            <w:tcW w:w="1276" w:type="dxa"/>
            <w:shd w:val="clear" w:color="auto" w:fill="E7F1F6"/>
            <w:noWrap/>
            <w:hideMark/>
          </w:tcPr>
          <w:p w14:paraId="47C42BA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per mil</w:t>
            </w:r>
          </w:p>
        </w:tc>
      </w:tr>
      <w:tr w:rsidR="004C2308" w:rsidRPr="00F765D2" w14:paraId="7278EFF0" w14:textId="77777777" w:rsidTr="00E807B2">
        <w:trPr>
          <w:trHeight w:val="283"/>
        </w:trPr>
        <w:tc>
          <w:tcPr>
            <w:tcW w:w="1418" w:type="dxa"/>
            <w:shd w:val="clear" w:color="auto" w:fill="E7F1F6"/>
            <w:noWrap/>
            <w:hideMark/>
          </w:tcPr>
          <w:p w14:paraId="6BCA565F" w14:textId="77777777" w:rsidR="004C2308" w:rsidRPr="00015FD5" w:rsidRDefault="004C2308" w:rsidP="00E807B2">
            <w:pPr>
              <w:spacing w:after="0"/>
              <w:rPr>
                <w:rFonts w:ascii="Garamond" w:eastAsia="Times New Roman" w:hAnsi="Garamond" w:cs="Arial"/>
                <w:i/>
                <w:iCs/>
                <w:color w:val="7F7F7F" w:themeColor="text2" w:themeTint="80"/>
                <w:sz w:val="16"/>
                <w:szCs w:val="16"/>
              </w:rPr>
            </w:pPr>
            <w:r w:rsidRPr="00015FD5">
              <w:rPr>
                <w:rFonts w:ascii="Garamond" w:eastAsia="Times New Roman" w:hAnsi="Garamond" w:cs="Arial"/>
                <w:i/>
                <w:iCs/>
                <w:color w:val="7F7F7F" w:themeColor="text2" w:themeTint="80"/>
                <w:sz w:val="16"/>
                <w:szCs w:val="16"/>
              </w:rPr>
              <w:t>BA</w:t>
            </w:r>
          </w:p>
        </w:tc>
        <w:tc>
          <w:tcPr>
            <w:tcW w:w="1134" w:type="dxa"/>
            <w:shd w:val="clear" w:color="auto" w:fill="E7F1F6"/>
            <w:noWrap/>
            <w:hideMark/>
          </w:tcPr>
          <w:p w14:paraId="4C60600A" w14:textId="2EC76FC5"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basal_area</w:t>
            </w:r>
            <w:r w:rsidR="00015FD5">
              <w:rPr>
                <w:rFonts w:ascii="Garamond" w:eastAsia="Times New Roman" w:hAnsi="Garamond" w:cs="Arial"/>
                <w:color w:val="7F7F7F" w:themeColor="text2" w:themeTint="80"/>
                <w:sz w:val="16"/>
                <w:szCs w:val="16"/>
              </w:rPr>
              <w:t xml:space="preserve"> or </w:t>
            </w:r>
            <w:r w:rsidR="00015FD5" w:rsidRPr="002815A4">
              <w:rPr>
                <w:rFonts w:ascii="Garamond" w:eastAsia="Times New Roman" w:hAnsi="Garamond" w:cs="Arial"/>
                <w:color w:val="7F7F7F" w:themeColor="text2" w:themeTint="80"/>
                <w:sz w:val="16"/>
                <w:szCs w:val="16"/>
              </w:rPr>
              <w:t>basal_area_total</w:t>
            </w:r>
          </w:p>
        </w:tc>
        <w:tc>
          <w:tcPr>
            <w:tcW w:w="1276" w:type="dxa"/>
            <w:shd w:val="clear" w:color="auto" w:fill="E7F1F6"/>
            <w:noWrap/>
            <w:hideMark/>
          </w:tcPr>
          <w:p w14:paraId="28513E4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FCEA05A" w14:textId="7598FE60"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Basal area</w:t>
            </w:r>
          </w:p>
        </w:tc>
        <w:tc>
          <w:tcPr>
            <w:tcW w:w="1276" w:type="dxa"/>
            <w:shd w:val="clear" w:color="auto" w:fill="E7F1F6"/>
            <w:noWrap/>
            <w:hideMark/>
          </w:tcPr>
          <w:p w14:paraId="44EA7AE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ha</w:t>
            </w:r>
            <w:r w:rsidRPr="002815A4">
              <w:rPr>
                <w:rFonts w:ascii="Garamond" w:eastAsia="Times New Roman" w:hAnsi="Garamond" w:cs="Arial"/>
                <w:color w:val="7F7F7F" w:themeColor="text2" w:themeTint="80"/>
                <w:sz w:val="16"/>
                <w:szCs w:val="16"/>
                <w:vertAlign w:val="superscript"/>
              </w:rPr>
              <w:t>-1</w:t>
            </w:r>
          </w:p>
        </w:tc>
      </w:tr>
      <w:tr w:rsidR="004C2308" w:rsidRPr="00F765D2" w14:paraId="547D3578" w14:textId="77777777" w:rsidTr="00E807B2">
        <w:trPr>
          <w:trHeight w:val="283"/>
        </w:trPr>
        <w:tc>
          <w:tcPr>
            <w:tcW w:w="1418" w:type="dxa"/>
            <w:shd w:val="clear" w:color="auto" w:fill="E7F1F6"/>
            <w:noWrap/>
            <w:hideMark/>
          </w:tcPr>
          <w:p w14:paraId="33963BC4" w14:textId="2707D069"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BA</w:t>
            </w:r>
            <w:r w:rsidRPr="002815A4">
              <w:rPr>
                <w:rFonts w:ascii="Garamond" w:eastAsia="Times New Roman" w:hAnsi="Garamond" w:cs="Arial"/>
                <w:i/>
                <w:iCs/>
                <w:color w:val="7F7F7F" w:themeColor="text2" w:themeTint="80"/>
                <w:sz w:val="16"/>
                <w:szCs w:val="16"/>
                <w:vertAlign w:val="subscript"/>
              </w:rPr>
              <w:t>lost</w:t>
            </w:r>
          </w:p>
        </w:tc>
        <w:tc>
          <w:tcPr>
            <w:tcW w:w="1134" w:type="dxa"/>
            <w:shd w:val="clear" w:color="auto" w:fill="E7F1F6"/>
            <w:noWrap/>
            <w:hideMark/>
          </w:tcPr>
          <w:p w14:paraId="257FA14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2C5BCB4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893625A" w14:textId="7BA5FF76"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Basal area lost per month due to background </w:t>
            </w:r>
            <w:r w:rsidR="00671C4C" w:rsidRPr="002815A4">
              <w:rPr>
                <w:rFonts w:ascii="Garamond" w:eastAsia="Times New Roman" w:hAnsi="Garamond" w:cs="Arial"/>
                <w:color w:val="7F7F7F" w:themeColor="text2" w:themeTint="80"/>
                <w:sz w:val="16"/>
                <w:szCs w:val="16"/>
              </w:rPr>
              <w:t>mortality</w:t>
            </w:r>
          </w:p>
        </w:tc>
        <w:tc>
          <w:tcPr>
            <w:tcW w:w="1276" w:type="dxa"/>
            <w:shd w:val="clear" w:color="auto" w:fill="E7F1F6"/>
            <w:noWrap/>
            <w:hideMark/>
          </w:tcPr>
          <w:p w14:paraId="2930E99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ha</w:t>
            </w:r>
            <w:r w:rsidRPr="002815A4">
              <w:rPr>
                <w:rFonts w:ascii="Garamond" w:eastAsia="Times New Roman" w:hAnsi="Garamond" w:cs="Arial"/>
                <w:color w:val="7F7F7F" w:themeColor="text2" w:themeTint="80"/>
                <w:sz w:val="16"/>
                <w:szCs w:val="16"/>
                <w:vertAlign w:val="superscript"/>
              </w:rPr>
              <w:t>-1</w:t>
            </w:r>
          </w:p>
        </w:tc>
      </w:tr>
      <w:tr w:rsidR="004C2308" w:rsidRPr="00F765D2" w14:paraId="45FC5DCC" w14:textId="77777777" w:rsidTr="00E807B2">
        <w:trPr>
          <w:trHeight w:val="283"/>
        </w:trPr>
        <w:tc>
          <w:tcPr>
            <w:tcW w:w="1418" w:type="dxa"/>
            <w:shd w:val="clear" w:color="auto" w:fill="E7F1F6"/>
            <w:noWrap/>
            <w:hideMark/>
          </w:tcPr>
          <w:p w14:paraId="6279159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BIAS</w:t>
            </w:r>
            <w:r w:rsidRPr="002815A4">
              <w:rPr>
                <w:rFonts w:ascii="Garamond" w:eastAsia="Times New Roman" w:hAnsi="Garamond" w:cs="Arial"/>
                <w:i/>
                <w:iCs/>
                <w:color w:val="7F7F7F" w:themeColor="text2" w:themeTint="80"/>
                <w:sz w:val="16"/>
                <w:szCs w:val="16"/>
                <w:vertAlign w:val="subscript"/>
              </w:rPr>
              <w:t>rel</w:t>
            </w:r>
          </w:p>
        </w:tc>
        <w:tc>
          <w:tcPr>
            <w:tcW w:w="1134" w:type="dxa"/>
            <w:shd w:val="clear" w:color="auto" w:fill="E7F1F6"/>
            <w:noWrap/>
            <w:hideMark/>
          </w:tcPr>
          <w:p w14:paraId="5A3ED36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DrelBias….</w:t>
            </w:r>
          </w:p>
        </w:tc>
        <w:tc>
          <w:tcPr>
            <w:tcW w:w="1276" w:type="dxa"/>
            <w:shd w:val="clear" w:color="auto" w:fill="E7F1F6"/>
            <w:noWrap/>
            <w:hideMark/>
          </w:tcPr>
          <w:p w14:paraId="3741903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946F18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relative bias that results from Jensen's inequality</w:t>
            </w:r>
          </w:p>
        </w:tc>
        <w:tc>
          <w:tcPr>
            <w:tcW w:w="1276" w:type="dxa"/>
            <w:shd w:val="clear" w:color="auto" w:fill="E7F1F6"/>
            <w:noWrap/>
            <w:hideMark/>
          </w:tcPr>
          <w:p w14:paraId="61AD074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F33701A" w14:textId="77777777" w:rsidTr="00E807B2">
        <w:trPr>
          <w:trHeight w:val="283"/>
        </w:trPr>
        <w:tc>
          <w:tcPr>
            <w:tcW w:w="1418" w:type="dxa"/>
            <w:shd w:val="clear" w:color="auto" w:fill="E7F1F6"/>
            <w:noWrap/>
            <w:hideMark/>
          </w:tcPr>
          <w:p w14:paraId="7DA7276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B</w:t>
            </w:r>
            <w:r w:rsidRPr="002815A4">
              <w:rPr>
                <w:rFonts w:ascii="Garamond" w:eastAsia="Times New Roman" w:hAnsi="Garamond" w:cs="Arial"/>
                <w:i/>
                <w:iCs/>
                <w:color w:val="7F7F7F" w:themeColor="text2" w:themeTint="80"/>
                <w:sz w:val="16"/>
                <w:szCs w:val="16"/>
                <w:vertAlign w:val="subscript"/>
              </w:rPr>
              <w:t>st</w:t>
            </w:r>
          </w:p>
        </w:tc>
        <w:tc>
          <w:tcPr>
            <w:tcW w:w="1134" w:type="dxa"/>
            <w:shd w:val="clear" w:color="auto" w:fill="E7F1F6"/>
            <w:noWrap/>
            <w:hideMark/>
          </w:tcPr>
          <w:p w14:paraId="109ED75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dbh_total</w:t>
            </w:r>
          </w:p>
        </w:tc>
        <w:tc>
          <w:tcPr>
            <w:tcW w:w="1276" w:type="dxa"/>
            <w:shd w:val="clear" w:color="auto" w:fill="E7F1F6"/>
            <w:noWrap/>
            <w:hideMark/>
          </w:tcPr>
          <w:p w14:paraId="38B8A88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F26478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Quadratic mean stem diameter of the whole stand</w:t>
            </w:r>
          </w:p>
        </w:tc>
        <w:tc>
          <w:tcPr>
            <w:tcW w:w="1276" w:type="dxa"/>
            <w:shd w:val="clear" w:color="auto" w:fill="E7F1F6"/>
            <w:noWrap/>
            <w:hideMark/>
          </w:tcPr>
          <w:p w14:paraId="1A92723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cm</w:t>
            </w:r>
          </w:p>
        </w:tc>
      </w:tr>
      <w:tr w:rsidR="004C2308" w:rsidRPr="00F765D2" w14:paraId="465B8918" w14:textId="77777777" w:rsidTr="00E807B2">
        <w:trPr>
          <w:trHeight w:val="283"/>
        </w:trPr>
        <w:tc>
          <w:tcPr>
            <w:tcW w:w="1418" w:type="dxa"/>
            <w:shd w:val="clear" w:color="auto" w:fill="E7F1F6"/>
            <w:noWrap/>
            <w:hideMark/>
          </w:tcPr>
          <w:p w14:paraId="73609F6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w:t>
            </w:r>
          </w:p>
        </w:tc>
        <w:tc>
          <w:tcPr>
            <w:tcW w:w="1134" w:type="dxa"/>
            <w:shd w:val="clear" w:color="auto" w:fill="E7F1F6"/>
            <w:noWrap/>
            <w:hideMark/>
          </w:tcPr>
          <w:p w14:paraId="5CCF823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competition_total</w:t>
            </w:r>
          </w:p>
        </w:tc>
        <w:tc>
          <w:tcPr>
            <w:tcW w:w="1276" w:type="dxa"/>
            <w:shd w:val="clear" w:color="auto" w:fill="E7F1F6"/>
            <w:noWrap/>
            <w:hideMark/>
          </w:tcPr>
          <w:p w14:paraId="1FC43FF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6D5DBF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Competition index calculated from basal area and wood specific gravity</w:t>
            </w:r>
          </w:p>
        </w:tc>
        <w:tc>
          <w:tcPr>
            <w:tcW w:w="1276" w:type="dxa"/>
            <w:shd w:val="clear" w:color="auto" w:fill="E7F1F6"/>
            <w:noWrap/>
            <w:hideMark/>
          </w:tcPr>
          <w:p w14:paraId="15645D4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ha</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 xml:space="preserve"> x Mg m</w:t>
            </w:r>
            <w:r w:rsidRPr="002815A4">
              <w:rPr>
                <w:rFonts w:ascii="Garamond" w:eastAsia="Times New Roman" w:hAnsi="Garamond" w:cs="Arial"/>
                <w:color w:val="7F7F7F" w:themeColor="text2" w:themeTint="80"/>
                <w:sz w:val="16"/>
                <w:szCs w:val="16"/>
                <w:vertAlign w:val="superscript"/>
              </w:rPr>
              <w:t>-3</w:t>
            </w:r>
          </w:p>
        </w:tc>
      </w:tr>
      <w:tr w:rsidR="004C2308" w:rsidRPr="00F765D2" w14:paraId="73305711" w14:textId="77777777" w:rsidTr="00E807B2">
        <w:trPr>
          <w:trHeight w:val="283"/>
        </w:trPr>
        <w:tc>
          <w:tcPr>
            <w:tcW w:w="1418" w:type="dxa"/>
            <w:shd w:val="clear" w:color="auto" w:fill="E7F1F6"/>
            <w:noWrap/>
            <w:hideMark/>
          </w:tcPr>
          <w:p w14:paraId="40A733D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c</w:t>
            </w:r>
            <w:r w:rsidRPr="002815A4">
              <w:rPr>
                <w:rFonts w:ascii="Garamond" w:eastAsia="Times New Roman" w:hAnsi="Garamond" w:cs="Arial"/>
                <w:i/>
                <w:iCs/>
                <w:color w:val="7F7F7F" w:themeColor="text2" w:themeTint="80"/>
                <w:sz w:val="16"/>
                <w:szCs w:val="16"/>
                <w:vertAlign w:val="subscript"/>
              </w:rPr>
              <w:t>a</w:t>
            </w:r>
          </w:p>
        </w:tc>
        <w:tc>
          <w:tcPr>
            <w:tcW w:w="1134" w:type="dxa"/>
            <w:shd w:val="clear" w:color="auto" w:fill="E7F1F6"/>
            <w:noWrap/>
            <w:hideMark/>
          </w:tcPr>
          <w:p w14:paraId="697B811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214109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6CE5F4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molar fraction of CO</w:t>
            </w:r>
            <w:r w:rsidRPr="002815A4">
              <w:rPr>
                <w:rFonts w:ascii="Garamond" w:eastAsia="Times New Roman" w:hAnsi="Garamond" w:cs="Arial"/>
                <w:color w:val="7F7F7F" w:themeColor="text2" w:themeTint="80"/>
                <w:sz w:val="16"/>
                <w:szCs w:val="16"/>
                <w:vertAlign w:val="subscript"/>
              </w:rPr>
              <w:t>2</w:t>
            </w:r>
            <w:r w:rsidRPr="002815A4">
              <w:rPr>
                <w:rFonts w:ascii="Garamond" w:eastAsia="Times New Roman" w:hAnsi="Garamond" w:cs="Arial"/>
                <w:color w:val="7F7F7F" w:themeColor="text2" w:themeTint="80"/>
                <w:sz w:val="16"/>
                <w:szCs w:val="16"/>
              </w:rPr>
              <w:t xml:space="preserve"> in the air</w:t>
            </w:r>
          </w:p>
        </w:tc>
        <w:tc>
          <w:tcPr>
            <w:tcW w:w="1276" w:type="dxa"/>
            <w:shd w:val="clear" w:color="auto" w:fill="E7F1F6"/>
            <w:noWrap/>
            <w:hideMark/>
          </w:tcPr>
          <w:p w14:paraId="062922F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C14FD86" w14:textId="77777777" w:rsidTr="00E807B2">
        <w:trPr>
          <w:trHeight w:val="283"/>
        </w:trPr>
        <w:tc>
          <w:tcPr>
            <w:tcW w:w="1418" w:type="dxa"/>
            <w:shd w:val="clear" w:color="auto" w:fill="E7F1F6"/>
            <w:noWrap/>
            <w:hideMark/>
          </w:tcPr>
          <w:p w14:paraId="20891D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calculate_d13c</w:t>
            </w:r>
          </w:p>
        </w:tc>
        <w:tc>
          <w:tcPr>
            <w:tcW w:w="1134" w:type="dxa"/>
            <w:shd w:val="clear" w:color="auto" w:fill="E7F1F6"/>
            <w:noWrap/>
            <w:hideMark/>
          </w:tcPr>
          <w:p w14:paraId="473D170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0DAA5B5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B7ED7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setting. '0' = do not calculate; '1' = calculate</w:t>
            </w:r>
          </w:p>
        </w:tc>
        <w:tc>
          <w:tcPr>
            <w:tcW w:w="1276" w:type="dxa"/>
            <w:shd w:val="clear" w:color="auto" w:fill="E7F1F6"/>
            <w:noWrap/>
            <w:hideMark/>
          </w:tcPr>
          <w:p w14:paraId="2C22BF63"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B2A12A6" w14:textId="77777777" w:rsidTr="00E807B2">
        <w:trPr>
          <w:trHeight w:val="283"/>
        </w:trPr>
        <w:tc>
          <w:tcPr>
            <w:tcW w:w="1418" w:type="dxa"/>
            <w:shd w:val="clear" w:color="auto" w:fill="E7F1F6"/>
            <w:noWrap/>
            <w:hideMark/>
          </w:tcPr>
          <w:p w14:paraId="5C4EDF3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crown_width_model</w:t>
            </w:r>
          </w:p>
        </w:tc>
        <w:tc>
          <w:tcPr>
            <w:tcW w:w="1134" w:type="dxa"/>
            <w:shd w:val="clear" w:color="auto" w:fill="E7F1F6"/>
            <w:noWrap/>
            <w:hideMark/>
          </w:tcPr>
          <w:p w14:paraId="58D6EDA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868900A"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E6A9E1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setting, '1' = exponential form; '2' = Michajlow form; '3' = Näslund form</w:t>
            </w:r>
          </w:p>
        </w:tc>
        <w:tc>
          <w:tcPr>
            <w:tcW w:w="1276" w:type="dxa"/>
            <w:shd w:val="clear" w:color="auto" w:fill="E7F1F6"/>
            <w:noWrap/>
            <w:hideMark/>
          </w:tcPr>
          <w:p w14:paraId="0B3F6C4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F2F808F" w14:textId="77777777" w:rsidTr="00E807B2">
        <w:trPr>
          <w:trHeight w:val="283"/>
        </w:trPr>
        <w:tc>
          <w:tcPr>
            <w:tcW w:w="1418" w:type="dxa"/>
            <w:shd w:val="clear" w:color="auto" w:fill="E7F1F6"/>
            <w:noWrap/>
            <w:hideMark/>
          </w:tcPr>
          <w:p w14:paraId="381A33E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CrownShape</w:t>
            </w:r>
          </w:p>
        </w:tc>
        <w:tc>
          <w:tcPr>
            <w:tcW w:w="1134" w:type="dxa"/>
            <w:shd w:val="clear" w:color="auto" w:fill="E7F1F6"/>
            <w:noWrap/>
            <w:hideMark/>
          </w:tcPr>
          <w:p w14:paraId="60454D2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CrownShape</w:t>
            </w:r>
          </w:p>
        </w:tc>
        <w:tc>
          <w:tcPr>
            <w:tcW w:w="1276" w:type="dxa"/>
            <w:shd w:val="clear" w:color="auto" w:fill="E7F1F6"/>
            <w:noWrap/>
            <w:hideMark/>
          </w:tcPr>
          <w:p w14:paraId="5DAE9CA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EBC7C5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cone = 1, ellipsoid = 2, half-elipsoid = 3, rectangular = 4</w:t>
            </w:r>
          </w:p>
        </w:tc>
        <w:tc>
          <w:tcPr>
            <w:tcW w:w="1276" w:type="dxa"/>
            <w:shd w:val="clear" w:color="auto" w:fill="E7F1F6"/>
            <w:noWrap/>
            <w:hideMark/>
          </w:tcPr>
          <w:p w14:paraId="6FFA44D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1040847" w14:textId="77777777" w:rsidTr="00E807B2">
        <w:trPr>
          <w:trHeight w:val="283"/>
        </w:trPr>
        <w:tc>
          <w:tcPr>
            <w:tcW w:w="1418" w:type="dxa"/>
            <w:shd w:val="clear" w:color="auto" w:fill="E7F1F6"/>
            <w:noWrap/>
            <w:hideMark/>
          </w:tcPr>
          <w:p w14:paraId="0C63DE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CV</w:t>
            </w:r>
          </w:p>
        </w:tc>
        <w:tc>
          <w:tcPr>
            <w:tcW w:w="1134" w:type="dxa"/>
            <w:shd w:val="clear" w:color="auto" w:fill="E7F1F6"/>
            <w:noWrap/>
            <w:hideMark/>
          </w:tcPr>
          <w:p w14:paraId="6E587B1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CV…</w:t>
            </w:r>
          </w:p>
        </w:tc>
        <w:tc>
          <w:tcPr>
            <w:tcW w:w="1276" w:type="dxa"/>
            <w:shd w:val="clear" w:color="auto" w:fill="E7F1F6"/>
            <w:noWrap/>
            <w:hideMark/>
          </w:tcPr>
          <w:p w14:paraId="5376575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E00F9A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coefficient of variation of independent variable when calculating Jensen's inequality</w:t>
            </w:r>
          </w:p>
        </w:tc>
        <w:tc>
          <w:tcPr>
            <w:tcW w:w="1276" w:type="dxa"/>
            <w:shd w:val="clear" w:color="auto" w:fill="E7F1F6"/>
            <w:noWrap/>
            <w:hideMark/>
          </w:tcPr>
          <w:p w14:paraId="0677124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67058AE" w14:textId="77777777" w:rsidTr="00E807B2">
        <w:trPr>
          <w:trHeight w:val="283"/>
        </w:trPr>
        <w:tc>
          <w:tcPr>
            <w:tcW w:w="1418" w:type="dxa"/>
            <w:shd w:val="clear" w:color="auto" w:fill="E7F1F6"/>
            <w:noWrap/>
            <w:hideMark/>
          </w:tcPr>
          <w:p w14:paraId="32BE5C4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c</w:t>
            </w:r>
            <w:r w:rsidRPr="002815A4">
              <w:rPr>
                <w:rFonts w:ascii="Garamond" w:eastAsia="Times New Roman" w:hAnsi="Garamond" w:cs="Arial"/>
                <w:i/>
                <w:iCs/>
                <w:color w:val="7F7F7F" w:themeColor="text2" w:themeTint="80"/>
                <w:sz w:val="16"/>
                <w:szCs w:val="16"/>
                <w:vertAlign w:val="subscript"/>
              </w:rPr>
              <w:t>θ</w:t>
            </w:r>
          </w:p>
        </w:tc>
        <w:tc>
          <w:tcPr>
            <w:tcW w:w="1134" w:type="dxa"/>
            <w:shd w:val="clear" w:color="auto" w:fill="E7F1F6"/>
            <w:noWrap/>
            <w:hideMark/>
          </w:tcPr>
          <w:p w14:paraId="4BE679B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SWconst</w:t>
            </w:r>
          </w:p>
        </w:tc>
        <w:tc>
          <w:tcPr>
            <w:tcW w:w="1276" w:type="dxa"/>
            <w:shd w:val="clear" w:color="auto" w:fill="E7F1F6"/>
            <w:noWrap/>
            <w:hideMark/>
          </w:tcPr>
          <w:p w14:paraId="63D73EB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38E9E6B" w14:textId="2400AF49"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Moisture ratio deficit for f</w:t>
            </w:r>
            <w:r w:rsidRPr="002815A4">
              <w:rPr>
                <w:rFonts w:ascii="Garamond" w:eastAsia="Times New Roman" w:hAnsi="Garamond" w:cs="Arial"/>
                <w:color w:val="7F7F7F" w:themeColor="text2" w:themeTint="80"/>
                <w:sz w:val="16"/>
                <w:szCs w:val="16"/>
                <w:vertAlign w:val="subscript"/>
              </w:rPr>
              <w:t>θ</w:t>
            </w:r>
            <w:r w:rsidRPr="002815A4">
              <w:rPr>
                <w:rFonts w:ascii="Garamond" w:eastAsia="Times New Roman" w:hAnsi="Garamond" w:cs="Arial"/>
                <w:color w:val="7F7F7F" w:themeColor="text2" w:themeTint="80"/>
                <w:sz w:val="16"/>
                <w:szCs w:val="16"/>
              </w:rPr>
              <w:t xml:space="preserve"> = 0.5 </w:t>
            </w:r>
            <w:r w:rsidR="00BB77A0">
              <w:rPr>
                <w:rFonts w:ascii="Garamond" w:eastAsia="Times New Roman" w:hAnsi="Garamond" w:cs="Arial"/>
                <w:color w:val="7F7F7F" w:themeColor="text2" w:themeTint="80"/>
                <w:sz w:val="16"/>
                <w:szCs w:val="16"/>
              </w:rPr>
              <w:t>(can be provided as species parameter, but this will only be used if it wasn’t provided as a site parameter)</w:t>
            </w:r>
          </w:p>
        </w:tc>
        <w:tc>
          <w:tcPr>
            <w:tcW w:w="1276" w:type="dxa"/>
            <w:shd w:val="clear" w:color="auto" w:fill="E7F1F6"/>
            <w:noWrap/>
            <w:hideMark/>
          </w:tcPr>
          <w:p w14:paraId="21604CD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EA4751B" w14:textId="77777777" w:rsidTr="00E807B2">
        <w:trPr>
          <w:trHeight w:val="283"/>
        </w:trPr>
        <w:tc>
          <w:tcPr>
            <w:tcW w:w="1418" w:type="dxa"/>
            <w:shd w:val="clear" w:color="auto" w:fill="E7F1F6"/>
            <w:noWrap/>
            <w:hideMark/>
          </w:tcPr>
          <w:p w14:paraId="1F06C1C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D</w:t>
            </w:r>
          </w:p>
        </w:tc>
        <w:tc>
          <w:tcPr>
            <w:tcW w:w="1134" w:type="dxa"/>
            <w:shd w:val="clear" w:color="auto" w:fill="E7F1F6"/>
            <w:noWrap/>
            <w:hideMark/>
          </w:tcPr>
          <w:p w14:paraId="6144124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vpd_day, VPD_sp</w:t>
            </w:r>
          </w:p>
        </w:tc>
        <w:tc>
          <w:tcPr>
            <w:tcW w:w="1276" w:type="dxa"/>
            <w:shd w:val="clear" w:color="auto" w:fill="E7F1F6"/>
            <w:noWrap/>
            <w:hideMark/>
          </w:tcPr>
          <w:p w14:paraId="0B7F2A9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8914D5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daytime VPD</w:t>
            </w:r>
          </w:p>
        </w:tc>
        <w:tc>
          <w:tcPr>
            <w:tcW w:w="1276" w:type="dxa"/>
            <w:shd w:val="clear" w:color="auto" w:fill="E7F1F6"/>
            <w:noWrap/>
            <w:hideMark/>
          </w:tcPr>
          <w:p w14:paraId="69514A8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mbar</w:t>
            </w:r>
          </w:p>
        </w:tc>
      </w:tr>
      <w:tr w:rsidR="004C2308" w:rsidRPr="00F765D2" w14:paraId="32CE6789" w14:textId="77777777" w:rsidTr="00E807B2">
        <w:trPr>
          <w:trHeight w:val="283"/>
        </w:trPr>
        <w:tc>
          <w:tcPr>
            <w:tcW w:w="1418" w:type="dxa"/>
            <w:shd w:val="clear" w:color="auto" w:fill="E7F1F6"/>
            <w:noWrap/>
            <w:hideMark/>
          </w:tcPr>
          <w:p w14:paraId="362D6DC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D</w:t>
            </w:r>
            <w:r w:rsidRPr="002815A4">
              <w:rPr>
                <w:rFonts w:ascii="Garamond" w:eastAsia="Times New Roman" w:hAnsi="Garamond" w:cs="Arial"/>
                <w:i/>
                <w:iCs/>
                <w:color w:val="7F7F7F" w:themeColor="text2" w:themeTint="80"/>
                <w:sz w:val="16"/>
                <w:szCs w:val="16"/>
                <w:vertAlign w:val="subscript"/>
              </w:rPr>
              <w:t>c</w:t>
            </w:r>
          </w:p>
        </w:tc>
        <w:tc>
          <w:tcPr>
            <w:tcW w:w="1134" w:type="dxa"/>
            <w:shd w:val="clear" w:color="auto" w:fill="E7F1F6"/>
            <w:noWrap/>
            <w:hideMark/>
          </w:tcPr>
          <w:p w14:paraId="07D8D3D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VPD_sp</w:t>
            </w:r>
          </w:p>
        </w:tc>
        <w:tc>
          <w:tcPr>
            <w:tcW w:w="1276" w:type="dxa"/>
            <w:shd w:val="clear" w:color="auto" w:fill="E7F1F6"/>
            <w:noWrap/>
            <w:hideMark/>
          </w:tcPr>
          <w:p w14:paraId="2443BE9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5F283E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VPD within the canopy</w:t>
            </w:r>
          </w:p>
        </w:tc>
        <w:tc>
          <w:tcPr>
            <w:tcW w:w="1276" w:type="dxa"/>
            <w:shd w:val="clear" w:color="auto" w:fill="E7F1F6"/>
            <w:noWrap/>
            <w:hideMark/>
          </w:tcPr>
          <w:p w14:paraId="53BA72A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44A3AA6" w14:textId="77777777" w:rsidTr="00E807B2">
        <w:trPr>
          <w:trHeight w:val="283"/>
        </w:trPr>
        <w:tc>
          <w:tcPr>
            <w:tcW w:w="1418" w:type="dxa"/>
            <w:shd w:val="clear" w:color="auto" w:fill="E7F1F6"/>
            <w:noWrap/>
            <w:hideMark/>
          </w:tcPr>
          <w:p w14:paraId="3366C2F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d</w:t>
            </w:r>
            <w:r w:rsidRPr="002815A4">
              <w:rPr>
                <w:rFonts w:ascii="Garamond" w:eastAsia="Times New Roman" w:hAnsi="Garamond" w:cs="Arial"/>
                <w:i/>
                <w:iCs/>
                <w:color w:val="7F7F7F" w:themeColor="text2" w:themeTint="80"/>
                <w:sz w:val="16"/>
                <w:szCs w:val="16"/>
                <w:vertAlign w:val="subscript"/>
              </w:rPr>
              <w:t>f</w:t>
            </w:r>
          </w:p>
        </w:tc>
        <w:tc>
          <w:tcPr>
            <w:tcW w:w="1134" w:type="dxa"/>
            <w:shd w:val="clear" w:color="auto" w:fill="E7F1F6"/>
            <w:noWrap/>
            <w:hideMark/>
          </w:tcPr>
          <w:p w14:paraId="08517F0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frost_days</w:t>
            </w:r>
          </w:p>
        </w:tc>
        <w:tc>
          <w:tcPr>
            <w:tcW w:w="1276" w:type="dxa"/>
            <w:shd w:val="clear" w:color="auto" w:fill="E7F1F6"/>
            <w:noWrap/>
            <w:hideMark/>
          </w:tcPr>
          <w:p w14:paraId="3983037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228B0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Number of frost days per month</w:t>
            </w:r>
          </w:p>
        </w:tc>
        <w:tc>
          <w:tcPr>
            <w:tcW w:w="1276" w:type="dxa"/>
            <w:shd w:val="clear" w:color="auto" w:fill="E7F1F6"/>
            <w:noWrap/>
            <w:hideMark/>
          </w:tcPr>
          <w:p w14:paraId="1E07977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days</w:t>
            </w:r>
          </w:p>
        </w:tc>
      </w:tr>
      <w:tr w:rsidR="004C2308" w:rsidRPr="00F765D2" w14:paraId="38B78048" w14:textId="77777777" w:rsidTr="00E807B2">
        <w:trPr>
          <w:trHeight w:val="283"/>
        </w:trPr>
        <w:tc>
          <w:tcPr>
            <w:tcW w:w="1418" w:type="dxa"/>
            <w:shd w:val="clear" w:color="auto" w:fill="E7F1F6"/>
            <w:noWrap/>
            <w:hideMark/>
          </w:tcPr>
          <w:p w14:paraId="4EB8AF4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dN</w:t>
            </w:r>
          </w:p>
        </w:tc>
        <w:tc>
          <w:tcPr>
            <w:tcW w:w="1134" w:type="dxa"/>
            <w:shd w:val="clear" w:color="auto" w:fill="E7F1F6"/>
            <w:noWrap/>
            <w:hideMark/>
          </w:tcPr>
          <w:p w14:paraId="1E29CAE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mort_thinn_total</w:t>
            </w:r>
          </w:p>
        </w:tc>
        <w:tc>
          <w:tcPr>
            <w:tcW w:w="1276" w:type="dxa"/>
            <w:shd w:val="clear" w:color="auto" w:fill="E7F1F6"/>
            <w:noWrap/>
            <w:hideMark/>
          </w:tcPr>
          <w:p w14:paraId="4459E70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800824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Change in total stand N per month due to background mortality</w:t>
            </w:r>
          </w:p>
        </w:tc>
        <w:tc>
          <w:tcPr>
            <w:tcW w:w="1276" w:type="dxa"/>
            <w:shd w:val="clear" w:color="auto" w:fill="E7F1F6"/>
            <w:noWrap/>
            <w:hideMark/>
          </w:tcPr>
          <w:p w14:paraId="5691F6D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trees per ha</w:t>
            </w:r>
          </w:p>
        </w:tc>
      </w:tr>
      <w:tr w:rsidR="004C2308" w:rsidRPr="00F765D2" w14:paraId="02A9F2A6" w14:textId="77777777" w:rsidTr="00E807B2">
        <w:trPr>
          <w:trHeight w:val="283"/>
        </w:trPr>
        <w:tc>
          <w:tcPr>
            <w:tcW w:w="1418" w:type="dxa"/>
            <w:shd w:val="clear" w:color="auto" w:fill="E7F1F6"/>
            <w:noWrap/>
            <w:hideMark/>
          </w:tcPr>
          <w:p w14:paraId="72C10C6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dN</w:t>
            </w:r>
            <w:r w:rsidRPr="002815A4">
              <w:rPr>
                <w:rFonts w:ascii="Garamond" w:eastAsia="Times New Roman" w:hAnsi="Garamond" w:cs="Arial"/>
                <w:i/>
                <w:iCs/>
                <w:color w:val="7F7F7F" w:themeColor="text2" w:themeTint="80"/>
                <w:sz w:val="16"/>
                <w:szCs w:val="16"/>
                <w:vertAlign w:val="subscript"/>
              </w:rPr>
              <w:t>cohort</w:t>
            </w:r>
          </w:p>
        </w:tc>
        <w:tc>
          <w:tcPr>
            <w:tcW w:w="1134" w:type="dxa"/>
            <w:shd w:val="clear" w:color="auto" w:fill="E7F1F6"/>
            <w:noWrap/>
            <w:hideMark/>
          </w:tcPr>
          <w:p w14:paraId="7305480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stems_loss_density</w:t>
            </w:r>
          </w:p>
        </w:tc>
        <w:tc>
          <w:tcPr>
            <w:tcW w:w="1276" w:type="dxa"/>
            <w:shd w:val="clear" w:color="auto" w:fill="E7F1F6"/>
            <w:noWrap/>
            <w:hideMark/>
          </w:tcPr>
          <w:p w14:paraId="2CA9C79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85B57A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Change in N per month for a cohort due to background mortality</w:t>
            </w:r>
          </w:p>
        </w:tc>
        <w:tc>
          <w:tcPr>
            <w:tcW w:w="1276" w:type="dxa"/>
            <w:shd w:val="clear" w:color="auto" w:fill="E7F1F6"/>
            <w:noWrap/>
            <w:hideMark/>
          </w:tcPr>
          <w:p w14:paraId="333E936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trees per ha</w:t>
            </w:r>
          </w:p>
        </w:tc>
      </w:tr>
      <w:tr w:rsidR="004C2308" w:rsidRPr="00F765D2" w14:paraId="663A15CA" w14:textId="77777777" w:rsidTr="00E807B2">
        <w:trPr>
          <w:trHeight w:val="283"/>
        </w:trPr>
        <w:tc>
          <w:tcPr>
            <w:tcW w:w="1418" w:type="dxa"/>
            <w:shd w:val="clear" w:color="auto" w:fill="E7F1F6"/>
            <w:noWrap/>
            <w:hideMark/>
          </w:tcPr>
          <w:p w14:paraId="4CCE731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D</w:t>
            </w:r>
            <w:r w:rsidRPr="002815A4">
              <w:rPr>
                <w:rFonts w:ascii="Garamond" w:eastAsia="Times New Roman" w:hAnsi="Garamond" w:cs="Arial"/>
                <w:i/>
                <w:iCs/>
                <w:color w:val="7F7F7F" w:themeColor="text2" w:themeTint="80"/>
                <w:sz w:val="16"/>
                <w:szCs w:val="16"/>
                <w:vertAlign w:val="subscript"/>
              </w:rPr>
              <w:t>q</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272125D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3DB4E78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0239BC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specific saturation deficit (6.22 ´ 10</w:t>
            </w:r>
            <w:r w:rsidRPr="002815A4">
              <w:rPr>
                <w:rFonts w:ascii="Garamond" w:eastAsia="Times New Roman" w:hAnsi="Garamond" w:cs="Arial"/>
                <w:color w:val="7F7F7F" w:themeColor="text2" w:themeTint="80"/>
                <w:sz w:val="16"/>
                <w:szCs w:val="16"/>
                <w:vertAlign w:val="superscript"/>
              </w:rPr>
              <w:t>-4</w:t>
            </w:r>
            <w:r w:rsidRPr="002815A4">
              <w:rPr>
                <w:rFonts w:ascii="Garamond" w:eastAsia="Times New Roman" w:hAnsi="Garamond" w:cs="Arial"/>
                <w:color w:val="7F7F7F" w:themeColor="text2" w:themeTint="80"/>
                <w:sz w:val="16"/>
                <w:szCs w:val="16"/>
              </w:rPr>
              <w:t xml:space="preserve"> ´ VPD)</w:t>
            </w:r>
          </w:p>
        </w:tc>
        <w:tc>
          <w:tcPr>
            <w:tcW w:w="1276" w:type="dxa"/>
            <w:shd w:val="clear" w:color="auto" w:fill="E7F1F6"/>
            <w:noWrap/>
            <w:hideMark/>
          </w:tcPr>
          <w:p w14:paraId="511D25A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AAE62D7" w14:textId="77777777" w:rsidTr="00E807B2">
        <w:trPr>
          <w:trHeight w:val="283"/>
        </w:trPr>
        <w:tc>
          <w:tcPr>
            <w:tcW w:w="1418" w:type="dxa"/>
            <w:shd w:val="clear" w:color="auto" w:fill="E7F1F6"/>
            <w:noWrap/>
            <w:hideMark/>
          </w:tcPr>
          <w:p w14:paraId="5D62C0F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lastRenderedPageBreak/>
              <w:t>E</w:t>
            </w:r>
            <w:r w:rsidRPr="002815A4">
              <w:rPr>
                <w:rFonts w:ascii="Garamond" w:eastAsia="Times New Roman" w:hAnsi="Garamond" w:cs="Arial"/>
                <w:i/>
                <w:iCs/>
                <w:color w:val="7F7F7F" w:themeColor="text2" w:themeTint="80"/>
                <w:sz w:val="16"/>
                <w:szCs w:val="16"/>
                <w:vertAlign w:val="subscript"/>
              </w:rPr>
              <w:t>T</w:t>
            </w:r>
          </w:p>
        </w:tc>
        <w:tc>
          <w:tcPr>
            <w:tcW w:w="1134" w:type="dxa"/>
            <w:shd w:val="clear" w:color="auto" w:fill="E7F1F6"/>
            <w:noWrap/>
            <w:hideMark/>
          </w:tcPr>
          <w:p w14:paraId="3091DB1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evapo_transp</w:t>
            </w:r>
          </w:p>
        </w:tc>
        <w:tc>
          <w:tcPr>
            <w:tcW w:w="1276" w:type="dxa"/>
            <w:shd w:val="clear" w:color="auto" w:fill="E7F1F6"/>
            <w:noWrap/>
            <w:hideMark/>
          </w:tcPr>
          <w:p w14:paraId="668EB18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B3DA6B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Evapotranspiration rate in current period</w:t>
            </w:r>
          </w:p>
        </w:tc>
        <w:tc>
          <w:tcPr>
            <w:tcW w:w="1276" w:type="dxa"/>
            <w:shd w:val="clear" w:color="auto" w:fill="E7F1F6"/>
            <w:noWrap/>
            <w:hideMark/>
          </w:tcPr>
          <w:p w14:paraId="573295E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mm (= kg per m2)</w:t>
            </w:r>
          </w:p>
        </w:tc>
      </w:tr>
      <w:tr w:rsidR="004C2308" w:rsidRPr="00F765D2" w14:paraId="254AF3D7" w14:textId="77777777" w:rsidTr="00E807B2">
        <w:trPr>
          <w:trHeight w:val="283"/>
        </w:trPr>
        <w:tc>
          <w:tcPr>
            <w:tcW w:w="1418" w:type="dxa"/>
            <w:shd w:val="clear" w:color="auto" w:fill="E7F1F6"/>
            <w:noWrap/>
            <w:hideMark/>
          </w:tcPr>
          <w:p w14:paraId="1F129F5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Times New Roman" w:eastAsia="Times New Roman" w:hAnsi="Times New Roman"/>
                <w:i/>
                <w:iCs/>
                <w:color w:val="7F7F7F" w:themeColor="text2" w:themeTint="80"/>
                <w:sz w:val="16"/>
                <w:szCs w:val="16"/>
              </w:rPr>
              <w:t>ɛ</w:t>
            </w:r>
            <w:r w:rsidRPr="002815A4">
              <w:rPr>
                <w:rFonts w:ascii="Garamond" w:eastAsia="Times New Roman" w:hAnsi="Garamond" w:cs="Arial"/>
                <w:i/>
                <w:iCs/>
                <w:color w:val="7F7F7F" w:themeColor="text2" w:themeTint="80"/>
                <w:sz w:val="16"/>
                <w:szCs w:val="16"/>
                <w:vertAlign w:val="subscript"/>
              </w:rPr>
              <w:t>sp</w:t>
            </w:r>
          </w:p>
        </w:tc>
        <w:tc>
          <w:tcPr>
            <w:tcW w:w="1134" w:type="dxa"/>
            <w:shd w:val="clear" w:color="auto" w:fill="E7F1F6"/>
            <w:noWrap/>
            <w:hideMark/>
          </w:tcPr>
          <w:p w14:paraId="28784A5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D13CTissueDif</w:t>
            </w:r>
          </w:p>
        </w:tc>
        <w:tc>
          <w:tcPr>
            <w:tcW w:w="1276" w:type="dxa"/>
            <w:shd w:val="clear" w:color="auto" w:fill="E7F1F6"/>
            <w:noWrap/>
            <w:hideMark/>
          </w:tcPr>
          <w:p w14:paraId="29C7BA4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E41054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difference between mean annual δ</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C of new photosynthate and δ</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C of tree rings</w:t>
            </w:r>
          </w:p>
        </w:tc>
        <w:tc>
          <w:tcPr>
            <w:tcW w:w="1276" w:type="dxa"/>
            <w:shd w:val="clear" w:color="auto" w:fill="E7F1F6"/>
            <w:noWrap/>
            <w:hideMark/>
          </w:tcPr>
          <w:p w14:paraId="4F73B74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922E62E" w14:textId="77777777" w:rsidTr="00E807B2">
        <w:trPr>
          <w:trHeight w:val="283"/>
        </w:trPr>
        <w:tc>
          <w:tcPr>
            <w:tcW w:w="1418" w:type="dxa"/>
            <w:shd w:val="clear" w:color="auto" w:fill="E7F1F6"/>
            <w:noWrap/>
            <w:hideMark/>
          </w:tcPr>
          <w:p w14:paraId="477938C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p>
        </w:tc>
        <w:tc>
          <w:tcPr>
            <w:tcW w:w="1134" w:type="dxa"/>
            <w:shd w:val="clear" w:color="auto" w:fill="E7F1F6"/>
            <w:noWrap/>
            <w:hideMark/>
          </w:tcPr>
          <w:p w14:paraId="1084E51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sum( max(fi(:), 1d-12) )</w:t>
            </w:r>
          </w:p>
        </w:tc>
        <w:tc>
          <w:tcPr>
            <w:tcW w:w="1276" w:type="dxa"/>
            <w:shd w:val="clear" w:color="auto" w:fill="E7F1F6"/>
            <w:noWrap/>
            <w:hideMark/>
          </w:tcPr>
          <w:p w14:paraId="555499C9"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99CA15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photosynthetically active radiation (</w:t>
            </w: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w:t>
            </w:r>
            <w:r w:rsidRPr="002815A4">
              <w:rPr>
                <w:rFonts w:ascii="Garamond" w:eastAsia="Times New Roman" w:hAnsi="Garamond" w:cs="Arial"/>
                <w:color w:val="7F7F7F" w:themeColor="text2" w:themeTint="80"/>
                <w:sz w:val="16"/>
                <w:szCs w:val="16"/>
              </w:rPr>
              <w:t>) that is absorbed by the canopy</w:t>
            </w:r>
          </w:p>
        </w:tc>
        <w:tc>
          <w:tcPr>
            <w:tcW w:w="1276" w:type="dxa"/>
            <w:shd w:val="clear" w:color="auto" w:fill="E7F1F6"/>
            <w:noWrap/>
            <w:hideMark/>
          </w:tcPr>
          <w:p w14:paraId="78E660F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D6D4234" w14:textId="77777777" w:rsidTr="00E807B2">
        <w:trPr>
          <w:trHeight w:val="283"/>
        </w:trPr>
        <w:tc>
          <w:tcPr>
            <w:tcW w:w="1418" w:type="dxa"/>
            <w:shd w:val="clear" w:color="auto" w:fill="E7F1F6"/>
            <w:noWrap/>
            <w:hideMark/>
          </w:tcPr>
          <w:p w14:paraId="0AE555B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AGE</w:t>
            </w:r>
          </w:p>
        </w:tc>
        <w:tc>
          <w:tcPr>
            <w:tcW w:w="1134" w:type="dxa"/>
            <w:shd w:val="clear" w:color="auto" w:fill="E7F1F6"/>
            <w:noWrap/>
            <w:hideMark/>
          </w:tcPr>
          <w:p w14:paraId="1B153F1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f_age</w:t>
            </w:r>
          </w:p>
        </w:tc>
        <w:tc>
          <w:tcPr>
            <w:tcW w:w="1276" w:type="dxa"/>
            <w:shd w:val="clear" w:color="auto" w:fill="E7F1F6"/>
            <w:noWrap/>
            <w:hideMark/>
          </w:tcPr>
          <w:p w14:paraId="1923373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70B1B1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age</w:t>
            </w:r>
          </w:p>
        </w:tc>
        <w:tc>
          <w:tcPr>
            <w:tcW w:w="1276" w:type="dxa"/>
            <w:shd w:val="clear" w:color="auto" w:fill="E7F1F6"/>
            <w:noWrap/>
            <w:hideMark/>
          </w:tcPr>
          <w:p w14:paraId="001B2BD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FDC1270" w14:textId="77777777" w:rsidTr="00E807B2">
        <w:trPr>
          <w:trHeight w:val="283"/>
        </w:trPr>
        <w:tc>
          <w:tcPr>
            <w:tcW w:w="1418" w:type="dxa"/>
            <w:shd w:val="clear" w:color="auto" w:fill="E7F1F6"/>
            <w:noWrap/>
            <w:hideMark/>
          </w:tcPr>
          <w:p w14:paraId="539184B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Cg</w:t>
            </w:r>
          </w:p>
        </w:tc>
        <w:tc>
          <w:tcPr>
            <w:tcW w:w="1134" w:type="dxa"/>
            <w:shd w:val="clear" w:color="auto" w:fill="E7F1F6"/>
            <w:noWrap/>
            <w:hideMark/>
          </w:tcPr>
          <w:p w14:paraId="109DD8D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f_cg</w:t>
            </w:r>
          </w:p>
        </w:tc>
        <w:tc>
          <w:tcPr>
            <w:tcW w:w="1276" w:type="dxa"/>
            <w:shd w:val="clear" w:color="auto" w:fill="E7F1F6"/>
            <w:noWrap/>
            <w:hideMark/>
          </w:tcPr>
          <w:p w14:paraId="12959BC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08721E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canopy conductance modifier quantifying the effect of atmospheric CO</w:t>
            </w:r>
            <w:r w:rsidRPr="002815A4">
              <w:rPr>
                <w:rFonts w:ascii="Garamond" w:eastAsia="Times New Roman" w:hAnsi="Garamond" w:cs="Arial"/>
                <w:color w:val="7F7F7F" w:themeColor="text2" w:themeTint="80"/>
                <w:sz w:val="16"/>
                <w:szCs w:val="16"/>
                <w:vertAlign w:val="subscript"/>
              </w:rPr>
              <w:t>2</w:t>
            </w:r>
          </w:p>
        </w:tc>
        <w:tc>
          <w:tcPr>
            <w:tcW w:w="1276" w:type="dxa"/>
            <w:shd w:val="clear" w:color="auto" w:fill="E7F1F6"/>
            <w:noWrap/>
            <w:hideMark/>
          </w:tcPr>
          <w:p w14:paraId="2B2C5C4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E9A9D56" w14:textId="77777777" w:rsidTr="00E807B2">
        <w:trPr>
          <w:trHeight w:val="283"/>
        </w:trPr>
        <w:tc>
          <w:tcPr>
            <w:tcW w:w="1418" w:type="dxa"/>
            <w:shd w:val="clear" w:color="auto" w:fill="E7F1F6"/>
            <w:noWrap/>
            <w:hideMark/>
          </w:tcPr>
          <w:p w14:paraId="18BC30F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Cg700</w:t>
            </w:r>
          </w:p>
        </w:tc>
        <w:tc>
          <w:tcPr>
            <w:tcW w:w="1134" w:type="dxa"/>
            <w:shd w:val="clear" w:color="auto" w:fill="E7F1F6"/>
            <w:noWrap/>
            <w:hideMark/>
          </w:tcPr>
          <w:p w14:paraId="06AEA11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fCg700</w:t>
            </w:r>
          </w:p>
        </w:tc>
        <w:tc>
          <w:tcPr>
            <w:tcW w:w="1276" w:type="dxa"/>
            <w:shd w:val="clear" w:color="auto" w:fill="E7F1F6"/>
            <w:noWrap/>
            <w:hideMark/>
          </w:tcPr>
          <w:p w14:paraId="7466956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E7F0E3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Canopy conductance enhancement factor when CO</w:t>
            </w:r>
            <w:r w:rsidRPr="002815A4">
              <w:rPr>
                <w:rFonts w:ascii="Garamond" w:eastAsia="Times New Roman" w:hAnsi="Garamond" w:cs="Arial"/>
                <w:color w:val="7F7F7F" w:themeColor="text2" w:themeTint="80"/>
                <w:sz w:val="16"/>
                <w:szCs w:val="16"/>
                <w:vertAlign w:val="subscript"/>
              </w:rPr>
              <w:t>2</w:t>
            </w:r>
            <w:r w:rsidRPr="002815A4">
              <w:rPr>
                <w:rFonts w:ascii="Garamond" w:eastAsia="Times New Roman" w:hAnsi="Garamond" w:cs="Arial"/>
                <w:color w:val="7F7F7F" w:themeColor="text2" w:themeTint="80"/>
                <w:sz w:val="16"/>
                <w:szCs w:val="16"/>
              </w:rPr>
              <w:t xml:space="preserve"> = 700 ppm</w:t>
            </w:r>
          </w:p>
        </w:tc>
        <w:tc>
          <w:tcPr>
            <w:tcW w:w="1276" w:type="dxa"/>
            <w:shd w:val="clear" w:color="auto" w:fill="E7F1F6"/>
            <w:noWrap/>
            <w:hideMark/>
          </w:tcPr>
          <w:p w14:paraId="0B509CC3"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9310281" w14:textId="77777777" w:rsidTr="00E807B2">
        <w:trPr>
          <w:trHeight w:val="283"/>
        </w:trPr>
        <w:tc>
          <w:tcPr>
            <w:tcW w:w="1418" w:type="dxa"/>
            <w:shd w:val="clear" w:color="auto" w:fill="E7F1F6"/>
            <w:noWrap/>
            <w:hideMark/>
          </w:tcPr>
          <w:p w14:paraId="7C92C46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Cα</w:t>
            </w:r>
          </w:p>
        </w:tc>
        <w:tc>
          <w:tcPr>
            <w:tcW w:w="1134" w:type="dxa"/>
            <w:shd w:val="clear" w:color="auto" w:fill="E7F1F6"/>
            <w:noWrap/>
            <w:hideMark/>
          </w:tcPr>
          <w:p w14:paraId="2586A82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f_calpha</w:t>
            </w:r>
          </w:p>
        </w:tc>
        <w:tc>
          <w:tcPr>
            <w:tcW w:w="1276" w:type="dxa"/>
            <w:shd w:val="clear" w:color="auto" w:fill="E7F1F6"/>
            <w:noWrap/>
            <w:hideMark/>
          </w:tcPr>
          <w:p w14:paraId="39ED7AC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68B9D8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atmospheric CO</w:t>
            </w:r>
            <w:r w:rsidRPr="002815A4">
              <w:rPr>
                <w:rFonts w:ascii="Garamond" w:eastAsia="Times New Roman" w:hAnsi="Garamond" w:cs="Arial"/>
                <w:color w:val="7F7F7F" w:themeColor="text2" w:themeTint="80"/>
                <w:sz w:val="16"/>
                <w:szCs w:val="16"/>
                <w:vertAlign w:val="subscript"/>
              </w:rPr>
              <w:t>2</w:t>
            </w:r>
          </w:p>
        </w:tc>
        <w:tc>
          <w:tcPr>
            <w:tcW w:w="1276" w:type="dxa"/>
            <w:shd w:val="clear" w:color="auto" w:fill="E7F1F6"/>
            <w:noWrap/>
            <w:hideMark/>
          </w:tcPr>
          <w:p w14:paraId="1527F6B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6933668" w14:textId="77777777" w:rsidTr="00E807B2">
        <w:trPr>
          <w:trHeight w:val="283"/>
        </w:trPr>
        <w:tc>
          <w:tcPr>
            <w:tcW w:w="1418" w:type="dxa"/>
            <w:shd w:val="clear" w:color="auto" w:fill="E7F1F6"/>
            <w:noWrap/>
            <w:hideMark/>
          </w:tcPr>
          <w:p w14:paraId="2839ECE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Cα700</w:t>
            </w:r>
          </w:p>
        </w:tc>
        <w:tc>
          <w:tcPr>
            <w:tcW w:w="1134" w:type="dxa"/>
            <w:shd w:val="clear" w:color="auto" w:fill="E7F1F6"/>
            <w:noWrap/>
            <w:hideMark/>
          </w:tcPr>
          <w:p w14:paraId="51420BD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fCalpha700</w:t>
            </w:r>
          </w:p>
        </w:tc>
        <w:tc>
          <w:tcPr>
            <w:tcW w:w="1276" w:type="dxa"/>
            <w:shd w:val="clear" w:color="auto" w:fill="E7F1F6"/>
            <w:noWrap/>
            <w:hideMark/>
          </w:tcPr>
          <w:p w14:paraId="6DCC501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228F27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Assimilation enhancement factor when CO</w:t>
            </w:r>
            <w:r w:rsidRPr="002815A4">
              <w:rPr>
                <w:rFonts w:ascii="Garamond" w:eastAsia="Times New Roman" w:hAnsi="Garamond" w:cs="Arial"/>
                <w:color w:val="7F7F7F" w:themeColor="text2" w:themeTint="80"/>
                <w:sz w:val="16"/>
                <w:szCs w:val="16"/>
                <w:vertAlign w:val="subscript"/>
              </w:rPr>
              <w:t>2</w:t>
            </w:r>
            <w:r w:rsidRPr="002815A4">
              <w:rPr>
                <w:rFonts w:ascii="Garamond" w:eastAsia="Times New Roman" w:hAnsi="Garamond" w:cs="Arial"/>
                <w:color w:val="7F7F7F" w:themeColor="text2" w:themeTint="80"/>
                <w:sz w:val="16"/>
                <w:szCs w:val="16"/>
              </w:rPr>
              <w:t xml:space="preserve"> = 700 ppm</w:t>
            </w:r>
          </w:p>
        </w:tc>
        <w:tc>
          <w:tcPr>
            <w:tcW w:w="1276" w:type="dxa"/>
            <w:shd w:val="clear" w:color="auto" w:fill="E7F1F6"/>
            <w:noWrap/>
            <w:hideMark/>
          </w:tcPr>
          <w:p w14:paraId="07EAD25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3335B22" w14:textId="77777777" w:rsidTr="00E807B2">
        <w:trPr>
          <w:trHeight w:val="283"/>
        </w:trPr>
        <w:tc>
          <w:tcPr>
            <w:tcW w:w="1418" w:type="dxa"/>
            <w:shd w:val="clear" w:color="auto" w:fill="E7F1F6"/>
            <w:noWrap/>
            <w:hideMark/>
          </w:tcPr>
          <w:p w14:paraId="689B0A7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D</w:t>
            </w:r>
          </w:p>
        </w:tc>
        <w:tc>
          <w:tcPr>
            <w:tcW w:w="1134" w:type="dxa"/>
            <w:shd w:val="clear" w:color="auto" w:fill="E7F1F6"/>
            <w:noWrap/>
            <w:hideMark/>
          </w:tcPr>
          <w:p w14:paraId="1EEDA3D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f_vpd</w:t>
            </w:r>
          </w:p>
        </w:tc>
        <w:tc>
          <w:tcPr>
            <w:tcW w:w="1276" w:type="dxa"/>
            <w:shd w:val="clear" w:color="auto" w:fill="E7F1F6"/>
            <w:noWrap/>
            <w:hideMark/>
          </w:tcPr>
          <w:p w14:paraId="1DB4424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7608F3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vapour pressure deficit</w:t>
            </w:r>
          </w:p>
        </w:tc>
        <w:tc>
          <w:tcPr>
            <w:tcW w:w="1276" w:type="dxa"/>
            <w:shd w:val="clear" w:color="auto" w:fill="E7F1F6"/>
            <w:noWrap/>
            <w:hideMark/>
          </w:tcPr>
          <w:p w14:paraId="3E62110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BD9716A" w14:textId="77777777" w:rsidTr="00E807B2">
        <w:trPr>
          <w:trHeight w:val="283"/>
        </w:trPr>
        <w:tc>
          <w:tcPr>
            <w:tcW w:w="1418" w:type="dxa"/>
            <w:shd w:val="clear" w:color="auto" w:fill="E7F1F6"/>
            <w:noWrap/>
            <w:hideMark/>
          </w:tcPr>
          <w:p w14:paraId="743C064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F</w:t>
            </w:r>
          </w:p>
        </w:tc>
        <w:tc>
          <w:tcPr>
            <w:tcW w:w="1134" w:type="dxa"/>
            <w:shd w:val="clear" w:color="auto" w:fill="E7F1F6"/>
            <w:noWrap/>
            <w:hideMark/>
          </w:tcPr>
          <w:p w14:paraId="3DC9FD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f_frost</w:t>
            </w:r>
          </w:p>
        </w:tc>
        <w:tc>
          <w:tcPr>
            <w:tcW w:w="1276" w:type="dxa"/>
            <w:shd w:val="clear" w:color="auto" w:fill="E7F1F6"/>
            <w:noWrap/>
            <w:hideMark/>
          </w:tcPr>
          <w:p w14:paraId="0915CA1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3F5971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frost</w:t>
            </w:r>
          </w:p>
        </w:tc>
        <w:tc>
          <w:tcPr>
            <w:tcW w:w="1276" w:type="dxa"/>
            <w:shd w:val="clear" w:color="auto" w:fill="E7F1F6"/>
            <w:noWrap/>
            <w:hideMark/>
          </w:tcPr>
          <w:p w14:paraId="1FB2079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6046DCE" w14:textId="77777777" w:rsidTr="00E807B2">
        <w:trPr>
          <w:trHeight w:val="283"/>
        </w:trPr>
        <w:tc>
          <w:tcPr>
            <w:tcW w:w="1418" w:type="dxa"/>
            <w:shd w:val="clear" w:color="auto" w:fill="E7F1F6"/>
            <w:noWrap/>
            <w:hideMark/>
          </w:tcPr>
          <w:p w14:paraId="3366CC3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gT</w:t>
            </w:r>
          </w:p>
        </w:tc>
        <w:tc>
          <w:tcPr>
            <w:tcW w:w="1134" w:type="dxa"/>
            <w:shd w:val="clear" w:color="auto" w:fill="E7F1F6"/>
            <w:noWrap/>
            <w:hideMark/>
          </w:tcPr>
          <w:p w14:paraId="09B4177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f_tmp_gc</w:t>
            </w:r>
          </w:p>
        </w:tc>
        <w:tc>
          <w:tcPr>
            <w:tcW w:w="1276" w:type="dxa"/>
            <w:shd w:val="clear" w:color="auto" w:fill="E7F1F6"/>
            <w:noWrap/>
            <w:hideMark/>
          </w:tcPr>
          <w:p w14:paraId="5CF51BC0"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23687B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canopy conductance modifier quantifying the effect of temperature</w:t>
            </w:r>
          </w:p>
        </w:tc>
        <w:tc>
          <w:tcPr>
            <w:tcW w:w="1276" w:type="dxa"/>
            <w:shd w:val="clear" w:color="auto" w:fill="E7F1F6"/>
            <w:noWrap/>
            <w:hideMark/>
          </w:tcPr>
          <w:p w14:paraId="41005D3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CA56FAA" w14:textId="77777777" w:rsidTr="00E807B2">
        <w:trPr>
          <w:trHeight w:val="283"/>
        </w:trPr>
        <w:tc>
          <w:tcPr>
            <w:tcW w:w="1418" w:type="dxa"/>
            <w:shd w:val="clear" w:color="auto" w:fill="E7F1F6"/>
            <w:noWrap/>
            <w:hideMark/>
          </w:tcPr>
          <w:p w14:paraId="32F5507A"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N</w:t>
            </w:r>
          </w:p>
        </w:tc>
        <w:tc>
          <w:tcPr>
            <w:tcW w:w="1134" w:type="dxa"/>
            <w:shd w:val="clear" w:color="auto" w:fill="E7F1F6"/>
            <w:noWrap/>
            <w:hideMark/>
          </w:tcPr>
          <w:p w14:paraId="081D2D9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f_nutr</w:t>
            </w:r>
          </w:p>
        </w:tc>
        <w:tc>
          <w:tcPr>
            <w:tcW w:w="1276" w:type="dxa"/>
            <w:shd w:val="clear" w:color="auto" w:fill="E7F1F6"/>
            <w:noWrap/>
            <w:hideMark/>
          </w:tcPr>
          <w:p w14:paraId="626AC87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598F8B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soil nutrition</w:t>
            </w:r>
          </w:p>
        </w:tc>
        <w:tc>
          <w:tcPr>
            <w:tcW w:w="1276" w:type="dxa"/>
            <w:shd w:val="clear" w:color="auto" w:fill="E7F1F6"/>
            <w:noWrap/>
            <w:hideMark/>
          </w:tcPr>
          <w:p w14:paraId="488B220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7559348" w14:textId="77777777" w:rsidTr="00E807B2">
        <w:trPr>
          <w:trHeight w:val="283"/>
        </w:trPr>
        <w:tc>
          <w:tcPr>
            <w:tcW w:w="1418" w:type="dxa"/>
            <w:shd w:val="clear" w:color="auto" w:fill="E7F1F6"/>
            <w:noWrap/>
            <w:hideMark/>
          </w:tcPr>
          <w:p w14:paraId="11B98FA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N0</w:t>
            </w:r>
          </w:p>
        </w:tc>
        <w:tc>
          <w:tcPr>
            <w:tcW w:w="1134" w:type="dxa"/>
            <w:shd w:val="clear" w:color="auto" w:fill="E7F1F6"/>
            <w:noWrap/>
            <w:hideMark/>
          </w:tcPr>
          <w:p w14:paraId="16C974D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fN0</w:t>
            </w:r>
          </w:p>
        </w:tc>
        <w:tc>
          <w:tcPr>
            <w:tcW w:w="1276" w:type="dxa"/>
            <w:shd w:val="clear" w:color="auto" w:fill="E7F1F6"/>
            <w:noWrap/>
            <w:hideMark/>
          </w:tcPr>
          <w:p w14:paraId="4993BD7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3D8268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Value of </w:t>
            </w: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N</w:t>
            </w:r>
            <w:r w:rsidRPr="002815A4">
              <w:rPr>
                <w:rFonts w:ascii="Garamond" w:eastAsia="Times New Roman" w:hAnsi="Garamond" w:cs="Arial"/>
                <w:color w:val="7F7F7F" w:themeColor="text2" w:themeTint="80"/>
                <w:sz w:val="16"/>
                <w:szCs w:val="16"/>
              </w:rPr>
              <w:t xml:space="preserve"> when FR = 0</w:t>
            </w:r>
          </w:p>
        </w:tc>
        <w:tc>
          <w:tcPr>
            <w:tcW w:w="1276" w:type="dxa"/>
            <w:shd w:val="clear" w:color="auto" w:fill="E7F1F6"/>
            <w:noWrap/>
            <w:hideMark/>
          </w:tcPr>
          <w:p w14:paraId="564B71B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7CDFF62" w14:textId="77777777" w:rsidTr="00E807B2">
        <w:trPr>
          <w:trHeight w:val="283"/>
        </w:trPr>
        <w:tc>
          <w:tcPr>
            <w:tcW w:w="1418" w:type="dxa"/>
            <w:shd w:val="clear" w:color="auto" w:fill="E7F1F6"/>
            <w:noWrap/>
            <w:hideMark/>
          </w:tcPr>
          <w:p w14:paraId="18FFEDE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Nlt</w:t>
            </w:r>
          </w:p>
        </w:tc>
        <w:tc>
          <w:tcPr>
            <w:tcW w:w="1134" w:type="dxa"/>
            <w:shd w:val="clear" w:color="auto" w:fill="E7F1F6"/>
            <w:noWrap/>
            <w:hideMark/>
          </w:tcPr>
          <w:p w14:paraId="2D575C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lt_fN_ave</w:t>
            </w:r>
          </w:p>
        </w:tc>
        <w:tc>
          <w:tcPr>
            <w:tcW w:w="1276" w:type="dxa"/>
            <w:shd w:val="clear" w:color="auto" w:fill="E7F1F6"/>
            <w:noWrap/>
            <w:hideMark/>
          </w:tcPr>
          <w:p w14:paraId="0B83F48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0481BE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Long-term dimensionless growth modifier quantifying the effect of soil nutrition, averaged across all cohorts (weighted by their contribution to stand basal area)</w:t>
            </w:r>
          </w:p>
        </w:tc>
        <w:tc>
          <w:tcPr>
            <w:tcW w:w="1276" w:type="dxa"/>
            <w:shd w:val="clear" w:color="auto" w:fill="E7F1F6"/>
            <w:noWrap/>
            <w:hideMark/>
          </w:tcPr>
          <w:p w14:paraId="496376B6"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A6471DF" w14:textId="77777777" w:rsidTr="00E807B2">
        <w:trPr>
          <w:trHeight w:val="283"/>
        </w:trPr>
        <w:tc>
          <w:tcPr>
            <w:tcW w:w="1418" w:type="dxa"/>
            <w:shd w:val="clear" w:color="auto" w:fill="E7F1F6"/>
            <w:noWrap/>
            <w:hideMark/>
          </w:tcPr>
          <w:p w14:paraId="04CB0F3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FR</w:t>
            </w:r>
          </w:p>
        </w:tc>
        <w:tc>
          <w:tcPr>
            <w:tcW w:w="1134" w:type="dxa"/>
            <w:shd w:val="clear" w:color="auto" w:fill="E7F1F6"/>
            <w:noWrap/>
            <w:hideMark/>
          </w:tcPr>
          <w:p w14:paraId="7D13AF2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fertility</w:t>
            </w:r>
          </w:p>
        </w:tc>
        <w:tc>
          <w:tcPr>
            <w:tcW w:w="1276" w:type="dxa"/>
            <w:shd w:val="clear" w:color="auto" w:fill="E7F1F6"/>
            <w:noWrap/>
            <w:hideMark/>
          </w:tcPr>
          <w:p w14:paraId="77338D3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FBE32C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Soil fertility rating</w:t>
            </w:r>
          </w:p>
        </w:tc>
        <w:tc>
          <w:tcPr>
            <w:tcW w:w="1276" w:type="dxa"/>
            <w:shd w:val="clear" w:color="auto" w:fill="E7F1F6"/>
            <w:noWrap/>
            <w:hideMark/>
          </w:tcPr>
          <w:p w14:paraId="0EAFD3F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7172D8F" w14:textId="77777777" w:rsidTr="00E807B2">
        <w:trPr>
          <w:trHeight w:val="283"/>
        </w:trPr>
        <w:tc>
          <w:tcPr>
            <w:tcW w:w="1418" w:type="dxa"/>
            <w:shd w:val="clear" w:color="auto" w:fill="E7F1F6"/>
            <w:noWrap/>
            <w:hideMark/>
          </w:tcPr>
          <w:p w14:paraId="4A712D2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T</w:t>
            </w:r>
          </w:p>
        </w:tc>
        <w:tc>
          <w:tcPr>
            <w:tcW w:w="1134" w:type="dxa"/>
            <w:shd w:val="clear" w:color="auto" w:fill="E7F1F6"/>
            <w:noWrap/>
            <w:hideMark/>
          </w:tcPr>
          <w:p w14:paraId="72DD693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f_tmp</w:t>
            </w:r>
          </w:p>
        </w:tc>
        <w:tc>
          <w:tcPr>
            <w:tcW w:w="1276" w:type="dxa"/>
            <w:shd w:val="clear" w:color="auto" w:fill="E7F1F6"/>
            <w:noWrap/>
            <w:hideMark/>
          </w:tcPr>
          <w:p w14:paraId="331B149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0F2A19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temperature</w:t>
            </w:r>
          </w:p>
        </w:tc>
        <w:tc>
          <w:tcPr>
            <w:tcW w:w="1276" w:type="dxa"/>
            <w:shd w:val="clear" w:color="auto" w:fill="E7F1F6"/>
            <w:noWrap/>
            <w:hideMark/>
          </w:tcPr>
          <w:p w14:paraId="672D7CB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3A9F632" w14:textId="77777777" w:rsidTr="00E807B2">
        <w:trPr>
          <w:trHeight w:val="283"/>
        </w:trPr>
        <w:tc>
          <w:tcPr>
            <w:tcW w:w="1418" w:type="dxa"/>
            <w:shd w:val="clear" w:color="auto" w:fill="E7F1F6"/>
            <w:noWrap/>
            <w:hideMark/>
          </w:tcPr>
          <w:p w14:paraId="2F3BAB0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Tlt</w:t>
            </w:r>
          </w:p>
        </w:tc>
        <w:tc>
          <w:tcPr>
            <w:tcW w:w="1134" w:type="dxa"/>
            <w:shd w:val="clear" w:color="auto" w:fill="E7F1F6"/>
            <w:noWrap/>
            <w:hideMark/>
          </w:tcPr>
          <w:p w14:paraId="1F1E055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lt_fT_ave</w:t>
            </w:r>
          </w:p>
        </w:tc>
        <w:tc>
          <w:tcPr>
            <w:tcW w:w="1276" w:type="dxa"/>
            <w:shd w:val="clear" w:color="auto" w:fill="E7F1F6"/>
            <w:noWrap/>
            <w:hideMark/>
          </w:tcPr>
          <w:p w14:paraId="5DBF987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A4A1B5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Long-term dimensionless growth modifier quantifying the effect of temperature, averaged across all cohorts (weighted by their contribution to stand basal area)</w:t>
            </w:r>
          </w:p>
        </w:tc>
        <w:tc>
          <w:tcPr>
            <w:tcW w:w="1276" w:type="dxa"/>
            <w:shd w:val="clear" w:color="auto" w:fill="E7F1F6"/>
            <w:noWrap/>
            <w:hideMark/>
          </w:tcPr>
          <w:p w14:paraId="28071B2B"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1023304" w14:textId="77777777" w:rsidTr="00E807B2">
        <w:trPr>
          <w:trHeight w:val="283"/>
        </w:trPr>
        <w:tc>
          <w:tcPr>
            <w:tcW w:w="1418" w:type="dxa"/>
            <w:shd w:val="clear" w:color="auto" w:fill="E7F1F6"/>
            <w:noWrap/>
            <w:hideMark/>
          </w:tcPr>
          <w:p w14:paraId="1A56B12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θ</w:t>
            </w:r>
          </w:p>
        </w:tc>
        <w:tc>
          <w:tcPr>
            <w:tcW w:w="1134" w:type="dxa"/>
            <w:shd w:val="clear" w:color="auto" w:fill="E7F1F6"/>
            <w:noWrap/>
            <w:hideMark/>
          </w:tcPr>
          <w:p w14:paraId="0AD63E7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f_sw</w:t>
            </w:r>
          </w:p>
        </w:tc>
        <w:tc>
          <w:tcPr>
            <w:tcW w:w="1276" w:type="dxa"/>
            <w:shd w:val="clear" w:color="auto" w:fill="E7F1F6"/>
            <w:noWrap/>
            <w:hideMark/>
          </w:tcPr>
          <w:p w14:paraId="58264DC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082347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of soil moisture</w:t>
            </w:r>
          </w:p>
        </w:tc>
        <w:tc>
          <w:tcPr>
            <w:tcW w:w="1276" w:type="dxa"/>
            <w:shd w:val="clear" w:color="auto" w:fill="E7F1F6"/>
            <w:noWrap/>
            <w:hideMark/>
          </w:tcPr>
          <w:p w14:paraId="2E229D8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9312DF9" w14:textId="77777777" w:rsidTr="00E807B2">
        <w:trPr>
          <w:trHeight w:val="283"/>
        </w:trPr>
        <w:tc>
          <w:tcPr>
            <w:tcW w:w="1418" w:type="dxa"/>
            <w:shd w:val="clear" w:color="auto" w:fill="E7F1F6"/>
            <w:noWrap/>
            <w:hideMark/>
          </w:tcPr>
          <w:p w14:paraId="4C6BD44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g</w:t>
            </w:r>
            <w:r w:rsidRPr="002815A4">
              <w:rPr>
                <w:rFonts w:ascii="Garamond" w:eastAsia="Times New Roman" w:hAnsi="Garamond" w:cs="Arial"/>
                <w:i/>
                <w:iCs/>
                <w:color w:val="7F7F7F" w:themeColor="text2" w:themeTint="80"/>
                <w:sz w:val="16"/>
                <w:szCs w:val="16"/>
                <w:vertAlign w:val="subscript"/>
              </w:rPr>
              <w:t>B</w:t>
            </w:r>
          </w:p>
        </w:tc>
        <w:tc>
          <w:tcPr>
            <w:tcW w:w="1134" w:type="dxa"/>
            <w:shd w:val="clear" w:color="auto" w:fill="E7F1F6"/>
            <w:noWrap/>
            <w:hideMark/>
          </w:tcPr>
          <w:p w14:paraId="5FBC827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BLcond</w:t>
            </w:r>
          </w:p>
        </w:tc>
        <w:tc>
          <w:tcPr>
            <w:tcW w:w="1276" w:type="dxa"/>
            <w:shd w:val="clear" w:color="auto" w:fill="E7F1F6"/>
            <w:noWrap/>
            <w:hideMark/>
          </w:tcPr>
          <w:p w14:paraId="5DE6C5A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939AC7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aerodynamic conductance (boundary layer conductance)</w:t>
            </w:r>
          </w:p>
        </w:tc>
        <w:tc>
          <w:tcPr>
            <w:tcW w:w="1276" w:type="dxa"/>
            <w:shd w:val="clear" w:color="auto" w:fill="E7F1F6"/>
            <w:noWrap/>
            <w:hideMark/>
          </w:tcPr>
          <w:p w14:paraId="349A941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 s</w:t>
            </w:r>
            <w:r w:rsidRPr="002815A4">
              <w:rPr>
                <w:rFonts w:ascii="Garamond" w:eastAsia="Times New Roman" w:hAnsi="Garamond" w:cs="Arial"/>
                <w:color w:val="7F7F7F" w:themeColor="text2" w:themeTint="80"/>
                <w:sz w:val="16"/>
                <w:szCs w:val="16"/>
                <w:vertAlign w:val="superscript"/>
              </w:rPr>
              <w:t>-1</w:t>
            </w:r>
          </w:p>
        </w:tc>
      </w:tr>
      <w:tr w:rsidR="004C2308" w:rsidRPr="00F765D2" w14:paraId="37CE0A3B" w14:textId="77777777" w:rsidTr="00E807B2">
        <w:trPr>
          <w:trHeight w:val="283"/>
        </w:trPr>
        <w:tc>
          <w:tcPr>
            <w:tcW w:w="1418" w:type="dxa"/>
            <w:shd w:val="clear" w:color="auto" w:fill="E7F1F6"/>
            <w:noWrap/>
            <w:hideMark/>
          </w:tcPr>
          <w:p w14:paraId="5EBD729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g</w:t>
            </w:r>
            <w:r w:rsidRPr="002815A4">
              <w:rPr>
                <w:rFonts w:ascii="Garamond" w:eastAsia="Times New Roman" w:hAnsi="Garamond" w:cs="Arial"/>
                <w:i/>
                <w:iCs/>
                <w:color w:val="7F7F7F" w:themeColor="text2" w:themeTint="80"/>
                <w:sz w:val="16"/>
                <w:szCs w:val="16"/>
                <w:vertAlign w:val="subscript"/>
              </w:rPr>
              <w:t>c</w:t>
            </w:r>
          </w:p>
        </w:tc>
        <w:tc>
          <w:tcPr>
            <w:tcW w:w="1134" w:type="dxa"/>
            <w:shd w:val="clear" w:color="auto" w:fill="E7F1F6"/>
            <w:noWrap/>
            <w:hideMark/>
          </w:tcPr>
          <w:p w14:paraId="24E1C91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conduct_canopy</w:t>
            </w:r>
          </w:p>
        </w:tc>
        <w:tc>
          <w:tcPr>
            <w:tcW w:w="1276" w:type="dxa"/>
            <w:shd w:val="clear" w:color="auto" w:fill="E7F1F6"/>
            <w:noWrap/>
            <w:hideMark/>
          </w:tcPr>
          <w:p w14:paraId="04ED81E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69E4ED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Canopy conductance</w:t>
            </w:r>
          </w:p>
        </w:tc>
        <w:tc>
          <w:tcPr>
            <w:tcW w:w="1276" w:type="dxa"/>
            <w:shd w:val="clear" w:color="auto" w:fill="E7F1F6"/>
            <w:noWrap/>
            <w:hideMark/>
          </w:tcPr>
          <w:p w14:paraId="2244787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 s</w:t>
            </w:r>
            <w:r w:rsidRPr="002815A4">
              <w:rPr>
                <w:rFonts w:ascii="Garamond" w:eastAsia="Times New Roman" w:hAnsi="Garamond" w:cs="Arial"/>
                <w:color w:val="7F7F7F" w:themeColor="text2" w:themeTint="80"/>
                <w:sz w:val="16"/>
                <w:szCs w:val="16"/>
                <w:vertAlign w:val="superscript"/>
              </w:rPr>
              <w:t>-1</w:t>
            </w:r>
          </w:p>
        </w:tc>
      </w:tr>
      <w:tr w:rsidR="004C2308" w:rsidRPr="00F765D2" w14:paraId="1A8B6BCA" w14:textId="77777777" w:rsidTr="00E807B2">
        <w:trPr>
          <w:trHeight w:val="283"/>
        </w:trPr>
        <w:tc>
          <w:tcPr>
            <w:tcW w:w="1418" w:type="dxa"/>
            <w:shd w:val="clear" w:color="auto" w:fill="E7F1F6"/>
            <w:noWrap/>
            <w:hideMark/>
          </w:tcPr>
          <w:p w14:paraId="766B383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g</w:t>
            </w:r>
            <w:r w:rsidRPr="002815A4">
              <w:rPr>
                <w:rFonts w:ascii="Garamond" w:eastAsia="Times New Roman" w:hAnsi="Garamond" w:cs="Arial"/>
                <w:i/>
                <w:iCs/>
                <w:color w:val="7F7F7F" w:themeColor="text2" w:themeTint="80"/>
                <w:sz w:val="16"/>
                <w:szCs w:val="16"/>
                <w:vertAlign w:val="subscript"/>
              </w:rPr>
              <w:t xml:space="preserve">cmax </w:t>
            </w:r>
          </w:p>
        </w:tc>
        <w:tc>
          <w:tcPr>
            <w:tcW w:w="1134" w:type="dxa"/>
            <w:shd w:val="clear" w:color="auto" w:fill="E7F1F6"/>
            <w:noWrap/>
            <w:hideMark/>
          </w:tcPr>
          <w:p w14:paraId="0A58C4C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MaxCond</w:t>
            </w:r>
          </w:p>
        </w:tc>
        <w:tc>
          <w:tcPr>
            <w:tcW w:w="1276" w:type="dxa"/>
            <w:shd w:val="clear" w:color="auto" w:fill="E7F1F6"/>
            <w:noWrap/>
            <w:hideMark/>
          </w:tcPr>
          <w:p w14:paraId="0A824A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36C52A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canopy conductance</w:t>
            </w:r>
          </w:p>
        </w:tc>
        <w:tc>
          <w:tcPr>
            <w:tcW w:w="1276" w:type="dxa"/>
            <w:shd w:val="clear" w:color="auto" w:fill="E7F1F6"/>
            <w:noWrap/>
            <w:hideMark/>
          </w:tcPr>
          <w:p w14:paraId="2DAB2A8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 s</w:t>
            </w:r>
            <w:r w:rsidRPr="002815A4">
              <w:rPr>
                <w:rFonts w:ascii="Garamond" w:eastAsia="Times New Roman" w:hAnsi="Garamond" w:cs="Arial"/>
                <w:color w:val="7F7F7F" w:themeColor="text2" w:themeTint="80"/>
                <w:sz w:val="16"/>
                <w:szCs w:val="16"/>
                <w:vertAlign w:val="superscript"/>
              </w:rPr>
              <w:t>-1</w:t>
            </w:r>
          </w:p>
        </w:tc>
      </w:tr>
      <w:tr w:rsidR="004C2308" w:rsidRPr="00F765D2" w14:paraId="4754104E" w14:textId="77777777" w:rsidTr="00E807B2">
        <w:trPr>
          <w:trHeight w:val="283"/>
        </w:trPr>
        <w:tc>
          <w:tcPr>
            <w:tcW w:w="1418" w:type="dxa"/>
            <w:shd w:val="clear" w:color="auto" w:fill="E7F1F6"/>
            <w:noWrap/>
            <w:hideMark/>
          </w:tcPr>
          <w:p w14:paraId="71B2E9B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g</w:t>
            </w:r>
            <w:r w:rsidRPr="002815A4">
              <w:rPr>
                <w:rFonts w:ascii="Garamond" w:eastAsia="Times New Roman" w:hAnsi="Garamond" w:cs="Arial"/>
                <w:i/>
                <w:iCs/>
                <w:color w:val="7F7F7F" w:themeColor="text2" w:themeTint="80"/>
                <w:sz w:val="16"/>
                <w:szCs w:val="16"/>
                <w:vertAlign w:val="subscript"/>
              </w:rPr>
              <w:t xml:space="preserve">cmin </w:t>
            </w:r>
          </w:p>
        </w:tc>
        <w:tc>
          <w:tcPr>
            <w:tcW w:w="1134" w:type="dxa"/>
            <w:shd w:val="clear" w:color="auto" w:fill="E7F1F6"/>
            <w:noWrap/>
            <w:hideMark/>
          </w:tcPr>
          <w:p w14:paraId="77BC05D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MinCond</w:t>
            </w:r>
          </w:p>
        </w:tc>
        <w:tc>
          <w:tcPr>
            <w:tcW w:w="1276" w:type="dxa"/>
            <w:shd w:val="clear" w:color="auto" w:fill="E7F1F6"/>
            <w:noWrap/>
            <w:hideMark/>
          </w:tcPr>
          <w:p w14:paraId="0337E69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295E33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Minimum canopy conductance</w:t>
            </w:r>
          </w:p>
        </w:tc>
        <w:tc>
          <w:tcPr>
            <w:tcW w:w="1276" w:type="dxa"/>
            <w:shd w:val="clear" w:color="auto" w:fill="E7F1F6"/>
            <w:noWrap/>
            <w:hideMark/>
          </w:tcPr>
          <w:p w14:paraId="1B3B270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 s</w:t>
            </w:r>
            <w:r w:rsidRPr="002815A4">
              <w:rPr>
                <w:rFonts w:ascii="Garamond" w:eastAsia="Times New Roman" w:hAnsi="Garamond" w:cs="Arial"/>
                <w:color w:val="7F7F7F" w:themeColor="text2" w:themeTint="80"/>
                <w:sz w:val="16"/>
                <w:szCs w:val="16"/>
                <w:vertAlign w:val="superscript"/>
              </w:rPr>
              <w:t>-1</w:t>
            </w:r>
          </w:p>
        </w:tc>
      </w:tr>
      <w:tr w:rsidR="004C2308" w:rsidRPr="00F765D2" w14:paraId="54A8A947" w14:textId="77777777" w:rsidTr="00E807B2">
        <w:trPr>
          <w:trHeight w:val="283"/>
        </w:trPr>
        <w:tc>
          <w:tcPr>
            <w:tcW w:w="1418" w:type="dxa"/>
            <w:shd w:val="clear" w:color="auto" w:fill="E7F1F6"/>
            <w:noWrap/>
            <w:hideMark/>
          </w:tcPr>
          <w:p w14:paraId="7F0249F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GPP</w:t>
            </w:r>
          </w:p>
        </w:tc>
        <w:tc>
          <w:tcPr>
            <w:tcW w:w="1134" w:type="dxa"/>
            <w:shd w:val="clear" w:color="auto" w:fill="E7F1F6"/>
            <w:noWrap/>
            <w:hideMark/>
          </w:tcPr>
          <w:p w14:paraId="15DD5DF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GPP</w:t>
            </w:r>
          </w:p>
        </w:tc>
        <w:tc>
          <w:tcPr>
            <w:tcW w:w="1276" w:type="dxa"/>
            <w:shd w:val="clear" w:color="auto" w:fill="E7F1F6"/>
            <w:noWrap/>
            <w:hideMark/>
          </w:tcPr>
          <w:p w14:paraId="686A3AF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E653A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Gross primary productivity</w:t>
            </w:r>
          </w:p>
        </w:tc>
        <w:tc>
          <w:tcPr>
            <w:tcW w:w="1276" w:type="dxa"/>
            <w:shd w:val="clear" w:color="auto" w:fill="E7F1F6"/>
            <w:noWrap/>
            <w:hideMark/>
          </w:tcPr>
          <w:p w14:paraId="1C7F248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6FEF5F59" w14:textId="77777777" w:rsidTr="00E807B2">
        <w:trPr>
          <w:trHeight w:val="283"/>
        </w:trPr>
        <w:tc>
          <w:tcPr>
            <w:tcW w:w="1418" w:type="dxa"/>
            <w:shd w:val="clear" w:color="auto" w:fill="E7F1F6"/>
            <w:noWrap/>
            <w:hideMark/>
          </w:tcPr>
          <w:p w14:paraId="6572F40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g</w:t>
            </w:r>
            <w:r w:rsidRPr="002815A4">
              <w:rPr>
                <w:rFonts w:ascii="Garamond" w:eastAsia="Times New Roman" w:hAnsi="Garamond" w:cs="Arial"/>
                <w:i/>
                <w:iCs/>
                <w:color w:val="7F7F7F" w:themeColor="text2" w:themeTint="80"/>
                <w:sz w:val="16"/>
                <w:szCs w:val="16"/>
                <w:vertAlign w:val="subscript"/>
              </w:rPr>
              <w:t>soil</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0608148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conduct_soil</w:t>
            </w:r>
          </w:p>
        </w:tc>
        <w:tc>
          <w:tcPr>
            <w:tcW w:w="1276" w:type="dxa"/>
            <w:shd w:val="clear" w:color="auto" w:fill="E7F1F6"/>
            <w:noWrap/>
            <w:hideMark/>
          </w:tcPr>
          <w:p w14:paraId="7F080EB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328E7C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Soil conductance</w:t>
            </w:r>
          </w:p>
        </w:tc>
        <w:tc>
          <w:tcPr>
            <w:tcW w:w="1276" w:type="dxa"/>
            <w:shd w:val="clear" w:color="auto" w:fill="E7F1F6"/>
            <w:noWrap/>
            <w:hideMark/>
          </w:tcPr>
          <w:p w14:paraId="0351B09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 s-1</w:t>
            </w:r>
          </w:p>
        </w:tc>
      </w:tr>
      <w:tr w:rsidR="004C2308" w:rsidRPr="00F765D2" w14:paraId="3FC50A2D" w14:textId="77777777" w:rsidTr="00E807B2">
        <w:trPr>
          <w:trHeight w:val="283"/>
        </w:trPr>
        <w:tc>
          <w:tcPr>
            <w:tcW w:w="1418" w:type="dxa"/>
            <w:shd w:val="clear" w:color="auto" w:fill="E7F1F6"/>
            <w:noWrap/>
            <w:hideMark/>
          </w:tcPr>
          <w:p w14:paraId="4D29CDC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g</w:t>
            </w:r>
            <w:r w:rsidRPr="002815A4">
              <w:rPr>
                <w:rFonts w:ascii="Garamond" w:eastAsia="Times New Roman" w:hAnsi="Garamond" w:cs="Arial"/>
                <w:i/>
                <w:iCs/>
                <w:color w:val="7F7F7F" w:themeColor="text2" w:themeTint="80"/>
                <w:sz w:val="16"/>
                <w:szCs w:val="16"/>
                <w:vertAlign w:val="subscript"/>
              </w:rPr>
              <w:t>soilx</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57C7F9D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MaxSoilCond</w:t>
            </w:r>
          </w:p>
        </w:tc>
        <w:tc>
          <w:tcPr>
            <w:tcW w:w="1276" w:type="dxa"/>
            <w:shd w:val="clear" w:color="auto" w:fill="E7F1F6"/>
            <w:noWrap/>
            <w:hideMark/>
          </w:tcPr>
          <w:p w14:paraId="2DC7E5C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8C6B9C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soil conductance</w:t>
            </w:r>
          </w:p>
        </w:tc>
        <w:tc>
          <w:tcPr>
            <w:tcW w:w="1276" w:type="dxa"/>
            <w:shd w:val="clear" w:color="auto" w:fill="E7F1F6"/>
            <w:noWrap/>
            <w:hideMark/>
          </w:tcPr>
          <w:p w14:paraId="2AD1701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 s-1</w:t>
            </w:r>
          </w:p>
        </w:tc>
      </w:tr>
      <w:tr w:rsidR="004C2308" w:rsidRPr="00F765D2" w14:paraId="313AD63C" w14:textId="77777777" w:rsidTr="00E807B2">
        <w:trPr>
          <w:trHeight w:val="283"/>
        </w:trPr>
        <w:tc>
          <w:tcPr>
            <w:tcW w:w="1418" w:type="dxa"/>
            <w:shd w:val="clear" w:color="auto" w:fill="E7F1F6"/>
            <w:noWrap/>
            <w:hideMark/>
          </w:tcPr>
          <w:p w14:paraId="05243D9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w:t>
            </w:r>
          </w:p>
        </w:tc>
        <w:tc>
          <w:tcPr>
            <w:tcW w:w="1134" w:type="dxa"/>
            <w:shd w:val="clear" w:color="auto" w:fill="E7F1F6"/>
            <w:noWrap/>
            <w:hideMark/>
          </w:tcPr>
          <w:p w14:paraId="5A5A6F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w:t>
            </w:r>
          </w:p>
        </w:tc>
        <w:tc>
          <w:tcPr>
            <w:tcW w:w="1276" w:type="dxa"/>
            <w:shd w:val="clear" w:color="auto" w:fill="E7F1F6"/>
            <w:noWrap/>
            <w:hideMark/>
          </w:tcPr>
          <w:p w14:paraId="5A6C49A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751F7A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 of a cohort</w:t>
            </w:r>
          </w:p>
        </w:tc>
        <w:tc>
          <w:tcPr>
            <w:tcW w:w="1276" w:type="dxa"/>
            <w:shd w:val="clear" w:color="auto" w:fill="E7F1F6"/>
            <w:noWrap/>
            <w:hideMark/>
          </w:tcPr>
          <w:p w14:paraId="6E96FB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p>
        </w:tc>
      </w:tr>
      <w:tr w:rsidR="004C2308" w:rsidRPr="00F765D2" w14:paraId="4967E43C" w14:textId="77777777" w:rsidTr="00E807B2">
        <w:trPr>
          <w:trHeight w:val="283"/>
        </w:trPr>
        <w:tc>
          <w:tcPr>
            <w:tcW w:w="1418" w:type="dxa"/>
            <w:shd w:val="clear" w:color="auto" w:fill="E7F1F6"/>
            <w:noWrap/>
            <w:hideMark/>
          </w:tcPr>
          <w:p w14:paraId="39397DF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h</w:t>
            </w:r>
            <w:r w:rsidRPr="002815A4">
              <w:rPr>
                <w:rFonts w:ascii="Garamond" w:eastAsia="Times New Roman" w:hAnsi="Garamond" w:cs="Arial"/>
                <w:i/>
                <w:iCs/>
                <w:color w:val="7F7F7F" w:themeColor="text2" w:themeTint="80"/>
                <w:sz w:val="16"/>
                <w:szCs w:val="16"/>
                <w:vertAlign w:val="subscript"/>
              </w:rPr>
              <w:t xml:space="preserve">0.5 </w:t>
            </w:r>
          </w:p>
        </w:tc>
        <w:tc>
          <w:tcPr>
            <w:tcW w:w="1134" w:type="dxa"/>
            <w:shd w:val="clear" w:color="auto" w:fill="E7F1F6"/>
            <w:noWrap/>
            <w:hideMark/>
          </w:tcPr>
          <w:p w14:paraId="6DA208C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Height_max / 2.d0</w:t>
            </w:r>
          </w:p>
        </w:tc>
        <w:tc>
          <w:tcPr>
            <w:tcW w:w="1276" w:type="dxa"/>
            <w:shd w:val="clear" w:color="auto" w:fill="E7F1F6"/>
            <w:noWrap/>
            <w:hideMark/>
          </w:tcPr>
          <w:p w14:paraId="7C36AB6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85A7FC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half the height of the tallest species within the stand</w:t>
            </w:r>
          </w:p>
        </w:tc>
        <w:tc>
          <w:tcPr>
            <w:tcW w:w="1276" w:type="dxa"/>
            <w:shd w:val="clear" w:color="auto" w:fill="E7F1F6"/>
            <w:noWrap/>
            <w:hideMark/>
          </w:tcPr>
          <w:p w14:paraId="22E5151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p>
        </w:tc>
      </w:tr>
      <w:tr w:rsidR="004C2308" w:rsidRPr="00F765D2" w14:paraId="30D19AD7" w14:textId="77777777" w:rsidTr="00E807B2">
        <w:trPr>
          <w:trHeight w:val="283"/>
        </w:trPr>
        <w:tc>
          <w:tcPr>
            <w:tcW w:w="1418" w:type="dxa"/>
            <w:shd w:val="clear" w:color="auto" w:fill="E7F1F6"/>
            <w:noWrap/>
            <w:hideMark/>
          </w:tcPr>
          <w:p w14:paraId="31AB9E7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h</w:t>
            </w:r>
            <w:r w:rsidRPr="002815A4">
              <w:rPr>
                <w:rFonts w:ascii="Garamond" w:eastAsia="Times New Roman" w:hAnsi="Garamond" w:cs="Arial"/>
                <w:i/>
                <w:iCs/>
                <w:color w:val="7F7F7F" w:themeColor="text2" w:themeTint="80"/>
                <w:sz w:val="16"/>
                <w:szCs w:val="16"/>
                <w:vertAlign w:val="subscript"/>
              </w:rPr>
              <w:t>b</w:t>
            </w:r>
          </w:p>
        </w:tc>
        <w:tc>
          <w:tcPr>
            <w:tcW w:w="1134" w:type="dxa"/>
            <w:shd w:val="clear" w:color="auto" w:fill="E7F1F6"/>
            <w:noWrap/>
            <w:hideMark/>
          </w:tcPr>
          <w:p w14:paraId="1FEA74A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Heightcrown</w:t>
            </w:r>
          </w:p>
        </w:tc>
        <w:tc>
          <w:tcPr>
            <w:tcW w:w="1276" w:type="dxa"/>
            <w:shd w:val="clear" w:color="auto" w:fill="E7F1F6"/>
            <w:noWrap/>
            <w:hideMark/>
          </w:tcPr>
          <w:p w14:paraId="0089DA1A"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380CA1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 of the bottom of the live crown</w:t>
            </w:r>
          </w:p>
        </w:tc>
        <w:tc>
          <w:tcPr>
            <w:tcW w:w="1276" w:type="dxa"/>
            <w:shd w:val="clear" w:color="auto" w:fill="E7F1F6"/>
            <w:noWrap/>
            <w:hideMark/>
          </w:tcPr>
          <w:p w14:paraId="3ED5F2D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p>
        </w:tc>
      </w:tr>
      <w:tr w:rsidR="004C2308" w:rsidRPr="00F765D2" w14:paraId="3402CAE8" w14:textId="77777777" w:rsidTr="00E807B2">
        <w:trPr>
          <w:trHeight w:val="283"/>
        </w:trPr>
        <w:tc>
          <w:tcPr>
            <w:tcW w:w="1418" w:type="dxa"/>
            <w:shd w:val="clear" w:color="auto" w:fill="E7F1F6"/>
            <w:noWrap/>
            <w:hideMark/>
          </w:tcPr>
          <w:p w14:paraId="742DEC3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H</w:t>
            </w:r>
            <w:r w:rsidRPr="002815A4">
              <w:rPr>
                <w:rFonts w:ascii="Garamond" w:eastAsia="Times New Roman" w:hAnsi="Garamond" w:cs="Arial"/>
                <w:i/>
                <w:iCs/>
                <w:color w:val="7F7F7F" w:themeColor="text2" w:themeTint="80"/>
                <w:sz w:val="16"/>
                <w:szCs w:val="16"/>
                <w:vertAlign w:val="subscript"/>
              </w:rPr>
              <w:t>d</w:t>
            </w:r>
          </w:p>
        </w:tc>
        <w:tc>
          <w:tcPr>
            <w:tcW w:w="1134" w:type="dxa"/>
            <w:shd w:val="clear" w:color="auto" w:fill="E7F1F6"/>
            <w:noWrap/>
            <w:hideMark/>
          </w:tcPr>
          <w:p w14:paraId="20CAF59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Hd</w:t>
            </w:r>
          </w:p>
        </w:tc>
        <w:tc>
          <w:tcPr>
            <w:tcW w:w="1276" w:type="dxa"/>
            <w:shd w:val="clear" w:color="auto" w:fill="E7F1F6"/>
            <w:noWrap/>
            <w:hideMark/>
          </w:tcPr>
          <w:p w14:paraId="253C30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121EEE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 of the diameter measurements for allometric equations</w:t>
            </w:r>
          </w:p>
        </w:tc>
        <w:tc>
          <w:tcPr>
            <w:tcW w:w="1276" w:type="dxa"/>
            <w:shd w:val="clear" w:color="auto" w:fill="E7F1F6"/>
            <w:noWrap/>
            <w:hideMark/>
          </w:tcPr>
          <w:p w14:paraId="5DD79F3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p>
        </w:tc>
      </w:tr>
      <w:tr w:rsidR="004C2308" w:rsidRPr="00F765D2" w14:paraId="23F0163B" w14:textId="77777777" w:rsidTr="00E807B2">
        <w:trPr>
          <w:trHeight w:val="283"/>
        </w:trPr>
        <w:tc>
          <w:tcPr>
            <w:tcW w:w="1418" w:type="dxa"/>
            <w:shd w:val="clear" w:color="auto" w:fill="E7F1F6"/>
            <w:noWrap/>
            <w:hideMark/>
          </w:tcPr>
          <w:p w14:paraId="6A2EF14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lastRenderedPageBreak/>
              <w:t>height_model</w:t>
            </w:r>
          </w:p>
        </w:tc>
        <w:tc>
          <w:tcPr>
            <w:tcW w:w="1134" w:type="dxa"/>
            <w:shd w:val="clear" w:color="auto" w:fill="E7F1F6"/>
            <w:noWrap/>
            <w:hideMark/>
          </w:tcPr>
          <w:p w14:paraId="25EB508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F7DA1D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1B76C0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setting, '1' = exponential form; '2' = Michajlow form; '3' = Näslund form</w:t>
            </w:r>
          </w:p>
        </w:tc>
        <w:tc>
          <w:tcPr>
            <w:tcW w:w="1276" w:type="dxa"/>
            <w:shd w:val="clear" w:color="auto" w:fill="E7F1F6"/>
            <w:noWrap/>
            <w:hideMark/>
          </w:tcPr>
          <w:p w14:paraId="14B94DF3"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175D004" w14:textId="77777777" w:rsidTr="00E807B2">
        <w:trPr>
          <w:trHeight w:val="283"/>
        </w:trPr>
        <w:tc>
          <w:tcPr>
            <w:tcW w:w="1418" w:type="dxa"/>
            <w:shd w:val="clear" w:color="auto" w:fill="E7F1F6"/>
            <w:noWrap/>
            <w:hideMark/>
          </w:tcPr>
          <w:p w14:paraId="4C919CB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w:t>
            </w:r>
            <w:r w:rsidRPr="002815A4">
              <w:rPr>
                <w:rFonts w:ascii="Garamond" w:eastAsia="Times New Roman" w:hAnsi="Garamond" w:cs="Arial"/>
                <w:color w:val="7F7F7F" w:themeColor="text2" w:themeTint="80"/>
                <w:sz w:val="16"/>
                <w:szCs w:val="16"/>
                <w:vertAlign w:val="subscript"/>
              </w:rPr>
              <w:t>L</w:t>
            </w:r>
          </w:p>
        </w:tc>
        <w:tc>
          <w:tcPr>
            <w:tcW w:w="1134" w:type="dxa"/>
            <w:shd w:val="clear" w:color="auto" w:fill="E7F1F6"/>
            <w:noWrap/>
            <w:hideMark/>
          </w:tcPr>
          <w:p w14:paraId="0935022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height_wtav_LAI</w:t>
            </w:r>
          </w:p>
        </w:tc>
        <w:tc>
          <w:tcPr>
            <w:tcW w:w="1276" w:type="dxa"/>
            <w:shd w:val="clear" w:color="auto" w:fill="E7F1F6"/>
            <w:noWrap/>
            <w:hideMark/>
          </w:tcPr>
          <w:p w14:paraId="51A143F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2B8A5A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Weighted average (by L) height of all cohorts in a stand</w:t>
            </w:r>
          </w:p>
        </w:tc>
        <w:tc>
          <w:tcPr>
            <w:tcW w:w="1276" w:type="dxa"/>
            <w:shd w:val="clear" w:color="auto" w:fill="E7F1F6"/>
            <w:noWrap/>
            <w:hideMark/>
          </w:tcPr>
          <w:p w14:paraId="70B8ED5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3D005BF" w14:textId="77777777" w:rsidTr="00E807B2">
        <w:trPr>
          <w:trHeight w:val="283"/>
        </w:trPr>
        <w:tc>
          <w:tcPr>
            <w:tcW w:w="1418" w:type="dxa"/>
            <w:shd w:val="clear" w:color="auto" w:fill="E7F1F6"/>
            <w:noWrap/>
            <w:hideMark/>
          </w:tcPr>
          <w:p w14:paraId="1FB9DFE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h</w:t>
            </w:r>
            <w:r w:rsidRPr="002815A4">
              <w:rPr>
                <w:rFonts w:ascii="Garamond" w:eastAsia="Times New Roman" w:hAnsi="Garamond" w:cs="Arial"/>
                <w:i/>
                <w:iCs/>
                <w:color w:val="7F7F7F" w:themeColor="text2" w:themeTint="80"/>
                <w:sz w:val="16"/>
                <w:szCs w:val="16"/>
                <w:vertAlign w:val="subscript"/>
              </w:rPr>
              <w:t>m</w:t>
            </w:r>
          </w:p>
        </w:tc>
        <w:tc>
          <w:tcPr>
            <w:tcW w:w="1134" w:type="dxa"/>
            <w:shd w:val="clear" w:color="auto" w:fill="E7F1F6"/>
            <w:noWrap/>
            <w:hideMark/>
          </w:tcPr>
          <w:p w14:paraId="38D062F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Heightmidcrown</w:t>
            </w:r>
          </w:p>
        </w:tc>
        <w:tc>
          <w:tcPr>
            <w:tcW w:w="1276" w:type="dxa"/>
            <w:shd w:val="clear" w:color="auto" w:fill="E7F1F6"/>
            <w:noWrap/>
            <w:hideMark/>
          </w:tcPr>
          <w:p w14:paraId="2D7150D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F38408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Mid-crown height (mid point between tree height and the bottom of the live crown h</w:t>
            </w:r>
            <w:r w:rsidRPr="002815A4">
              <w:rPr>
                <w:rFonts w:ascii="Garamond" w:eastAsia="Times New Roman" w:hAnsi="Garamond" w:cs="Arial"/>
                <w:color w:val="7F7F7F" w:themeColor="text2" w:themeTint="80"/>
                <w:sz w:val="16"/>
                <w:szCs w:val="16"/>
                <w:vertAlign w:val="subscript"/>
              </w:rPr>
              <w:t>b</w:t>
            </w:r>
            <w:r w:rsidRPr="002815A4">
              <w:rPr>
                <w:rFonts w:ascii="Garamond" w:eastAsia="Times New Roman" w:hAnsi="Garamond" w:cs="Arial"/>
                <w:color w:val="7F7F7F" w:themeColor="text2" w:themeTint="80"/>
                <w:sz w:val="16"/>
                <w:szCs w:val="16"/>
              </w:rPr>
              <w:t>)</w:t>
            </w:r>
          </w:p>
        </w:tc>
        <w:tc>
          <w:tcPr>
            <w:tcW w:w="1276" w:type="dxa"/>
            <w:shd w:val="clear" w:color="auto" w:fill="E7F1F6"/>
            <w:noWrap/>
            <w:hideMark/>
          </w:tcPr>
          <w:p w14:paraId="5C1103E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p>
        </w:tc>
      </w:tr>
      <w:tr w:rsidR="004C2308" w:rsidRPr="00F765D2" w14:paraId="7E978E77" w14:textId="77777777" w:rsidTr="00E807B2">
        <w:trPr>
          <w:trHeight w:val="283"/>
        </w:trPr>
        <w:tc>
          <w:tcPr>
            <w:tcW w:w="1418" w:type="dxa"/>
            <w:shd w:val="clear" w:color="auto" w:fill="E7F1F6"/>
            <w:noWrap/>
            <w:hideMark/>
          </w:tcPr>
          <w:p w14:paraId="2E792CC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I</w:t>
            </w:r>
            <w:r w:rsidRPr="002815A4">
              <w:rPr>
                <w:rFonts w:ascii="Garamond" w:eastAsia="Times New Roman" w:hAnsi="Garamond" w:cs="Arial"/>
                <w:i/>
                <w:iCs/>
                <w:color w:val="7F7F7F" w:themeColor="text2" w:themeTint="80"/>
                <w:sz w:val="16"/>
                <w:szCs w:val="16"/>
                <w:vertAlign w:val="subscript"/>
              </w:rPr>
              <w:t>R</w:t>
            </w:r>
          </w:p>
        </w:tc>
        <w:tc>
          <w:tcPr>
            <w:tcW w:w="1134" w:type="dxa"/>
            <w:shd w:val="clear" w:color="auto" w:fill="E7F1F6"/>
            <w:noWrap/>
            <w:hideMark/>
          </w:tcPr>
          <w:p w14:paraId="79B7B79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prcp_interc_fract</w:t>
            </w:r>
          </w:p>
        </w:tc>
        <w:tc>
          <w:tcPr>
            <w:tcW w:w="1276" w:type="dxa"/>
            <w:shd w:val="clear" w:color="auto" w:fill="E7F1F6"/>
            <w:noWrap/>
            <w:hideMark/>
          </w:tcPr>
          <w:p w14:paraId="180A176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62FDF0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rainfall intercepted by the canopy for a single cohort</w:t>
            </w:r>
          </w:p>
        </w:tc>
        <w:tc>
          <w:tcPr>
            <w:tcW w:w="1276" w:type="dxa"/>
            <w:shd w:val="clear" w:color="auto" w:fill="E7F1F6"/>
            <w:noWrap/>
            <w:hideMark/>
          </w:tcPr>
          <w:p w14:paraId="058C9E0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B1405EB" w14:textId="77777777" w:rsidTr="00E807B2">
        <w:trPr>
          <w:trHeight w:val="283"/>
        </w:trPr>
        <w:tc>
          <w:tcPr>
            <w:tcW w:w="1418" w:type="dxa"/>
            <w:shd w:val="clear" w:color="auto" w:fill="E7F1F6"/>
            <w:noWrap/>
            <w:hideMark/>
          </w:tcPr>
          <w:p w14:paraId="17416B3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I</w:t>
            </w:r>
            <w:r w:rsidRPr="002815A4">
              <w:rPr>
                <w:rFonts w:ascii="Garamond" w:eastAsia="Times New Roman" w:hAnsi="Garamond" w:cs="Arial"/>
                <w:i/>
                <w:iCs/>
                <w:color w:val="7F7F7F" w:themeColor="text2" w:themeTint="80"/>
                <w:sz w:val="16"/>
                <w:szCs w:val="16"/>
                <w:vertAlign w:val="subscript"/>
              </w:rPr>
              <w:t>R</w:t>
            </w:r>
          </w:p>
        </w:tc>
        <w:tc>
          <w:tcPr>
            <w:tcW w:w="1134" w:type="dxa"/>
            <w:shd w:val="clear" w:color="auto" w:fill="E7F1F6"/>
            <w:noWrap/>
            <w:hideMark/>
          </w:tcPr>
          <w:p w14:paraId="43BAB3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MaxIntcptn</w:t>
            </w:r>
          </w:p>
        </w:tc>
        <w:tc>
          <w:tcPr>
            <w:tcW w:w="1276" w:type="dxa"/>
            <w:shd w:val="clear" w:color="auto" w:fill="E7F1F6"/>
            <w:noWrap/>
            <w:hideMark/>
          </w:tcPr>
          <w:p w14:paraId="6C809C5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CFB1C2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proportion of rainfall evaporated from canopy</w:t>
            </w:r>
          </w:p>
        </w:tc>
        <w:tc>
          <w:tcPr>
            <w:tcW w:w="1276" w:type="dxa"/>
            <w:shd w:val="clear" w:color="auto" w:fill="E7F1F6"/>
            <w:noWrap/>
            <w:hideMark/>
          </w:tcPr>
          <w:p w14:paraId="68742749"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1D6A05D" w14:textId="77777777" w:rsidTr="00E807B2">
        <w:trPr>
          <w:trHeight w:val="283"/>
        </w:trPr>
        <w:tc>
          <w:tcPr>
            <w:tcW w:w="1418" w:type="dxa"/>
            <w:shd w:val="clear" w:color="auto" w:fill="E7F1F6"/>
            <w:noWrap/>
            <w:hideMark/>
          </w:tcPr>
          <w:p w14:paraId="5A33DF8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I</w:t>
            </w:r>
            <w:r w:rsidRPr="002815A4">
              <w:rPr>
                <w:rFonts w:ascii="Garamond" w:eastAsia="Times New Roman" w:hAnsi="Garamond" w:cs="Arial"/>
                <w:i/>
                <w:iCs/>
                <w:color w:val="7F7F7F" w:themeColor="text2" w:themeTint="80"/>
                <w:sz w:val="16"/>
                <w:szCs w:val="16"/>
                <w:vertAlign w:val="subscript"/>
              </w:rPr>
              <w:t>RT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131287F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prcp_interc_fract</w:t>
            </w:r>
          </w:p>
        </w:tc>
        <w:tc>
          <w:tcPr>
            <w:tcW w:w="1276" w:type="dxa"/>
            <w:shd w:val="clear" w:color="auto" w:fill="E7F1F6"/>
            <w:noWrap/>
            <w:hideMark/>
          </w:tcPr>
          <w:p w14:paraId="48F6233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5B18F5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rainfall intercepted by canopy by all cohorts</w:t>
            </w:r>
          </w:p>
        </w:tc>
        <w:tc>
          <w:tcPr>
            <w:tcW w:w="1276" w:type="dxa"/>
            <w:shd w:val="clear" w:color="auto" w:fill="E7F1F6"/>
            <w:noWrap/>
            <w:hideMark/>
          </w:tcPr>
          <w:p w14:paraId="27D56D80"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14B21A0" w14:textId="77777777" w:rsidTr="00E807B2">
        <w:trPr>
          <w:trHeight w:val="283"/>
        </w:trPr>
        <w:tc>
          <w:tcPr>
            <w:tcW w:w="1418" w:type="dxa"/>
            <w:shd w:val="clear" w:color="auto" w:fill="E7F1F6"/>
            <w:noWrap/>
            <w:hideMark/>
          </w:tcPr>
          <w:p w14:paraId="61D2F9F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K</w:t>
            </w:r>
          </w:p>
        </w:tc>
        <w:tc>
          <w:tcPr>
            <w:tcW w:w="1134" w:type="dxa"/>
            <w:shd w:val="clear" w:color="auto" w:fill="E7F1F6"/>
            <w:noWrap/>
            <w:hideMark/>
          </w:tcPr>
          <w:p w14:paraId="75CC149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crown_width</w:t>
            </w:r>
          </w:p>
        </w:tc>
        <w:tc>
          <w:tcPr>
            <w:tcW w:w="1276" w:type="dxa"/>
            <w:shd w:val="clear" w:color="auto" w:fill="E7F1F6"/>
            <w:noWrap/>
            <w:hideMark/>
          </w:tcPr>
          <w:p w14:paraId="313F47AA"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3AD180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Crown diameter</w:t>
            </w:r>
          </w:p>
        </w:tc>
        <w:tc>
          <w:tcPr>
            <w:tcW w:w="1276" w:type="dxa"/>
            <w:shd w:val="clear" w:color="auto" w:fill="E7F1F6"/>
            <w:noWrap/>
            <w:hideMark/>
          </w:tcPr>
          <w:p w14:paraId="027EB0A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p>
        </w:tc>
      </w:tr>
      <w:tr w:rsidR="004C2308" w:rsidRPr="00F765D2" w14:paraId="6CE062B8" w14:textId="77777777" w:rsidTr="00E807B2">
        <w:trPr>
          <w:trHeight w:val="283"/>
        </w:trPr>
        <w:tc>
          <w:tcPr>
            <w:tcW w:w="1418" w:type="dxa"/>
            <w:shd w:val="clear" w:color="auto" w:fill="E7F1F6"/>
            <w:noWrap/>
            <w:hideMark/>
          </w:tcPr>
          <w:p w14:paraId="4A55CABF"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k or k</w:t>
            </w:r>
            <w:r w:rsidRPr="002815A4">
              <w:rPr>
                <w:rFonts w:ascii="Garamond" w:eastAsia="Times New Roman" w:hAnsi="Garamond" w:cs="Arial"/>
                <w:i/>
                <w:iCs/>
                <w:color w:val="7F7F7F" w:themeColor="text2" w:themeTint="80"/>
                <w:sz w:val="16"/>
                <w:szCs w:val="16"/>
                <w:vertAlign w:val="subscript"/>
              </w:rPr>
              <w:t>H</w:t>
            </w:r>
          </w:p>
        </w:tc>
        <w:tc>
          <w:tcPr>
            <w:tcW w:w="1134" w:type="dxa"/>
            <w:shd w:val="clear" w:color="auto" w:fill="E7F1F6"/>
            <w:noWrap/>
            <w:hideMark/>
          </w:tcPr>
          <w:p w14:paraId="584FE72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k</w:t>
            </w:r>
          </w:p>
        </w:tc>
        <w:tc>
          <w:tcPr>
            <w:tcW w:w="1276" w:type="dxa"/>
            <w:shd w:val="clear" w:color="auto" w:fill="E7F1F6"/>
            <w:noWrap/>
            <w:hideMark/>
          </w:tcPr>
          <w:p w14:paraId="0C631D2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163440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Extinction coefficient for absorption of PAR by canopy (k</w:t>
            </w:r>
            <w:r w:rsidRPr="002815A4">
              <w:rPr>
                <w:rFonts w:ascii="Garamond" w:eastAsia="Times New Roman" w:hAnsi="Garamond" w:cs="Arial"/>
                <w:color w:val="7F7F7F" w:themeColor="text2" w:themeTint="80"/>
                <w:sz w:val="16"/>
                <w:szCs w:val="16"/>
                <w:vertAlign w:val="subscript"/>
              </w:rPr>
              <w:t>H</w:t>
            </w:r>
            <w:r w:rsidRPr="002815A4">
              <w:rPr>
                <w:rFonts w:ascii="Garamond" w:eastAsia="Times New Roman" w:hAnsi="Garamond" w:cs="Arial"/>
                <w:color w:val="7F7F7F" w:themeColor="text2" w:themeTint="80"/>
                <w:sz w:val="16"/>
                <w:szCs w:val="16"/>
              </w:rPr>
              <w:t xml:space="preserve"> is for a homogeneous canopy)</w:t>
            </w:r>
          </w:p>
        </w:tc>
        <w:tc>
          <w:tcPr>
            <w:tcW w:w="1276" w:type="dxa"/>
            <w:shd w:val="clear" w:color="auto" w:fill="E7F1F6"/>
            <w:noWrap/>
            <w:hideMark/>
          </w:tcPr>
          <w:p w14:paraId="6835A3F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5BDB32C" w14:textId="77777777" w:rsidTr="00E807B2">
        <w:trPr>
          <w:trHeight w:val="283"/>
        </w:trPr>
        <w:tc>
          <w:tcPr>
            <w:tcW w:w="1418" w:type="dxa"/>
            <w:shd w:val="clear" w:color="auto" w:fill="E7F1F6"/>
            <w:noWrap/>
            <w:hideMark/>
          </w:tcPr>
          <w:p w14:paraId="77380FD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k</w:t>
            </w:r>
            <w:r w:rsidRPr="002815A4">
              <w:rPr>
                <w:rFonts w:ascii="Garamond" w:eastAsia="Times New Roman" w:hAnsi="Garamond" w:cs="Arial"/>
                <w:i/>
                <w:iCs/>
                <w:color w:val="7F7F7F" w:themeColor="text2" w:themeTint="80"/>
                <w:sz w:val="16"/>
                <w:szCs w:val="16"/>
                <w:vertAlign w:val="subscript"/>
              </w:rPr>
              <w:t>D</w:t>
            </w:r>
          </w:p>
        </w:tc>
        <w:tc>
          <w:tcPr>
            <w:tcW w:w="1134" w:type="dxa"/>
            <w:shd w:val="clear" w:color="auto" w:fill="E7F1F6"/>
            <w:noWrap/>
            <w:hideMark/>
          </w:tcPr>
          <w:p w14:paraId="3CC3E98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CoeffCond</w:t>
            </w:r>
          </w:p>
        </w:tc>
        <w:tc>
          <w:tcPr>
            <w:tcW w:w="1276" w:type="dxa"/>
            <w:shd w:val="clear" w:color="auto" w:fill="E7F1F6"/>
            <w:noWrap/>
            <w:hideMark/>
          </w:tcPr>
          <w:p w14:paraId="42E355E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662978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Defines stomatal response to VPD</w:t>
            </w:r>
          </w:p>
        </w:tc>
        <w:tc>
          <w:tcPr>
            <w:tcW w:w="1276" w:type="dxa"/>
            <w:shd w:val="clear" w:color="auto" w:fill="E7F1F6"/>
            <w:noWrap/>
            <w:hideMark/>
          </w:tcPr>
          <w:p w14:paraId="2F5B89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1/mBar</w:t>
            </w:r>
          </w:p>
        </w:tc>
      </w:tr>
      <w:tr w:rsidR="004C2308" w:rsidRPr="00F765D2" w14:paraId="4EFC3DD5" w14:textId="77777777" w:rsidTr="00E807B2">
        <w:trPr>
          <w:trHeight w:val="283"/>
        </w:trPr>
        <w:tc>
          <w:tcPr>
            <w:tcW w:w="1418" w:type="dxa"/>
            <w:shd w:val="clear" w:color="auto" w:fill="E7F1F6"/>
            <w:noWrap/>
            <w:hideMark/>
          </w:tcPr>
          <w:p w14:paraId="398F8C7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k</w:t>
            </w:r>
            <w:r w:rsidRPr="002815A4">
              <w:rPr>
                <w:rFonts w:ascii="Garamond" w:eastAsia="Times New Roman" w:hAnsi="Garamond" w:cs="Arial"/>
                <w:i/>
                <w:iCs/>
                <w:color w:val="7F7F7F" w:themeColor="text2" w:themeTint="80"/>
                <w:sz w:val="16"/>
                <w:szCs w:val="16"/>
                <w:vertAlign w:val="subscript"/>
              </w:rPr>
              <w:t>F</w:t>
            </w:r>
          </w:p>
        </w:tc>
        <w:tc>
          <w:tcPr>
            <w:tcW w:w="1134" w:type="dxa"/>
            <w:shd w:val="clear" w:color="auto" w:fill="E7F1F6"/>
            <w:noWrap/>
            <w:hideMark/>
          </w:tcPr>
          <w:p w14:paraId="530C267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kF</w:t>
            </w:r>
          </w:p>
        </w:tc>
        <w:tc>
          <w:tcPr>
            <w:tcW w:w="1276" w:type="dxa"/>
            <w:shd w:val="clear" w:color="auto" w:fill="E7F1F6"/>
            <w:noWrap/>
            <w:hideMark/>
          </w:tcPr>
          <w:p w14:paraId="142B90E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66284D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Days production lost per frost day</w:t>
            </w:r>
          </w:p>
        </w:tc>
        <w:tc>
          <w:tcPr>
            <w:tcW w:w="1276" w:type="dxa"/>
            <w:shd w:val="clear" w:color="auto" w:fill="E7F1F6"/>
            <w:noWrap/>
            <w:hideMark/>
          </w:tcPr>
          <w:p w14:paraId="6C8F42A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days</w:t>
            </w:r>
          </w:p>
        </w:tc>
      </w:tr>
      <w:tr w:rsidR="004C2308" w:rsidRPr="00F765D2" w14:paraId="1F1A7C0C" w14:textId="77777777" w:rsidTr="00E807B2">
        <w:trPr>
          <w:trHeight w:val="283"/>
        </w:trPr>
        <w:tc>
          <w:tcPr>
            <w:tcW w:w="1418" w:type="dxa"/>
            <w:shd w:val="clear" w:color="auto" w:fill="E7F1F6"/>
            <w:noWrap/>
            <w:hideMark/>
          </w:tcPr>
          <w:p w14:paraId="3DDCED5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p>
        </w:tc>
        <w:tc>
          <w:tcPr>
            <w:tcW w:w="1134" w:type="dxa"/>
            <w:shd w:val="clear" w:color="auto" w:fill="E7F1F6"/>
            <w:noWrap/>
            <w:hideMark/>
          </w:tcPr>
          <w:p w14:paraId="5F892D9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w:t>
            </w:r>
          </w:p>
        </w:tc>
        <w:tc>
          <w:tcPr>
            <w:tcW w:w="1276" w:type="dxa"/>
            <w:shd w:val="clear" w:color="auto" w:fill="E7F1F6"/>
            <w:noWrap/>
            <w:hideMark/>
          </w:tcPr>
          <w:p w14:paraId="2CA5F82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62DE04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Leaf area index</w:t>
            </w:r>
          </w:p>
        </w:tc>
        <w:tc>
          <w:tcPr>
            <w:tcW w:w="1276" w:type="dxa"/>
            <w:shd w:val="clear" w:color="auto" w:fill="E7F1F6"/>
            <w:noWrap/>
            <w:hideMark/>
          </w:tcPr>
          <w:p w14:paraId="590139F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w:t>
            </w:r>
            <w:r w:rsidRPr="002815A4">
              <w:rPr>
                <w:rFonts w:ascii="Garamond" w:eastAsia="Times New Roman" w:hAnsi="Garamond" w:cs="Arial"/>
                <w:color w:val="7F7F7F" w:themeColor="text2" w:themeTint="80"/>
                <w:sz w:val="16"/>
                <w:szCs w:val="16"/>
                <w:vertAlign w:val="superscript"/>
              </w:rPr>
              <w:t>-2</w:t>
            </w:r>
          </w:p>
        </w:tc>
      </w:tr>
      <w:tr w:rsidR="004C2308" w:rsidRPr="00F765D2" w14:paraId="1AD5D9CB" w14:textId="77777777" w:rsidTr="00E807B2">
        <w:trPr>
          <w:trHeight w:val="283"/>
        </w:trPr>
        <w:tc>
          <w:tcPr>
            <w:tcW w:w="1418" w:type="dxa"/>
            <w:shd w:val="clear" w:color="auto" w:fill="E7F1F6"/>
            <w:noWrap/>
            <w:hideMark/>
          </w:tcPr>
          <w:p w14:paraId="5615A9B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50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181D4ED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cVPD</w:t>
            </w:r>
          </w:p>
        </w:tc>
        <w:tc>
          <w:tcPr>
            <w:tcW w:w="1276" w:type="dxa"/>
            <w:shd w:val="clear" w:color="auto" w:fill="E7F1F6"/>
            <w:noWrap/>
            <w:hideMark/>
          </w:tcPr>
          <w:p w14:paraId="3765604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72B27A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LAI for 50% reduction of VPD in canopy </w:t>
            </w:r>
          </w:p>
        </w:tc>
        <w:tc>
          <w:tcPr>
            <w:tcW w:w="1276" w:type="dxa"/>
            <w:shd w:val="clear" w:color="auto" w:fill="E7F1F6"/>
            <w:noWrap/>
            <w:hideMark/>
          </w:tcPr>
          <w:p w14:paraId="5D9E3EA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w:t>
            </w:r>
            <w:r w:rsidRPr="002815A4">
              <w:rPr>
                <w:rFonts w:ascii="Garamond" w:eastAsia="Times New Roman" w:hAnsi="Garamond" w:cs="Arial"/>
                <w:color w:val="7F7F7F" w:themeColor="text2" w:themeTint="80"/>
                <w:sz w:val="16"/>
                <w:szCs w:val="16"/>
                <w:vertAlign w:val="superscript"/>
              </w:rPr>
              <w:t>-2</w:t>
            </w:r>
          </w:p>
        </w:tc>
      </w:tr>
      <w:tr w:rsidR="004C2308" w:rsidRPr="00F765D2" w14:paraId="6D5D08DE" w14:textId="77777777" w:rsidTr="00E807B2">
        <w:trPr>
          <w:trHeight w:val="283"/>
        </w:trPr>
        <w:tc>
          <w:tcPr>
            <w:tcW w:w="1418" w:type="dxa"/>
            <w:shd w:val="clear" w:color="auto" w:fill="E7F1F6"/>
            <w:noWrap/>
            <w:hideMark/>
          </w:tcPr>
          <w:p w14:paraId="19110DC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A</w:t>
            </w:r>
          </w:p>
        </w:tc>
        <w:tc>
          <w:tcPr>
            <w:tcW w:w="1134" w:type="dxa"/>
            <w:shd w:val="clear" w:color="auto" w:fill="E7F1F6"/>
            <w:noWrap/>
            <w:hideMark/>
          </w:tcPr>
          <w:p w14:paraId="3E4A344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 * 10000.d0 / stems_n(:)</w:t>
            </w:r>
          </w:p>
        </w:tc>
        <w:tc>
          <w:tcPr>
            <w:tcW w:w="1276" w:type="dxa"/>
            <w:shd w:val="clear" w:color="auto" w:fill="E7F1F6"/>
            <w:noWrap/>
            <w:hideMark/>
          </w:tcPr>
          <w:p w14:paraId="3FC46F5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DF05DD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tree leaf area</w:t>
            </w:r>
          </w:p>
        </w:tc>
        <w:tc>
          <w:tcPr>
            <w:tcW w:w="1276" w:type="dxa"/>
            <w:shd w:val="clear" w:color="auto" w:fill="E7F1F6"/>
            <w:noWrap/>
            <w:hideMark/>
          </w:tcPr>
          <w:p w14:paraId="394D811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/tree</w:t>
            </w:r>
          </w:p>
        </w:tc>
      </w:tr>
      <w:tr w:rsidR="004C2308" w:rsidRPr="00F765D2" w14:paraId="17D10A85" w14:textId="77777777" w:rsidTr="00E807B2">
        <w:trPr>
          <w:trHeight w:val="283"/>
        </w:trPr>
        <w:tc>
          <w:tcPr>
            <w:tcW w:w="1418" w:type="dxa"/>
            <w:shd w:val="clear" w:color="auto" w:fill="E7F1F6"/>
            <w:noWrap/>
            <w:hideMark/>
          </w:tcPr>
          <w:p w14:paraId="252A267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above</w:t>
            </w:r>
          </w:p>
        </w:tc>
        <w:tc>
          <w:tcPr>
            <w:tcW w:w="1134" w:type="dxa"/>
            <w:shd w:val="clear" w:color="auto" w:fill="E7F1F6"/>
            <w:noWrap/>
            <w:hideMark/>
          </w:tcPr>
          <w:p w14:paraId="5D13240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lai_above</w:t>
            </w:r>
          </w:p>
        </w:tc>
        <w:tc>
          <w:tcPr>
            <w:tcW w:w="1276" w:type="dxa"/>
            <w:shd w:val="clear" w:color="auto" w:fill="E7F1F6"/>
            <w:noWrap/>
            <w:hideMark/>
          </w:tcPr>
          <w:p w14:paraId="42594D1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6EE9E6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 of all layers above the layer in which the given cohort is in</w:t>
            </w:r>
          </w:p>
        </w:tc>
        <w:tc>
          <w:tcPr>
            <w:tcW w:w="1276" w:type="dxa"/>
            <w:shd w:val="clear" w:color="auto" w:fill="E7F1F6"/>
            <w:noWrap/>
            <w:hideMark/>
          </w:tcPr>
          <w:p w14:paraId="3B3FC0B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w:t>
            </w:r>
            <w:r w:rsidRPr="002815A4">
              <w:rPr>
                <w:rFonts w:ascii="Garamond" w:eastAsia="Times New Roman" w:hAnsi="Garamond" w:cs="Arial"/>
                <w:color w:val="7F7F7F" w:themeColor="text2" w:themeTint="80"/>
                <w:sz w:val="16"/>
                <w:szCs w:val="16"/>
                <w:vertAlign w:val="superscript"/>
              </w:rPr>
              <w:t>-2</w:t>
            </w:r>
          </w:p>
        </w:tc>
      </w:tr>
      <w:tr w:rsidR="004C2308" w:rsidRPr="00F765D2" w14:paraId="61834EE7" w14:textId="77777777" w:rsidTr="00E807B2">
        <w:trPr>
          <w:trHeight w:val="283"/>
        </w:trPr>
        <w:tc>
          <w:tcPr>
            <w:tcW w:w="1418" w:type="dxa"/>
            <w:shd w:val="clear" w:color="auto" w:fill="E7F1F6"/>
            <w:noWrap/>
            <w:hideMark/>
          </w:tcPr>
          <w:p w14:paraId="498D423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LCR</w:t>
            </w:r>
          </w:p>
        </w:tc>
        <w:tc>
          <w:tcPr>
            <w:tcW w:w="1134" w:type="dxa"/>
            <w:shd w:val="clear" w:color="auto" w:fill="E7F1F6"/>
            <w:noWrap/>
            <w:hideMark/>
          </w:tcPr>
          <w:p w14:paraId="4B32372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aHL</w:t>
            </w:r>
          </w:p>
        </w:tc>
        <w:tc>
          <w:tcPr>
            <w:tcW w:w="1276" w:type="dxa"/>
            <w:shd w:val="clear" w:color="auto" w:fill="E7F1F6"/>
            <w:noWrap/>
            <w:hideMark/>
          </w:tcPr>
          <w:p w14:paraId="6079F68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1F4924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Live crown ratio (live-crown length / height)</w:t>
            </w:r>
          </w:p>
        </w:tc>
        <w:tc>
          <w:tcPr>
            <w:tcW w:w="1276" w:type="dxa"/>
            <w:shd w:val="clear" w:color="auto" w:fill="E7F1F6"/>
            <w:noWrap/>
            <w:hideMark/>
          </w:tcPr>
          <w:p w14:paraId="5E9DA9A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FAA1507" w14:textId="77777777" w:rsidTr="00E807B2">
        <w:trPr>
          <w:trHeight w:val="283"/>
        </w:trPr>
        <w:tc>
          <w:tcPr>
            <w:tcW w:w="1418" w:type="dxa"/>
            <w:shd w:val="clear" w:color="auto" w:fill="E7F1F6"/>
            <w:noWrap/>
            <w:hideMark/>
          </w:tcPr>
          <w:p w14:paraId="0576D3D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leaf</w:t>
            </w:r>
            <w:r w:rsidRPr="002815A4">
              <w:rPr>
                <w:rFonts w:ascii="Garamond" w:eastAsia="Times New Roman" w:hAnsi="Garamond" w:cs="Arial"/>
                <w:i/>
                <w:iCs/>
                <w:color w:val="7F7F7F" w:themeColor="text2" w:themeTint="80"/>
                <w:sz w:val="16"/>
                <w:szCs w:val="16"/>
                <w:vertAlign w:val="subscript"/>
              </w:rPr>
              <w:t>L</w:t>
            </w:r>
          </w:p>
        </w:tc>
        <w:tc>
          <w:tcPr>
            <w:tcW w:w="1134" w:type="dxa"/>
            <w:shd w:val="clear" w:color="auto" w:fill="E7F1F6"/>
            <w:noWrap/>
            <w:hideMark/>
          </w:tcPr>
          <w:p w14:paraId="3AA932A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leaffall</w:t>
            </w:r>
          </w:p>
        </w:tc>
        <w:tc>
          <w:tcPr>
            <w:tcW w:w="1276" w:type="dxa"/>
            <w:shd w:val="clear" w:color="auto" w:fill="E7F1F6"/>
            <w:noWrap/>
            <w:hideMark/>
          </w:tcPr>
          <w:p w14:paraId="0809D55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C4A30C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If deciduous, leaves all fall at start of this month</w:t>
            </w:r>
          </w:p>
        </w:tc>
        <w:tc>
          <w:tcPr>
            <w:tcW w:w="1276" w:type="dxa"/>
            <w:shd w:val="clear" w:color="auto" w:fill="E7F1F6"/>
            <w:noWrap/>
            <w:hideMark/>
          </w:tcPr>
          <w:p w14:paraId="453F7CF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month</w:t>
            </w:r>
          </w:p>
        </w:tc>
      </w:tr>
      <w:tr w:rsidR="004C2308" w:rsidRPr="00F765D2" w14:paraId="6D0ED116" w14:textId="77777777" w:rsidTr="00E807B2">
        <w:trPr>
          <w:trHeight w:val="283"/>
        </w:trPr>
        <w:tc>
          <w:tcPr>
            <w:tcW w:w="1418" w:type="dxa"/>
            <w:shd w:val="clear" w:color="auto" w:fill="E7F1F6"/>
            <w:noWrap/>
            <w:hideMark/>
          </w:tcPr>
          <w:p w14:paraId="2AF58CB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leaf</w:t>
            </w:r>
            <w:r w:rsidRPr="002815A4">
              <w:rPr>
                <w:rFonts w:ascii="Garamond" w:eastAsia="Times New Roman" w:hAnsi="Garamond" w:cs="Arial"/>
                <w:i/>
                <w:iCs/>
                <w:color w:val="7F7F7F" w:themeColor="text2" w:themeTint="80"/>
                <w:sz w:val="16"/>
                <w:szCs w:val="16"/>
                <w:vertAlign w:val="subscript"/>
              </w:rPr>
              <w:t>P</w:t>
            </w:r>
          </w:p>
        </w:tc>
        <w:tc>
          <w:tcPr>
            <w:tcW w:w="1134" w:type="dxa"/>
            <w:shd w:val="clear" w:color="auto" w:fill="E7F1F6"/>
            <w:noWrap/>
            <w:hideMark/>
          </w:tcPr>
          <w:p w14:paraId="2923A31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leafgrow</w:t>
            </w:r>
          </w:p>
        </w:tc>
        <w:tc>
          <w:tcPr>
            <w:tcW w:w="1276" w:type="dxa"/>
            <w:shd w:val="clear" w:color="auto" w:fill="E7F1F6"/>
            <w:noWrap/>
            <w:hideMark/>
          </w:tcPr>
          <w:p w14:paraId="5734910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6ADAEE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If deciduous, leaves are produced at end of this month</w:t>
            </w:r>
          </w:p>
        </w:tc>
        <w:tc>
          <w:tcPr>
            <w:tcW w:w="1276" w:type="dxa"/>
            <w:shd w:val="clear" w:color="auto" w:fill="E7F1F6"/>
            <w:noWrap/>
            <w:hideMark/>
          </w:tcPr>
          <w:p w14:paraId="201BFEE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month</w:t>
            </w:r>
          </w:p>
        </w:tc>
      </w:tr>
      <w:tr w:rsidR="004C2308" w:rsidRPr="00F765D2" w14:paraId="0871283F" w14:textId="77777777" w:rsidTr="00E807B2">
        <w:trPr>
          <w:trHeight w:val="283"/>
        </w:trPr>
        <w:tc>
          <w:tcPr>
            <w:tcW w:w="1418" w:type="dxa"/>
            <w:shd w:val="clear" w:color="auto" w:fill="E7F1F6"/>
            <w:noWrap/>
            <w:hideMark/>
          </w:tcPr>
          <w:p w14:paraId="6C782BC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gcmax</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59347BF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LAIgcx</w:t>
            </w:r>
          </w:p>
        </w:tc>
        <w:tc>
          <w:tcPr>
            <w:tcW w:w="1276" w:type="dxa"/>
            <w:shd w:val="clear" w:color="auto" w:fill="E7F1F6"/>
            <w:noWrap/>
            <w:hideMark/>
          </w:tcPr>
          <w:p w14:paraId="4D8554C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F12352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 for maximum canopy conductance</w:t>
            </w:r>
          </w:p>
        </w:tc>
        <w:tc>
          <w:tcPr>
            <w:tcW w:w="1276" w:type="dxa"/>
            <w:shd w:val="clear" w:color="auto" w:fill="E7F1F6"/>
            <w:noWrap/>
            <w:hideMark/>
          </w:tcPr>
          <w:p w14:paraId="488DF15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w:t>
            </w:r>
            <w:r w:rsidRPr="002815A4">
              <w:rPr>
                <w:rFonts w:ascii="Garamond" w:eastAsia="Times New Roman" w:hAnsi="Garamond" w:cs="Arial"/>
                <w:color w:val="7F7F7F" w:themeColor="text2" w:themeTint="80"/>
                <w:sz w:val="16"/>
                <w:szCs w:val="16"/>
                <w:vertAlign w:val="superscript"/>
              </w:rPr>
              <w:t>-2</w:t>
            </w:r>
          </w:p>
        </w:tc>
      </w:tr>
      <w:tr w:rsidR="004C2308" w:rsidRPr="00A70700" w14:paraId="01D83E6A" w14:textId="77777777" w:rsidTr="00E807B2">
        <w:trPr>
          <w:trHeight w:val="283"/>
        </w:trPr>
        <w:tc>
          <w:tcPr>
            <w:tcW w:w="1418" w:type="dxa"/>
            <w:shd w:val="clear" w:color="auto" w:fill="E7F1F6"/>
            <w:noWrap/>
            <w:hideMark/>
          </w:tcPr>
          <w:p w14:paraId="7821B9D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light_model</w:t>
            </w:r>
          </w:p>
        </w:tc>
        <w:tc>
          <w:tcPr>
            <w:tcW w:w="1134" w:type="dxa"/>
            <w:shd w:val="clear" w:color="auto" w:fill="E7F1F6"/>
            <w:noWrap/>
            <w:hideMark/>
          </w:tcPr>
          <w:p w14:paraId="40E3A62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786AFF5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BD365A8" w14:textId="77777777" w:rsidR="004C2308" w:rsidRPr="002815A4" w:rsidRDefault="004C2308" w:rsidP="00E807B2">
            <w:pPr>
              <w:spacing w:after="0"/>
              <w:rPr>
                <w:rFonts w:ascii="Garamond" w:eastAsia="Times New Roman" w:hAnsi="Garamond" w:cs="Arial"/>
                <w:color w:val="7F7F7F" w:themeColor="text2" w:themeTint="80"/>
                <w:sz w:val="16"/>
                <w:szCs w:val="16"/>
                <w:lang w:val="nb-NO"/>
              </w:rPr>
            </w:pPr>
            <w:r w:rsidRPr="002815A4">
              <w:rPr>
                <w:rFonts w:ascii="Garamond" w:eastAsia="Times New Roman" w:hAnsi="Garamond" w:cs="Arial"/>
                <w:color w:val="7F7F7F" w:themeColor="text2" w:themeTint="80"/>
                <w:sz w:val="16"/>
                <w:szCs w:val="16"/>
                <w:lang w:val="nb-NO"/>
              </w:rPr>
              <w:t>setting, '1' = 3-PG</w:t>
            </w:r>
            <w:r w:rsidRPr="002815A4">
              <w:rPr>
                <w:rFonts w:ascii="Garamond" w:eastAsia="Times New Roman" w:hAnsi="Garamond" w:cs="Arial"/>
                <w:color w:val="7F7F7F" w:themeColor="text2" w:themeTint="80"/>
                <w:sz w:val="16"/>
                <w:szCs w:val="16"/>
                <w:vertAlign w:val="subscript"/>
                <w:lang w:val="nb-NO"/>
              </w:rPr>
              <w:t>pjs</w:t>
            </w:r>
            <w:r w:rsidRPr="002815A4">
              <w:rPr>
                <w:rFonts w:ascii="Garamond" w:eastAsia="Times New Roman" w:hAnsi="Garamond" w:cs="Arial"/>
                <w:color w:val="7F7F7F" w:themeColor="text2" w:themeTint="80"/>
                <w:sz w:val="16"/>
                <w:szCs w:val="16"/>
                <w:lang w:val="nb-NO"/>
              </w:rPr>
              <w:t xml:space="preserve"> (default); '2' = 3-Pgmix</w:t>
            </w:r>
          </w:p>
        </w:tc>
        <w:tc>
          <w:tcPr>
            <w:tcW w:w="1276" w:type="dxa"/>
            <w:shd w:val="clear" w:color="auto" w:fill="E7F1F6"/>
            <w:noWrap/>
            <w:hideMark/>
          </w:tcPr>
          <w:p w14:paraId="37EFB3FA" w14:textId="77777777" w:rsidR="004C2308" w:rsidRPr="002815A4" w:rsidRDefault="004C2308" w:rsidP="00E807B2">
            <w:pPr>
              <w:spacing w:after="0"/>
              <w:rPr>
                <w:rFonts w:ascii="Garamond" w:eastAsia="Times New Roman" w:hAnsi="Garamond" w:cs="Arial"/>
                <w:color w:val="7F7F7F" w:themeColor="text2" w:themeTint="80"/>
                <w:sz w:val="16"/>
                <w:szCs w:val="16"/>
                <w:lang w:val="nb-NO"/>
              </w:rPr>
            </w:pPr>
          </w:p>
        </w:tc>
      </w:tr>
      <w:tr w:rsidR="004C2308" w:rsidRPr="00F765D2" w14:paraId="462D21F2" w14:textId="77777777" w:rsidTr="00E807B2">
        <w:trPr>
          <w:trHeight w:val="283"/>
        </w:trPr>
        <w:tc>
          <w:tcPr>
            <w:tcW w:w="1418" w:type="dxa"/>
            <w:shd w:val="clear" w:color="auto" w:fill="E7F1F6"/>
            <w:noWrap/>
            <w:hideMark/>
          </w:tcPr>
          <w:p w14:paraId="5FDF0BA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Ix</w:t>
            </w:r>
            <w:r w:rsidRPr="002815A4">
              <w:rPr>
                <w:rFonts w:ascii="Garamond" w:eastAsia="Times New Roman" w:hAnsi="Garamond" w:cs="Arial"/>
                <w:i/>
                <w:iCs/>
                <w:color w:val="7F7F7F" w:themeColor="text2" w:themeTint="80"/>
                <w:sz w:val="16"/>
                <w:szCs w:val="16"/>
              </w:rPr>
              <w:t xml:space="preserve"> </w:t>
            </w:r>
          </w:p>
        </w:tc>
        <w:tc>
          <w:tcPr>
            <w:tcW w:w="1134" w:type="dxa"/>
            <w:shd w:val="clear" w:color="auto" w:fill="E7F1F6"/>
            <w:noWrap/>
            <w:hideMark/>
          </w:tcPr>
          <w:p w14:paraId="0ACEC06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LAImaxIntcptn</w:t>
            </w:r>
          </w:p>
        </w:tc>
        <w:tc>
          <w:tcPr>
            <w:tcW w:w="1276" w:type="dxa"/>
            <w:shd w:val="clear" w:color="auto" w:fill="E7F1F6"/>
            <w:noWrap/>
            <w:hideMark/>
          </w:tcPr>
          <w:p w14:paraId="38B87C9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88FD3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 for maximum rainfall interception</w:t>
            </w:r>
          </w:p>
        </w:tc>
        <w:tc>
          <w:tcPr>
            <w:tcW w:w="1276" w:type="dxa"/>
            <w:shd w:val="clear" w:color="auto" w:fill="E7F1F6"/>
            <w:noWrap/>
            <w:hideMark/>
          </w:tcPr>
          <w:p w14:paraId="60B621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w:t>
            </w:r>
            <w:r w:rsidRPr="002815A4">
              <w:rPr>
                <w:rFonts w:ascii="Garamond" w:eastAsia="Times New Roman" w:hAnsi="Garamond" w:cs="Arial"/>
                <w:color w:val="7F7F7F" w:themeColor="text2" w:themeTint="80"/>
                <w:sz w:val="16"/>
                <w:szCs w:val="16"/>
                <w:vertAlign w:val="superscript"/>
              </w:rPr>
              <w:t>-2</w:t>
            </w:r>
          </w:p>
        </w:tc>
      </w:tr>
      <w:tr w:rsidR="004C2308" w:rsidRPr="00F765D2" w14:paraId="412E498F" w14:textId="77777777" w:rsidTr="00E807B2">
        <w:trPr>
          <w:trHeight w:val="283"/>
        </w:trPr>
        <w:tc>
          <w:tcPr>
            <w:tcW w:w="1418" w:type="dxa"/>
            <w:shd w:val="clear" w:color="auto" w:fill="E7F1F6"/>
            <w:noWrap/>
            <w:hideMark/>
          </w:tcPr>
          <w:p w14:paraId="4C7C287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mix</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5229381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125ABD6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E20DE7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Cohort L / sp</w:t>
            </w:r>
            <w:r w:rsidRPr="002815A4">
              <w:rPr>
                <w:rFonts w:ascii="Garamond" w:eastAsia="Times New Roman" w:hAnsi="Garamond" w:cs="Arial"/>
                <w:color w:val="7F7F7F" w:themeColor="text2" w:themeTint="80"/>
                <w:sz w:val="16"/>
                <w:szCs w:val="16"/>
                <w:vertAlign w:val="subscript"/>
              </w:rPr>
              <w:t>L</w:t>
            </w:r>
          </w:p>
        </w:tc>
        <w:tc>
          <w:tcPr>
            <w:tcW w:w="1276" w:type="dxa"/>
            <w:shd w:val="clear" w:color="auto" w:fill="E7F1F6"/>
            <w:noWrap/>
            <w:hideMark/>
          </w:tcPr>
          <w:p w14:paraId="0E03C1C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w:t>
            </w:r>
            <w:r w:rsidRPr="002815A4">
              <w:rPr>
                <w:rFonts w:ascii="Garamond" w:eastAsia="Times New Roman" w:hAnsi="Garamond" w:cs="Arial"/>
                <w:color w:val="7F7F7F" w:themeColor="text2" w:themeTint="80"/>
                <w:sz w:val="16"/>
                <w:szCs w:val="16"/>
                <w:vertAlign w:val="superscript"/>
              </w:rPr>
              <w:t>-2</w:t>
            </w:r>
          </w:p>
        </w:tc>
      </w:tr>
      <w:tr w:rsidR="004C2308" w:rsidRPr="00F765D2" w14:paraId="644FD54E" w14:textId="77777777" w:rsidTr="00E807B2">
        <w:trPr>
          <w:trHeight w:val="283"/>
        </w:trPr>
        <w:tc>
          <w:tcPr>
            <w:tcW w:w="1418" w:type="dxa"/>
            <w:shd w:val="clear" w:color="auto" w:fill="E7F1F6"/>
            <w:noWrap/>
            <w:hideMark/>
          </w:tcPr>
          <w:p w14:paraId="27C8D15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loc</w:t>
            </w:r>
          </w:p>
        </w:tc>
        <w:tc>
          <w:tcPr>
            <w:tcW w:w="1134" w:type="dxa"/>
            <w:shd w:val="clear" w:color="auto" w:fill="E7F1F6"/>
            <w:noWrap/>
            <w:hideMark/>
          </w:tcPr>
          <w:p w14:paraId="5E148B2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...WeibullLocation</w:t>
            </w:r>
          </w:p>
        </w:tc>
        <w:tc>
          <w:tcPr>
            <w:tcW w:w="1276" w:type="dxa"/>
            <w:shd w:val="clear" w:color="auto" w:fill="E7F1F6"/>
            <w:noWrap/>
            <w:hideMark/>
          </w:tcPr>
          <w:p w14:paraId="552BB4C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8C427E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location</w:t>
            </w:r>
            <w:r w:rsidRPr="002815A4">
              <w:rPr>
                <w:rFonts w:ascii="Garamond" w:eastAsia="Times New Roman" w:hAnsi="Garamond" w:cs="Arial"/>
                <w:i/>
                <w:iCs/>
                <w:color w:val="7F7F7F" w:themeColor="text2" w:themeTint="80"/>
                <w:sz w:val="16"/>
                <w:szCs w:val="16"/>
              </w:rPr>
              <w:t xml:space="preserve"> </w:t>
            </w:r>
            <w:r w:rsidRPr="002815A4">
              <w:rPr>
                <w:rFonts w:ascii="Garamond" w:eastAsia="Times New Roman" w:hAnsi="Garamond" w:cs="Arial"/>
                <w:color w:val="7F7F7F" w:themeColor="text2" w:themeTint="80"/>
                <w:sz w:val="16"/>
                <w:szCs w:val="16"/>
              </w:rPr>
              <w:t>parameter of Weibull distribution</w:t>
            </w:r>
          </w:p>
        </w:tc>
        <w:tc>
          <w:tcPr>
            <w:tcW w:w="1276" w:type="dxa"/>
            <w:shd w:val="clear" w:color="auto" w:fill="E7F1F6"/>
            <w:noWrap/>
            <w:hideMark/>
          </w:tcPr>
          <w:p w14:paraId="683C171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B266AE7" w14:textId="77777777" w:rsidTr="00E807B2">
        <w:trPr>
          <w:trHeight w:val="283"/>
        </w:trPr>
        <w:tc>
          <w:tcPr>
            <w:tcW w:w="1418" w:type="dxa"/>
            <w:shd w:val="clear" w:color="auto" w:fill="E7F1F6"/>
            <w:noWrap/>
            <w:hideMark/>
          </w:tcPr>
          <w:p w14:paraId="65B6F16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loc</w:t>
            </w:r>
            <w:r w:rsidRPr="002815A4">
              <w:rPr>
                <w:rFonts w:ascii="Garamond" w:eastAsia="Times New Roman" w:hAnsi="Garamond" w:cs="Arial"/>
                <w:i/>
                <w:iCs/>
                <w:color w:val="7F7F7F" w:themeColor="text2" w:themeTint="80"/>
                <w:sz w:val="16"/>
                <w:szCs w:val="16"/>
                <w:vertAlign w:val="subscript"/>
              </w:rPr>
              <w:t>B0</w:t>
            </w:r>
          </w:p>
        </w:tc>
        <w:tc>
          <w:tcPr>
            <w:tcW w:w="1134" w:type="dxa"/>
            <w:shd w:val="clear" w:color="auto" w:fill="E7F1F6"/>
            <w:noWrap/>
            <w:hideMark/>
          </w:tcPr>
          <w:p w14:paraId="3657844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Dlocation0</w:t>
            </w:r>
          </w:p>
        </w:tc>
        <w:tc>
          <w:tcPr>
            <w:tcW w:w="1276" w:type="dxa"/>
            <w:shd w:val="clear" w:color="auto" w:fill="E7F1F6"/>
            <w:noWrap/>
            <w:hideMark/>
          </w:tcPr>
          <w:p w14:paraId="567AC12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E4FFC4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in the relationship for Weibull location parameter of D distribution</w:t>
            </w:r>
          </w:p>
        </w:tc>
        <w:tc>
          <w:tcPr>
            <w:tcW w:w="1276" w:type="dxa"/>
            <w:shd w:val="clear" w:color="auto" w:fill="E7F1F6"/>
            <w:noWrap/>
            <w:hideMark/>
          </w:tcPr>
          <w:p w14:paraId="1D8F3D1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6CC7530" w14:textId="77777777" w:rsidTr="00E807B2">
        <w:trPr>
          <w:trHeight w:val="283"/>
        </w:trPr>
        <w:tc>
          <w:tcPr>
            <w:tcW w:w="1418" w:type="dxa"/>
            <w:shd w:val="clear" w:color="auto" w:fill="E7F1F6"/>
            <w:noWrap/>
            <w:hideMark/>
          </w:tcPr>
          <w:p w14:paraId="2BDFDC7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loc</w:t>
            </w:r>
            <w:r w:rsidRPr="002815A4">
              <w:rPr>
                <w:rFonts w:ascii="Garamond" w:eastAsia="Times New Roman" w:hAnsi="Garamond" w:cs="Arial"/>
                <w:i/>
                <w:iCs/>
                <w:color w:val="7F7F7F" w:themeColor="text2" w:themeTint="80"/>
                <w:sz w:val="16"/>
                <w:szCs w:val="16"/>
                <w:vertAlign w:val="subscript"/>
              </w:rPr>
              <w:t>BB</w:t>
            </w:r>
          </w:p>
        </w:tc>
        <w:tc>
          <w:tcPr>
            <w:tcW w:w="1134" w:type="dxa"/>
            <w:shd w:val="clear" w:color="auto" w:fill="E7F1F6"/>
            <w:noWrap/>
            <w:hideMark/>
          </w:tcPr>
          <w:p w14:paraId="46196BB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DlocationB</w:t>
            </w:r>
          </w:p>
        </w:tc>
        <w:tc>
          <w:tcPr>
            <w:tcW w:w="1276" w:type="dxa"/>
            <w:shd w:val="clear" w:color="auto" w:fill="E7F1F6"/>
            <w:noWrap/>
            <w:hideMark/>
          </w:tcPr>
          <w:p w14:paraId="584624F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6042D1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DBH in relationship for Weibull location parameter of D distribution</w:t>
            </w:r>
          </w:p>
        </w:tc>
        <w:tc>
          <w:tcPr>
            <w:tcW w:w="1276" w:type="dxa"/>
            <w:shd w:val="clear" w:color="auto" w:fill="E7F1F6"/>
            <w:noWrap/>
            <w:hideMark/>
          </w:tcPr>
          <w:p w14:paraId="394352C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5423F57" w14:textId="77777777" w:rsidTr="00E807B2">
        <w:trPr>
          <w:trHeight w:val="283"/>
        </w:trPr>
        <w:tc>
          <w:tcPr>
            <w:tcW w:w="1418" w:type="dxa"/>
            <w:shd w:val="clear" w:color="auto" w:fill="E7F1F6"/>
            <w:noWrap/>
            <w:hideMark/>
          </w:tcPr>
          <w:p w14:paraId="4CB88FC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loc</w:t>
            </w:r>
            <w:r w:rsidRPr="002815A4">
              <w:rPr>
                <w:rFonts w:ascii="Garamond" w:eastAsia="Times New Roman" w:hAnsi="Garamond" w:cs="Arial"/>
                <w:i/>
                <w:iCs/>
                <w:color w:val="7F7F7F" w:themeColor="text2" w:themeTint="80"/>
                <w:sz w:val="16"/>
                <w:szCs w:val="16"/>
                <w:vertAlign w:val="subscript"/>
              </w:rPr>
              <w:t>BC</w:t>
            </w:r>
          </w:p>
        </w:tc>
        <w:tc>
          <w:tcPr>
            <w:tcW w:w="1134" w:type="dxa"/>
            <w:shd w:val="clear" w:color="auto" w:fill="E7F1F6"/>
            <w:noWrap/>
            <w:hideMark/>
          </w:tcPr>
          <w:p w14:paraId="5F716B6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DlocationC</w:t>
            </w:r>
          </w:p>
        </w:tc>
        <w:tc>
          <w:tcPr>
            <w:tcW w:w="1276" w:type="dxa"/>
            <w:shd w:val="clear" w:color="auto" w:fill="E7F1F6"/>
            <w:noWrap/>
            <w:hideMark/>
          </w:tcPr>
          <w:p w14:paraId="1D318C7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0E72A8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competition in relationship for Weibull location parameter of D distribution</w:t>
            </w:r>
          </w:p>
        </w:tc>
        <w:tc>
          <w:tcPr>
            <w:tcW w:w="1276" w:type="dxa"/>
            <w:shd w:val="clear" w:color="auto" w:fill="E7F1F6"/>
            <w:noWrap/>
            <w:hideMark/>
          </w:tcPr>
          <w:p w14:paraId="0F56F00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FD79C87" w14:textId="77777777" w:rsidTr="00E807B2">
        <w:trPr>
          <w:trHeight w:val="283"/>
        </w:trPr>
        <w:tc>
          <w:tcPr>
            <w:tcW w:w="1418" w:type="dxa"/>
            <w:shd w:val="clear" w:color="auto" w:fill="E7F1F6"/>
            <w:noWrap/>
            <w:hideMark/>
          </w:tcPr>
          <w:p w14:paraId="2984B27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loc</w:t>
            </w:r>
            <w:r w:rsidRPr="002815A4">
              <w:rPr>
                <w:rFonts w:ascii="Garamond" w:eastAsia="Times New Roman" w:hAnsi="Garamond" w:cs="Arial"/>
                <w:i/>
                <w:iCs/>
                <w:color w:val="7F7F7F" w:themeColor="text2" w:themeTint="80"/>
                <w:sz w:val="16"/>
                <w:szCs w:val="16"/>
                <w:vertAlign w:val="subscript"/>
              </w:rPr>
              <w:t>Brh</w:t>
            </w:r>
          </w:p>
        </w:tc>
        <w:tc>
          <w:tcPr>
            <w:tcW w:w="1134" w:type="dxa"/>
            <w:shd w:val="clear" w:color="auto" w:fill="E7F1F6"/>
            <w:noWrap/>
            <w:hideMark/>
          </w:tcPr>
          <w:p w14:paraId="62BE579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Dlocationrh</w:t>
            </w:r>
          </w:p>
        </w:tc>
        <w:tc>
          <w:tcPr>
            <w:tcW w:w="1276" w:type="dxa"/>
            <w:shd w:val="clear" w:color="auto" w:fill="E7F1F6"/>
            <w:noWrap/>
            <w:hideMark/>
          </w:tcPr>
          <w:p w14:paraId="3B34159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82C85B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relative height in relationship for Weibull location parameter of D distribution</w:t>
            </w:r>
          </w:p>
        </w:tc>
        <w:tc>
          <w:tcPr>
            <w:tcW w:w="1276" w:type="dxa"/>
            <w:shd w:val="clear" w:color="auto" w:fill="E7F1F6"/>
            <w:noWrap/>
            <w:hideMark/>
          </w:tcPr>
          <w:p w14:paraId="3F11903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A2F27FD" w14:textId="77777777" w:rsidTr="00E807B2">
        <w:trPr>
          <w:trHeight w:val="283"/>
        </w:trPr>
        <w:tc>
          <w:tcPr>
            <w:tcW w:w="1418" w:type="dxa"/>
            <w:shd w:val="clear" w:color="auto" w:fill="E7F1F6"/>
            <w:noWrap/>
            <w:hideMark/>
          </w:tcPr>
          <w:p w14:paraId="2D9CA02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loc</w:t>
            </w:r>
            <w:r w:rsidRPr="002815A4">
              <w:rPr>
                <w:rFonts w:ascii="Garamond" w:eastAsia="Times New Roman" w:hAnsi="Garamond" w:cs="Arial"/>
                <w:i/>
                <w:iCs/>
                <w:color w:val="7F7F7F" w:themeColor="text2" w:themeTint="80"/>
                <w:sz w:val="16"/>
                <w:szCs w:val="16"/>
                <w:vertAlign w:val="subscript"/>
              </w:rPr>
              <w:t>Bt</w:t>
            </w:r>
          </w:p>
        </w:tc>
        <w:tc>
          <w:tcPr>
            <w:tcW w:w="1134" w:type="dxa"/>
            <w:shd w:val="clear" w:color="auto" w:fill="E7F1F6"/>
            <w:noWrap/>
            <w:hideMark/>
          </w:tcPr>
          <w:p w14:paraId="6CB8484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Dlocationt</w:t>
            </w:r>
          </w:p>
        </w:tc>
        <w:tc>
          <w:tcPr>
            <w:tcW w:w="1276" w:type="dxa"/>
            <w:shd w:val="clear" w:color="auto" w:fill="E7F1F6"/>
            <w:noWrap/>
            <w:hideMark/>
          </w:tcPr>
          <w:p w14:paraId="74BA161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1EEA76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age in relationship for Weibull location parameter of D distribution</w:t>
            </w:r>
          </w:p>
        </w:tc>
        <w:tc>
          <w:tcPr>
            <w:tcW w:w="1276" w:type="dxa"/>
            <w:shd w:val="clear" w:color="auto" w:fill="E7F1F6"/>
            <w:noWrap/>
            <w:hideMark/>
          </w:tcPr>
          <w:p w14:paraId="5B99110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9A6612F" w14:textId="77777777" w:rsidTr="00E807B2">
        <w:trPr>
          <w:trHeight w:val="283"/>
        </w:trPr>
        <w:tc>
          <w:tcPr>
            <w:tcW w:w="1418" w:type="dxa"/>
            <w:shd w:val="clear" w:color="auto" w:fill="E7F1F6"/>
            <w:noWrap/>
            <w:hideMark/>
          </w:tcPr>
          <w:p w14:paraId="1E1DE4B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L</w:t>
            </w:r>
            <w:r w:rsidRPr="002815A4">
              <w:rPr>
                <w:rFonts w:ascii="Garamond" w:eastAsia="Times New Roman" w:hAnsi="Garamond" w:cs="Arial"/>
                <w:i/>
                <w:iCs/>
                <w:color w:val="7F7F7F" w:themeColor="text2" w:themeTint="80"/>
                <w:sz w:val="16"/>
                <w:szCs w:val="16"/>
                <w:vertAlign w:val="subscript"/>
              </w:rPr>
              <w:t>prop</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7BDBDEC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lai_per</w:t>
            </w:r>
          </w:p>
        </w:tc>
        <w:tc>
          <w:tcPr>
            <w:tcW w:w="1276" w:type="dxa"/>
            <w:shd w:val="clear" w:color="auto" w:fill="E7F1F6"/>
            <w:noWrap/>
            <w:hideMark/>
          </w:tcPr>
          <w:p w14:paraId="3CFD544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D96EA4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Proportion of stand L contributed by the cohort</w:t>
            </w:r>
          </w:p>
        </w:tc>
        <w:tc>
          <w:tcPr>
            <w:tcW w:w="1276" w:type="dxa"/>
            <w:shd w:val="clear" w:color="auto" w:fill="E7F1F6"/>
            <w:noWrap/>
            <w:hideMark/>
          </w:tcPr>
          <w:p w14:paraId="01A59DE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5E48BBC" w14:textId="77777777" w:rsidTr="00E807B2">
        <w:trPr>
          <w:trHeight w:val="283"/>
        </w:trPr>
        <w:tc>
          <w:tcPr>
            <w:tcW w:w="1418" w:type="dxa"/>
            <w:shd w:val="clear" w:color="auto" w:fill="E7F1F6"/>
            <w:noWrap/>
            <w:hideMark/>
          </w:tcPr>
          <w:p w14:paraId="0EEB148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m</w:t>
            </w:r>
            <w:r w:rsidRPr="002815A4">
              <w:rPr>
                <w:rFonts w:ascii="Garamond" w:eastAsia="Times New Roman" w:hAnsi="Garamond" w:cs="Arial"/>
                <w:i/>
                <w:iCs/>
                <w:color w:val="7F7F7F" w:themeColor="text2" w:themeTint="80"/>
                <w:sz w:val="16"/>
                <w:szCs w:val="16"/>
                <w:vertAlign w:val="subscript"/>
              </w:rPr>
              <w:t>0</w:t>
            </w:r>
          </w:p>
        </w:tc>
        <w:tc>
          <w:tcPr>
            <w:tcW w:w="1134" w:type="dxa"/>
            <w:shd w:val="clear" w:color="auto" w:fill="E7F1F6"/>
            <w:noWrap/>
            <w:hideMark/>
          </w:tcPr>
          <w:p w14:paraId="6B7E62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m0</w:t>
            </w:r>
          </w:p>
        </w:tc>
        <w:tc>
          <w:tcPr>
            <w:tcW w:w="1276" w:type="dxa"/>
            <w:shd w:val="clear" w:color="auto" w:fill="E7F1F6"/>
            <w:noWrap/>
            <w:hideMark/>
          </w:tcPr>
          <w:p w14:paraId="6A8DB1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8DAEA3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Value of 'm' when FR = 0</w:t>
            </w:r>
          </w:p>
        </w:tc>
        <w:tc>
          <w:tcPr>
            <w:tcW w:w="1276" w:type="dxa"/>
            <w:shd w:val="clear" w:color="auto" w:fill="E7F1F6"/>
            <w:noWrap/>
            <w:hideMark/>
          </w:tcPr>
          <w:p w14:paraId="61585C9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4030410" w14:textId="77777777" w:rsidTr="00E807B2">
        <w:trPr>
          <w:trHeight w:val="283"/>
        </w:trPr>
        <w:tc>
          <w:tcPr>
            <w:tcW w:w="1418" w:type="dxa"/>
            <w:shd w:val="clear" w:color="auto" w:fill="E7F1F6"/>
            <w:noWrap/>
            <w:hideMark/>
          </w:tcPr>
          <w:p w14:paraId="7BD1695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lastRenderedPageBreak/>
              <w:t>m</w:t>
            </w:r>
            <w:r w:rsidRPr="002815A4">
              <w:rPr>
                <w:rFonts w:ascii="Garamond" w:eastAsia="Times New Roman" w:hAnsi="Garamond" w:cs="Arial"/>
                <w:color w:val="7F7F7F" w:themeColor="text2" w:themeTint="80"/>
                <w:sz w:val="16"/>
                <w:szCs w:val="16"/>
                <w:vertAlign w:val="subscript"/>
              </w:rPr>
              <w:t>APAR</w:t>
            </w:r>
          </w:p>
        </w:tc>
        <w:tc>
          <w:tcPr>
            <w:tcW w:w="1134" w:type="dxa"/>
            <w:shd w:val="clear" w:color="auto" w:fill="E7F1F6"/>
            <w:noWrap/>
            <w:hideMark/>
          </w:tcPr>
          <w:p w14:paraId="2BC2F15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m_apar</w:t>
            </w:r>
          </w:p>
        </w:tc>
        <w:tc>
          <w:tcPr>
            <w:tcW w:w="1276" w:type="dxa"/>
            <w:shd w:val="clear" w:color="auto" w:fill="E7F1F6"/>
            <w:noWrap/>
            <w:hideMark/>
          </w:tcPr>
          <w:p w14:paraId="70B276F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98BD1E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w:t>
            </w:r>
            <w:r w:rsidRPr="002815A4">
              <w:rPr>
                <w:rFonts w:ascii="Garamond" w:eastAsia="Times New Roman" w:hAnsi="Garamond" w:cs="Arial"/>
                <w:color w:val="7F7F7F" w:themeColor="text2" w:themeTint="80"/>
                <w:sz w:val="16"/>
                <w:szCs w:val="16"/>
              </w:rPr>
              <w:t xml:space="preserve"> multiplier to redistribute unabsorbed PAR </w:t>
            </w: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w:t>
            </w:r>
            <w:r w:rsidRPr="002815A4">
              <w:rPr>
                <w:rFonts w:ascii="Garamond" w:eastAsia="Times New Roman" w:hAnsi="Garamond" w:cs="Arial"/>
                <w:color w:val="7F7F7F" w:themeColor="text2" w:themeTint="80"/>
                <w:sz w:val="16"/>
                <w:szCs w:val="16"/>
              </w:rPr>
              <w:t xml:space="preserve"> to short cohorts</w:t>
            </w:r>
          </w:p>
        </w:tc>
        <w:tc>
          <w:tcPr>
            <w:tcW w:w="1276" w:type="dxa"/>
            <w:shd w:val="clear" w:color="auto" w:fill="E7F1F6"/>
            <w:noWrap/>
            <w:hideMark/>
          </w:tcPr>
          <w:p w14:paraId="5401616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28A0807" w14:textId="77777777" w:rsidTr="00E807B2">
        <w:trPr>
          <w:trHeight w:val="283"/>
        </w:trPr>
        <w:tc>
          <w:tcPr>
            <w:tcW w:w="1418" w:type="dxa"/>
            <w:shd w:val="clear" w:color="auto" w:fill="E7F1F6"/>
            <w:noWrap/>
            <w:hideMark/>
          </w:tcPr>
          <w:p w14:paraId="12BFAA8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m</w:t>
            </w:r>
            <w:r w:rsidRPr="002815A4">
              <w:rPr>
                <w:rFonts w:ascii="Garamond" w:eastAsia="Times New Roman" w:hAnsi="Garamond" w:cs="Arial"/>
                <w:i/>
                <w:iCs/>
                <w:color w:val="7F7F7F" w:themeColor="text2" w:themeTint="80"/>
                <w:sz w:val="16"/>
                <w:szCs w:val="16"/>
                <w:vertAlign w:val="subscript"/>
              </w:rPr>
              <w:t>F</w:t>
            </w:r>
          </w:p>
        </w:tc>
        <w:tc>
          <w:tcPr>
            <w:tcW w:w="1134" w:type="dxa"/>
            <w:shd w:val="clear" w:color="auto" w:fill="E7F1F6"/>
            <w:noWrap/>
            <w:hideMark/>
          </w:tcPr>
          <w:p w14:paraId="5DFD2F1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mF</w:t>
            </w:r>
          </w:p>
        </w:tc>
        <w:tc>
          <w:tcPr>
            <w:tcW w:w="1276" w:type="dxa"/>
            <w:shd w:val="clear" w:color="auto" w:fill="E7F1F6"/>
            <w:noWrap/>
            <w:hideMark/>
          </w:tcPr>
          <w:p w14:paraId="55056F5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C8CFD2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single-tree foliage biomass of trees that die due to background mortality relative to that of the mean tree</w:t>
            </w:r>
          </w:p>
        </w:tc>
        <w:tc>
          <w:tcPr>
            <w:tcW w:w="1276" w:type="dxa"/>
            <w:shd w:val="clear" w:color="auto" w:fill="E7F1F6"/>
            <w:noWrap/>
            <w:hideMark/>
          </w:tcPr>
          <w:p w14:paraId="57D7880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2B5A9A" w:rsidRPr="00F765D2" w14:paraId="4EB3566E" w14:textId="77777777" w:rsidTr="006C33FF">
        <w:trPr>
          <w:trHeight w:val="283"/>
        </w:trPr>
        <w:tc>
          <w:tcPr>
            <w:tcW w:w="1418" w:type="dxa"/>
            <w:shd w:val="clear" w:color="auto" w:fill="E7F1F6"/>
            <w:noWrap/>
            <w:hideMark/>
          </w:tcPr>
          <w:p w14:paraId="6221DA67"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B5A9A">
              <w:rPr>
                <w:rFonts w:ascii="Garamond" w:hAnsi="Garamond"/>
                <w:i/>
                <w:iCs/>
                <w:color w:val="808080" w:themeColor="background2" w:themeShade="80"/>
                <w:sz w:val="16"/>
                <w:szCs w:val="16"/>
              </w:rPr>
              <w:t>m</w:t>
            </w:r>
            <w:r>
              <w:rPr>
                <w:rFonts w:ascii="Garamond" w:hAnsi="Garamond"/>
                <w:i/>
                <w:iCs/>
                <w:color w:val="808080" w:themeColor="background2" w:themeShade="80"/>
                <w:sz w:val="16"/>
                <w:szCs w:val="16"/>
                <w:vertAlign w:val="subscript"/>
              </w:rPr>
              <w:t>F</w:t>
            </w:r>
            <w:r w:rsidRPr="002B5A9A">
              <w:rPr>
                <w:rFonts w:ascii="Garamond" w:hAnsi="Garamond"/>
                <w:i/>
                <w:iCs/>
                <w:color w:val="808080" w:themeColor="background2" w:themeShade="80"/>
                <w:sz w:val="16"/>
                <w:szCs w:val="16"/>
                <w:vertAlign w:val="subscript"/>
              </w:rPr>
              <w:t>t</w:t>
            </w:r>
          </w:p>
        </w:tc>
        <w:tc>
          <w:tcPr>
            <w:tcW w:w="1134" w:type="dxa"/>
            <w:shd w:val="clear" w:color="auto" w:fill="E7F1F6"/>
            <w:noWrap/>
            <w:hideMark/>
          </w:tcPr>
          <w:p w14:paraId="47C497A8"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manag_remove_prop_compartment</w:t>
            </w:r>
          </w:p>
        </w:tc>
        <w:tc>
          <w:tcPr>
            <w:tcW w:w="1276" w:type="dxa"/>
            <w:shd w:val="clear" w:color="auto" w:fill="E7F1F6"/>
            <w:noWrap/>
            <w:hideMark/>
          </w:tcPr>
          <w:p w14:paraId="5BFAD3A2" w14:textId="32CB2D40" w:rsidR="002B5A9A" w:rsidRPr="002815A4" w:rsidRDefault="002B5A9A" w:rsidP="006C33FF">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w:t>
            </w:r>
          </w:p>
        </w:tc>
        <w:tc>
          <w:tcPr>
            <w:tcW w:w="9640" w:type="dxa"/>
            <w:shd w:val="clear" w:color="auto" w:fill="E7F1F6"/>
            <w:noWrap/>
            <w:hideMark/>
          </w:tcPr>
          <w:p w14:paraId="4095D241"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Mean single-tree foliage biomass of removed trees relative to that of the mean tree prior to thinning </w:t>
            </w:r>
          </w:p>
        </w:tc>
        <w:tc>
          <w:tcPr>
            <w:tcW w:w="1276" w:type="dxa"/>
            <w:shd w:val="clear" w:color="auto" w:fill="E7F1F6"/>
            <w:noWrap/>
            <w:hideMark/>
          </w:tcPr>
          <w:p w14:paraId="4EAFF0BD" w14:textId="77777777" w:rsidR="002B5A9A" w:rsidRPr="002815A4" w:rsidRDefault="002B5A9A" w:rsidP="006C33FF">
            <w:pPr>
              <w:spacing w:after="0"/>
              <w:rPr>
                <w:rFonts w:ascii="Garamond" w:eastAsia="Times New Roman" w:hAnsi="Garamond" w:cs="Arial"/>
                <w:color w:val="7F7F7F" w:themeColor="text2" w:themeTint="80"/>
                <w:sz w:val="16"/>
                <w:szCs w:val="16"/>
              </w:rPr>
            </w:pPr>
          </w:p>
        </w:tc>
      </w:tr>
      <w:tr w:rsidR="004C2308" w:rsidRPr="00F765D2" w14:paraId="2191BB4C" w14:textId="77777777" w:rsidTr="00E807B2">
        <w:trPr>
          <w:trHeight w:val="283"/>
        </w:trPr>
        <w:tc>
          <w:tcPr>
            <w:tcW w:w="1418" w:type="dxa"/>
            <w:shd w:val="clear" w:color="auto" w:fill="E7F1F6"/>
            <w:noWrap/>
            <w:hideMark/>
          </w:tcPr>
          <w:p w14:paraId="0462B0B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m</w:t>
            </w:r>
            <w:r w:rsidRPr="002815A4">
              <w:rPr>
                <w:rFonts w:ascii="Garamond" w:eastAsia="Times New Roman" w:hAnsi="Garamond" w:cs="Arial"/>
                <w:i/>
                <w:iCs/>
                <w:color w:val="7F7F7F" w:themeColor="text2" w:themeTint="80"/>
                <w:sz w:val="16"/>
                <w:szCs w:val="16"/>
                <w:vertAlign w:val="subscript"/>
              </w:rPr>
              <w:t>R</w:t>
            </w:r>
          </w:p>
        </w:tc>
        <w:tc>
          <w:tcPr>
            <w:tcW w:w="1134" w:type="dxa"/>
            <w:shd w:val="clear" w:color="auto" w:fill="E7F1F6"/>
            <w:noWrap/>
            <w:hideMark/>
          </w:tcPr>
          <w:p w14:paraId="59220A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mR</w:t>
            </w:r>
          </w:p>
        </w:tc>
        <w:tc>
          <w:tcPr>
            <w:tcW w:w="1276" w:type="dxa"/>
            <w:shd w:val="clear" w:color="auto" w:fill="E7F1F6"/>
            <w:noWrap/>
            <w:hideMark/>
          </w:tcPr>
          <w:p w14:paraId="09F93C1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983DF8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single-tree stem biomass of trees that die due to background mortality relative to that of the mean tree</w:t>
            </w:r>
          </w:p>
        </w:tc>
        <w:tc>
          <w:tcPr>
            <w:tcW w:w="1276" w:type="dxa"/>
            <w:shd w:val="clear" w:color="auto" w:fill="E7F1F6"/>
            <w:noWrap/>
            <w:hideMark/>
          </w:tcPr>
          <w:p w14:paraId="13222FD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2B5A9A" w:rsidRPr="00F765D2" w14:paraId="1D6CBD5B" w14:textId="77777777" w:rsidTr="006C33FF">
        <w:trPr>
          <w:trHeight w:val="283"/>
        </w:trPr>
        <w:tc>
          <w:tcPr>
            <w:tcW w:w="1418" w:type="dxa"/>
            <w:shd w:val="clear" w:color="auto" w:fill="E7F1F6"/>
            <w:noWrap/>
            <w:hideMark/>
          </w:tcPr>
          <w:p w14:paraId="0DA577D7"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B5A9A">
              <w:rPr>
                <w:rFonts w:ascii="Garamond" w:hAnsi="Garamond"/>
                <w:i/>
                <w:iCs/>
                <w:color w:val="808080" w:themeColor="background2" w:themeShade="80"/>
                <w:sz w:val="16"/>
                <w:szCs w:val="16"/>
              </w:rPr>
              <w:t>m</w:t>
            </w:r>
            <w:r>
              <w:rPr>
                <w:rFonts w:ascii="Garamond" w:hAnsi="Garamond"/>
                <w:i/>
                <w:iCs/>
                <w:color w:val="808080" w:themeColor="background2" w:themeShade="80"/>
                <w:sz w:val="16"/>
                <w:szCs w:val="16"/>
                <w:vertAlign w:val="subscript"/>
              </w:rPr>
              <w:t>R</w:t>
            </w:r>
            <w:r w:rsidRPr="002B5A9A">
              <w:rPr>
                <w:rFonts w:ascii="Garamond" w:hAnsi="Garamond"/>
                <w:i/>
                <w:iCs/>
                <w:color w:val="808080" w:themeColor="background2" w:themeShade="80"/>
                <w:sz w:val="16"/>
                <w:szCs w:val="16"/>
                <w:vertAlign w:val="subscript"/>
              </w:rPr>
              <w:t>t</w:t>
            </w:r>
          </w:p>
        </w:tc>
        <w:tc>
          <w:tcPr>
            <w:tcW w:w="1134" w:type="dxa"/>
            <w:shd w:val="clear" w:color="auto" w:fill="E7F1F6"/>
            <w:noWrap/>
            <w:hideMark/>
          </w:tcPr>
          <w:p w14:paraId="1FF32802"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manag_remove_prop_compartment</w:t>
            </w:r>
          </w:p>
        </w:tc>
        <w:tc>
          <w:tcPr>
            <w:tcW w:w="1276" w:type="dxa"/>
            <w:shd w:val="clear" w:color="auto" w:fill="E7F1F6"/>
            <w:noWrap/>
            <w:hideMark/>
          </w:tcPr>
          <w:p w14:paraId="4E529158" w14:textId="13235C5E" w:rsidR="002B5A9A" w:rsidRPr="002815A4" w:rsidRDefault="002B5A9A" w:rsidP="006C33FF">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w:t>
            </w:r>
          </w:p>
        </w:tc>
        <w:tc>
          <w:tcPr>
            <w:tcW w:w="9640" w:type="dxa"/>
            <w:shd w:val="clear" w:color="auto" w:fill="E7F1F6"/>
            <w:noWrap/>
            <w:hideMark/>
          </w:tcPr>
          <w:p w14:paraId="509EB4C9"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Mean single-tree root biomass of removed trees relative to that of the mean tree prior to thinning </w:t>
            </w:r>
          </w:p>
        </w:tc>
        <w:tc>
          <w:tcPr>
            <w:tcW w:w="1276" w:type="dxa"/>
            <w:shd w:val="clear" w:color="auto" w:fill="E7F1F6"/>
            <w:noWrap/>
            <w:hideMark/>
          </w:tcPr>
          <w:p w14:paraId="738A585C" w14:textId="77777777" w:rsidR="002B5A9A" w:rsidRPr="002815A4" w:rsidRDefault="002B5A9A" w:rsidP="006C33FF">
            <w:pPr>
              <w:spacing w:after="0"/>
              <w:rPr>
                <w:rFonts w:ascii="Garamond" w:eastAsia="Times New Roman" w:hAnsi="Garamond" w:cs="Arial"/>
                <w:color w:val="7F7F7F" w:themeColor="text2" w:themeTint="80"/>
                <w:sz w:val="16"/>
                <w:szCs w:val="16"/>
              </w:rPr>
            </w:pPr>
          </w:p>
        </w:tc>
      </w:tr>
      <w:tr w:rsidR="004C2308" w:rsidRPr="00F765D2" w14:paraId="57910682" w14:textId="77777777" w:rsidTr="00E807B2">
        <w:trPr>
          <w:trHeight w:val="283"/>
        </w:trPr>
        <w:tc>
          <w:tcPr>
            <w:tcW w:w="1418" w:type="dxa"/>
            <w:shd w:val="clear" w:color="auto" w:fill="E7F1F6"/>
            <w:noWrap/>
            <w:hideMark/>
          </w:tcPr>
          <w:p w14:paraId="6ECB1FEF"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m</w:t>
            </w:r>
            <w:r w:rsidRPr="002815A4">
              <w:rPr>
                <w:rFonts w:ascii="Garamond" w:eastAsia="Times New Roman" w:hAnsi="Garamond" w:cs="Arial"/>
                <w:i/>
                <w:iCs/>
                <w:color w:val="7F7F7F" w:themeColor="text2" w:themeTint="80"/>
                <w:sz w:val="16"/>
                <w:szCs w:val="16"/>
                <w:vertAlign w:val="subscript"/>
              </w:rPr>
              <w:t>S</w:t>
            </w:r>
          </w:p>
        </w:tc>
        <w:tc>
          <w:tcPr>
            <w:tcW w:w="1134" w:type="dxa"/>
            <w:shd w:val="clear" w:color="auto" w:fill="E7F1F6"/>
            <w:noWrap/>
            <w:hideMark/>
          </w:tcPr>
          <w:p w14:paraId="0194FF0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mS</w:t>
            </w:r>
          </w:p>
        </w:tc>
        <w:tc>
          <w:tcPr>
            <w:tcW w:w="1276" w:type="dxa"/>
            <w:shd w:val="clear" w:color="auto" w:fill="E7F1F6"/>
            <w:noWrap/>
            <w:hideMark/>
          </w:tcPr>
          <w:p w14:paraId="4C09468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AE27F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single-tree root biomass of trees that die due to background mortality relative to that of the mean tree</w:t>
            </w:r>
          </w:p>
        </w:tc>
        <w:tc>
          <w:tcPr>
            <w:tcW w:w="1276" w:type="dxa"/>
            <w:shd w:val="clear" w:color="auto" w:fill="E7F1F6"/>
            <w:noWrap/>
            <w:hideMark/>
          </w:tcPr>
          <w:p w14:paraId="7E4FD450"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2B5A9A" w:rsidRPr="00F765D2" w14:paraId="278BEC8F" w14:textId="77777777" w:rsidTr="006C33FF">
        <w:trPr>
          <w:trHeight w:val="283"/>
        </w:trPr>
        <w:tc>
          <w:tcPr>
            <w:tcW w:w="1418" w:type="dxa"/>
            <w:shd w:val="clear" w:color="auto" w:fill="E7F1F6"/>
            <w:noWrap/>
            <w:hideMark/>
          </w:tcPr>
          <w:p w14:paraId="1115D7DA" w14:textId="77777777" w:rsidR="002B5A9A" w:rsidRPr="002B5A9A" w:rsidRDefault="002B5A9A" w:rsidP="006C33FF">
            <w:pPr>
              <w:spacing w:after="0"/>
              <w:rPr>
                <w:rFonts w:ascii="Garamond" w:eastAsia="Times New Roman" w:hAnsi="Garamond" w:cs="Arial"/>
                <w:color w:val="7F7F7F" w:themeColor="text2" w:themeTint="80"/>
                <w:sz w:val="16"/>
                <w:szCs w:val="16"/>
              </w:rPr>
            </w:pPr>
            <w:r w:rsidRPr="002B5A9A">
              <w:rPr>
                <w:rFonts w:ascii="Garamond" w:hAnsi="Garamond"/>
                <w:i/>
                <w:iCs/>
                <w:color w:val="808080" w:themeColor="background2" w:themeShade="80"/>
                <w:sz w:val="16"/>
                <w:szCs w:val="16"/>
              </w:rPr>
              <w:t>m</w:t>
            </w:r>
            <w:r w:rsidRPr="002B5A9A">
              <w:rPr>
                <w:rFonts w:ascii="Garamond" w:hAnsi="Garamond"/>
                <w:i/>
                <w:iCs/>
                <w:color w:val="808080" w:themeColor="background2" w:themeShade="80"/>
                <w:sz w:val="16"/>
                <w:szCs w:val="16"/>
                <w:vertAlign w:val="subscript"/>
              </w:rPr>
              <w:t>St</w:t>
            </w:r>
          </w:p>
        </w:tc>
        <w:tc>
          <w:tcPr>
            <w:tcW w:w="1134" w:type="dxa"/>
            <w:shd w:val="clear" w:color="auto" w:fill="E7F1F6"/>
            <w:noWrap/>
            <w:hideMark/>
          </w:tcPr>
          <w:p w14:paraId="0E067BFF"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manag_remove_prop_compartment</w:t>
            </w:r>
          </w:p>
        </w:tc>
        <w:tc>
          <w:tcPr>
            <w:tcW w:w="1276" w:type="dxa"/>
            <w:shd w:val="clear" w:color="auto" w:fill="E7F1F6"/>
            <w:noWrap/>
            <w:hideMark/>
          </w:tcPr>
          <w:p w14:paraId="29CFA926" w14:textId="1DFE9A4D" w:rsidR="002B5A9A" w:rsidRPr="002815A4" w:rsidRDefault="002B5A9A" w:rsidP="006C33FF">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w:t>
            </w:r>
          </w:p>
        </w:tc>
        <w:tc>
          <w:tcPr>
            <w:tcW w:w="9640" w:type="dxa"/>
            <w:shd w:val="clear" w:color="auto" w:fill="E7F1F6"/>
            <w:noWrap/>
            <w:hideMark/>
          </w:tcPr>
          <w:p w14:paraId="1E98E389" w14:textId="77777777" w:rsidR="002B5A9A" w:rsidRPr="002815A4" w:rsidRDefault="002B5A9A" w:rsidP="006C33FF">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Mean single-tree stem biomass of removed trees relative to that of the mean tree prior to thinning </w:t>
            </w:r>
          </w:p>
        </w:tc>
        <w:tc>
          <w:tcPr>
            <w:tcW w:w="1276" w:type="dxa"/>
            <w:shd w:val="clear" w:color="auto" w:fill="E7F1F6"/>
            <w:noWrap/>
            <w:hideMark/>
          </w:tcPr>
          <w:p w14:paraId="6A5DB23E" w14:textId="77777777" w:rsidR="002B5A9A" w:rsidRPr="002815A4" w:rsidRDefault="002B5A9A" w:rsidP="006C33FF">
            <w:pPr>
              <w:spacing w:after="0"/>
              <w:rPr>
                <w:rFonts w:ascii="Garamond" w:eastAsia="Times New Roman" w:hAnsi="Garamond" w:cs="Arial"/>
                <w:color w:val="7F7F7F" w:themeColor="text2" w:themeTint="80"/>
                <w:sz w:val="16"/>
                <w:szCs w:val="16"/>
              </w:rPr>
            </w:pPr>
          </w:p>
        </w:tc>
      </w:tr>
      <w:tr w:rsidR="004C2308" w:rsidRPr="00F765D2" w14:paraId="526A35AE" w14:textId="77777777" w:rsidTr="00E807B2">
        <w:trPr>
          <w:trHeight w:val="283"/>
        </w:trPr>
        <w:tc>
          <w:tcPr>
            <w:tcW w:w="1418" w:type="dxa"/>
            <w:shd w:val="clear" w:color="auto" w:fill="E7F1F6"/>
            <w:noWrap/>
            <w:hideMark/>
          </w:tcPr>
          <w:p w14:paraId="71B3966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p>
        </w:tc>
        <w:tc>
          <w:tcPr>
            <w:tcW w:w="1134" w:type="dxa"/>
            <w:shd w:val="clear" w:color="auto" w:fill="E7F1F6"/>
            <w:noWrap/>
            <w:hideMark/>
          </w:tcPr>
          <w:p w14:paraId="119D937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stems_n</w:t>
            </w:r>
          </w:p>
        </w:tc>
        <w:tc>
          <w:tcPr>
            <w:tcW w:w="1276" w:type="dxa"/>
            <w:shd w:val="clear" w:color="auto" w:fill="E7F1F6"/>
            <w:noWrap/>
            <w:hideMark/>
          </w:tcPr>
          <w:p w14:paraId="652FBA0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2FFE73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 density</w:t>
            </w:r>
          </w:p>
        </w:tc>
        <w:tc>
          <w:tcPr>
            <w:tcW w:w="1276" w:type="dxa"/>
            <w:shd w:val="clear" w:color="auto" w:fill="E7F1F6"/>
            <w:noWrap/>
            <w:hideMark/>
          </w:tcPr>
          <w:p w14:paraId="5E5733C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trees per ha</w:t>
            </w:r>
          </w:p>
        </w:tc>
      </w:tr>
      <w:tr w:rsidR="004C2308" w:rsidRPr="00F765D2" w14:paraId="03292BD2" w14:textId="77777777" w:rsidTr="00E807B2">
        <w:trPr>
          <w:trHeight w:val="283"/>
        </w:trPr>
        <w:tc>
          <w:tcPr>
            <w:tcW w:w="1418" w:type="dxa"/>
            <w:shd w:val="clear" w:color="auto" w:fill="E7F1F6"/>
            <w:noWrap/>
            <w:hideMark/>
          </w:tcPr>
          <w:p w14:paraId="4F9A2CA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age</w:t>
            </w:r>
          </w:p>
        </w:tc>
        <w:tc>
          <w:tcPr>
            <w:tcW w:w="1134" w:type="dxa"/>
            <w:shd w:val="clear" w:color="auto" w:fill="E7F1F6"/>
            <w:noWrap/>
            <w:hideMark/>
          </w:tcPr>
          <w:p w14:paraId="68AEDCD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nAge</w:t>
            </w:r>
          </w:p>
        </w:tc>
        <w:tc>
          <w:tcPr>
            <w:tcW w:w="1276" w:type="dxa"/>
            <w:shd w:val="clear" w:color="auto" w:fill="E7F1F6"/>
            <w:noWrap/>
            <w:hideMark/>
          </w:tcPr>
          <w:p w14:paraId="175B722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A37560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Power of relative age in function for </w:t>
            </w: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AGE</w:t>
            </w:r>
          </w:p>
        </w:tc>
        <w:tc>
          <w:tcPr>
            <w:tcW w:w="1276" w:type="dxa"/>
            <w:shd w:val="clear" w:color="auto" w:fill="E7F1F6"/>
            <w:noWrap/>
            <w:hideMark/>
          </w:tcPr>
          <w:p w14:paraId="27EB264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0B07158" w14:textId="77777777" w:rsidTr="00E807B2">
        <w:trPr>
          <w:trHeight w:val="283"/>
        </w:trPr>
        <w:tc>
          <w:tcPr>
            <w:tcW w:w="1418" w:type="dxa"/>
            <w:shd w:val="clear" w:color="auto" w:fill="E7F1F6"/>
            <w:noWrap/>
            <w:hideMark/>
          </w:tcPr>
          <w:p w14:paraId="5D82D49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class</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7F2221E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5B7CBB7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B2FD45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number of trees per ha within a given </w:t>
            </w:r>
            <w:r w:rsidRPr="002815A4">
              <w:rPr>
                <w:rFonts w:ascii="Garamond" w:eastAsia="Times New Roman" w:hAnsi="Garamond" w:cs="Arial"/>
                <w:i/>
                <w:iCs/>
                <w:color w:val="7F7F7F" w:themeColor="text2" w:themeTint="80"/>
                <w:sz w:val="16"/>
                <w:szCs w:val="16"/>
              </w:rPr>
              <w:t>B</w:t>
            </w:r>
            <w:r w:rsidRPr="002815A4">
              <w:rPr>
                <w:rFonts w:ascii="Garamond" w:eastAsia="Times New Roman" w:hAnsi="Garamond" w:cs="Arial"/>
                <w:color w:val="7F7F7F" w:themeColor="text2" w:themeTint="80"/>
                <w:sz w:val="16"/>
                <w:szCs w:val="16"/>
              </w:rPr>
              <w:t xml:space="preserve"> or</w:t>
            </w:r>
            <w:r w:rsidRPr="002815A4">
              <w:rPr>
                <w:rFonts w:ascii="Garamond" w:eastAsia="Times New Roman" w:hAnsi="Garamond" w:cs="Arial"/>
                <w:i/>
                <w:iCs/>
                <w:color w:val="7F7F7F" w:themeColor="text2" w:themeTint="80"/>
                <w:sz w:val="16"/>
                <w:szCs w:val="16"/>
              </w:rPr>
              <w:t xml:space="preserve"> w</w:t>
            </w:r>
            <w:r w:rsidRPr="002815A4">
              <w:rPr>
                <w:rFonts w:ascii="Garamond" w:eastAsia="Times New Roman" w:hAnsi="Garamond" w:cs="Arial"/>
                <w:i/>
                <w:iCs/>
                <w:color w:val="7F7F7F" w:themeColor="text2" w:themeTint="80"/>
                <w:sz w:val="16"/>
                <w:szCs w:val="16"/>
                <w:vertAlign w:val="subscript"/>
              </w:rPr>
              <w:t>s</w:t>
            </w:r>
            <w:r w:rsidRPr="002815A4">
              <w:rPr>
                <w:rFonts w:ascii="Garamond" w:eastAsia="Times New Roman" w:hAnsi="Garamond" w:cs="Arial"/>
                <w:color w:val="7F7F7F" w:themeColor="text2" w:themeTint="80"/>
                <w:sz w:val="16"/>
                <w:szCs w:val="16"/>
              </w:rPr>
              <w:t xml:space="preserve"> class</w:t>
            </w:r>
          </w:p>
        </w:tc>
        <w:tc>
          <w:tcPr>
            <w:tcW w:w="1276" w:type="dxa"/>
            <w:shd w:val="clear" w:color="auto" w:fill="E7F1F6"/>
            <w:noWrap/>
            <w:hideMark/>
          </w:tcPr>
          <w:p w14:paraId="54F2C65B"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17DC82B" w14:textId="77777777" w:rsidTr="00E807B2">
        <w:trPr>
          <w:trHeight w:val="283"/>
        </w:trPr>
        <w:tc>
          <w:tcPr>
            <w:tcW w:w="1418" w:type="dxa"/>
            <w:shd w:val="clear" w:color="auto" w:fill="E7F1F6"/>
            <w:noWrap/>
            <w:hideMark/>
          </w:tcPr>
          <w:p w14:paraId="0BF9001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fN</w:t>
            </w:r>
          </w:p>
        </w:tc>
        <w:tc>
          <w:tcPr>
            <w:tcW w:w="1134" w:type="dxa"/>
            <w:shd w:val="clear" w:color="auto" w:fill="E7F1F6"/>
            <w:noWrap/>
            <w:hideMark/>
          </w:tcPr>
          <w:p w14:paraId="6A85DC0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fNn</w:t>
            </w:r>
          </w:p>
        </w:tc>
        <w:tc>
          <w:tcPr>
            <w:tcW w:w="1276" w:type="dxa"/>
            <w:shd w:val="clear" w:color="auto" w:fill="E7F1F6"/>
            <w:noWrap/>
            <w:hideMark/>
          </w:tcPr>
          <w:p w14:paraId="2C57FF0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6DFB45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Power of (1-FR) in </w:t>
            </w: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N</w:t>
            </w:r>
            <w:r w:rsidRPr="002815A4">
              <w:rPr>
                <w:rFonts w:ascii="Garamond" w:eastAsia="Times New Roman" w:hAnsi="Garamond" w:cs="Arial"/>
                <w:color w:val="7F7F7F" w:themeColor="text2" w:themeTint="80"/>
                <w:sz w:val="16"/>
                <w:szCs w:val="16"/>
              </w:rPr>
              <w:t xml:space="preserve"> </w:t>
            </w:r>
          </w:p>
        </w:tc>
        <w:tc>
          <w:tcPr>
            <w:tcW w:w="1276" w:type="dxa"/>
            <w:shd w:val="clear" w:color="auto" w:fill="E7F1F6"/>
            <w:noWrap/>
            <w:hideMark/>
          </w:tcPr>
          <w:p w14:paraId="0F155C2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590F4F4" w14:textId="77777777" w:rsidTr="00E807B2">
        <w:trPr>
          <w:trHeight w:val="283"/>
        </w:trPr>
        <w:tc>
          <w:tcPr>
            <w:tcW w:w="1418" w:type="dxa"/>
            <w:shd w:val="clear" w:color="auto" w:fill="E7F1F6"/>
            <w:noWrap/>
            <w:hideMark/>
          </w:tcPr>
          <w:p w14:paraId="1174FEB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fN</w:t>
            </w:r>
          </w:p>
        </w:tc>
        <w:tc>
          <w:tcPr>
            <w:tcW w:w="1134" w:type="dxa"/>
            <w:shd w:val="clear" w:color="auto" w:fill="E7F1F6"/>
            <w:noWrap/>
            <w:hideMark/>
          </w:tcPr>
          <w:p w14:paraId="505BF424" w14:textId="767B6376" w:rsidR="004C2308" w:rsidRPr="002815A4" w:rsidRDefault="00BB77A0" w:rsidP="00E807B2">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st_</w:t>
            </w:r>
            <w:r w:rsidR="004C2308" w:rsidRPr="002815A4">
              <w:rPr>
                <w:rFonts w:ascii="Garamond" w:eastAsia="Times New Roman" w:hAnsi="Garamond" w:cs="Arial"/>
                <w:color w:val="7F7F7F" w:themeColor="text2" w:themeTint="80"/>
                <w:sz w:val="16"/>
                <w:szCs w:val="16"/>
              </w:rPr>
              <w:t>fN</w:t>
            </w:r>
          </w:p>
        </w:tc>
        <w:tc>
          <w:tcPr>
            <w:tcW w:w="1276" w:type="dxa"/>
            <w:shd w:val="clear" w:color="auto" w:fill="E7F1F6"/>
            <w:noWrap/>
            <w:hideMark/>
          </w:tcPr>
          <w:p w14:paraId="72B1DE1E" w14:textId="15608F09"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CA32B5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fertility modifier (mort_model = 2)</w:t>
            </w:r>
          </w:p>
        </w:tc>
        <w:tc>
          <w:tcPr>
            <w:tcW w:w="1276" w:type="dxa"/>
            <w:shd w:val="clear" w:color="auto" w:fill="E7F1F6"/>
            <w:noWrap/>
            <w:hideMark/>
          </w:tcPr>
          <w:p w14:paraId="0AC1BD89"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3AD5D24" w14:textId="77777777" w:rsidTr="00E807B2">
        <w:trPr>
          <w:trHeight w:val="283"/>
        </w:trPr>
        <w:tc>
          <w:tcPr>
            <w:tcW w:w="1418" w:type="dxa"/>
            <w:shd w:val="clear" w:color="auto" w:fill="E7F1F6"/>
            <w:noWrap/>
            <w:hideMark/>
          </w:tcPr>
          <w:p w14:paraId="651219B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fPhys</w:t>
            </w:r>
          </w:p>
        </w:tc>
        <w:tc>
          <w:tcPr>
            <w:tcW w:w="1134" w:type="dxa"/>
            <w:shd w:val="clear" w:color="auto" w:fill="E7F1F6"/>
            <w:noWrap/>
            <w:hideMark/>
          </w:tcPr>
          <w:p w14:paraId="027182F6" w14:textId="0F420F32" w:rsidR="004C2308" w:rsidRPr="002815A4" w:rsidRDefault="00BB77A0" w:rsidP="00E807B2">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st_</w:t>
            </w:r>
            <w:r w:rsidR="004C2308" w:rsidRPr="002815A4">
              <w:rPr>
                <w:rFonts w:ascii="Garamond" w:eastAsia="Times New Roman" w:hAnsi="Garamond" w:cs="Arial"/>
                <w:color w:val="7F7F7F" w:themeColor="text2" w:themeTint="80"/>
                <w:sz w:val="16"/>
                <w:szCs w:val="16"/>
              </w:rPr>
              <w:t>fPhys</w:t>
            </w:r>
          </w:p>
        </w:tc>
        <w:tc>
          <w:tcPr>
            <w:tcW w:w="1276" w:type="dxa"/>
            <w:shd w:val="clear" w:color="auto" w:fill="E7F1F6"/>
            <w:noWrap/>
            <w:hideMark/>
          </w:tcPr>
          <w:p w14:paraId="57B9C60C" w14:textId="61D2E4E6"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CEF9A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physmod modifier (mort_model = 2)</w:t>
            </w:r>
          </w:p>
        </w:tc>
        <w:tc>
          <w:tcPr>
            <w:tcW w:w="1276" w:type="dxa"/>
            <w:shd w:val="clear" w:color="auto" w:fill="E7F1F6"/>
            <w:noWrap/>
            <w:hideMark/>
          </w:tcPr>
          <w:p w14:paraId="5F03E67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267E143" w14:textId="77777777" w:rsidTr="00E807B2">
        <w:trPr>
          <w:trHeight w:val="283"/>
        </w:trPr>
        <w:tc>
          <w:tcPr>
            <w:tcW w:w="1418" w:type="dxa"/>
            <w:shd w:val="clear" w:color="auto" w:fill="E7F1F6"/>
            <w:noWrap/>
            <w:hideMark/>
          </w:tcPr>
          <w:p w14:paraId="1CDAF5D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fT</w:t>
            </w:r>
          </w:p>
        </w:tc>
        <w:tc>
          <w:tcPr>
            <w:tcW w:w="1134" w:type="dxa"/>
            <w:shd w:val="clear" w:color="auto" w:fill="E7F1F6"/>
            <w:noWrap/>
            <w:hideMark/>
          </w:tcPr>
          <w:p w14:paraId="1716D337" w14:textId="094BB284" w:rsidR="004C2308" w:rsidRPr="002815A4" w:rsidRDefault="00BB77A0" w:rsidP="00E807B2">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st_</w:t>
            </w:r>
            <w:r w:rsidR="004C2308" w:rsidRPr="002815A4">
              <w:rPr>
                <w:rFonts w:ascii="Garamond" w:eastAsia="Times New Roman" w:hAnsi="Garamond" w:cs="Arial"/>
                <w:color w:val="7F7F7F" w:themeColor="text2" w:themeTint="80"/>
                <w:sz w:val="16"/>
                <w:szCs w:val="16"/>
              </w:rPr>
              <w:t>fT</w:t>
            </w:r>
          </w:p>
        </w:tc>
        <w:tc>
          <w:tcPr>
            <w:tcW w:w="1276" w:type="dxa"/>
            <w:shd w:val="clear" w:color="auto" w:fill="E7F1F6"/>
            <w:noWrap/>
            <w:hideMark/>
          </w:tcPr>
          <w:p w14:paraId="61B193BC" w14:textId="5BC6AD83"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47D7A5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temperature modifier (mort_model = 2)</w:t>
            </w:r>
          </w:p>
        </w:tc>
        <w:tc>
          <w:tcPr>
            <w:tcW w:w="1276" w:type="dxa"/>
            <w:shd w:val="clear" w:color="auto" w:fill="E7F1F6"/>
            <w:noWrap/>
            <w:hideMark/>
          </w:tcPr>
          <w:p w14:paraId="0CCA92A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C80BC5D" w14:textId="77777777" w:rsidTr="00E807B2">
        <w:trPr>
          <w:trHeight w:val="283"/>
        </w:trPr>
        <w:tc>
          <w:tcPr>
            <w:tcW w:w="1418" w:type="dxa"/>
            <w:shd w:val="clear" w:color="auto" w:fill="E7F1F6"/>
            <w:noWrap/>
            <w:hideMark/>
          </w:tcPr>
          <w:p w14:paraId="763998B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H1</w:t>
            </w:r>
          </w:p>
        </w:tc>
        <w:tc>
          <w:tcPr>
            <w:tcW w:w="1134" w:type="dxa"/>
            <w:shd w:val="clear" w:color="auto" w:fill="E7F1F6"/>
            <w:noWrap/>
            <w:hideMark/>
          </w:tcPr>
          <w:p w14:paraId="1AA46200"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nH1</w:t>
            </w:r>
          </w:p>
        </w:tc>
        <w:tc>
          <w:tcPr>
            <w:tcW w:w="1276" w:type="dxa"/>
            <w:shd w:val="clear" w:color="auto" w:fill="E7F1F6"/>
            <w:noWrap/>
            <w:hideMark/>
          </w:tcPr>
          <w:p w14:paraId="2F5052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776CA75"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height equation</w:t>
            </w:r>
          </w:p>
        </w:tc>
        <w:tc>
          <w:tcPr>
            <w:tcW w:w="1276" w:type="dxa"/>
            <w:shd w:val="clear" w:color="auto" w:fill="E7F1F6"/>
            <w:noWrap/>
            <w:hideMark/>
          </w:tcPr>
          <w:p w14:paraId="6341C07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55E27FE" w14:textId="77777777" w:rsidTr="00E807B2">
        <w:trPr>
          <w:trHeight w:val="283"/>
        </w:trPr>
        <w:tc>
          <w:tcPr>
            <w:tcW w:w="1418" w:type="dxa"/>
            <w:shd w:val="clear" w:color="auto" w:fill="E7F1F6"/>
            <w:noWrap/>
            <w:hideMark/>
          </w:tcPr>
          <w:p w14:paraId="21C72BA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H2</w:t>
            </w:r>
          </w:p>
        </w:tc>
        <w:tc>
          <w:tcPr>
            <w:tcW w:w="1134" w:type="dxa"/>
            <w:shd w:val="clear" w:color="auto" w:fill="E7F1F6"/>
            <w:noWrap/>
            <w:hideMark/>
          </w:tcPr>
          <w:p w14:paraId="70E286D9"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nH2</w:t>
            </w:r>
          </w:p>
        </w:tc>
        <w:tc>
          <w:tcPr>
            <w:tcW w:w="1276" w:type="dxa"/>
            <w:shd w:val="clear" w:color="auto" w:fill="E7F1F6"/>
            <w:noWrap/>
            <w:hideMark/>
          </w:tcPr>
          <w:p w14:paraId="3D5C233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2C02D3B"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height equation</w:t>
            </w:r>
          </w:p>
        </w:tc>
        <w:tc>
          <w:tcPr>
            <w:tcW w:w="1276" w:type="dxa"/>
            <w:shd w:val="clear" w:color="auto" w:fill="E7F1F6"/>
            <w:noWrap/>
            <w:hideMark/>
          </w:tcPr>
          <w:p w14:paraId="7193FD0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5D052BE" w14:textId="77777777" w:rsidTr="00E807B2">
        <w:trPr>
          <w:trHeight w:val="283"/>
        </w:trPr>
        <w:tc>
          <w:tcPr>
            <w:tcW w:w="1418" w:type="dxa"/>
            <w:shd w:val="clear" w:color="auto" w:fill="E7F1F6"/>
            <w:noWrap/>
            <w:hideMark/>
          </w:tcPr>
          <w:p w14:paraId="1831154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H3</w:t>
            </w:r>
          </w:p>
        </w:tc>
        <w:tc>
          <w:tcPr>
            <w:tcW w:w="1134" w:type="dxa"/>
            <w:shd w:val="clear" w:color="auto" w:fill="E7F1F6"/>
            <w:noWrap/>
            <w:hideMark/>
          </w:tcPr>
          <w:p w14:paraId="2E098AF3"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nH3</w:t>
            </w:r>
          </w:p>
        </w:tc>
        <w:tc>
          <w:tcPr>
            <w:tcW w:w="1276" w:type="dxa"/>
            <w:shd w:val="clear" w:color="auto" w:fill="E7F1F6"/>
            <w:noWrap/>
            <w:hideMark/>
          </w:tcPr>
          <w:p w14:paraId="3F245D6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120ED92"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height equation</w:t>
            </w:r>
          </w:p>
        </w:tc>
        <w:tc>
          <w:tcPr>
            <w:tcW w:w="1276" w:type="dxa"/>
            <w:shd w:val="clear" w:color="auto" w:fill="E7F1F6"/>
            <w:noWrap/>
            <w:hideMark/>
          </w:tcPr>
          <w:p w14:paraId="1746E51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6186A8A" w14:textId="77777777" w:rsidTr="00E807B2">
        <w:trPr>
          <w:trHeight w:val="283"/>
        </w:trPr>
        <w:tc>
          <w:tcPr>
            <w:tcW w:w="1418" w:type="dxa"/>
            <w:shd w:val="clear" w:color="auto" w:fill="E7F1F6"/>
            <w:noWrap/>
            <w:hideMark/>
          </w:tcPr>
          <w:p w14:paraId="7403084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H4</w:t>
            </w:r>
          </w:p>
        </w:tc>
        <w:tc>
          <w:tcPr>
            <w:tcW w:w="1134" w:type="dxa"/>
            <w:shd w:val="clear" w:color="auto" w:fill="E7F1F6"/>
            <w:noWrap/>
            <w:hideMark/>
          </w:tcPr>
          <w:p w14:paraId="33609F86"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nH4</w:t>
            </w:r>
          </w:p>
        </w:tc>
        <w:tc>
          <w:tcPr>
            <w:tcW w:w="1276" w:type="dxa"/>
            <w:shd w:val="clear" w:color="auto" w:fill="E7F1F6"/>
            <w:noWrap/>
            <w:hideMark/>
          </w:tcPr>
          <w:p w14:paraId="1CD49F8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3F92C07"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height equation</w:t>
            </w:r>
          </w:p>
        </w:tc>
        <w:tc>
          <w:tcPr>
            <w:tcW w:w="1276" w:type="dxa"/>
            <w:shd w:val="clear" w:color="auto" w:fill="E7F1F6"/>
            <w:noWrap/>
            <w:hideMark/>
          </w:tcPr>
          <w:p w14:paraId="291AD98B"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55FE8EC" w14:textId="77777777" w:rsidTr="00E807B2">
        <w:trPr>
          <w:trHeight w:val="283"/>
        </w:trPr>
        <w:tc>
          <w:tcPr>
            <w:tcW w:w="1418" w:type="dxa"/>
            <w:shd w:val="clear" w:color="auto" w:fill="E7F1F6"/>
            <w:noWrap/>
            <w:hideMark/>
          </w:tcPr>
          <w:p w14:paraId="71BBD6B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HL1</w:t>
            </w:r>
          </w:p>
        </w:tc>
        <w:tc>
          <w:tcPr>
            <w:tcW w:w="1134" w:type="dxa"/>
            <w:shd w:val="clear" w:color="auto" w:fill="E7F1F6"/>
            <w:noWrap/>
            <w:hideMark/>
          </w:tcPr>
          <w:p w14:paraId="4E293F96"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nHL1</w:t>
            </w:r>
          </w:p>
        </w:tc>
        <w:tc>
          <w:tcPr>
            <w:tcW w:w="1276" w:type="dxa"/>
            <w:shd w:val="clear" w:color="auto" w:fill="E7F1F6"/>
            <w:noWrap/>
            <w:hideMark/>
          </w:tcPr>
          <w:p w14:paraId="1F79495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AFE6A84"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ratio equation</w:t>
            </w:r>
          </w:p>
        </w:tc>
        <w:tc>
          <w:tcPr>
            <w:tcW w:w="1276" w:type="dxa"/>
            <w:shd w:val="clear" w:color="auto" w:fill="E7F1F6"/>
            <w:noWrap/>
            <w:hideMark/>
          </w:tcPr>
          <w:p w14:paraId="5D49055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09F835A" w14:textId="77777777" w:rsidTr="00E807B2">
        <w:trPr>
          <w:trHeight w:val="283"/>
        </w:trPr>
        <w:tc>
          <w:tcPr>
            <w:tcW w:w="1418" w:type="dxa"/>
            <w:shd w:val="clear" w:color="auto" w:fill="E7F1F6"/>
            <w:noWrap/>
            <w:hideMark/>
          </w:tcPr>
          <w:p w14:paraId="5B7796A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HL2</w:t>
            </w:r>
          </w:p>
        </w:tc>
        <w:tc>
          <w:tcPr>
            <w:tcW w:w="1134" w:type="dxa"/>
            <w:shd w:val="clear" w:color="auto" w:fill="E7F1F6"/>
            <w:noWrap/>
            <w:hideMark/>
          </w:tcPr>
          <w:p w14:paraId="15DB543F"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nHL2</w:t>
            </w:r>
          </w:p>
        </w:tc>
        <w:tc>
          <w:tcPr>
            <w:tcW w:w="1276" w:type="dxa"/>
            <w:shd w:val="clear" w:color="auto" w:fill="E7F1F6"/>
            <w:noWrap/>
            <w:hideMark/>
          </w:tcPr>
          <w:p w14:paraId="1A3BA4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D270FEB"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ratio equation</w:t>
            </w:r>
          </w:p>
        </w:tc>
        <w:tc>
          <w:tcPr>
            <w:tcW w:w="1276" w:type="dxa"/>
            <w:shd w:val="clear" w:color="auto" w:fill="E7F1F6"/>
            <w:noWrap/>
            <w:hideMark/>
          </w:tcPr>
          <w:p w14:paraId="5E9AB85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75E4136" w14:textId="77777777" w:rsidTr="00E807B2">
        <w:trPr>
          <w:trHeight w:val="283"/>
        </w:trPr>
        <w:tc>
          <w:tcPr>
            <w:tcW w:w="1418" w:type="dxa"/>
            <w:shd w:val="clear" w:color="auto" w:fill="E7F1F6"/>
            <w:noWrap/>
            <w:hideMark/>
          </w:tcPr>
          <w:p w14:paraId="327EFD0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HL3</w:t>
            </w:r>
          </w:p>
        </w:tc>
        <w:tc>
          <w:tcPr>
            <w:tcW w:w="1134" w:type="dxa"/>
            <w:shd w:val="clear" w:color="auto" w:fill="E7F1F6"/>
            <w:noWrap/>
            <w:hideMark/>
          </w:tcPr>
          <w:p w14:paraId="4CBE77D2"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nHL3</w:t>
            </w:r>
          </w:p>
        </w:tc>
        <w:tc>
          <w:tcPr>
            <w:tcW w:w="1276" w:type="dxa"/>
            <w:shd w:val="clear" w:color="auto" w:fill="E7F1F6"/>
            <w:noWrap/>
            <w:hideMark/>
          </w:tcPr>
          <w:p w14:paraId="4207918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7679508"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ratio equation</w:t>
            </w:r>
          </w:p>
        </w:tc>
        <w:tc>
          <w:tcPr>
            <w:tcW w:w="1276" w:type="dxa"/>
            <w:shd w:val="clear" w:color="auto" w:fill="E7F1F6"/>
            <w:noWrap/>
            <w:hideMark/>
          </w:tcPr>
          <w:p w14:paraId="1BCD2056"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D6CF5D6" w14:textId="77777777" w:rsidTr="00E807B2">
        <w:trPr>
          <w:trHeight w:val="283"/>
        </w:trPr>
        <w:tc>
          <w:tcPr>
            <w:tcW w:w="1418" w:type="dxa"/>
            <w:shd w:val="clear" w:color="auto" w:fill="E7F1F6"/>
            <w:noWrap/>
            <w:hideMark/>
          </w:tcPr>
          <w:p w14:paraId="65F8706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HL4</w:t>
            </w:r>
          </w:p>
        </w:tc>
        <w:tc>
          <w:tcPr>
            <w:tcW w:w="1134" w:type="dxa"/>
            <w:shd w:val="clear" w:color="auto" w:fill="E7F1F6"/>
            <w:noWrap/>
            <w:hideMark/>
          </w:tcPr>
          <w:p w14:paraId="06FD440A"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nHL4</w:t>
            </w:r>
          </w:p>
        </w:tc>
        <w:tc>
          <w:tcPr>
            <w:tcW w:w="1276" w:type="dxa"/>
            <w:shd w:val="clear" w:color="auto" w:fill="E7F1F6"/>
            <w:noWrap/>
            <w:hideMark/>
          </w:tcPr>
          <w:p w14:paraId="3D27E99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F38CA94"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ratio equation</w:t>
            </w:r>
          </w:p>
        </w:tc>
        <w:tc>
          <w:tcPr>
            <w:tcW w:w="1276" w:type="dxa"/>
            <w:shd w:val="clear" w:color="auto" w:fill="E7F1F6"/>
            <w:noWrap/>
            <w:hideMark/>
          </w:tcPr>
          <w:p w14:paraId="00C0544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71DB7DC" w14:textId="77777777" w:rsidTr="00E807B2">
        <w:trPr>
          <w:trHeight w:val="283"/>
        </w:trPr>
        <w:tc>
          <w:tcPr>
            <w:tcW w:w="1418" w:type="dxa"/>
            <w:shd w:val="clear" w:color="auto" w:fill="E7F1F6"/>
            <w:noWrap/>
            <w:hideMark/>
          </w:tcPr>
          <w:p w14:paraId="082003B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int</w:t>
            </w:r>
          </w:p>
        </w:tc>
        <w:tc>
          <w:tcPr>
            <w:tcW w:w="1134" w:type="dxa"/>
            <w:shd w:val="clear" w:color="auto" w:fill="E7F1F6"/>
            <w:noWrap/>
            <w:hideMark/>
          </w:tcPr>
          <w:p w14:paraId="4F3C2561" w14:textId="68A47B84" w:rsidR="004C2308" w:rsidRPr="002815A4" w:rsidRDefault="00BB77A0" w:rsidP="00E807B2">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st_</w:t>
            </w:r>
            <w:r w:rsidR="004C2308" w:rsidRPr="002815A4">
              <w:rPr>
                <w:rFonts w:ascii="Garamond" w:eastAsia="Times New Roman" w:hAnsi="Garamond" w:cs="Arial"/>
                <w:color w:val="7F7F7F" w:themeColor="text2" w:themeTint="80"/>
                <w:sz w:val="16"/>
                <w:szCs w:val="16"/>
              </w:rPr>
              <w:t>Intercept</w:t>
            </w:r>
          </w:p>
        </w:tc>
        <w:tc>
          <w:tcPr>
            <w:tcW w:w="1276" w:type="dxa"/>
            <w:shd w:val="clear" w:color="auto" w:fill="E7F1F6"/>
            <w:noWrap/>
            <w:hideMark/>
          </w:tcPr>
          <w:p w14:paraId="5172CB29" w14:textId="74A3D3F8"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BE8C45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Intercept for self-thinning rule (mort_model = 2)</w:t>
            </w:r>
          </w:p>
        </w:tc>
        <w:tc>
          <w:tcPr>
            <w:tcW w:w="1276" w:type="dxa"/>
            <w:shd w:val="clear" w:color="auto" w:fill="E7F1F6"/>
            <w:noWrap/>
            <w:hideMark/>
          </w:tcPr>
          <w:p w14:paraId="6BC09B9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ln(trees ha-1)</w:t>
            </w:r>
          </w:p>
        </w:tc>
      </w:tr>
      <w:tr w:rsidR="004C2308" w:rsidRPr="00F765D2" w14:paraId="5E31F8C6" w14:textId="77777777" w:rsidTr="00E807B2">
        <w:trPr>
          <w:trHeight w:val="283"/>
        </w:trPr>
        <w:tc>
          <w:tcPr>
            <w:tcW w:w="1418" w:type="dxa"/>
            <w:shd w:val="clear" w:color="auto" w:fill="E7F1F6"/>
            <w:noWrap/>
            <w:hideMark/>
          </w:tcPr>
          <w:p w14:paraId="2A23623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K1</w:t>
            </w:r>
          </w:p>
        </w:tc>
        <w:tc>
          <w:tcPr>
            <w:tcW w:w="1134" w:type="dxa"/>
            <w:shd w:val="clear" w:color="auto" w:fill="E7F1F6"/>
            <w:noWrap/>
            <w:hideMark/>
          </w:tcPr>
          <w:p w14:paraId="2A7AC187"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nK1</w:t>
            </w:r>
          </w:p>
        </w:tc>
        <w:tc>
          <w:tcPr>
            <w:tcW w:w="1276" w:type="dxa"/>
            <w:shd w:val="clear" w:color="auto" w:fill="E7F1F6"/>
            <w:noWrap/>
            <w:hideMark/>
          </w:tcPr>
          <w:p w14:paraId="425F15B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4D0AD66"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diameter equation</w:t>
            </w:r>
          </w:p>
        </w:tc>
        <w:tc>
          <w:tcPr>
            <w:tcW w:w="1276" w:type="dxa"/>
            <w:shd w:val="clear" w:color="auto" w:fill="E7F1F6"/>
            <w:noWrap/>
            <w:hideMark/>
          </w:tcPr>
          <w:p w14:paraId="64990A6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1998D46" w14:textId="77777777" w:rsidTr="00E807B2">
        <w:trPr>
          <w:trHeight w:val="283"/>
        </w:trPr>
        <w:tc>
          <w:tcPr>
            <w:tcW w:w="1418" w:type="dxa"/>
            <w:shd w:val="clear" w:color="auto" w:fill="E7F1F6"/>
            <w:noWrap/>
            <w:hideMark/>
          </w:tcPr>
          <w:p w14:paraId="3E21A37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K2</w:t>
            </w:r>
          </w:p>
        </w:tc>
        <w:tc>
          <w:tcPr>
            <w:tcW w:w="1134" w:type="dxa"/>
            <w:shd w:val="clear" w:color="auto" w:fill="E7F1F6"/>
            <w:noWrap/>
            <w:hideMark/>
          </w:tcPr>
          <w:p w14:paraId="2B88D669"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nK2</w:t>
            </w:r>
          </w:p>
        </w:tc>
        <w:tc>
          <w:tcPr>
            <w:tcW w:w="1276" w:type="dxa"/>
            <w:shd w:val="clear" w:color="auto" w:fill="E7F1F6"/>
            <w:noWrap/>
            <w:hideMark/>
          </w:tcPr>
          <w:p w14:paraId="3B964D3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01E07DC"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diameter equation</w:t>
            </w:r>
          </w:p>
        </w:tc>
        <w:tc>
          <w:tcPr>
            <w:tcW w:w="1276" w:type="dxa"/>
            <w:shd w:val="clear" w:color="auto" w:fill="E7F1F6"/>
            <w:noWrap/>
            <w:hideMark/>
          </w:tcPr>
          <w:p w14:paraId="6B204F9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2BD99C0" w14:textId="77777777" w:rsidTr="00E807B2">
        <w:trPr>
          <w:trHeight w:val="283"/>
        </w:trPr>
        <w:tc>
          <w:tcPr>
            <w:tcW w:w="1418" w:type="dxa"/>
            <w:shd w:val="clear" w:color="auto" w:fill="E7F1F6"/>
            <w:noWrap/>
            <w:hideMark/>
          </w:tcPr>
          <w:p w14:paraId="0ACD8C6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K3</w:t>
            </w:r>
          </w:p>
        </w:tc>
        <w:tc>
          <w:tcPr>
            <w:tcW w:w="1134" w:type="dxa"/>
            <w:shd w:val="clear" w:color="auto" w:fill="E7F1F6"/>
            <w:noWrap/>
            <w:hideMark/>
          </w:tcPr>
          <w:p w14:paraId="0A8EFF77"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nK3</w:t>
            </w:r>
          </w:p>
        </w:tc>
        <w:tc>
          <w:tcPr>
            <w:tcW w:w="1276" w:type="dxa"/>
            <w:shd w:val="clear" w:color="auto" w:fill="E7F1F6"/>
            <w:noWrap/>
            <w:hideMark/>
          </w:tcPr>
          <w:p w14:paraId="2AEB41B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E45AA68"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diameter equation</w:t>
            </w:r>
          </w:p>
        </w:tc>
        <w:tc>
          <w:tcPr>
            <w:tcW w:w="1276" w:type="dxa"/>
            <w:shd w:val="clear" w:color="auto" w:fill="E7F1F6"/>
            <w:noWrap/>
            <w:hideMark/>
          </w:tcPr>
          <w:p w14:paraId="71A71AD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9A67DA3" w14:textId="77777777" w:rsidTr="00E807B2">
        <w:trPr>
          <w:trHeight w:val="283"/>
        </w:trPr>
        <w:tc>
          <w:tcPr>
            <w:tcW w:w="1418" w:type="dxa"/>
            <w:shd w:val="clear" w:color="auto" w:fill="E7F1F6"/>
            <w:noWrap/>
            <w:hideMark/>
          </w:tcPr>
          <w:p w14:paraId="2EC0271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K4</w:t>
            </w:r>
          </w:p>
        </w:tc>
        <w:tc>
          <w:tcPr>
            <w:tcW w:w="1134" w:type="dxa"/>
            <w:shd w:val="clear" w:color="auto" w:fill="E7F1F6"/>
            <w:noWrap/>
            <w:hideMark/>
          </w:tcPr>
          <w:p w14:paraId="1CA8EDCF"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nK4</w:t>
            </w:r>
          </w:p>
        </w:tc>
        <w:tc>
          <w:tcPr>
            <w:tcW w:w="1276" w:type="dxa"/>
            <w:shd w:val="clear" w:color="auto" w:fill="E7F1F6"/>
            <w:noWrap/>
            <w:hideMark/>
          </w:tcPr>
          <w:p w14:paraId="17B7DE1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3D0D60E"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Parameter of crown diameter equation</w:t>
            </w:r>
          </w:p>
        </w:tc>
        <w:tc>
          <w:tcPr>
            <w:tcW w:w="1276" w:type="dxa"/>
            <w:shd w:val="clear" w:color="auto" w:fill="E7F1F6"/>
            <w:noWrap/>
            <w:hideMark/>
          </w:tcPr>
          <w:p w14:paraId="7DB0908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6F25EAF" w14:textId="77777777" w:rsidTr="00E807B2">
        <w:trPr>
          <w:trHeight w:val="283"/>
        </w:trPr>
        <w:tc>
          <w:tcPr>
            <w:tcW w:w="1418" w:type="dxa"/>
            <w:shd w:val="clear" w:color="auto" w:fill="E7F1F6"/>
            <w:noWrap/>
            <w:hideMark/>
          </w:tcPr>
          <w:p w14:paraId="032EBF5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m</w:t>
            </w:r>
          </w:p>
        </w:tc>
        <w:tc>
          <w:tcPr>
            <w:tcW w:w="1134" w:type="dxa"/>
            <w:shd w:val="clear" w:color="auto" w:fill="E7F1F6"/>
            <w:noWrap/>
            <w:hideMark/>
          </w:tcPr>
          <w:p w14:paraId="336F4074" w14:textId="2F153C31"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thinPower</w:t>
            </w:r>
          </w:p>
        </w:tc>
        <w:tc>
          <w:tcPr>
            <w:tcW w:w="1276" w:type="dxa"/>
            <w:shd w:val="clear" w:color="auto" w:fill="E7F1F6"/>
            <w:noWrap/>
            <w:hideMark/>
          </w:tcPr>
          <w:p w14:paraId="4E085F6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2420622" w14:textId="3C1690E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self-thinning rule (mort_model = 1)</w:t>
            </w:r>
          </w:p>
        </w:tc>
        <w:tc>
          <w:tcPr>
            <w:tcW w:w="1276" w:type="dxa"/>
            <w:shd w:val="clear" w:color="auto" w:fill="E7F1F6"/>
            <w:noWrap/>
            <w:hideMark/>
          </w:tcPr>
          <w:p w14:paraId="29F213E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671C4C" w:rsidRPr="00F765D2" w14:paraId="4DC18A0B" w14:textId="77777777" w:rsidTr="00E807B2">
        <w:trPr>
          <w:trHeight w:val="283"/>
        </w:trPr>
        <w:tc>
          <w:tcPr>
            <w:tcW w:w="1418" w:type="dxa"/>
            <w:shd w:val="clear" w:color="auto" w:fill="E7F1F6"/>
            <w:noWrap/>
          </w:tcPr>
          <w:p w14:paraId="1834F014" w14:textId="074D5549" w:rsidR="00671C4C" w:rsidRPr="002815A4" w:rsidRDefault="00671C4C" w:rsidP="00671C4C">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m</w:t>
            </w:r>
          </w:p>
        </w:tc>
        <w:tc>
          <w:tcPr>
            <w:tcW w:w="1134" w:type="dxa"/>
            <w:shd w:val="clear" w:color="auto" w:fill="E7F1F6"/>
            <w:noWrap/>
          </w:tcPr>
          <w:p w14:paraId="41EB00A3" w14:textId="3125F319" w:rsidR="00671C4C" w:rsidRPr="002815A4" w:rsidRDefault="00671C4C" w:rsidP="00671C4C">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st_Power</w:t>
            </w:r>
          </w:p>
        </w:tc>
        <w:tc>
          <w:tcPr>
            <w:tcW w:w="1276" w:type="dxa"/>
            <w:shd w:val="clear" w:color="auto" w:fill="E7F1F6"/>
            <w:noWrap/>
          </w:tcPr>
          <w:p w14:paraId="6F845117" w14:textId="7F89DE5A" w:rsidR="00671C4C" w:rsidRPr="002815A4" w:rsidRDefault="00671C4C" w:rsidP="00671C4C">
            <w:pPr>
              <w:spacing w:after="0"/>
              <w:rPr>
                <w:rFonts w:ascii="Garamond" w:eastAsia="Times New Roman" w:hAnsi="Garamond" w:cs="Arial"/>
                <w:color w:val="7F7F7F" w:themeColor="text2" w:themeTint="80"/>
                <w:sz w:val="16"/>
                <w:szCs w:val="16"/>
              </w:rPr>
            </w:pPr>
          </w:p>
        </w:tc>
        <w:tc>
          <w:tcPr>
            <w:tcW w:w="9640" w:type="dxa"/>
            <w:shd w:val="clear" w:color="auto" w:fill="E7F1F6"/>
            <w:noWrap/>
          </w:tcPr>
          <w:p w14:paraId="4227E46E" w14:textId="55B31A50" w:rsidR="00671C4C" w:rsidRPr="002815A4" w:rsidRDefault="00671C4C" w:rsidP="00671C4C">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self-thinning rule (mort_model = 2)</w:t>
            </w:r>
          </w:p>
        </w:tc>
        <w:tc>
          <w:tcPr>
            <w:tcW w:w="1276" w:type="dxa"/>
            <w:shd w:val="clear" w:color="auto" w:fill="E7F1F6"/>
            <w:noWrap/>
          </w:tcPr>
          <w:p w14:paraId="0F731A38" w14:textId="77777777" w:rsidR="00671C4C" w:rsidRPr="002815A4" w:rsidRDefault="00671C4C" w:rsidP="00671C4C">
            <w:pPr>
              <w:spacing w:after="0"/>
              <w:rPr>
                <w:rFonts w:ascii="Garamond" w:eastAsia="Times New Roman" w:hAnsi="Garamond" w:cs="Arial"/>
                <w:color w:val="7F7F7F" w:themeColor="text2" w:themeTint="80"/>
                <w:sz w:val="16"/>
                <w:szCs w:val="16"/>
              </w:rPr>
            </w:pPr>
          </w:p>
        </w:tc>
      </w:tr>
      <w:tr w:rsidR="004C2308" w:rsidRPr="00F765D2" w14:paraId="5E31291C" w14:textId="77777777" w:rsidTr="00E807B2">
        <w:trPr>
          <w:trHeight w:val="283"/>
        </w:trPr>
        <w:tc>
          <w:tcPr>
            <w:tcW w:w="1418" w:type="dxa"/>
            <w:shd w:val="clear" w:color="auto" w:fill="E7F1F6"/>
            <w:noWrap/>
            <w:hideMark/>
          </w:tcPr>
          <w:p w14:paraId="5B272A4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lastRenderedPageBreak/>
              <w:t>N</w:t>
            </w:r>
            <w:r w:rsidRPr="002815A4">
              <w:rPr>
                <w:rFonts w:ascii="Garamond" w:eastAsia="Times New Roman" w:hAnsi="Garamond" w:cs="Arial"/>
                <w:i/>
                <w:iCs/>
                <w:color w:val="7F7F7F" w:themeColor="text2" w:themeTint="80"/>
                <w:sz w:val="16"/>
                <w:szCs w:val="16"/>
                <w:vertAlign w:val="subscript"/>
              </w:rPr>
              <w:t>mix</w:t>
            </w:r>
          </w:p>
        </w:tc>
        <w:tc>
          <w:tcPr>
            <w:tcW w:w="1134" w:type="dxa"/>
            <w:shd w:val="clear" w:color="auto" w:fill="E7F1F6"/>
            <w:noWrap/>
            <w:hideMark/>
          </w:tcPr>
          <w:p w14:paraId="088DC34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18A5530"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2F2E1B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N adjusted using </w:t>
            </w:r>
            <w:r w:rsidRPr="002815A4">
              <w:rPr>
                <w:rFonts w:ascii="Garamond" w:eastAsia="Times New Roman" w:hAnsi="Garamond" w:cs="Arial"/>
                <w:i/>
                <w:iCs/>
                <w:color w:val="7F7F7F" w:themeColor="text2" w:themeTint="80"/>
                <w:sz w:val="16"/>
                <w:szCs w:val="16"/>
              </w:rPr>
              <w:t>sp</w:t>
            </w:r>
            <w:r w:rsidRPr="002815A4">
              <w:rPr>
                <w:rFonts w:ascii="Garamond" w:eastAsia="Times New Roman" w:hAnsi="Garamond" w:cs="Arial"/>
                <w:color w:val="7F7F7F" w:themeColor="text2" w:themeTint="80"/>
                <w:sz w:val="16"/>
                <w:szCs w:val="16"/>
              </w:rPr>
              <w:t xml:space="preserve"> to represent a single cohort in a multi-cohort stand</w:t>
            </w:r>
          </w:p>
        </w:tc>
        <w:tc>
          <w:tcPr>
            <w:tcW w:w="1276" w:type="dxa"/>
            <w:shd w:val="clear" w:color="auto" w:fill="E7F1F6"/>
            <w:noWrap/>
            <w:hideMark/>
          </w:tcPr>
          <w:p w14:paraId="6AC9E3B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trees per ha</w:t>
            </w:r>
          </w:p>
        </w:tc>
      </w:tr>
      <w:tr w:rsidR="004C2308" w:rsidRPr="00F765D2" w14:paraId="462CB6A5" w14:textId="77777777" w:rsidTr="00E807B2">
        <w:trPr>
          <w:trHeight w:val="283"/>
        </w:trPr>
        <w:tc>
          <w:tcPr>
            <w:tcW w:w="1418" w:type="dxa"/>
            <w:shd w:val="clear" w:color="auto" w:fill="E7F1F6"/>
            <w:noWrap/>
            <w:hideMark/>
          </w:tcPr>
          <w:p w14:paraId="1F03045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P.rem</w:t>
            </w:r>
          </w:p>
        </w:tc>
        <w:tc>
          <w:tcPr>
            <w:tcW w:w="1134" w:type="dxa"/>
            <w:shd w:val="clear" w:color="auto" w:fill="E7F1F6"/>
            <w:noWrap/>
            <w:hideMark/>
          </w:tcPr>
          <w:p w14:paraId="51CA706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manag_remove_prop</w:t>
            </w:r>
          </w:p>
        </w:tc>
        <w:tc>
          <w:tcPr>
            <w:tcW w:w="1276" w:type="dxa"/>
            <w:shd w:val="clear" w:color="auto" w:fill="E7F1F6"/>
            <w:noWrap/>
            <w:hideMark/>
          </w:tcPr>
          <w:p w14:paraId="5E46B70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9E81CF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proportion of trees removed by thinning</w:t>
            </w:r>
          </w:p>
        </w:tc>
        <w:tc>
          <w:tcPr>
            <w:tcW w:w="1276" w:type="dxa"/>
            <w:shd w:val="clear" w:color="auto" w:fill="E7F1F6"/>
            <w:noWrap/>
            <w:hideMark/>
          </w:tcPr>
          <w:p w14:paraId="38AC5459"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F638F88" w14:textId="77777777" w:rsidTr="00E807B2">
        <w:trPr>
          <w:trHeight w:val="283"/>
        </w:trPr>
        <w:tc>
          <w:tcPr>
            <w:tcW w:w="1418" w:type="dxa"/>
            <w:shd w:val="clear" w:color="auto" w:fill="E7F1F6"/>
            <w:noWrap/>
            <w:hideMark/>
          </w:tcPr>
          <w:p w14:paraId="3C67A96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post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FDA25C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stems_n</w:t>
            </w:r>
          </w:p>
        </w:tc>
        <w:tc>
          <w:tcPr>
            <w:tcW w:w="1276" w:type="dxa"/>
            <w:shd w:val="clear" w:color="auto" w:fill="E7F1F6"/>
            <w:noWrap/>
            <w:hideMark/>
          </w:tcPr>
          <w:p w14:paraId="1EE9772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D8CDDD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color w:val="7F7F7F" w:themeColor="text2" w:themeTint="80"/>
                <w:sz w:val="16"/>
                <w:szCs w:val="16"/>
              </w:rPr>
              <w:t xml:space="preserve"> after thinning</w:t>
            </w:r>
          </w:p>
        </w:tc>
        <w:tc>
          <w:tcPr>
            <w:tcW w:w="1276" w:type="dxa"/>
            <w:shd w:val="clear" w:color="auto" w:fill="E7F1F6"/>
            <w:noWrap/>
            <w:hideMark/>
          </w:tcPr>
          <w:p w14:paraId="2028918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trees ha</w:t>
            </w:r>
            <w:r w:rsidRPr="002815A4">
              <w:rPr>
                <w:rFonts w:ascii="Garamond" w:eastAsia="Times New Roman" w:hAnsi="Garamond" w:cs="Arial"/>
                <w:color w:val="7F7F7F" w:themeColor="text2" w:themeTint="80"/>
                <w:sz w:val="16"/>
                <w:szCs w:val="16"/>
                <w:vertAlign w:val="superscript"/>
              </w:rPr>
              <w:t>-1</w:t>
            </w:r>
          </w:p>
        </w:tc>
      </w:tr>
      <w:tr w:rsidR="004C2308" w:rsidRPr="00F765D2" w14:paraId="360A2F86" w14:textId="77777777" w:rsidTr="00E807B2">
        <w:trPr>
          <w:trHeight w:val="283"/>
        </w:trPr>
        <w:tc>
          <w:tcPr>
            <w:tcW w:w="1418" w:type="dxa"/>
            <w:shd w:val="clear" w:color="auto" w:fill="E7F1F6"/>
            <w:noWrap/>
            <w:hideMark/>
          </w:tcPr>
          <w:p w14:paraId="398623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w:t>
            </w:r>
          </w:p>
        </w:tc>
        <w:tc>
          <w:tcPr>
            <w:tcW w:w="1134" w:type="dxa"/>
            <w:shd w:val="clear" w:color="auto" w:fill="E7F1F6"/>
            <w:noWrap/>
            <w:hideMark/>
          </w:tcPr>
          <w:p w14:paraId="6A13AAC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w:t>
            </w:r>
          </w:p>
        </w:tc>
        <w:tc>
          <w:tcPr>
            <w:tcW w:w="1276" w:type="dxa"/>
            <w:shd w:val="clear" w:color="auto" w:fill="E7F1F6"/>
            <w:noWrap/>
            <w:hideMark/>
          </w:tcPr>
          <w:p w14:paraId="0F8C0CC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AD22E3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Net primary productivity</w:t>
            </w:r>
          </w:p>
        </w:tc>
        <w:tc>
          <w:tcPr>
            <w:tcW w:w="1276" w:type="dxa"/>
            <w:shd w:val="clear" w:color="auto" w:fill="E7F1F6"/>
            <w:noWrap/>
            <w:hideMark/>
          </w:tcPr>
          <w:p w14:paraId="3C44CA1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7E2F35B8" w14:textId="77777777" w:rsidTr="00E807B2">
        <w:trPr>
          <w:trHeight w:val="283"/>
        </w:trPr>
        <w:tc>
          <w:tcPr>
            <w:tcW w:w="1418" w:type="dxa"/>
            <w:shd w:val="clear" w:color="auto" w:fill="E7F1F6"/>
            <w:noWrap/>
            <w:hideMark/>
          </w:tcPr>
          <w:p w14:paraId="3FCDE69F"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pre</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59152B6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stems_n</w:t>
            </w:r>
          </w:p>
        </w:tc>
        <w:tc>
          <w:tcPr>
            <w:tcW w:w="1276" w:type="dxa"/>
            <w:shd w:val="clear" w:color="auto" w:fill="E7F1F6"/>
            <w:noWrap/>
            <w:hideMark/>
          </w:tcPr>
          <w:p w14:paraId="1C2F708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2FDB26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color w:val="7F7F7F" w:themeColor="text2" w:themeTint="80"/>
                <w:sz w:val="16"/>
                <w:szCs w:val="16"/>
              </w:rPr>
              <w:t xml:space="preserve"> before thinning</w:t>
            </w:r>
          </w:p>
        </w:tc>
        <w:tc>
          <w:tcPr>
            <w:tcW w:w="1276" w:type="dxa"/>
            <w:shd w:val="clear" w:color="auto" w:fill="E7F1F6"/>
            <w:noWrap/>
            <w:hideMark/>
          </w:tcPr>
          <w:p w14:paraId="39B209D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trees ha</w:t>
            </w:r>
            <w:r w:rsidRPr="002815A4">
              <w:rPr>
                <w:rFonts w:ascii="Garamond" w:eastAsia="Times New Roman" w:hAnsi="Garamond" w:cs="Arial"/>
                <w:color w:val="7F7F7F" w:themeColor="text2" w:themeTint="80"/>
                <w:sz w:val="16"/>
                <w:szCs w:val="16"/>
                <w:vertAlign w:val="superscript"/>
              </w:rPr>
              <w:t>-1</w:t>
            </w:r>
          </w:p>
        </w:tc>
      </w:tr>
      <w:tr w:rsidR="004C2308" w:rsidRPr="00F765D2" w14:paraId="72DD3A81" w14:textId="77777777" w:rsidTr="00E807B2">
        <w:trPr>
          <w:trHeight w:val="283"/>
        </w:trPr>
        <w:tc>
          <w:tcPr>
            <w:tcW w:w="1418" w:type="dxa"/>
            <w:shd w:val="clear" w:color="auto" w:fill="E7F1F6"/>
            <w:noWrap/>
            <w:hideMark/>
          </w:tcPr>
          <w:p w14:paraId="742CC6C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VB</w:t>
            </w:r>
          </w:p>
        </w:tc>
        <w:tc>
          <w:tcPr>
            <w:tcW w:w="1134" w:type="dxa"/>
            <w:shd w:val="clear" w:color="auto" w:fill="E7F1F6"/>
            <w:noWrap/>
            <w:hideMark/>
          </w:tcPr>
          <w:p w14:paraId="74D2D91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nVB</w:t>
            </w:r>
          </w:p>
        </w:tc>
        <w:tc>
          <w:tcPr>
            <w:tcW w:w="1276" w:type="dxa"/>
            <w:shd w:val="clear" w:color="auto" w:fill="E7F1F6"/>
            <w:noWrap/>
            <w:hideMark/>
          </w:tcPr>
          <w:p w14:paraId="57DE6F7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B66FFA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of DBH in the stem volume relationship</w:t>
            </w:r>
          </w:p>
        </w:tc>
        <w:tc>
          <w:tcPr>
            <w:tcW w:w="1276" w:type="dxa"/>
            <w:shd w:val="clear" w:color="auto" w:fill="E7F1F6"/>
            <w:noWrap/>
            <w:hideMark/>
          </w:tcPr>
          <w:p w14:paraId="096B425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E3A6816" w14:textId="77777777" w:rsidTr="00E807B2">
        <w:trPr>
          <w:trHeight w:val="283"/>
        </w:trPr>
        <w:tc>
          <w:tcPr>
            <w:tcW w:w="1418" w:type="dxa"/>
            <w:shd w:val="clear" w:color="auto" w:fill="E7F1F6"/>
            <w:noWrap/>
            <w:hideMark/>
          </w:tcPr>
          <w:p w14:paraId="2C1A4F7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VBH</w:t>
            </w:r>
          </w:p>
        </w:tc>
        <w:tc>
          <w:tcPr>
            <w:tcW w:w="1134" w:type="dxa"/>
            <w:shd w:val="clear" w:color="auto" w:fill="E7F1F6"/>
            <w:noWrap/>
            <w:hideMark/>
          </w:tcPr>
          <w:p w14:paraId="0867519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nVBH</w:t>
            </w:r>
          </w:p>
        </w:tc>
        <w:tc>
          <w:tcPr>
            <w:tcW w:w="1276" w:type="dxa"/>
            <w:shd w:val="clear" w:color="auto" w:fill="E7F1F6"/>
            <w:noWrap/>
            <w:hideMark/>
          </w:tcPr>
          <w:p w14:paraId="7EB1BAA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352D71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of DBH^2 x height in the stem volume relationship</w:t>
            </w:r>
          </w:p>
        </w:tc>
        <w:tc>
          <w:tcPr>
            <w:tcW w:w="1276" w:type="dxa"/>
            <w:shd w:val="clear" w:color="auto" w:fill="E7F1F6"/>
            <w:noWrap/>
            <w:hideMark/>
          </w:tcPr>
          <w:p w14:paraId="1C11496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80B9140" w14:textId="77777777" w:rsidTr="00E807B2">
        <w:trPr>
          <w:trHeight w:val="283"/>
        </w:trPr>
        <w:tc>
          <w:tcPr>
            <w:tcW w:w="1418" w:type="dxa"/>
            <w:shd w:val="clear" w:color="auto" w:fill="E7F1F6"/>
            <w:noWrap/>
            <w:hideMark/>
          </w:tcPr>
          <w:p w14:paraId="01B7F92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VH</w:t>
            </w:r>
          </w:p>
        </w:tc>
        <w:tc>
          <w:tcPr>
            <w:tcW w:w="1134" w:type="dxa"/>
            <w:shd w:val="clear" w:color="auto" w:fill="E7F1F6"/>
            <w:noWrap/>
            <w:hideMark/>
          </w:tcPr>
          <w:p w14:paraId="09DDE28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nVH</w:t>
            </w:r>
          </w:p>
        </w:tc>
        <w:tc>
          <w:tcPr>
            <w:tcW w:w="1276" w:type="dxa"/>
            <w:shd w:val="clear" w:color="auto" w:fill="E7F1F6"/>
            <w:noWrap/>
            <w:hideMark/>
          </w:tcPr>
          <w:p w14:paraId="2047FF9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525AE6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of height in the stem volume relationship</w:t>
            </w:r>
          </w:p>
        </w:tc>
        <w:tc>
          <w:tcPr>
            <w:tcW w:w="1276" w:type="dxa"/>
            <w:shd w:val="clear" w:color="auto" w:fill="E7F1F6"/>
            <w:noWrap/>
            <w:hideMark/>
          </w:tcPr>
          <w:p w14:paraId="119F51A3"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59551C1" w14:textId="77777777" w:rsidTr="00E807B2">
        <w:trPr>
          <w:trHeight w:val="283"/>
        </w:trPr>
        <w:tc>
          <w:tcPr>
            <w:tcW w:w="1418" w:type="dxa"/>
            <w:shd w:val="clear" w:color="auto" w:fill="E7F1F6"/>
            <w:noWrap/>
            <w:hideMark/>
          </w:tcPr>
          <w:p w14:paraId="5ED01AD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t>
            </w:r>
            <w:r w:rsidRPr="002815A4">
              <w:rPr>
                <w:rFonts w:ascii="Garamond" w:eastAsia="Times New Roman" w:hAnsi="Garamond" w:cs="Arial"/>
                <w:color w:val="7F7F7F" w:themeColor="text2" w:themeTint="80"/>
                <w:sz w:val="16"/>
                <w:szCs w:val="16"/>
                <w:vertAlign w:val="subscript"/>
              </w:rPr>
              <w:t>WS</w:t>
            </w:r>
          </w:p>
        </w:tc>
        <w:tc>
          <w:tcPr>
            <w:tcW w:w="1134" w:type="dxa"/>
            <w:shd w:val="clear" w:color="auto" w:fill="E7F1F6"/>
            <w:noWrap/>
            <w:hideMark/>
          </w:tcPr>
          <w:p w14:paraId="70A21FA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nWS</w:t>
            </w:r>
          </w:p>
        </w:tc>
        <w:tc>
          <w:tcPr>
            <w:tcW w:w="1276" w:type="dxa"/>
            <w:shd w:val="clear" w:color="auto" w:fill="E7F1F6"/>
            <w:noWrap/>
            <w:hideMark/>
          </w:tcPr>
          <w:p w14:paraId="16A529B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93E995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the stem mass v. diam. relationship</w:t>
            </w:r>
          </w:p>
        </w:tc>
        <w:tc>
          <w:tcPr>
            <w:tcW w:w="1276" w:type="dxa"/>
            <w:shd w:val="clear" w:color="auto" w:fill="E7F1F6"/>
            <w:noWrap/>
            <w:hideMark/>
          </w:tcPr>
          <w:p w14:paraId="518C7C9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4E8F235" w14:textId="77777777" w:rsidTr="00E807B2">
        <w:trPr>
          <w:trHeight w:val="283"/>
        </w:trPr>
        <w:tc>
          <w:tcPr>
            <w:tcW w:w="1418" w:type="dxa"/>
            <w:shd w:val="clear" w:color="auto" w:fill="E7F1F6"/>
            <w:noWrap/>
            <w:hideMark/>
          </w:tcPr>
          <w:p w14:paraId="1C6E0DD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n</w:t>
            </w:r>
            <w:r w:rsidRPr="002815A4">
              <w:rPr>
                <w:rFonts w:ascii="Garamond" w:eastAsia="Times New Roman" w:hAnsi="Garamond" w:cs="Arial"/>
                <w:i/>
                <w:iCs/>
                <w:color w:val="7F7F7F" w:themeColor="text2" w:themeTint="80"/>
                <w:sz w:val="16"/>
                <w:szCs w:val="16"/>
                <w:vertAlign w:val="subscript"/>
              </w:rPr>
              <w:t>θ</w:t>
            </w:r>
          </w:p>
        </w:tc>
        <w:tc>
          <w:tcPr>
            <w:tcW w:w="1134" w:type="dxa"/>
            <w:shd w:val="clear" w:color="auto" w:fill="E7F1F6"/>
            <w:noWrap/>
            <w:hideMark/>
          </w:tcPr>
          <w:p w14:paraId="4516AC5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SWpower</w:t>
            </w:r>
          </w:p>
        </w:tc>
        <w:tc>
          <w:tcPr>
            <w:tcW w:w="1276" w:type="dxa"/>
            <w:shd w:val="clear" w:color="auto" w:fill="E7F1F6"/>
            <w:noWrap/>
            <w:hideMark/>
          </w:tcPr>
          <w:p w14:paraId="11DDF29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AAFC600" w14:textId="798BD1DA"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of moisture ratio deficit</w:t>
            </w:r>
            <w:r w:rsidR="00BB77A0">
              <w:rPr>
                <w:rFonts w:ascii="Garamond" w:eastAsia="Times New Roman" w:hAnsi="Garamond" w:cs="Arial"/>
                <w:color w:val="7F7F7F" w:themeColor="text2" w:themeTint="80"/>
                <w:sz w:val="16"/>
                <w:szCs w:val="16"/>
              </w:rPr>
              <w:t xml:space="preserve"> (can be provided as species parameter, but this will only be used if it wasn’t provided as a site parameter)</w:t>
            </w:r>
          </w:p>
        </w:tc>
        <w:tc>
          <w:tcPr>
            <w:tcW w:w="1276" w:type="dxa"/>
            <w:shd w:val="clear" w:color="auto" w:fill="E7F1F6"/>
            <w:noWrap/>
            <w:hideMark/>
          </w:tcPr>
          <w:p w14:paraId="144BA440"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B3FF070" w14:textId="77777777" w:rsidTr="00E807B2">
        <w:trPr>
          <w:trHeight w:val="283"/>
        </w:trPr>
        <w:tc>
          <w:tcPr>
            <w:tcW w:w="1418" w:type="dxa"/>
            <w:shd w:val="clear" w:color="auto" w:fill="E7F1F6"/>
            <w:noWrap/>
            <w:hideMark/>
          </w:tcPr>
          <w:p w14:paraId="67A0B5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PAR</w:t>
            </w:r>
          </w:p>
        </w:tc>
        <w:tc>
          <w:tcPr>
            <w:tcW w:w="1134" w:type="dxa"/>
            <w:shd w:val="clear" w:color="auto" w:fill="E7F1F6"/>
            <w:noWrap/>
            <w:hideMark/>
          </w:tcPr>
          <w:p w14:paraId="1B644A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RADt</w:t>
            </w:r>
          </w:p>
        </w:tc>
        <w:tc>
          <w:tcPr>
            <w:tcW w:w="1276" w:type="dxa"/>
            <w:shd w:val="clear" w:color="auto" w:fill="E7F1F6"/>
            <w:noWrap/>
            <w:hideMark/>
          </w:tcPr>
          <w:p w14:paraId="718A59F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3A9B6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Photosynthetically active radiation</w:t>
            </w:r>
          </w:p>
        </w:tc>
        <w:tc>
          <w:tcPr>
            <w:tcW w:w="1276" w:type="dxa"/>
            <w:shd w:val="clear" w:color="auto" w:fill="E7F1F6"/>
            <w:noWrap/>
            <w:hideMark/>
          </w:tcPr>
          <w:p w14:paraId="00CAB2F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µmol photons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s</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 or MJ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month</w:t>
            </w:r>
            <w:r w:rsidRPr="002815A4">
              <w:rPr>
                <w:rFonts w:ascii="Garamond" w:eastAsia="Times New Roman" w:hAnsi="Garamond" w:cs="Arial"/>
                <w:color w:val="7F7F7F" w:themeColor="text2" w:themeTint="80"/>
                <w:sz w:val="16"/>
                <w:szCs w:val="16"/>
                <w:vertAlign w:val="superscript"/>
              </w:rPr>
              <w:t>-1</w:t>
            </w:r>
          </w:p>
        </w:tc>
      </w:tr>
      <w:tr w:rsidR="004C2308" w:rsidRPr="00F765D2" w14:paraId="2F055429" w14:textId="77777777" w:rsidTr="00E807B2">
        <w:trPr>
          <w:trHeight w:val="283"/>
        </w:trPr>
        <w:tc>
          <w:tcPr>
            <w:tcW w:w="1418" w:type="dxa"/>
            <w:shd w:val="clear" w:color="auto" w:fill="E7F1F6"/>
            <w:noWrap/>
            <w:hideMark/>
          </w:tcPr>
          <w:p w14:paraId="5EF7E29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BB</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6BB86A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fracBB</w:t>
            </w:r>
          </w:p>
        </w:tc>
        <w:tc>
          <w:tcPr>
            <w:tcW w:w="1276" w:type="dxa"/>
            <w:shd w:val="clear" w:color="auto" w:fill="E7F1F6"/>
            <w:noWrap/>
            <w:hideMark/>
          </w:tcPr>
          <w:p w14:paraId="4329946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D2FF8A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Fraction of ws that is branch and bark </w:t>
            </w:r>
          </w:p>
        </w:tc>
        <w:tc>
          <w:tcPr>
            <w:tcW w:w="1276" w:type="dxa"/>
            <w:shd w:val="clear" w:color="auto" w:fill="E7F1F6"/>
            <w:noWrap/>
            <w:hideMark/>
          </w:tcPr>
          <w:p w14:paraId="2464184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D3C83FD" w14:textId="77777777" w:rsidTr="00E807B2">
        <w:trPr>
          <w:trHeight w:val="283"/>
        </w:trPr>
        <w:tc>
          <w:tcPr>
            <w:tcW w:w="1418" w:type="dxa"/>
            <w:shd w:val="clear" w:color="auto" w:fill="E7F1F6"/>
            <w:noWrap/>
            <w:hideMark/>
          </w:tcPr>
          <w:p w14:paraId="7A7A6AFA"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carbs</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56700F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prop_carbs</w:t>
            </w:r>
          </w:p>
        </w:tc>
        <w:tc>
          <w:tcPr>
            <w:tcW w:w="1276" w:type="dxa"/>
            <w:shd w:val="clear" w:color="auto" w:fill="E7F1F6"/>
            <w:noWrap/>
            <w:hideMark/>
          </w:tcPr>
          <w:p w14:paraId="1B9CDF3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C2C38D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proportion of adjusted pre-fire foliage mass W</w:t>
            </w:r>
            <w:r w:rsidRPr="002815A4">
              <w:rPr>
                <w:rFonts w:ascii="Garamond" w:eastAsia="Times New Roman" w:hAnsi="Garamond" w:cs="Arial"/>
                <w:color w:val="7F7F7F" w:themeColor="text2" w:themeTint="80"/>
                <w:sz w:val="16"/>
                <w:szCs w:val="16"/>
                <w:vertAlign w:val="subscript"/>
              </w:rPr>
              <w:t>F,pre,adj</w:t>
            </w:r>
            <w:r w:rsidRPr="002815A4">
              <w:rPr>
                <w:rFonts w:ascii="Garamond" w:eastAsia="Times New Roman" w:hAnsi="Garamond" w:cs="Arial"/>
                <w:color w:val="7F7F7F" w:themeColor="text2" w:themeTint="80"/>
                <w:sz w:val="16"/>
                <w:szCs w:val="16"/>
              </w:rPr>
              <w:t xml:space="preserve"> that can be used to produce new foliage (W</w:t>
            </w:r>
            <w:r w:rsidRPr="002815A4">
              <w:rPr>
                <w:rFonts w:ascii="Garamond" w:eastAsia="Times New Roman" w:hAnsi="Garamond" w:cs="Arial"/>
                <w:color w:val="7F7F7F" w:themeColor="text2" w:themeTint="80"/>
                <w:sz w:val="16"/>
                <w:szCs w:val="16"/>
                <w:vertAlign w:val="subscript"/>
              </w:rPr>
              <w:t>F</w:t>
            </w:r>
            <w:r w:rsidRPr="002815A4">
              <w:rPr>
                <w:rFonts w:ascii="Garamond" w:eastAsia="Times New Roman" w:hAnsi="Garamond" w:cs="Arial"/>
                <w:color w:val="7F7F7F" w:themeColor="text2" w:themeTint="80"/>
                <w:sz w:val="16"/>
                <w:szCs w:val="16"/>
              </w:rPr>
              <w:t>) + stem (W</w:t>
            </w:r>
            <w:r w:rsidRPr="002815A4">
              <w:rPr>
                <w:rFonts w:ascii="Garamond" w:eastAsia="Times New Roman" w:hAnsi="Garamond" w:cs="Arial"/>
                <w:color w:val="7F7F7F" w:themeColor="text2" w:themeTint="80"/>
                <w:sz w:val="16"/>
                <w:szCs w:val="16"/>
                <w:vertAlign w:val="subscript"/>
              </w:rPr>
              <w:t>S</w:t>
            </w:r>
            <w:r w:rsidRPr="002815A4">
              <w:rPr>
                <w:rFonts w:ascii="Garamond" w:eastAsia="Times New Roman" w:hAnsi="Garamond" w:cs="Arial"/>
                <w:color w:val="7F7F7F" w:themeColor="text2" w:themeTint="80"/>
                <w:sz w:val="16"/>
                <w:szCs w:val="16"/>
              </w:rPr>
              <w:t>) biomass in the first year after the fire</w:t>
            </w:r>
          </w:p>
        </w:tc>
        <w:tc>
          <w:tcPr>
            <w:tcW w:w="1276" w:type="dxa"/>
            <w:shd w:val="clear" w:color="auto" w:fill="E7F1F6"/>
            <w:noWrap/>
            <w:hideMark/>
          </w:tcPr>
          <w:p w14:paraId="778E6819"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8B03460" w14:textId="77777777" w:rsidTr="00E807B2">
        <w:trPr>
          <w:trHeight w:val="283"/>
        </w:trPr>
        <w:tc>
          <w:tcPr>
            <w:tcW w:w="1418" w:type="dxa"/>
            <w:shd w:val="clear" w:color="auto" w:fill="E7F1F6"/>
            <w:noWrap/>
            <w:hideMark/>
          </w:tcPr>
          <w:p w14:paraId="05A052F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FS</w:t>
            </w:r>
          </w:p>
        </w:tc>
        <w:tc>
          <w:tcPr>
            <w:tcW w:w="1134" w:type="dxa"/>
            <w:shd w:val="clear" w:color="auto" w:fill="E7F1F6"/>
            <w:noWrap/>
            <w:hideMark/>
          </w:tcPr>
          <w:p w14:paraId="729B56D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pFS</w:t>
            </w:r>
          </w:p>
        </w:tc>
        <w:tc>
          <w:tcPr>
            <w:tcW w:w="1276" w:type="dxa"/>
            <w:shd w:val="clear" w:color="auto" w:fill="E7F1F6"/>
            <w:noWrap/>
            <w:hideMark/>
          </w:tcPr>
          <w:p w14:paraId="4C6088F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E746C5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color w:val="7F7F7F" w:themeColor="text2" w:themeTint="80"/>
                <w:sz w:val="16"/>
                <w:szCs w:val="16"/>
              </w:rPr>
              <w:t xml:space="preserve">Ratio of </w:t>
            </w: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F</w:t>
            </w:r>
            <w:r w:rsidRPr="002815A4">
              <w:rPr>
                <w:rFonts w:ascii="Garamond" w:eastAsia="Times New Roman" w:hAnsi="Garamond" w:cs="Arial"/>
                <w:i/>
                <w:iCs/>
                <w:color w:val="7F7F7F" w:themeColor="text2" w:themeTint="80"/>
                <w:sz w:val="16"/>
                <w:szCs w:val="16"/>
              </w:rPr>
              <w:t xml:space="preserve"> </w:t>
            </w:r>
            <w:r w:rsidRPr="002815A4">
              <w:rPr>
                <w:rFonts w:ascii="Garamond" w:eastAsia="Times New Roman" w:hAnsi="Garamond" w:cs="Arial"/>
                <w:color w:val="7F7F7F" w:themeColor="text2" w:themeTint="80"/>
                <w:sz w:val="16"/>
                <w:szCs w:val="16"/>
              </w:rPr>
              <w:t>and</w:t>
            </w:r>
            <w:r w:rsidRPr="002815A4">
              <w:rPr>
                <w:rFonts w:ascii="Garamond" w:eastAsia="Times New Roman" w:hAnsi="Garamond" w:cs="Arial"/>
                <w:i/>
                <w:iCs/>
                <w:color w:val="7F7F7F" w:themeColor="text2" w:themeTint="80"/>
                <w:sz w:val="16"/>
                <w:szCs w:val="16"/>
              </w:rPr>
              <w:t xml:space="preserve"> η</w:t>
            </w:r>
            <w:r w:rsidRPr="002815A4">
              <w:rPr>
                <w:rFonts w:ascii="Garamond" w:eastAsia="Times New Roman" w:hAnsi="Garamond" w:cs="Arial"/>
                <w:i/>
                <w:iCs/>
                <w:color w:val="7F7F7F" w:themeColor="text2" w:themeTint="80"/>
                <w:sz w:val="16"/>
                <w:szCs w:val="16"/>
                <w:vertAlign w:val="subscript"/>
              </w:rPr>
              <w:t>S</w:t>
            </w:r>
          </w:p>
        </w:tc>
        <w:tc>
          <w:tcPr>
            <w:tcW w:w="1276" w:type="dxa"/>
            <w:shd w:val="clear" w:color="auto" w:fill="E7F1F6"/>
            <w:noWrap/>
            <w:hideMark/>
          </w:tcPr>
          <w:p w14:paraId="436D06F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894EDC6" w14:textId="77777777" w:rsidTr="00E807B2">
        <w:trPr>
          <w:trHeight w:val="283"/>
        </w:trPr>
        <w:tc>
          <w:tcPr>
            <w:tcW w:w="1418" w:type="dxa"/>
            <w:shd w:val="clear" w:color="auto" w:fill="E7F1F6"/>
            <w:noWrap/>
            <w:hideMark/>
          </w:tcPr>
          <w:p w14:paraId="2AD6252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FS2</w:t>
            </w:r>
          </w:p>
        </w:tc>
        <w:tc>
          <w:tcPr>
            <w:tcW w:w="1134" w:type="dxa"/>
            <w:shd w:val="clear" w:color="auto" w:fill="E7F1F6"/>
            <w:noWrap/>
            <w:hideMark/>
          </w:tcPr>
          <w:p w14:paraId="745B768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pFS2</w:t>
            </w:r>
          </w:p>
        </w:tc>
        <w:tc>
          <w:tcPr>
            <w:tcW w:w="1276" w:type="dxa"/>
            <w:shd w:val="clear" w:color="auto" w:fill="E7F1F6"/>
            <w:noWrap/>
            <w:hideMark/>
          </w:tcPr>
          <w:p w14:paraId="73DEBF1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356532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color w:val="7F7F7F" w:themeColor="text2" w:themeTint="80"/>
                <w:sz w:val="16"/>
                <w:szCs w:val="16"/>
              </w:rPr>
              <w:t xml:space="preserve">Ratio of </w:t>
            </w: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F</w:t>
            </w:r>
            <w:r w:rsidRPr="002815A4">
              <w:rPr>
                <w:rFonts w:ascii="Garamond" w:eastAsia="Times New Roman" w:hAnsi="Garamond" w:cs="Arial"/>
                <w:i/>
                <w:iCs/>
                <w:color w:val="7F7F7F" w:themeColor="text2" w:themeTint="80"/>
                <w:sz w:val="16"/>
                <w:szCs w:val="16"/>
              </w:rPr>
              <w:t xml:space="preserve"> </w:t>
            </w:r>
            <w:r w:rsidRPr="002815A4">
              <w:rPr>
                <w:rFonts w:ascii="Garamond" w:eastAsia="Times New Roman" w:hAnsi="Garamond" w:cs="Arial"/>
                <w:color w:val="7F7F7F" w:themeColor="text2" w:themeTint="80"/>
                <w:sz w:val="16"/>
                <w:szCs w:val="16"/>
              </w:rPr>
              <w:t>and</w:t>
            </w:r>
            <w:r w:rsidRPr="002815A4">
              <w:rPr>
                <w:rFonts w:ascii="Garamond" w:eastAsia="Times New Roman" w:hAnsi="Garamond" w:cs="Arial"/>
                <w:i/>
                <w:iCs/>
                <w:color w:val="7F7F7F" w:themeColor="text2" w:themeTint="80"/>
                <w:sz w:val="16"/>
                <w:szCs w:val="16"/>
              </w:rPr>
              <w:t xml:space="preserve"> η</w:t>
            </w:r>
            <w:r w:rsidRPr="002815A4">
              <w:rPr>
                <w:rFonts w:ascii="Garamond" w:eastAsia="Times New Roman" w:hAnsi="Garamond" w:cs="Arial"/>
                <w:i/>
                <w:iCs/>
                <w:color w:val="7F7F7F" w:themeColor="text2" w:themeTint="80"/>
                <w:sz w:val="16"/>
                <w:szCs w:val="16"/>
                <w:vertAlign w:val="subscript"/>
              </w:rPr>
              <w:t>S</w:t>
            </w:r>
            <w:r w:rsidRPr="002815A4">
              <w:rPr>
                <w:rFonts w:ascii="Garamond" w:eastAsia="Times New Roman" w:hAnsi="Garamond" w:cs="Arial"/>
                <w:color w:val="7F7F7F" w:themeColor="text2" w:themeTint="80"/>
                <w:sz w:val="16"/>
                <w:szCs w:val="16"/>
              </w:rPr>
              <w:t xml:space="preserve"> at a B of 2 cm</w:t>
            </w:r>
          </w:p>
        </w:tc>
        <w:tc>
          <w:tcPr>
            <w:tcW w:w="1276" w:type="dxa"/>
            <w:shd w:val="clear" w:color="auto" w:fill="E7F1F6"/>
            <w:noWrap/>
            <w:hideMark/>
          </w:tcPr>
          <w:p w14:paraId="61C047F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C74477B" w14:textId="77777777" w:rsidTr="00E807B2">
        <w:trPr>
          <w:trHeight w:val="283"/>
        </w:trPr>
        <w:tc>
          <w:tcPr>
            <w:tcW w:w="1418" w:type="dxa"/>
            <w:shd w:val="clear" w:color="auto" w:fill="E7F1F6"/>
            <w:noWrap/>
            <w:hideMark/>
          </w:tcPr>
          <w:p w14:paraId="74729D1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FS20</w:t>
            </w:r>
          </w:p>
        </w:tc>
        <w:tc>
          <w:tcPr>
            <w:tcW w:w="1134" w:type="dxa"/>
            <w:shd w:val="clear" w:color="auto" w:fill="E7F1F6"/>
            <w:noWrap/>
            <w:hideMark/>
          </w:tcPr>
          <w:p w14:paraId="6C02801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pFS20</w:t>
            </w:r>
          </w:p>
        </w:tc>
        <w:tc>
          <w:tcPr>
            <w:tcW w:w="1276" w:type="dxa"/>
            <w:shd w:val="clear" w:color="auto" w:fill="E7F1F6"/>
            <w:noWrap/>
            <w:hideMark/>
          </w:tcPr>
          <w:p w14:paraId="36F88CF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844590F"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color w:val="7F7F7F" w:themeColor="text2" w:themeTint="80"/>
                <w:sz w:val="16"/>
                <w:szCs w:val="16"/>
              </w:rPr>
              <w:t xml:space="preserve">Ratio of </w:t>
            </w: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F</w:t>
            </w:r>
            <w:r w:rsidRPr="002815A4">
              <w:rPr>
                <w:rFonts w:ascii="Garamond" w:eastAsia="Times New Roman" w:hAnsi="Garamond" w:cs="Arial"/>
                <w:i/>
                <w:iCs/>
                <w:color w:val="7F7F7F" w:themeColor="text2" w:themeTint="80"/>
                <w:sz w:val="16"/>
                <w:szCs w:val="16"/>
              </w:rPr>
              <w:t xml:space="preserve"> </w:t>
            </w:r>
            <w:r w:rsidRPr="002815A4">
              <w:rPr>
                <w:rFonts w:ascii="Garamond" w:eastAsia="Times New Roman" w:hAnsi="Garamond" w:cs="Arial"/>
                <w:color w:val="7F7F7F" w:themeColor="text2" w:themeTint="80"/>
                <w:sz w:val="16"/>
                <w:szCs w:val="16"/>
              </w:rPr>
              <w:t>and</w:t>
            </w:r>
            <w:r w:rsidRPr="002815A4">
              <w:rPr>
                <w:rFonts w:ascii="Garamond" w:eastAsia="Times New Roman" w:hAnsi="Garamond" w:cs="Arial"/>
                <w:i/>
                <w:iCs/>
                <w:color w:val="7F7F7F" w:themeColor="text2" w:themeTint="80"/>
                <w:sz w:val="16"/>
                <w:szCs w:val="16"/>
              </w:rPr>
              <w:t xml:space="preserve"> η</w:t>
            </w:r>
            <w:r w:rsidRPr="002815A4">
              <w:rPr>
                <w:rFonts w:ascii="Garamond" w:eastAsia="Times New Roman" w:hAnsi="Garamond" w:cs="Arial"/>
                <w:i/>
                <w:iCs/>
                <w:color w:val="7F7F7F" w:themeColor="text2" w:themeTint="80"/>
                <w:sz w:val="16"/>
                <w:szCs w:val="16"/>
                <w:vertAlign w:val="subscript"/>
              </w:rPr>
              <w:t>S</w:t>
            </w:r>
            <w:r w:rsidRPr="002815A4">
              <w:rPr>
                <w:rFonts w:ascii="Garamond" w:eastAsia="Times New Roman" w:hAnsi="Garamond" w:cs="Arial"/>
                <w:color w:val="7F7F7F" w:themeColor="text2" w:themeTint="80"/>
                <w:sz w:val="16"/>
                <w:szCs w:val="16"/>
              </w:rPr>
              <w:t xml:space="preserve"> at a B of 20 cm</w:t>
            </w:r>
          </w:p>
        </w:tc>
        <w:tc>
          <w:tcPr>
            <w:tcW w:w="1276" w:type="dxa"/>
            <w:shd w:val="clear" w:color="auto" w:fill="E7F1F6"/>
            <w:noWrap/>
            <w:hideMark/>
          </w:tcPr>
          <w:p w14:paraId="71198E4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1651839" w14:textId="77777777" w:rsidTr="00E807B2">
        <w:trPr>
          <w:trHeight w:val="283"/>
        </w:trPr>
        <w:tc>
          <w:tcPr>
            <w:tcW w:w="1418" w:type="dxa"/>
            <w:shd w:val="clear" w:color="auto" w:fill="E7F1F6"/>
            <w:noWrap/>
            <w:hideMark/>
          </w:tcPr>
          <w:p w14:paraId="13E7261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G</w:t>
            </w:r>
          </w:p>
        </w:tc>
        <w:tc>
          <w:tcPr>
            <w:tcW w:w="1134" w:type="dxa"/>
            <w:shd w:val="clear" w:color="auto" w:fill="E7F1F6"/>
            <w:noWrap/>
            <w:hideMark/>
          </w:tcPr>
          <w:p w14:paraId="25ADAD5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GPP</w:t>
            </w:r>
          </w:p>
        </w:tc>
        <w:tc>
          <w:tcPr>
            <w:tcW w:w="1276" w:type="dxa"/>
            <w:shd w:val="clear" w:color="auto" w:fill="E7F1F6"/>
            <w:noWrap/>
            <w:hideMark/>
          </w:tcPr>
          <w:p w14:paraId="12E043D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097696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Gross primary productivity</w:t>
            </w:r>
          </w:p>
        </w:tc>
        <w:tc>
          <w:tcPr>
            <w:tcW w:w="1276" w:type="dxa"/>
            <w:shd w:val="clear" w:color="auto" w:fill="E7F1F6"/>
            <w:noWrap/>
            <w:hideMark/>
          </w:tcPr>
          <w:p w14:paraId="0BB31CD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w:t>
            </w:r>
            <w:r w:rsidRPr="00233CE7">
              <w:rPr>
                <w:rFonts w:ascii="Garamond" w:eastAsia="Times New Roman" w:hAnsi="Garamond" w:cs="Arial"/>
                <w:color w:val="7F7F7F" w:themeColor="text2" w:themeTint="80"/>
                <w:sz w:val="16"/>
                <w:szCs w:val="16"/>
                <w:vertAlign w:val="superscript"/>
              </w:rPr>
              <w:t>-1</w:t>
            </w:r>
          </w:p>
        </w:tc>
      </w:tr>
      <w:tr w:rsidR="004C2308" w:rsidRPr="00F765D2" w14:paraId="37610625" w14:textId="77777777" w:rsidTr="00E807B2">
        <w:trPr>
          <w:trHeight w:val="283"/>
        </w:trPr>
        <w:tc>
          <w:tcPr>
            <w:tcW w:w="1418" w:type="dxa"/>
            <w:shd w:val="clear" w:color="auto" w:fill="E7F1F6"/>
            <w:noWrap/>
            <w:hideMark/>
          </w:tcPr>
          <w:p w14:paraId="4E5F398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phys_model</w:t>
            </w:r>
          </w:p>
        </w:tc>
        <w:tc>
          <w:tcPr>
            <w:tcW w:w="1134" w:type="dxa"/>
            <w:shd w:val="clear" w:color="auto" w:fill="E7F1F6"/>
            <w:noWrap/>
            <w:hideMark/>
          </w:tcPr>
          <w:p w14:paraId="362F66A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53812639"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CA43C9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setting, '1' = 3-PG</w:t>
            </w:r>
            <w:r w:rsidRPr="002815A4">
              <w:rPr>
                <w:rFonts w:ascii="Garamond" w:eastAsia="Times New Roman" w:hAnsi="Garamond" w:cs="Arial"/>
                <w:color w:val="7F7F7F" w:themeColor="text2" w:themeTint="80"/>
                <w:sz w:val="16"/>
                <w:szCs w:val="16"/>
                <w:vertAlign w:val="subscript"/>
              </w:rPr>
              <w:t>pjs</w:t>
            </w:r>
            <w:r w:rsidRPr="002815A4">
              <w:rPr>
                <w:rFonts w:ascii="Garamond" w:eastAsia="Times New Roman" w:hAnsi="Garamond" w:cs="Arial"/>
                <w:color w:val="7F7F7F" w:themeColor="text2" w:themeTint="80"/>
                <w:sz w:val="16"/>
                <w:szCs w:val="16"/>
              </w:rPr>
              <w:t xml:space="preserve"> (default), min of f</w:t>
            </w:r>
            <w:r w:rsidRPr="002815A4">
              <w:rPr>
                <w:rFonts w:ascii="Garamond" w:eastAsia="Times New Roman" w:hAnsi="Garamond" w:cs="Arial"/>
                <w:color w:val="7F7F7F" w:themeColor="text2" w:themeTint="80"/>
                <w:sz w:val="16"/>
                <w:szCs w:val="16"/>
                <w:vertAlign w:val="subscript"/>
              </w:rPr>
              <w:t>d</w:t>
            </w:r>
            <w:r w:rsidRPr="002815A4">
              <w:rPr>
                <w:rFonts w:ascii="Garamond" w:eastAsia="Times New Roman" w:hAnsi="Garamond" w:cs="Arial"/>
                <w:color w:val="7F7F7F" w:themeColor="text2" w:themeTint="80"/>
                <w:sz w:val="16"/>
                <w:szCs w:val="16"/>
              </w:rPr>
              <w:t xml:space="preserve"> and f</w:t>
            </w:r>
            <w:r w:rsidRPr="002815A4">
              <w:rPr>
                <w:rFonts w:ascii="Garamond" w:eastAsia="Times New Roman" w:hAnsi="Garamond" w:cs="Arial"/>
                <w:color w:val="7F7F7F" w:themeColor="text2" w:themeTint="80"/>
                <w:sz w:val="16"/>
                <w:szCs w:val="16"/>
                <w:vertAlign w:val="subscript"/>
              </w:rPr>
              <w:t>θ</w:t>
            </w:r>
            <w:r w:rsidRPr="002815A4">
              <w:rPr>
                <w:rFonts w:ascii="Garamond" w:eastAsia="Times New Roman" w:hAnsi="Garamond" w:cs="Arial"/>
                <w:color w:val="7F7F7F" w:themeColor="text2" w:themeTint="80"/>
                <w:sz w:val="16"/>
                <w:szCs w:val="16"/>
              </w:rPr>
              <w:t>; '2' = 3-PG</w:t>
            </w:r>
            <w:r w:rsidRPr="002815A4">
              <w:rPr>
                <w:rFonts w:ascii="Garamond" w:eastAsia="Times New Roman" w:hAnsi="Garamond" w:cs="Arial"/>
                <w:color w:val="7F7F7F" w:themeColor="text2" w:themeTint="80"/>
                <w:sz w:val="16"/>
                <w:szCs w:val="16"/>
                <w:vertAlign w:val="subscript"/>
              </w:rPr>
              <w:t>mix</w:t>
            </w:r>
            <w:r w:rsidRPr="002815A4">
              <w:rPr>
                <w:rFonts w:ascii="Garamond" w:eastAsia="Times New Roman" w:hAnsi="Garamond" w:cs="Arial"/>
                <w:color w:val="7F7F7F" w:themeColor="text2" w:themeTint="80"/>
                <w:sz w:val="16"/>
                <w:szCs w:val="16"/>
              </w:rPr>
              <w:t>, f</w:t>
            </w:r>
            <w:r w:rsidRPr="002815A4">
              <w:rPr>
                <w:rFonts w:ascii="Garamond" w:eastAsia="Times New Roman" w:hAnsi="Garamond" w:cs="Arial"/>
                <w:color w:val="7F7F7F" w:themeColor="text2" w:themeTint="80"/>
                <w:sz w:val="16"/>
                <w:szCs w:val="16"/>
                <w:vertAlign w:val="subscript"/>
              </w:rPr>
              <w:t>d</w:t>
            </w:r>
            <w:r w:rsidRPr="002815A4">
              <w:rPr>
                <w:rFonts w:ascii="Garamond" w:eastAsia="Times New Roman" w:hAnsi="Garamond" w:cs="Arial"/>
                <w:color w:val="7F7F7F" w:themeColor="text2" w:themeTint="80"/>
                <w:sz w:val="16"/>
                <w:szCs w:val="16"/>
              </w:rPr>
              <w:t xml:space="preserve"> x f</w:t>
            </w:r>
            <w:r w:rsidRPr="002815A4">
              <w:rPr>
                <w:rFonts w:ascii="Garamond" w:eastAsia="Times New Roman" w:hAnsi="Garamond" w:cs="Arial"/>
                <w:color w:val="7F7F7F" w:themeColor="text2" w:themeTint="80"/>
                <w:sz w:val="16"/>
                <w:szCs w:val="16"/>
                <w:vertAlign w:val="subscript"/>
              </w:rPr>
              <w:t>θ</w:t>
            </w:r>
          </w:p>
        </w:tc>
        <w:tc>
          <w:tcPr>
            <w:tcW w:w="1276" w:type="dxa"/>
            <w:shd w:val="clear" w:color="auto" w:fill="E7F1F6"/>
            <w:noWrap/>
            <w:hideMark/>
          </w:tcPr>
          <w:p w14:paraId="63B52533"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340F761" w14:textId="77777777" w:rsidTr="00E807B2">
        <w:trPr>
          <w:trHeight w:val="283"/>
        </w:trPr>
        <w:tc>
          <w:tcPr>
            <w:tcW w:w="1418" w:type="dxa"/>
            <w:shd w:val="clear" w:color="auto" w:fill="E7F1F6"/>
            <w:noWrap/>
            <w:hideMark/>
          </w:tcPr>
          <w:p w14:paraId="2035938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w:t>
            </w:r>
            <w:r w:rsidRPr="002815A4">
              <w:rPr>
                <w:rFonts w:ascii="Garamond" w:eastAsia="Times New Roman" w:hAnsi="Garamond" w:cs="Arial"/>
                <w:i/>
                <w:iCs/>
                <w:color w:val="7F7F7F" w:themeColor="text2" w:themeTint="80"/>
                <w:sz w:val="16"/>
                <w:szCs w:val="16"/>
                <w:vertAlign w:val="subscript"/>
              </w:rPr>
              <w:t>npp</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268A27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prop_npp</w:t>
            </w:r>
          </w:p>
        </w:tc>
        <w:tc>
          <w:tcPr>
            <w:tcW w:w="1276" w:type="dxa"/>
            <w:shd w:val="clear" w:color="auto" w:fill="E7F1F6"/>
            <w:noWrap/>
            <w:hideMark/>
          </w:tcPr>
          <w:p w14:paraId="432C961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0864C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proportion of new photosynthesis that will be partitioned to foliage biomass</w:t>
            </w:r>
          </w:p>
        </w:tc>
        <w:tc>
          <w:tcPr>
            <w:tcW w:w="1276" w:type="dxa"/>
            <w:shd w:val="clear" w:color="auto" w:fill="E7F1F6"/>
            <w:noWrap/>
            <w:hideMark/>
          </w:tcPr>
          <w:p w14:paraId="5B360A96"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E03059A" w14:textId="77777777" w:rsidTr="00E807B2">
        <w:trPr>
          <w:trHeight w:val="283"/>
        </w:trPr>
        <w:tc>
          <w:tcPr>
            <w:tcW w:w="1418" w:type="dxa"/>
            <w:shd w:val="clear" w:color="auto" w:fill="E7F1F6"/>
            <w:noWrap/>
            <w:hideMark/>
          </w:tcPr>
          <w:p w14:paraId="4CA4124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Pη</w:t>
            </w:r>
            <w:r w:rsidRPr="002815A4">
              <w:rPr>
                <w:rFonts w:ascii="Garamond" w:eastAsia="Times New Roman" w:hAnsi="Garamond" w:cs="Arial"/>
                <w:i/>
                <w:iCs/>
                <w:color w:val="7F7F7F" w:themeColor="text2" w:themeTint="80"/>
                <w:sz w:val="16"/>
                <w:szCs w:val="16"/>
                <w:vertAlign w:val="subscript"/>
              </w:rPr>
              <w:t>SR</w:t>
            </w:r>
          </w:p>
        </w:tc>
        <w:tc>
          <w:tcPr>
            <w:tcW w:w="1134" w:type="dxa"/>
            <w:shd w:val="clear" w:color="auto" w:fill="E7F1F6"/>
            <w:noWrap/>
            <w:hideMark/>
          </w:tcPr>
          <w:p w14:paraId="4D5EF93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F8B029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2EEB49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proportional change in stem and root partitioning following defoliation</w:t>
            </w:r>
          </w:p>
        </w:tc>
        <w:tc>
          <w:tcPr>
            <w:tcW w:w="1276" w:type="dxa"/>
            <w:shd w:val="clear" w:color="auto" w:fill="E7F1F6"/>
            <w:noWrap/>
            <w:hideMark/>
          </w:tcPr>
          <w:p w14:paraId="3A91FF7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E4C1E15" w14:textId="77777777" w:rsidTr="00E807B2">
        <w:trPr>
          <w:trHeight w:val="283"/>
        </w:trPr>
        <w:tc>
          <w:tcPr>
            <w:tcW w:w="1418" w:type="dxa"/>
            <w:shd w:val="clear" w:color="auto" w:fill="E7F1F6"/>
            <w:noWrap/>
            <w:hideMark/>
          </w:tcPr>
          <w:p w14:paraId="24FA985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Q</w:t>
            </w:r>
            <w:r w:rsidRPr="002815A4">
              <w:rPr>
                <w:rFonts w:ascii="Garamond" w:eastAsia="Times New Roman" w:hAnsi="Garamond" w:cs="Arial"/>
                <w:i/>
                <w:iCs/>
                <w:color w:val="7F7F7F" w:themeColor="text2" w:themeTint="80"/>
                <w:sz w:val="16"/>
                <w:szCs w:val="16"/>
                <w:vertAlign w:val="subscript"/>
              </w:rPr>
              <w:t xml:space="preserve">a </w:t>
            </w:r>
          </w:p>
        </w:tc>
        <w:tc>
          <w:tcPr>
            <w:tcW w:w="1134" w:type="dxa"/>
            <w:shd w:val="clear" w:color="auto" w:fill="E7F1F6"/>
            <w:noWrap/>
            <w:hideMark/>
          </w:tcPr>
          <w:p w14:paraId="3CB3590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Qa</w:t>
            </w:r>
          </w:p>
        </w:tc>
        <w:tc>
          <w:tcPr>
            <w:tcW w:w="1276" w:type="dxa"/>
            <w:shd w:val="clear" w:color="auto" w:fill="E7F1F6"/>
            <w:noWrap/>
            <w:hideMark/>
          </w:tcPr>
          <w:p w14:paraId="476B8BC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3DE458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Intercept of net v. solar radiation relationship</w:t>
            </w:r>
          </w:p>
        </w:tc>
        <w:tc>
          <w:tcPr>
            <w:tcW w:w="1276" w:type="dxa"/>
            <w:shd w:val="clear" w:color="auto" w:fill="E7F1F6"/>
            <w:noWrap/>
            <w:hideMark/>
          </w:tcPr>
          <w:p w14:paraId="011D5B8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 m</w:t>
            </w:r>
            <w:r w:rsidRPr="002815A4">
              <w:rPr>
                <w:rFonts w:ascii="Garamond" w:eastAsia="Times New Roman" w:hAnsi="Garamond" w:cs="Arial"/>
                <w:color w:val="7F7F7F" w:themeColor="text2" w:themeTint="80"/>
                <w:sz w:val="16"/>
                <w:szCs w:val="16"/>
                <w:vertAlign w:val="superscript"/>
              </w:rPr>
              <w:t>-2</w:t>
            </w:r>
          </w:p>
        </w:tc>
      </w:tr>
      <w:tr w:rsidR="004C2308" w:rsidRPr="00F765D2" w14:paraId="521DAEFD" w14:textId="77777777" w:rsidTr="00E807B2">
        <w:trPr>
          <w:trHeight w:val="283"/>
        </w:trPr>
        <w:tc>
          <w:tcPr>
            <w:tcW w:w="1418" w:type="dxa"/>
            <w:shd w:val="clear" w:color="auto" w:fill="E7F1F6"/>
            <w:noWrap/>
            <w:hideMark/>
          </w:tcPr>
          <w:p w14:paraId="292AEAA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Q</w:t>
            </w:r>
            <w:r w:rsidRPr="002815A4">
              <w:rPr>
                <w:rFonts w:ascii="Garamond" w:eastAsia="Times New Roman" w:hAnsi="Garamond" w:cs="Arial"/>
                <w:i/>
                <w:iCs/>
                <w:color w:val="7F7F7F" w:themeColor="text2" w:themeTint="80"/>
                <w:sz w:val="16"/>
                <w:szCs w:val="16"/>
                <w:vertAlign w:val="subscript"/>
              </w:rPr>
              <w:t>b</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E7860C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Qb</w:t>
            </w:r>
          </w:p>
        </w:tc>
        <w:tc>
          <w:tcPr>
            <w:tcW w:w="1276" w:type="dxa"/>
            <w:shd w:val="clear" w:color="auto" w:fill="E7F1F6"/>
            <w:noWrap/>
            <w:hideMark/>
          </w:tcPr>
          <w:p w14:paraId="1B26A6C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4D85E4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net v. solar radiation relationship</w:t>
            </w:r>
          </w:p>
        </w:tc>
        <w:tc>
          <w:tcPr>
            <w:tcW w:w="1276" w:type="dxa"/>
            <w:shd w:val="clear" w:color="auto" w:fill="E7F1F6"/>
            <w:noWrap/>
            <w:hideMark/>
          </w:tcPr>
          <w:p w14:paraId="6BA5C90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6FFAAF9" w14:textId="77777777" w:rsidTr="00E807B2">
        <w:trPr>
          <w:trHeight w:val="283"/>
        </w:trPr>
        <w:tc>
          <w:tcPr>
            <w:tcW w:w="1418" w:type="dxa"/>
            <w:shd w:val="clear" w:color="auto" w:fill="E7F1F6"/>
            <w:noWrap/>
            <w:hideMark/>
          </w:tcPr>
          <w:p w14:paraId="57CF089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w:t>
            </w:r>
            <w:r w:rsidRPr="002815A4">
              <w:rPr>
                <w:rFonts w:ascii="Garamond" w:eastAsia="Times New Roman" w:hAnsi="Garamond" w:cs="Arial"/>
                <w:i/>
                <w:iCs/>
                <w:color w:val="7F7F7F" w:themeColor="text2" w:themeTint="80"/>
                <w:sz w:val="16"/>
                <w:szCs w:val="16"/>
                <w:vertAlign w:val="subscript"/>
              </w:rPr>
              <w:t>a</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3C8932D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aero_resist</w:t>
            </w:r>
          </w:p>
        </w:tc>
        <w:tc>
          <w:tcPr>
            <w:tcW w:w="1276" w:type="dxa"/>
            <w:shd w:val="clear" w:color="auto" w:fill="E7F1F6"/>
            <w:noWrap/>
            <w:hideMark/>
          </w:tcPr>
          <w:p w14:paraId="766F4AF9"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69C248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aerodynamic resistance </w:t>
            </w:r>
          </w:p>
        </w:tc>
        <w:tc>
          <w:tcPr>
            <w:tcW w:w="1276" w:type="dxa"/>
            <w:shd w:val="clear" w:color="auto" w:fill="E7F1F6"/>
            <w:noWrap/>
            <w:hideMark/>
          </w:tcPr>
          <w:p w14:paraId="4F3107A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 m</w:t>
            </w:r>
            <w:r w:rsidRPr="002815A4">
              <w:rPr>
                <w:rFonts w:ascii="Garamond" w:eastAsia="Times New Roman" w:hAnsi="Garamond" w:cs="Arial"/>
                <w:color w:val="7F7F7F" w:themeColor="text2" w:themeTint="80"/>
                <w:sz w:val="16"/>
                <w:szCs w:val="16"/>
                <w:vertAlign w:val="superscript"/>
              </w:rPr>
              <w:t>-1</w:t>
            </w:r>
          </w:p>
        </w:tc>
      </w:tr>
      <w:tr w:rsidR="004C2308" w:rsidRPr="00F765D2" w14:paraId="2E4FEAC4" w14:textId="77777777" w:rsidTr="00E807B2">
        <w:trPr>
          <w:trHeight w:val="283"/>
        </w:trPr>
        <w:tc>
          <w:tcPr>
            <w:tcW w:w="1418" w:type="dxa"/>
            <w:shd w:val="clear" w:color="auto" w:fill="E7F1F6"/>
            <w:noWrap/>
            <w:hideMark/>
          </w:tcPr>
          <w:p w14:paraId="394EDE5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w:t>
            </w:r>
            <w:r w:rsidRPr="002815A4">
              <w:rPr>
                <w:rFonts w:ascii="Garamond" w:eastAsia="Times New Roman" w:hAnsi="Garamond" w:cs="Arial"/>
                <w:i/>
                <w:iCs/>
                <w:color w:val="7F7F7F" w:themeColor="text2" w:themeTint="80"/>
                <w:sz w:val="16"/>
                <w:szCs w:val="16"/>
                <w:vertAlign w:val="subscript"/>
              </w:rPr>
              <w:t>age</w:t>
            </w:r>
          </w:p>
        </w:tc>
        <w:tc>
          <w:tcPr>
            <w:tcW w:w="1134" w:type="dxa"/>
            <w:shd w:val="clear" w:color="auto" w:fill="E7F1F6"/>
            <w:noWrap/>
            <w:hideMark/>
          </w:tcPr>
          <w:p w14:paraId="21B5495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rAge</w:t>
            </w:r>
          </w:p>
        </w:tc>
        <w:tc>
          <w:tcPr>
            <w:tcW w:w="1276" w:type="dxa"/>
            <w:shd w:val="clear" w:color="auto" w:fill="E7F1F6"/>
            <w:noWrap/>
            <w:hideMark/>
          </w:tcPr>
          <w:p w14:paraId="42CB40E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A84F36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Relative age to give </w:t>
            </w:r>
            <w:r w:rsidRPr="002815A4">
              <w:rPr>
                <w:rFonts w:ascii="Garamond" w:eastAsia="Times New Roman" w:hAnsi="Garamond" w:cs="Arial"/>
                <w:i/>
                <w:iCs/>
                <w:color w:val="7F7F7F" w:themeColor="text2" w:themeTint="80"/>
                <w:sz w:val="16"/>
                <w:szCs w:val="16"/>
              </w:rPr>
              <w:t>f</w:t>
            </w:r>
            <w:r w:rsidRPr="002815A4">
              <w:rPr>
                <w:rFonts w:ascii="Garamond" w:eastAsia="Times New Roman" w:hAnsi="Garamond" w:cs="Arial"/>
                <w:i/>
                <w:iCs/>
                <w:color w:val="7F7F7F" w:themeColor="text2" w:themeTint="80"/>
                <w:sz w:val="16"/>
                <w:szCs w:val="16"/>
                <w:vertAlign w:val="subscript"/>
              </w:rPr>
              <w:t>AGE</w:t>
            </w:r>
            <w:r w:rsidRPr="002815A4">
              <w:rPr>
                <w:rFonts w:ascii="Garamond" w:eastAsia="Times New Roman" w:hAnsi="Garamond" w:cs="Arial"/>
                <w:color w:val="7F7F7F" w:themeColor="text2" w:themeTint="80"/>
                <w:sz w:val="16"/>
                <w:szCs w:val="16"/>
              </w:rPr>
              <w:t xml:space="preserve"> = 0.5</w:t>
            </w:r>
          </w:p>
        </w:tc>
        <w:tc>
          <w:tcPr>
            <w:tcW w:w="1276" w:type="dxa"/>
            <w:shd w:val="clear" w:color="auto" w:fill="E7F1F6"/>
            <w:noWrap/>
            <w:hideMark/>
          </w:tcPr>
          <w:p w14:paraId="2979521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0844953" w14:textId="77777777" w:rsidTr="00E807B2">
        <w:trPr>
          <w:trHeight w:val="283"/>
        </w:trPr>
        <w:tc>
          <w:tcPr>
            <w:tcW w:w="1418" w:type="dxa"/>
            <w:shd w:val="clear" w:color="auto" w:fill="E7F1F6"/>
            <w:noWrap/>
            <w:hideMark/>
          </w:tcPr>
          <w:p w14:paraId="4AEE3EF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w:t>
            </w:r>
            <w:r w:rsidRPr="002815A4">
              <w:rPr>
                <w:rFonts w:ascii="Garamond" w:eastAsia="Times New Roman" w:hAnsi="Garamond" w:cs="Arial"/>
                <w:i/>
                <w:iCs/>
                <w:color w:val="7F7F7F" w:themeColor="text2" w:themeTint="80"/>
                <w:sz w:val="16"/>
                <w:szCs w:val="16"/>
                <w:vertAlign w:val="subscript"/>
              </w:rPr>
              <w:t>a</w:t>
            </w:r>
            <w:r w:rsidRPr="002815A4">
              <w:rPr>
                <w:rFonts w:ascii="Garamond" w:eastAsia="Times New Roman" w:hAnsi="Garamond" w:cs="Arial"/>
                <w:i/>
                <w:iCs/>
                <w:color w:val="7F7F7F" w:themeColor="text2" w:themeTint="80"/>
                <w:sz w:val="16"/>
                <w:szCs w:val="16"/>
                <w:vertAlign w:val="superscript"/>
              </w:rPr>
              <w:t>soil</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30F15FF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36FA89D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486455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aerodynamic resistance above the soil </w:t>
            </w:r>
          </w:p>
        </w:tc>
        <w:tc>
          <w:tcPr>
            <w:tcW w:w="1276" w:type="dxa"/>
            <w:shd w:val="clear" w:color="auto" w:fill="E7F1F6"/>
            <w:noWrap/>
            <w:hideMark/>
          </w:tcPr>
          <w:p w14:paraId="6E1FAED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 m</w:t>
            </w:r>
            <w:r w:rsidRPr="002815A4">
              <w:rPr>
                <w:rFonts w:ascii="Garamond" w:eastAsia="Times New Roman" w:hAnsi="Garamond" w:cs="Arial"/>
                <w:color w:val="7F7F7F" w:themeColor="text2" w:themeTint="80"/>
                <w:sz w:val="16"/>
                <w:szCs w:val="16"/>
                <w:vertAlign w:val="superscript"/>
              </w:rPr>
              <w:t>-1</w:t>
            </w:r>
          </w:p>
        </w:tc>
      </w:tr>
      <w:tr w:rsidR="004C2308" w:rsidRPr="00F765D2" w14:paraId="424306D8" w14:textId="77777777" w:rsidTr="00E807B2">
        <w:trPr>
          <w:trHeight w:val="283"/>
        </w:trPr>
        <w:tc>
          <w:tcPr>
            <w:tcW w:w="1418" w:type="dxa"/>
            <w:shd w:val="clear" w:color="auto" w:fill="E7F1F6"/>
            <w:noWrap/>
            <w:hideMark/>
          </w:tcPr>
          <w:p w14:paraId="61A9382A"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w:t>
            </w:r>
            <w:r w:rsidRPr="002815A4">
              <w:rPr>
                <w:rFonts w:ascii="Garamond" w:eastAsia="Times New Roman" w:hAnsi="Garamond" w:cs="Arial"/>
                <w:i/>
                <w:iCs/>
                <w:color w:val="7F7F7F" w:themeColor="text2" w:themeTint="80"/>
                <w:sz w:val="16"/>
                <w:szCs w:val="16"/>
                <w:vertAlign w:val="subscript"/>
              </w:rPr>
              <w:t>GcGw</w:t>
            </w:r>
          </w:p>
        </w:tc>
        <w:tc>
          <w:tcPr>
            <w:tcW w:w="1134" w:type="dxa"/>
            <w:shd w:val="clear" w:color="auto" w:fill="E7F1F6"/>
            <w:noWrap/>
            <w:hideMark/>
          </w:tcPr>
          <w:p w14:paraId="33DC7ED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RGcGw</w:t>
            </w:r>
          </w:p>
        </w:tc>
        <w:tc>
          <w:tcPr>
            <w:tcW w:w="1276" w:type="dxa"/>
            <w:shd w:val="clear" w:color="auto" w:fill="E7F1F6"/>
            <w:noWrap/>
            <w:hideMark/>
          </w:tcPr>
          <w:p w14:paraId="2CFA2DC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4BB36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The ratio of diffusivities of CO2 and water vapour in air</w:t>
            </w:r>
          </w:p>
        </w:tc>
        <w:tc>
          <w:tcPr>
            <w:tcW w:w="1276" w:type="dxa"/>
            <w:shd w:val="clear" w:color="auto" w:fill="E7F1F6"/>
            <w:noWrap/>
            <w:hideMark/>
          </w:tcPr>
          <w:p w14:paraId="6D1E662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1488CD4" w14:textId="77777777" w:rsidTr="00E807B2">
        <w:trPr>
          <w:trHeight w:val="283"/>
        </w:trPr>
        <w:tc>
          <w:tcPr>
            <w:tcW w:w="1418" w:type="dxa"/>
            <w:shd w:val="clear" w:color="auto" w:fill="E7F1F6"/>
            <w:noWrap/>
            <w:hideMark/>
          </w:tcPr>
          <w:p w14:paraId="206A6A5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rh</w:t>
            </w:r>
            <w:r w:rsidRPr="002815A4">
              <w:rPr>
                <w:rFonts w:ascii="Garamond" w:eastAsia="Times New Roman" w:hAnsi="Garamond" w:cs="Arial"/>
                <w:i/>
                <w:iCs/>
                <w:color w:val="7F7F7F" w:themeColor="text2" w:themeTint="80"/>
                <w:sz w:val="16"/>
                <w:szCs w:val="16"/>
                <w:vertAlign w:val="subscript"/>
              </w:rPr>
              <w:t>L</w:t>
            </w:r>
          </w:p>
        </w:tc>
        <w:tc>
          <w:tcPr>
            <w:tcW w:w="1134" w:type="dxa"/>
            <w:shd w:val="clear" w:color="auto" w:fill="E7F1F6"/>
            <w:noWrap/>
            <w:hideMark/>
          </w:tcPr>
          <w:p w14:paraId="2D7EEF6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height_rel_wt</w:t>
            </w:r>
          </w:p>
        </w:tc>
        <w:tc>
          <w:tcPr>
            <w:tcW w:w="1276" w:type="dxa"/>
            <w:shd w:val="clear" w:color="auto" w:fill="E7F1F6"/>
            <w:noWrap/>
            <w:hideMark/>
          </w:tcPr>
          <w:p w14:paraId="79B289F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164DE1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Height of a cohort relative to the weighted average (by L) height of all cohorts.</w:t>
            </w:r>
          </w:p>
        </w:tc>
        <w:tc>
          <w:tcPr>
            <w:tcW w:w="1276" w:type="dxa"/>
            <w:shd w:val="clear" w:color="auto" w:fill="E7F1F6"/>
            <w:noWrap/>
            <w:hideMark/>
          </w:tcPr>
          <w:p w14:paraId="25A90C4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B4B030C" w14:textId="77777777" w:rsidTr="00E807B2">
        <w:trPr>
          <w:trHeight w:val="283"/>
        </w:trPr>
        <w:tc>
          <w:tcPr>
            <w:tcW w:w="1418" w:type="dxa"/>
            <w:shd w:val="clear" w:color="auto" w:fill="E7F1F6"/>
            <w:noWrap/>
            <w:hideMark/>
          </w:tcPr>
          <w:p w14:paraId="374F921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w:t>
            </w:r>
            <w:r w:rsidRPr="002815A4">
              <w:rPr>
                <w:rFonts w:ascii="Garamond" w:eastAsia="Times New Roman" w:hAnsi="Garamond" w:cs="Arial"/>
                <w:i/>
                <w:iCs/>
                <w:color w:val="7F7F7F" w:themeColor="text2" w:themeTint="80"/>
                <w:sz w:val="16"/>
                <w:szCs w:val="16"/>
                <w:vertAlign w:val="subscript"/>
              </w:rPr>
              <w:t>Ir</w:t>
            </w:r>
          </w:p>
        </w:tc>
        <w:tc>
          <w:tcPr>
            <w:tcW w:w="1134" w:type="dxa"/>
            <w:shd w:val="clear" w:color="auto" w:fill="E7F1F6"/>
            <w:noWrap/>
            <w:hideMark/>
          </w:tcPr>
          <w:p w14:paraId="02A40D2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irrig_supl</w:t>
            </w:r>
          </w:p>
        </w:tc>
        <w:tc>
          <w:tcPr>
            <w:tcW w:w="1276" w:type="dxa"/>
            <w:shd w:val="clear" w:color="auto" w:fill="E7F1F6"/>
            <w:noWrap/>
            <w:hideMark/>
          </w:tcPr>
          <w:p w14:paraId="6A98EBE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79FD8B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Supplemental irrigation</w:t>
            </w:r>
          </w:p>
        </w:tc>
        <w:tc>
          <w:tcPr>
            <w:tcW w:w="1276" w:type="dxa"/>
            <w:shd w:val="clear" w:color="auto" w:fill="E7F1F6"/>
            <w:noWrap/>
            <w:hideMark/>
          </w:tcPr>
          <w:p w14:paraId="1A4A9BE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mm</w:t>
            </w:r>
          </w:p>
        </w:tc>
      </w:tr>
      <w:tr w:rsidR="004C2308" w:rsidRPr="00F765D2" w14:paraId="12CB5D9F" w14:textId="77777777" w:rsidTr="00E807B2">
        <w:trPr>
          <w:trHeight w:val="283"/>
        </w:trPr>
        <w:tc>
          <w:tcPr>
            <w:tcW w:w="1418" w:type="dxa"/>
            <w:shd w:val="clear" w:color="auto" w:fill="E7F1F6"/>
            <w:noWrap/>
            <w:hideMark/>
          </w:tcPr>
          <w:p w14:paraId="47C0A3F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R</w:t>
            </w:r>
            <w:r w:rsidRPr="002815A4">
              <w:rPr>
                <w:rFonts w:ascii="Garamond" w:eastAsia="Times New Roman" w:hAnsi="Garamond" w:cs="Arial"/>
                <w:i/>
                <w:iCs/>
                <w:color w:val="7F7F7F" w:themeColor="text2" w:themeTint="80"/>
                <w:sz w:val="16"/>
                <w:szCs w:val="16"/>
                <w:vertAlign w:val="subscript"/>
              </w:rPr>
              <w:t>P</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45E6AC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prcp</w:t>
            </w:r>
          </w:p>
        </w:tc>
        <w:tc>
          <w:tcPr>
            <w:tcW w:w="1276" w:type="dxa"/>
            <w:shd w:val="clear" w:color="auto" w:fill="E7F1F6"/>
            <w:noWrap/>
            <w:hideMark/>
          </w:tcPr>
          <w:p w14:paraId="75335BC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E54314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Precipitation</w:t>
            </w:r>
          </w:p>
        </w:tc>
        <w:tc>
          <w:tcPr>
            <w:tcW w:w="1276" w:type="dxa"/>
            <w:shd w:val="clear" w:color="auto" w:fill="E7F1F6"/>
            <w:noWrap/>
            <w:hideMark/>
          </w:tcPr>
          <w:p w14:paraId="0EF2C71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mm</w:t>
            </w:r>
          </w:p>
        </w:tc>
      </w:tr>
      <w:tr w:rsidR="004C2308" w:rsidRPr="00F765D2" w14:paraId="0B6725BB" w14:textId="77777777" w:rsidTr="00E807B2">
        <w:trPr>
          <w:trHeight w:val="283"/>
        </w:trPr>
        <w:tc>
          <w:tcPr>
            <w:tcW w:w="1418" w:type="dxa"/>
            <w:shd w:val="clear" w:color="auto" w:fill="E7F1F6"/>
            <w:noWrap/>
            <w:hideMark/>
          </w:tcPr>
          <w:p w14:paraId="1ED3681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w:t>
            </w:r>
          </w:p>
        </w:tc>
        <w:tc>
          <w:tcPr>
            <w:tcW w:w="1134" w:type="dxa"/>
            <w:shd w:val="clear" w:color="auto" w:fill="E7F1F6"/>
            <w:noWrap/>
            <w:hideMark/>
          </w:tcPr>
          <w:p w14:paraId="2F4C1CB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e20</w:t>
            </w:r>
          </w:p>
        </w:tc>
        <w:tc>
          <w:tcPr>
            <w:tcW w:w="1276" w:type="dxa"/>
            <w:shd w:val="clear" w:color="auto" w:fill="E7F1F6"/>
            <w:noWrap/>
            <w:hideMark/>
          </w:tcPr>
          <w:p w14:paraId="15F61F0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E10154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The slope of saturated vapour pressure versus temperature curve at a temperature of 20°C</w:t>
            </w:r>
          </w:p>
        </w:tc>
        <w:tc>
          <w:tcPr>
            <w:tcW w:w="1276" w:type="dxa"/>
            <w:shd w:val="clear" w:color="auto" w:fill="E7F1F6"/>
            <w:noWrap/>
            <w:hideMark/>
          </w:tcPr>
          <w:p w14:paraId="6A0CE2D6"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19AA622" w14:textId="77777777" w:rsidTr="00E807B2">
        <w:trPr>
          <w:trHeight w:val="283"/>
        </w:trPr>
        <w:tc>
          <w:tcPr>
            <w:tcW w:w="1418" w:type="dxa"/>
            <w:shd w:val="clear" w:color="auto" w:fill="E7F1F6"/>
            <w:noWrap/>
            <w:hideMark/>
          </w:tcPr>
          <w:p w14:paraId="0F1F1F5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lastRenderedPageBreak/>
              <w:t>S</w:t>
            </w:r>
            <w:r w:rsidRPr="002815A4">
              <w:rPr>
                <w:rFonts w:ascii="Garamond" w:eastAsia="Times New Roman" w:hAnsi="Garamond" w:cs="Arial"/>
                <w:i/>
                <w:iCs/>
                <w:color w:val="7F7F7F" w:themeColor="text2" w:themeTint="80"/>
                <w:sz w:val="16"/>
                <w:szCs w:val="16"/>
                <w:vertAlign w:val="subscript"/>
              </w:rPr>
              <w:t>A</w:t>
            </w:r>
          </w:p>
        </w:tc>
        <w:tc>
          <w:tcPr>
            <w:tcW w:w="1134" w:type="dxa"/>
            <w:shd w:val="clear" w:color="auto" w:fill="E7F1F6"/>
            <w:noWrap/>
            <w:hideMark/>
          </w:tcPr>
          <w:p w14:paraId="380162F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CrownSA</w:t>
            </w:r>
          </w:p>
        </w:tc>
        <w:tc>
          <w:tcPr>
            <w:tcW w:w="1276" w:type="dxa"/>
            <w:shd w:val="clear" w:color="auto" w:fill="E7F1F6"/>
            <w:noWrap/>
            <w:hideMark/>
          </w:tcPr>
          <w:p w14:paraId="283E2680"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357B9A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tree crown surface area</w:t>
            </w:r>
          </w:p>
        </w:tc>
        <w:tc>
          <w:tcPr>
            <w:tcW w:w="1276" w:type="dxa"/>
            <w:shd w:val="clear" w:color="auto" w:fill="E7F1F6"/>
            <w:noWrap/>
            <w:hideMark/>
          </w:tcPr>
          <w:p w14:paraId="0779AAD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/tree</w:t>
            </w:r>
          </w:p>
        </w:tc>
      </w:tr>
      <w:tr w:rsidR="004C2308" w:rsidRPr="00F765D2" w14:paraId="2A79ECBA" w14:textId="77777777" w:rsidTr="00E807B2">
        <w:trPr>
          <w:trHeight w:val="283"/>
        </w:trPr>
        <w:tc>
          <w:tcPr>
            <w:tcW w:w="1418" w:type="dxa"/>
            <w:shd w:val="clear" w:color="auto" w:fill="E7F1F6"/>
            <w:noWrap/>
            <w:hideMark/>
          </w:tcPr>
          <w:p w14:paraId="04E4458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sc</w:t>
            </w:r>
          </w:p>
        </w:tc>
        <w:tc>
          <w:tcPr>
            <w:tcW w:w="1134" w:type="dxa"/>
            <w:shd w:val="clear" w:color="auto" w:fill="E7F1F6"/>
            <w:noWrap/>
            <w:hideMark/>
          </w:tcPr>
          <w:p w14:paraId="444B80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...WeibullShape</w:t>
            </w:r>
          </w:p>
        </w:tc>
        <w:tc>
          <w:tcPr>
            <w:tcW w:w="1276" w:type="dxa"/>
            <w:shd w:val="clear" w:color="auto" w:fill="E7F1F6"/>
            <w:noWrap/>
            <w:hideMark/>
          </w:tcPr>
          <w:p w14:paraId="1F857E9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F5602F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scale parameter of Weibull distribution</w:t>
            </w:r>
          </w:p>
        </w:tc>
        <w:tc>
          <w:tcPr>
            <w:tcW w:w="1276" w:type="dxa"/>
            <w:shd w:val="clear" w:color="auto" w:fill="E7F1F6"/>
            <w:noWrap/>
            <w:hideMark/>
          </w:tcPr>
          <w:p w14:paraId="01BC28E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BE6AB22" w14:textId="77777777" w:rsidTr="00E807B2">
        <w:trPr>
          <w:trHeight w:val="283"/>
        </w:trPr>
        <w:tc>
          <w:tcPr>
            <w:tcW w:w="1418" w:type="dxa"/>
            <w:shd w:val="clear" w:color="auto" w:fill="E7F1F6"/>
            <w:noWrap/>
            <w:hideMark/>
          </w:tcPr>
          <w:p w14:paraId="227B680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sc</w:t>
            </w:r>
            <w:r w:rsidRPr="002815A4">
              <w:rPr>
                <w:rFonts w:ascii="Garamond" w:eastAsia="Times New Roman" w:hAnsi="Garamond" w:cs="Arial"/>
                <w:i/>
                <w:iCs/>
                <w:color w:val="7F7F7F" w:themeColor="text2" w:themeTint="80"/>
                <w:sz w:val="16"/>
                <w:szCs w:val="16"/>
                <w:vertAlign w:val="subscript"/>
              </w:rPr>
              <w:t>B0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73519CF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Dscale0</w:t>
            </w:r>
          </w:p>
        </w:tc>
        <w:tc>
          <w:tcPr>
            <w:tcW w:w="1276" w:type="dxa"/>
            <w:shd w:val="clear" w:color="auto" w:fill="E7F1F6"/>
            <w:noWrap/>
            <w:hideMark/>
          </w:tcPr>
          <w:p w14:paraId="1CFFAF3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7F076D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in the relationship for Weibull scale parameter of D distribution</w:t>
            </w:r>
          </w:p>
        </w:tc>
        <w:tc>
          <w:tcPr>
            <w:tcW w:w="1276" w:type="dxa"/>
            <w:shd w:val="clear" w:color="auto" w:fill="E7F1F6"/>
            <w:noWrap/>
            <w:hideMark/>
          </w:tcPr>
          <w:p w14:paraId="7F0CDF7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965D14B" w14:textId="77777777" w:rsidTr="00E807B2">
        <w:trPr>
          <w:trHeight w:val="283"/>
        </w:trPr>
        <w:tc>
          <w:tcPr>
            <w:tcW w:w="1418" w:type="dxa"/>
            <w:shd w:val="clear" w:color="auto" w:fill="E7F1F6"/>
            <w:noWrap/>
            <w:hideMark/>
          </w:tcPr>
          <w:p w14:paraId="4B40006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sc</w:t>
            </w:r>
            <w:r w:rsidRPr="002815A4">
              <w:rPr>
                <w:rFonts w:ascii="Garamond" w:eastAsia="Times New Roman" w:hAnsi="Garamond" w:cs="Arial"/>
                <w:i/>
                <w:iCs/>
                <w:color w:val="7F7F7F" w:themeColor="text2" w:themeTint="80"/>
                <w:sz w:val="16"/>
                <w:szCs w:val="16"/>
                <w:vertAlign w:val="subscript"/>
              </w:rPr>
              <w:t>BB</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715C737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DscaleB</w:t>
            </w:r>
          </w:p>
        </w:tc>
        <w:tc>
          <w:tcPr>
            <w:tcW w:w="1276" w:type="dxa"/>
            <w:shd w:val="clear" w:color="auto" w:fill="E7F1F6"/>
            <w:noWrap/>
            <w:hideMark/>
          </w:tcPr>
          <w:p w14:paraId="02C591D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078AC3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DBH in relationship for Weibull scale parameter of D distribution</w:t>
            </w:r>
          </w:p>
        </w:tc>
        <w:tc>
          <w:tcPr>
            <w:tcW w:w="1276" w:type="dxa"/>
            <w:shd w:val="clear" w:color="auto" w:fill="E7F1F6"/>
            <w:noWrap/>
            <w:hideMark/>
          </w:tcPr>
          <w:p w14:paraId="60737BEB"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577D0BD" w14:textId="77777777" w:rsidTr="00E807B2">
        <w:trPr>
          <w:trHeight w:val="283"/>
        </w:trPr>
        <w:tc>
          <w:tcPr>
            <w:tcW w:w="1418" w:type="dxa"/>
            <w:shd w:val="clear" w:color="auto" w:fill="E7F1F6"/>
            <w:noWrap/>
            <w:hideMark/>
          </w:tcPr>
          <w:p w14:paraId="621B0BC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sc</w:t>
            </w:r>
            <w:r w:rsidRPr="002815A4">
              <w:rPr>
                <w:rFonts w:ascii="Garamond" w:eastAsia="Times New Roman" w:hAnsi="Garamond" w:cs="Arial"/>
                <w:i/>
                <w:iCs/>
                <w:color w:val="7F7F7F" w:themeColor="text2" w:themeTint="80"/>
                <w:sz w:val="16"/>
                <w:szCs w:val="16"/>
                <w:vertAlign w:val="subscript"/>
              </w:rPr>
              <w:t>BC</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2A0A45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DscaleC</w:t>
            </w:r>
          </w:p>
        </w:tc>
        <w:tc>
          <w:tcPr>
            <w:tcW w:w="1276" w:type="dxa"/>
            <w:shd w:val="clear" w:color="auto" w:fill="E7F1F6"/>
            <w:noWrap/>
            <w:hideMark/>
          </w:tcPr>
          <w:p w14:paraId="27CD9AE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5BBC4E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competition in relationship for Weibull scale parameter of D distribution</w:t>
            </w:r>
          </w:p>
        </w:tc>
        <w:tc>
          <w:tcPr>
            <w:tcW w:w="1276" w:type="dxa"/>
            <w:shd w:val="clear" w:color="auto" w:fill="E7F1F6"/>
            <w:noWrap/>
            <w:hideMark/>
          </w:tcPr>
          <w:p w14:paraId="5F7E25A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897F06B" w14:textId="77777777" w:rsidTr="00E807B2">
        <w:trPr>
          <w:trHeight w:val="283"/>
        </w:trPr>
        <w:tc>
          <w:tcPr>
            <w:tcW w:w="1418" w:type="dxa"/>
            <w:shd w:val="clear" w:color="auto" w:fill="E7F1F6"/>
            <w:noWrap/>
            <w:hideMark/>
          </w:tcPr>
          <w:p w14:paraId="608F9E4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sc</w:t>
            </w:r>
            <w:r w:rsidRPr="002815A4">
              <w:rPr>
                <w:rFonts w:ascii="Garamond" w:eastAsia="Times New Roman" w:hAnsi="Garamond" w:cs="Arial"/>
                <w:i/>
                <w:iCs/>
                <w:color w:val="7F7F7F" w:themeColor="text2" w:themeTint="80"/>
                <w:sz w:val="16"/>
                <w:szCs w:val="16"/>
                <w:vertAlign w:val="subscript"/>
              </w:rPr>
              <w:t>Brh</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00B8E04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Dscalerh</w:t>
            </w:r>
          </w:p>
        </w:tc>
        <w:tc>
          <w:tcPr>
            <w:tcW w:w="1276" w:type="dxa"/>
            <w:shd w:val="clear" w:color="auto" w:fill="E7F1F6"/>
            <w:noWrap/>
            <w:hideMark/>
          </w:tcPr>
          <w:p w14:paraId="4F815B7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09DA86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relative height in relationship for Weibull scale parameter of D distribution</w:t>
            </w:r>
          </w:p>
        </w:tc>
        <w:tc>
          <w:tcPr>
            <w:tcW w:w="1276" w:type="dxa"/>
            <w:shd w:val="clear" w:color="auto" w:fill="E7F1F6"/>
            <w:noWrap/>
            <w:hideMark/>
          </w:tcPr>
          <w:p w14:paraId="2B51B4F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9F64FCC" w14:textId="77777777" w:rsidTr="00E807B2">
        <w:trPr>
          <w:trHeight w:val="283"/>
        </w:trPr>
        <w:tc>
          <w:tcPr>
            <w:tcW w:w="1418" w:type="dxa"/>
            <w:shd w:val="clear" w:color="auto" w:fill="E7F1F6"/>
            <w:noWrap/>
            <w:hideMark/>
          </w:tcPr>
          <w:p w14:paraId="77EF3BC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sc</w:t>
            </w:r>
            <w:r w:rsidRPr="002815A4">
              <w:rPr>
                <w:rFonts w:ascii="Garamond" w:eastAsia="Times New Roman" w:hAnsi="Garamond" w:cs="Arial"/>
                <w:i/>
                <w:iCs/>
                <w:color w:val="7F7F7F" w:themeColor="text2" w:themeTint="80"/>
                <w:sz w:val="16"/>
                <w:szCs w:val="16"/>
                <w:vertAlign w:val="subscript"/>
              </w:rPr>
              <w:t>Bt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2FD4DAF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Dscalet</w:t>
            </w:r>
          </w:p>
        </w:tc>
        <w:tc>
          <w:tcPr>
            <w:tcW w:w="1276" w:type="dxa"/>
            <w:shd w:val="clear" w:color="auto" w:fill="E7F1F6"/>
            <w:noWrap/>
            <w:hideMark/>
          </w:tcPr>
          <w:p w14:paraId="13E227C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61DC20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age in relationship for Weibull scale parameter of D distribution</w:t>
            </w:r>
          </w:p>
        </w:tc>
        <w:tc>
          <w:tcPr>
            <w:tcW w:w="1276" w:type="dxa"/>
            <w:shd w:val="clear" w:color="auto" w:fill="E7F1F6"/>
            <w:noWrap/>
            <w:hideMark/>
          </w:tcPr>
          <w:p w14:paraId="1EA98F9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C32B7F9" w14:textId="77777777" w:rsidTr="00E807B2">
        <w:trPr>
          <w:trHeight w:val="283"/>
        </w:trPr>
        <w:tc>
          <w:tcPr>
            <w:tcW w:w="1418" w:type="dxa"/>
            <w:shd w:val="clear" w:color="auto" w:fill="E7F1F6"/>
            <w:noWrap/>
            <w:hideMark/>
          </w:tcPr>
          <w:p w14:paraId="749296B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sh</w:t>
            </w:r>
          </w:p>
        </w:tc>
        <w:tc>
          <w:tcPr>
            <w:tcW w:w="1134" w:type="dxa"/>
            <w:shd w:val="clear" w:color="auto" w:fill="E7F1F6"/>
            <w:noWrap/>
            <w:hideMark/>
          </w:tcPr>
          <w:p w14:paraId="36ABC80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...WeibullScale</w:t>
            </w:r>
          </w:p>
        </w:tc>
        <w:tc>
          <w:tcPr>
            <w:tcW w:w="1276" w:type="dxa"/>
            <w:shd w:val="clear" w:color="auto" w:fill="E7F1F6"/>
            <w:noWrap/>
            <w:hideMark/>
          </w:tcPr>
          <w:p w14:paraId="7725E2E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37E856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shape parameter of Weibull distribution</w:t>
            </w:r>
          </w:p>
        </w:tc>
        <w:tc>
          <w:tcPr>
            <w:tcW w:w="1276" w:type="dxa"/>
            <w:shd w:val="clear" w:color="auto" w:fill="E7F1F6"/>
            <w:noWrap/>
            <w:hideMark/>
          </w:tcPr>
          <w:p w14:paraId="27D046A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EF23401" w14:textId="77777777" w:rsidTr="00E807B2">
        <w:trPr>
          <w:trHeight w:val="283"/>
        </w:trPr>
        <w:tc>
          <w:tcPr>
            <w:tcW w:w="1418" w:type="dxa"/>
            <w:shd w:val="clear" w:color="auto" w:fill="E7F1F6"/>
            <w:noWrap/>
            <w:hideMark/>
          </w:tcPr>
          <w:p w14:paraId="40C8C6B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sh</w:t>
            </w:r>
            <w:r w:rsidRPr="002815A4">
              <w:rPr>
                <w:rFonts w:ascii="Garamond" w:eastAsia="Times New Roman" w:hAnsi="Garamond" w:cs="Arial"/>
                <w:i/>
                <w:iCs/>
                <w:color w:val="7F7F7F" w:themeColor="text2" w:themeTint="80"/>
                <w:sz w:val="16"/>
                <w:szCs w:val="16"/>
                <w:vertAlign w:val="subscript"/>
              </w:rPr>
              <w:t>B0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717C2CA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Dshape0</w:t>
            </w:r>
          </w:p>
        </w:tc>
        <w:tc>
          <w:tcPr>
            <w:tcW w:w="1276" w:type="dxa"/>
            <w:shd w:val="clear" w:color="auto" w:fill="E7F1F6"/>
            <w:noWrap/>
            <w:hideMark/>
          </w:tcPr>
          <w:p w14:paraId="43CACCA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619FA6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in the relationship for Weibull shape parameter of D distribution</w:t>
            </w:r>
          </w:p>
        </w:tc>
        <w:tc>
          <w:tcPr>
            <w:tcW w:w="1276" w:type="dxa"/>
            <w:shd w:val="clear" w:color="auto" w:fill="E7F1F6"/>
            <w:noWrap/>
            <w:hideMark/>
          </w:tcPr>
          <w:p w14:paraId="3DA85C8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E791FD8" w14:textId="77777777" w:rsidTr="00E807B2">
        <w:trPr>
          <w:trHeight w:val="283"/>
        </w:trPr>
        <w:tc>
          <w:tcPr>
            <w:tcW w:w="1418" w:type="dxa"/>
            <w:shd w:val="clear" w:color="auto" w:fill="E7F1F6"/>
            <w:noWrap/>
            <w:hideMark/>
          </w:tcPr>
          <w:p w14:paraId="2CC1F47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sh</w:t>
            </w:r>
            <w:r w:rsidRPr="002815A4">
              <w:rPr>
                <w:rFonts w:ascii="Garamond" w:eastAsia="Times New Roman" w:hAnsi="Garamond" w:cs="Arial"/>
                <w:i/>
                <w:iCs/>
                <w:color w:val="7F7F7F" w:themeColor="text2" w:themeTint="80"/>
                <w:sz w:val="16"/>
                <w:szCs w:val="16"/>
                <w:vertAlign w:val="subscript"/>
              </w:rPr>
              <w:t>BB</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27CC348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DshapeB</w:t>
            </w:r>
          </w:p>
        </w:tc>
        <w:tc>
          <w:tcPr>
            <w:tcW w:w="1276" w:type="dxa"/>
            <w:shd w:val="clear" w:color="auto" w:fill="E7F1F6"/>
            <w:noWrap/>
            <w:hideMark/>
          </w:tcPr>
          <w:p w14:paraId="6006DFF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2CB4C9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DBH in relationship for Weibull shape parameter of D distribution</w:t>
            </w:r>
          </w:p>
        </w:tc>
        <w:tc>
          <w:tcPr>
            <w:tcW w:w="1276" w:type="dxa"/>
            <w:shd w:val="clear" w:color="auto" w:fill="E7F1F6"/>
            <w:noWrap/>
            <w:hideMark/>
          </w:tcPr>
          <w:p w14:paraId="4C471839"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A0E3EE2" w14:textId="77777777" w:rsidTr="00E807B2">
        <w:trPr>
          <w:trHeight w:val="283"/>
        </w:trPr>
        <w:tc>
          <w:tcPr>
            <w:tcW w:w="1418" w:type="dxa"/>
            <w:shd w:val="clear" w:color="auto" w:fill="E7F1F6"/>
            <w:noWrap/>
            <w:hideMark/>
          </w:tcPr>
          <w:p w14:paraId="67C789D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sh</w:t>
            </w:r>
            <w:r w:rsidRPr="002815A4">
              <w:rPr>
                <w:rFonts w:ascii="Garamond" w:eastAsia="Times New Roman" w:hAnsi="Garamond" w:cs="Arial"/>
                <w:i/>
                <w:iCs/>
                <w:color w:val="7F7F7F" w:themeColor="text2" w:themeTint="80"/>
                <w:sz w:val="16"/>
                <w:szCs w:val="16"/>
                <w:vertAlign w:val="subscript"/>
              </w:rPr>
              <w:t>BC</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CFFFE4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DshapeC</w:t>
            </w:r>
          </w:p>
        </w:tc>
        <w:tc>
          <w:tcPr>
            <w:tcW w:w="1276" w:type="dxa"/>
            <w:shd w:val="clear" w:color="auto" w:fill="E7F1F6"/>
            <w:noWrap/>
            <w:hideMark/>
          </w:tcPr>
          <w:p w14:paraId="33CAEFB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0B5A238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competition in relationship for Weibull shape parameter of D distribution</w:t>
            </w:r>
          </w:p>
        </w:tc>
        <w:tc>
          <w:tcPr>
            <w:tcW w:w="1276" w:type="dxa"/>
            <w:shd w:val="clear" w:color="auto" w:fill="E7F1F6"/>
            <w:noWrap/>
            <w:hideMark/>
          </w:tcPr>
          <w:p w14:paraId="1C12D8A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4F4981F" w14:textId="77777777" w:rsidTr="00E807B2">
        <w:trPr>
          <w:trHeight w:val="283"/>
        </w:trPr>
        <w:tc>
          <w:tcPr>
            <w:tcW w:w="1418" w:type="dxa"/>
            <w:shd w:val="clear" w:color="auto" w:fill="E7F1F6"/>
            <w:noWrap/>
            <w:hideMark/>
          </w:tcPr>
          <w:p w14:paraId="2F8F312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sh</w:t>
            </w:r>
            <w:r w:rsidRPr="002815A4">
              <w:rPr>
                <w:rFonts w:ascii="Garamond" w:eastAsia="Times New Roman" w:hAnsi="Garamond" w:cs="Arial"/>
                <w:i/>
                <w:iCs/>
                <w:color w:val="7F7F7F" w:themeColor="text2" w:themeTint="80"/>
                <w:sz w:val="16"/>
                <w:szCs w:val="16"/>
                <w:vertAlign w:val="subscript"/>
              </w:rPr>
              <w:t>Brh</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235C8E5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Dshaperh</w:t>
            </w:r>
          </w:p>
        </w:tc>
        <w:tc>
          <w:tcPr>
            <w:tcW w:w="1276" w:type="dxa"/>
            <w:shd w:val="clear" w:color="auto" w:fill="E7F1F6"/>
            <w:noWrap/>
            <w:hideMark/>
          </w:tcPr>
          <w:p w14:paraId="30CD60C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20726A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relative height in relationship for Weibull shape parameter of D distribution</w:t>
            </w:r>
          </w:p>
        </w:tc>
        <w:tc>
          <w:tcPr>
            <w:tcW w:w="1276" w:type="dxa"/>
            <w:shd w:val="clear" w:color="auto" w:fill="E7F1F6"/>
            <w:noWrap/>
            <w:hideMark/>
          </w:tcPr>
          <w:p w14:paraId="7761FB5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4E0CBD6" w14:textId="77777777" w:rsidTr="00E807B2">
        <w:trPr>
          <w:trHeight w:val="283"/>
        </w:trPr>
        <w:tc>
          <w:tcPr>
            <w:tcW w:w="1418" w:type="dxa"/>
            <w:shd w:val="clear" w:color="auto" w:fill="E7F1F6"/>
            <w:noWrap/>
            <w:hideMark/>
          </w:tcPr>
          <w:p w14:paraId="367C8A7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sh</w:t>
            </w:r>
            <w:r w:rsidRPr="002815A4">
              <w:rPr>
                <w:rFonts w:ascii="Garamond" w:eastAsia="Times New Roman" w:hAnsi="Garamond" w:cs="Arial"/>
                <w:i/>
                <w:iCs/>
                <w:color w:val="7F7F7F" w:themeColor="text2" w:themeTint="80"/>
                <w:sz w:val="16"/>
                <w:szCs w:val="16"/>
                <w:vertAlign w:val="subscript"/>
              </w:rPr>
              <w:t>Bt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2D7FF3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Dshapet</w:t>
            </w:r>
          </w:p>
        </w:tc>
        <w:tc>
          <w:tcPr>
            <w:tcW w:w="1276" w:type="dxa"/>
            <w:shd w:val="clear" w:color="auto" w:fill="E7F1F6"/>
            <w:noWrap/>
            <w:hideMark/>
          </w:tcPr>
          <w:p w14:paraId="1365FB7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A6C664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Slope of age in relationship for Weibull shape parameter of D distribution</w:t>
            </w:r>
          </w:p>
        </w:tc>
        <w:tc>
          <w:tcPr>
            <w:tcW w:w="1276" w:type="dxa"/>
            <w:shd w:val="clear" w:color="auto" w:fill="E7F1F6"/>
            <w:noWrap/>
            <w:hideMark/>
          </w:tcPr>
          <w:p w14:paraId="3B9BD90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DE45E05" w14:textId="77777777" w:rsidTr="00E807B2">
        <w:trPr>
          <w:trHeight w:val="283"/>
        </w:trPr>
        <w:tc>
          <w:tcPr>
            <w:tcW w:w="1418" w:type="dxa"/>
            <w:shd w:val="clear" w:color="auto" w:fill="E7F1F6"/>
            <w:noWrap/>
            <w:hideMark/>
          </w:tcPr>
          <w:p w14:paraId="1EF8ADB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sizeclass</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52DA25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02BADC4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5A1210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the diameter or </w:t>
            </w: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s</w:t>
            </w:r>
            <w:r w:rsidRPr="002815A4">
              <w:rPr>
                <w:rFonts w:ascii="Garamond" w:eastAsia="Times New Roman" w:hAnsi="Garamond" w:cs="Arial"/>
                <w:color w:val="7F7F7F" w:themeColor="text2" w:themeTint="80"/>
                <w:sz w:val="16"/>
                <w:szCs w:val="16"/>
              </w:rPr>
              <w:t xml:space="preserve"> size class</w:t>
            </w:r>
          </w:p>
        </w:tc>
        <w:tc>
          <w:tcPr>
            <w:tcW w:w="1276" w:type="dxa"/>
            <w:shd w:val="clear" w:color="auto" w:fill="E7F1F6"/>
            <w:noWrap/>
            <w:hideMark/>
          </w:tcPr>
          <w:p w14:paraId="217CDAD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34180A1" w14:textId="77777777" w:rsidTr="00E807B2">
        <w:trPr>
          <w:trHeight w:val="283"/>
        </w:trPr>
        <w:tc>
          <w:tcPr>
            <w:tcW w:w="1418" w:type="dxa"/>
            <w:shd w:val="clear" w:color="auto" w:fill="E7F1F6"/>
            <w:noWrap/>
            <w:hideMark/>
          </w:tcPr>
          <w:p w14:paraId="4CF7BF9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SLA</w:t>
            </w:r>
          </w:p>
        </w:tc>
        <w:tc>
          <w:tcPr>
            <w:tcW w:w="1134" w:type="dxa"/>
            <w:shd w:val="clear" w:color="auto" w:fill="E7F1F6"/>
            <w:noWrap/>
            <w:hideMark/>
          </w:tcPr>
          <w:p w14:paraId="577D81D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SLA</w:t>
            </w:r>
          </w:p>
        </w:tc>
        <w:tc>
          <w:tcPr>
            <w:tcW w:w="1276" w:type="dxa"/>
            <w:shd w:val="clear" w:color="auto" w:fill="E7F1F6"/>
            <w:noWrap/>
            <w:hideMark/>
          </w:tcPr>
          <w:p w14:paraId="04EAA5E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8EAE9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Specific leaf area</w:t>
            </w:r>
          </w:p>
        </w:tc>
        <w:tc>
          <w:tcPr>
            <w:tcW w:w="1276" w:type="dxa"/>
            <w:shd w:val="clear" w:color="auto" w:fill="E7F1F6"/>
            <w:noWrap/>
            <w:hideMark/>
          </w:tcPr>
          <w:p w14:paraId="271387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kg</w:t>
            </w:r>
            <w:r w:rsidRPr="002815A4">
              <w:rPr>
                <w:rFonts w:ascii="Garamond" w:eastAsia="Times New Roman" w:hAnsi="Garamond" w:cs="Arial"/>
                <w:color w:val="7F7F7F" w:themeColor="text2" w:themeTint="80"/>
                <w:sz w:val="16"/>
                <w:szCs w:val="16"/>
                <w:vertAlign w:val="superscript"/>
              </w:rPr>
              <w:t>-1</w:t>
            </w:r>
          </w:p>
        </w:tc>
      </w:tr>
      <w:tr w:rsidR="004C2308" w:rsidRPr="00F765D2" w14:paraId="5FC73D84" w14:textId="77777777" w:rsidTr="00E807B2">
        <w:trPr>
          <w:trHeight w:val="283"/>
        </w:trPr>
        <w:tc>
          <w:tcPr>
            <w:tcW w:w="1418" w:type="dxa"/>
            <w:shd w:val="clear" w:color="auto" w:fill="E7F1F6"/>
            <w:noWrap/>
            <w:hideMark/>
          </w:tcPr>
          <w:p w14:paraId="72F07F7F"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sp</w:t>
            </w:r>
          </w:p>
        </w:tc>
        <w:tc>
          <w:tcPr>
            <w:tcW w:w="1134" w:type="dxa"/>
            <w:shd w:val="clear" w:color="auto" w:fill="E7F1F6"/>
            <w:noWrap/>
            <w:hideMark/>
          </w:tcPr>
          <w:p w14:paraId="0F58114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09B275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B41BD1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The proportion of a stand (in terms of L, basal area etc) that is a given cohort</w:t>
            </w:r>
          </w:p>
        </w:tc>
        <w:tc>
          <w:tcPr>
            <w:tcW w:w="1276" w:type="dxa"/>
            <w:shd w:val="clear" w:color="auto" w:fill="E7F1F6"/>
            <w:noWrap/>
            <w:hideMark/>
          </w:tcPr>
          <w:p w14:paraId="44006FA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6401544" w14:textId="77777777" w:rsidTr="00E807B2">
        <w:trPr>
          <w:trHeight w:val="283"/>
        </w:trPr>
        <w:tc>
          <w:tcPr>
            <w:tcW w:w="1418" w:type="dxa"/>
            <w:shd w:val="clear" w:color="auto" w:fill="E7F1F6"/>
            <w:noWrap/>
            <w:hideMark/>
          </w:tcPr>
          <w:p w14:paraId="798FDC7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SR</w:t>
            </w:r>
          </w:p>
        </w:tc>
        <w:tc>
          <w:tcPr>
            <w:tcW w:w="1134" w:type="dxa"/>
            <w:shd w:val="clear" w:color="auto" w:fill="E7F1F6"/>
            <w:noWrap/>
            <w:hideMark/>
          </w:tcPr>
          <w:p w14:paraId="1F0A00E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coppice_sr_ratio</w:t>
            </w:r>
          </w:p>
        </w:tc>
        <w:tc>
          <w:tcPr>
            <w:tcW w:w="1276" w:type="dxa"/>
            <w:shd w:val="clear" w:color="auto" w:fill="E7F1F6"/>
            <w:noWrap/>
            <w:hideMark/>
          </w:tcPr>
          <w:p w14:paraId="5DD1439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01B792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 biomass to root biomass ratio immediately prior to a coppice defoliation event.</w:t>
            </w:r>
          </w:p>
        </w:tc>
        <w:tc>
          <w:tcPr>
            <w:tcW w:w="1276" w:type="dxa"/>
            <w:shd w:val="clear" w:color="auto" w:fill="E7F1F6"/>
            <w:noWrap/>
            <w:hideMark/>
          </w:tcPr>
          <w:p w14:paraId="7903EA4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7C31385" w14:textId="77777777" w:rsidTr="00E807B2">
        <w:trPr>
          <w:trHeight w:val="283"/>
        </w:trPr>
        <w:tc>
          <w:tcPr>
            <w:tcW w:w="1418" w:type="dxa"/>
            <w:shd w:val="clear" w:color="auto" w:fill="E7F1F6"/>
            <w:noWrap/>
            <w:hideMark/>
          </w:tcPr>
          <w:p w14:paraId="037C994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p>
        </w:tc>
        <w:tc>
          <w:tcPr>
            <w:tcW w:w="1134" w:type="dxa"/>
            <w:shd w:val="clear" w:color="auto" w:fill="E7F1F6"/>
            <w:noWrap/>
            <w:hideMark/>
          </w:tcPr>
          <w:p w14:paraId="5E1064B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age</w:t>
            </w:r>
          </w:p>
        </w:tc>
        <w:tc>
          <w:tcPr>
            <w:tcW w:w="1276" w:type="dxa"/>
            <w:shd w:val="clear" w:color="auto" w:fill="E7F1F6"/>
            <w:noWrap/>
            <w:hideMark/>
          </w:tcPr>
          <w:p w14:paraId="35F4EEB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075BBD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Age</w:t>
            </w:r>
          </w:p>
        </w:tc>
        <w:tc>
          <w:tcPr>
            <w:tcW w:w="1276" w:type="dxa"/>
            <w:shd w:val="clear" w:color="auto" w:fill="E7F1F6"/>
            <w:noWrap/>
            <w:hideMark/>
          </w:tcPr>
          <w:p w14:paraId="0FB4022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1BF9BE08" w14:textId="77777777" w:rsidTr="00E807B2">
        <w:trPr>
          <w:trHeight w:val="283"/>
        </w:trPr>
        <w:tc>
          <w:tcPr>
            <w:tcW w:w="1418" w:type="dxa"/>
            <w:shd w:val="clear" w:color="auto" w:fill="E7F1F6"/>
            <w:noWrap/>
            <w:hideMark/>
          </w:tcPr>
          <w:p w14:paraId="61D0932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w:t>
            </w:r>
            <w:r w:rsidRPr="002815A4">
              <w:rPr>
                <w:rFonts w:ascii="Garamond" w:eastAsia="Times New Roman" w:hAnsi="Garamond" w:cs="Arial"/>
                <w:color w:val="7F7F7F" w:themeColor="text2" w:themeTint="80"/>
                <w:sz w:val="16"/>
                <w:szCs w:val="16"/>
                <w:vertAlign w:val="subscript"/>
              </w:rPr>
              <w:t>a</w:t>
            </w:r>
          </w:p>
        </w:tc>
        <w:tc>
          <w:tcPr>
            <w:tcW w:w="1134" w:type="dxa"/>
            <w:shd w:val="clear" w:color="auto" w:fill="E7F1F6"/>
            <w:noWrap/>
            <w:hideMark/>
          </w:tcPr>
          <w:p w14:paraId="19A9539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tmp_ave</w:t>
            </w:r>
          </w:p>
        </w:tc>
        <w:tc>
          <w:tcPr>
            <w:tcW w:w="1276" w:type="dxa"/>
            <w:shd w:val="clear" w:color="auto" w:fill="E7F1F6"/>
            <w:noWrap/>
            <w:hideMark/>
          </w:tcPr>
          <w:p w14:paraId="0FF7E82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492BB8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monthly temperature</w:t>
            </w:r>
          </w:p>
        </w:tc>
        <w:tc>
          <w:tcPr>
            <w:tcW w:w="1276" w:type="dxa"/>
            <w:shd w:val="clear" w:color="auto" w:fill="E7F1F6"/>
            <w:noWrap/>
            <w:hideMark/>
          </w:tcPr>
          <w:p w14:paraId="7C31C25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deg. C</w:t>
            </w:r>
          </w:p>
        </w:tc>
      </w:tr>
      <w:tr w:rsidR="004C2308" w:rsidRPr="00F765D2" w14:paraId="22CF4F7A" w14:textId="77777777" w:rsidTr="00E807B2">
        <w:trPr>
          <w:trHeight w:val="283"/>
        </w:trPr>
        <w:tc>
          <w:tcPr>
            <w:tcW w:w="1418" w:type="dxa"/>
            <w:shd w:val="clear" w:color="auto" w:fill="E7F1F6"/>
            <w:noWrap/>
            <w:hideMark/>
          </w:tcPr>
          <w:p w14:paraId="56FBE96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C</w:t>
            </w:r>
          </w:p>
        </w:tc>
        <w:tc>
          <w:tcPr>
            <w:tcW w:w="1134" w:type="dxa"/>
            <w:shd w:val="clear" w:color="auto" w:fill="E7F1F6"/>
            <w:noWrap/>
            <w:hideMark/>
          </w:tcPr>
          <w:p w14:paraId="1935427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fullCanAge</w:t>
            </w:r>
          </w:p>
        </w:tc>
        <w:tc>
          <w:tcPr>
            <w:tcW w:w="1276" w:type="dxa"/>
            <w:shd w:val="clear" w:color="auto" w:fill="E7F1F6"/>
            <w:noWrap/>
            <w:hideMark/>
          </w:tcPr>
          <w:p w14:paraId="2B42F43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29EE16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The age at which the canopy closes</w:t>
            </w:r>
          </w:p>
        </w:tc>
        <w:tc>
          <w:tcPr>
            <w:tcW w:w="1276" w:type="dxa"/>
            <w:shd w:val="clear" w:color="auto" w:fill="E7F1F6"/>
            <w:noWrap/>
            <w:hideMark/>
          </w:tcPr>
          <w:p w14:paraId="643A11F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6B342E90" w14:textId="77777777" w:rsidTr="00E807B2">
        <w:trPr>
          <w:trHeight w:val="283"/>
        </w:trPr>
        <w:tc>
          <w:tcPr>
            <w:tcW w:w="1418" w:type="dxa"/>
            <w:shd w:val="clear" w:color="auto" w:fill="E7F1F6"/>
            <w:noWrap/>
            <w:hideMark/>
          </w:tcPr>
          <w:p w14:paraId="0628B7A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w:t>
            </w:r>
            <w:r w:rsidRPr="002815A4">
              <w:rPr>
                <w:rFonts w:ascii="Garamond" w:eastAsia="Times New Roman" w:hAnsi="Garamond" w:cs="Arial"/>
                <w:color w:val="7F7F7F" w:themeColor="text2" w:themeTint="80"/>
                <w:sz w:val="16"/>
                <w:szCs w:val="16"/>
                <w:vertAlign w:val="subscript"/>
              </w:rPr>
              <w:t>max</w:t>
            </w:r>
          </w:p>
        </w:tc>
        <w:tc>
          <w:tcPr>
            <w:tcW w:w="1134" w:type="dxa"/>
            <w:shd w:val="clear" w:color="auto" w:fill="E7F1F6"/>
            <w:noWrap/>
            <w:hideMark/>
          </w:tcPr>
          <w:p w14:paraId="6319CA8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Tmax</w:t>
            </w:r>
          </w:p>
        </w:tc>
        <w:tc>
          <w:tcPr>
            <w:tcW w:w="1276" w:type="dxa"/>
            <w:shd w:val="clear" w:color="auto" w:fill="E7F1F6"/>
            <w:noWrap/>
            <w:hideMark/>
          </w:tcPr>
          <w:p w14:paraId="6F7B362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4D8FD8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temperature for growth</w:t>
            </w:r>
          </w:p>
        </w:tc>
        <w:tc>
          <w:tcPr>
            <w:tcW w:w="1276" w:type="dxa"/>
            <w:shd w:val="clear" w:color="auto" w:fill="E7F1F6"/>
            <w:noWrap/>
            <w:hideMark/>
          </w:tcPr>
          <w:p w14:paraId="73825CE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deg. C</w:t>
            </w:r>
          </w:p>
        </w:tc>
      </w:tr>
      <w:tr w:rsidR="004C2308" w:rsidRPr="00F765D2" w14:paraId="2AEE2D4D" w14:textId="77777777" w:rsidTr="00E807B2">
        <w:trPr>
          <w:trHeight w:val="283"/>
        </w:trPr>
        <w:tc>
          <w:tcPr>
            <w:tcW w:w="1418" w:type="dxa"/>
            <w:shd w:val="clear" w:color="auto" w:fill="E7F1F6"/>
            <w:noWrap/>
            <w:hideMark/>
          </w:tcPr>
          <w:p w14:paraId="4BEB405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w:t>
            </w:r>
            <w:r w:rsidRPr="002815A4">
              <w:rPr>
                <w:rFonts w:ascii="Garamond" w:eastAsia="Times New Roman" w:hAnsi="Garamond" w:cs="Arial"/>
                <w:color w:val="7F7F7F" w:themeColor="text2" w:themeTint="80"/>
                <w:sz w:val="16"/>
                <w:szCs w:val="16"/>
                <w:vertAlign w:val="subscript"/>
              </w:rPr>
              <w:t>min</w:t>
            </w:r>
          </w:p>
        </w:tc>
        <w:tc>
          <w:tcPr>
            <w:tcW w:w="1134" w:type="dxa"/>
            <w:shd w:val="clear" w:color="auto" w:fill="E7F1F6"/>
            <w:noWrap/>
            <w:hideMark/>
          </w:tcPr>
          <w:p w14:paraId="1B0F8D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Tmin</w:t>
            </w:r>
          </w:p>
        </w:tc>
        <w:tc>
          <w:tcPr>
            <w:tcW w:w="1276" w:type="dxa"/>
            <w:shd w:val="clear" w:color="auto" w:fill="E7F1F6"/>
            <w:noWrap/>
            <w:hideMark/>
          </w:tcPr>
          <w:p w14:paraId="3EAC214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C849E7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Minimum temperature for growth</w:t>
            </w:r>
          </w:p>
        </w:tc>
        <w:tc>
          <w:tcPr>
            <w:tcW w:w="1276" w:type="dxa"/>
            <w:shd w:val="clear" w:color="auto" w:fill="E7F1F6"/>
            <w:noWrap/>
            <w:hideMark/>
          </w:tcPr>
          <w:p w14:paraId="36C1267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deg. C</w:t>
            </w:r>
          </w:p>
        </w:tc>
      </w:tr>
      <w:tr w:rsidR="004C2308" w:rsidRPr="00F765D2" w14:paraId="73A52A3B" w14:textId="77777777" w:rsidTr="00E807B2">
        <w:trPr>
          <w:trHeight w:val="283"/>
        </w:trPr>
        <w:tc>
          <w:tcPr>
            <w:tcW w:w="1418" w:type="dxa"/>
            <w:shd w:val="clear" w:color="auto" w:fill="E7F1F6"/>
            <w:noWrap/>
            <w:hideMark/>
          </w:tcPr>
          <w:p w14:paraId="0E4CBD0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w:t>
            </w:r>
            <w:r w:rsidRPr="002815A4">
              <w:rPr>
                <w:rFonts w:ascii="Garamond" w:eastAsia="Times New Roman" w:hAnsi="Garamond" w:cs="Arial"/>
                <w:color w:val="7F7F7F" w:themeColor="text2" w:themeTint="80"/>
                <w:sz w:val="16"/>
                <w:szCs w:val="16"/>
                <w:vertAlign w:val="subscript"/>
              </w:rPr>
              <w:t>opt</w:t>
            </w:r>
          </w:p>
        </w:tc>
        <w:tc>
          <w:tcPr>
            <w:tcW w:w="1134" w:type="dxa"/>
            <w:shd w:val="clear" w:color="auto" w:fill="E7F1F6"/>
            <w:noWrap/>
            <w:hideMark/>
          </w:tcPr>
          <w:p w14:paraId="30FCE8D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Topt</w:t>
            </w:r>
          </w:p>
        </w:tc>
        <w:tc>
          <w:tcPr>
            <w:tcW w:w="1276" w:type="dxa"/>
            <w:shd w:val="clear" w:color="auto" w:fill="E7F1F6"/>
            <w:noWrap/>
            <w:hideMark/>
          </w:tcPr>
          <w:p w14:paraId="717D99D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A845C4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Optimum temperature for growth</w:t>
            </w:r>
          </w:p>
        </w:tc>
        <w:tc>
          <w:tcPr>
            <w:tcW w:w="1276" w:type="dxa"/>
            <w:shd w:val="clear" w:color="auto" w:fill="E7F1F6"/>
            <w:noWrap/>
            <w:hideMark/>
          </w:tcPr>
          <w:p w14:paraId="42D4AAB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deg. C</w:t>
            </w:r>
          </w:p>
        </w:tc>
      </w:tr>
      <w:tr w:rsidR="004C2308" w:rsidRPr="004509B7" w14:paraId="09675D2F" w14:textId="77777777" w:rsidTr="00E807B2">
        <w:trPr>
          <w:trHeight w:val="283"/>
        </w:trPr>
        <w:tc>
          <w:tcPr>
            <w:tcW w:w="1418" w:type="dxa"/>
            <w:shd w:val="clear" w:color="auto" w:fill="E7F1F6"/>
            <w:noWrap/>
            <w:hideMark/>
          </w:tcPr>
          <w:p w14:paraId="225202C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transp_model</w:t>
            </w:r>
          </w:p>
        </w:tc>
        <w:tc>
          <w:tcPr>
            <w:tcW w:w="1134" w:type="dxa"/>
            <w:shd w:val="clear" w:color="auto" w:fill="E7F1F6"/>
            <w:noWrap/>
            <w:hideMark/>
          </w:tcPr>
          <w:p w14:paraId="3F419B7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52F69BF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9C959B8" w14:textId="77777777" w:rsidR="004C2308" w:rsidRPr="002815A4" w:rsidRDefault="004C2308" w:rsidP="00E807B2">
            <w:pPr>
              <w:spacing w:after="0"/>
              <w:rPr>
                <w:rFonts w:ascii="Garamond" w:eastAsia="Times New Roman" w:hAnsi="Garamond" w:cs="Arial"/>
                <w:color w:val="7F7F7F" w:themeColor="text2" w:themeTint="80"/>
                <w:sz w:val="16"/>
                <w:szCs w:val="16"/>
                <w:lang w:val="nb-NO"/>
              </w:rPr>
            </w:pPr>
            <w:r w:rsidRPr="002815A4">
              <w:rPr>
                <w:rFonts w:ascii="Garamond" w:eastAsia="Times New Roman" w:hAnsi="Garamond" w:cs="Arial"/>
                <w:color w:val="7F7F7F" w:themeColor="text2" w:themeTint="80"/>
                <w:sz w:val="16"/>
                <w:szCs w:val="16"/>
                <w:lang w:val="nb-NO"/>
              </w:rPr>
              <w:t>setting, '1' = 3-PG</w:t>
            </w:r>
            <w:r w:rsidRPr="002815A4">
              <w:rPr>
                <w:rFonts w:ascii="Garamond" w:eastAsia="Times New Roman" w:hAnsi="Garamond" w:cs="Arial"/>
                <w:color w:val="7F7F7F" w:themeColor="text2" w:themeTint="80"/>
                <w:sz w:val="16"/>
                <w:szCs w:val="16"/>
                <w:vertAlign w:val="subscript"/>
                <w:lang w:val="nb-NO"/>
              </w:rPr>
              <w:t>pjs</w:t>
            </w:r>
            <w:r w:rsidRPr="002815A4">
              <w:rPr>
                <w:rFonts w:ascii="Garamond" w:eastAsia="Times New Roman" w:hAnsi="Garamond" w:cs="Arial"/>
                <w:color w:val="7F7F7F" w:themeColor="text2" w:themeTint="80"/>
                <w:sz w:val="16"/>
                <w:szCs w:val="16"/>
                <w:lang w:val="nb-NO"/>
              </w:rPr>
              <w:t xml:space="preserve"> (default); '2' = 3-Pgmix</w:t>
            </w:r>
          </w:p>
        </w:tc>
        <w:tc>
          <w:tcPr>
            <w:tcW w:w="1276" w:type="dxa"/>
            <w:shd w:val="clear" w:color="auto" w:fill="E7F1F6"/>
            <w:noWrap/>
            <w:hideMark/>
          </w:tcPr>
          <w:p w14:paraId="1C83DAA3" w14:textId="77777777" w:rsidR="004C2308" w:rsidRPr="002815A4" w:rsidRDefault="004C2308" w:rsidP="00E807B2">
            <w:pPr>
              <w:spacing w:after="0"/>
              <w:rPr>
                <w:rFonts w:ascii="Garamond" w:eastAsia="Times New Roman" w:hAnsi="Garamond" w:cs="Arial"/>
                <w:color w:val="7F7F7F" w:themeColor="text2" w:themeTint="80"/>
                <w:sz w:val="16"/>
                <w:szCs w:val="16"/>
                <w:lang w:val="nb-NO"/>
              </w:rPr>
            </w:pPr>
          </w:p>
        </w:tc>
      </w:tr>
      <w:tr w:rsidR="004C2308" w:rsidRPr="00F765D2" w14:paraId="5B6AE106" w14:textId="77777777" w:rsidTr="00E807B2">
        <w:trPr>
          <w:trHeight w:val="283"/>
        </w:trPr>
        <w:tc>
          <w:tcPr>
            <w:tcW w:w="1418" w:type="dxa"/>
            <w:shd w:val="clear" w:color="auto" w:fill="E7F1F6"/>
            <w:noWrap/>
            <w:hideMark/>
          </w:tcPr>
          <w:p w14:paraId="5D6E8FD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x</w:t>
            </w:r>
          </w:p>
        </w:tc>
        <w:tc>
          <w:tcPr>
            <w:tcW w:w="1134" w:type="dxa"/>
            <w:shd w:val="clear" w:color="auto" w:fill="E7F1F6"/>
            <w:noWrap/>
            <w:hideMark/>
          </w:tcPr>
          <w:p w14:paraId="75920F8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MaxAge</w:t>
            </w:r>
          </w:p>
        </w:tc>
        <w:tc>
          <w:tcPr>
            <w:tcW w:w="1276" w:type="dxa"/>
            <w:shd w:val="clear" w:color="auto" w:fill="E7F1F6"/>
            <w:noWrap/>
            <w:hideMark/>
          </w:tcPr>
          <w:p w14:paraId="7F6AFD7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689CF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stand age used in age modifier</w:t>
            </w:r>
          </w:p>
        </w:tc>
        <w:tc>
          <w:tcPr>
            <w:tcW w:w="1276" w:type="dxa"/>
            <w:shd w:val="clear" w:color="auto" w:fill="E7F1F6"/>
            <w:noWrap/>
            <w:hideMark/>
          </w:tcPr>
          <w:p w14:paraId="2FF815D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4936C0DF" w14:textId="77777777" w:rsidTr="00E807B2">
        <w:trPr>
          <w:trHeight w:val="283"/>
        </w:trPr>
        <w:tc>
          <w:tcPr>
            <w:tcW w:w="1418" w:type="dxa"/>
            <w:shd w:val="clear" w:color="auto" w:fill="E7F1F6"/>
            <w:noWrap/>
            <w:hideMark/>
          </w:tcPr>
          <w:p w14:paraId="2E47900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γF</w:t>
            </w:r>
            <w:r w:rsidRPr="002815A4">
              <w:rPr>
                <w:rFonts w:ascii="Garamond" w:eastAsia="Times New Roman" w:hAnsi="Garamond" w:cs="Arial"/>
                <w:i/>
                <w:iCs/>
                <w:color w:val="7F7F7F" w:themeColor="text2" w:themeTint="80"/>
                <w:sz w:val="16"/>
                <w:szCs w:val="16"/>
              </w:rPr>
              <w:t xml:space="preserve"> </w:t>
            </w:r>
          </w:p>
        </w:tc>
        <w:tc>
          <w:tcPr>
            <w:tcW w:w="1134" w:type="dxa"/>
            <w:shd w:val="clear" w:color="auto" w:fill="E7F1F6"/>
            <w:noWrap/>
            <w:hideMark/>
          </w:tcPr>
          <w:p w14:paraId="0A6E19A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tgammaF</w:t>
            </w:r>
          </w:p>
        </w:tc>
        <w:tc>
          <w:tcPr>
            <w:tcW w:w="1276" w:type="dxa"/>
            <w:shd w:val="clear" w:color="auto" w:fill="E7F1F6"/>
            <w:noWrap/>
            <w:hideMark/>
          </w:tcPr>
          <w:p w14:paraId="3CDA770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415283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Age at which litterfall rate is ½(γ</w:t>
            </w:r>
            <w:r w:rsidRPr="002815A4">
              <w:rPr>
                <w:rFonts w:ascii="Garamond" w:eastAsia="Times New Roman" w:hAnsi="Garamond" w:cs="Arial"/>
                <w:color w:val="7F7F7F" w:themeColor="text2" w:themeTint="80"/>
                <w:sz w:val="16"/>
                <w:szCs w:val="16"/>
                <w:vertAlign w:val="subscript"/>
              </w:rPr>
              <w:t>F0</w:t>
            </w:r>
            <w:r w:rsidRPr="002815A4">
              <w:rPr>
                <w:rFonts w:ascii="Garamond" w:eastAsia="Times New Roman" w:hAnsi="Garamond" w:cs="Arial"/>
                <w:color w:val="7F7F7F" w:themeColor="text2" w:themeTint="80"/>
                <w:sz w:val="16"/>
                <w:szCs w:val="16"/>
              </w:rPr>
              <w:t xml:space="preserve"> + γ</w:t>
            </w:r>
            <w:r w:rsidRPr="002815A4">
              <w:rPr>
                <w:rFonts w:ascii="Garamond" w:eastAsia="Times New Roman" w:hAnsi="Garamond" w:cs="Arial"/>
                <w:color w:val="7F7F7F" w:themeColor="text2" w:themeTint="80"/>
                <w:sz w:val="16"/>
                <w:szCs w:val="16"/>
                <w:vertAlign w:val="subscript"/>
              </w:rPr>
              <w:t>F1</w:t>
            </w:r>
            <w:r w:rsidRPr="002815A4">
              <w:rPr>
                <w:rFonts w:ascii="Garamond" w:eastAsia="Times New Roman" w:hAnsi="Garamond" w:cs="Arial"/>
                <w:color w:val="7F7F7F" w:themeColor="text2" w:themeTint="80"/>
                <w:sz w:val="16"/>
                <w:szCs w:val="16"/>
              </w:rPr>
              <w:t>)</w:t>
            </w:r>
          </w:p>
        </w:tc>
        <w:tc>
          <w:tcPr>
            <w:tcW w:w="1276" w:type="dxa"/>
            <w:shd w:val="clear" w:color="auto" w:fill="E7F1F6"/>
            <w:noWrap/>
            <w:hideMark/>
          </w:tcPr>
          <w:p w14:paraId="5AB4128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months</w:t>
            </w:r>
          </w:p>
        </w:tc>
      </w:tr>
      <w:tr w:rsidR="004C2308" w:rsidRPr="00F765D2" w14:paraId="03DD8C8E" w14:textId="77777777" w:rsidTr="00E807B2">
        <w:trPr>
          <w:trHeight w:val="283"/>
        </w:trPr>
        <w:tc>
          <w:tcPr>
            <w:tcW w:w="1418" w:type="dxa"/>
            <w:shd w:val="clear" w:color="auto" w:fill="E7F1F6"/>
            <w:noWrap/>
            <w:hideMark/>
          </w:tcPr>
          <w:p w14:paraId="5491F4F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γN</w:t>
            </w:r>
            <w:r w:rsidRPr="002815A4">
              <w:rPr>
                <w:rFonts w:ascii="Garamond" w:eastAsia="Times New Roman" w:hAnsi="Garamond" w:cs="Arial"/>
                <w:i/>
                <w:iCs/>
                <w:color w:val="7F7F7F" w:themeColor="text2" w:themeTint="80"/>
                <w:sz w:val="16"/>
                <w:szCs w:val="16"/>
              </w:rPr>
              <w:t xml:space="preserve"> </w:t>
            </w:r>
          </w:p>
        </w:tc>
        <w:tc>
          <w:tcPr>
            <w:tcW w:w="1134" w:type="dxa"/>
            <w:shd w:val="clear" w:color="auto" w:fill="E7F1F6"/>
            <w:noWrap/>
            <w:hideMark/>
          </w:tcPr>
          <w:p w14:paraId="7E6F8C4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tgammaN</w:t>
            </w:r>
          </w:p>
        </w:tc>
        <w:tc>
          <w:tcPr>
            <w:tcW w:w="1276" w:type="dxa"/>
            <w:shd w:val="clear" w:color="auto" w:fill="E7F1F6"/>
            <w:noWrap/>
            <w:hideMark/>
          </w:tcPr>
          <w:p w14:paraId="18659D3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D4D38F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Age at which mortality rate has median value</w:t>
            </w:r>
          </w:p>
        </w:tc>
        <w:tc>
          <w:tcPr>
            <w:tcW w:w="1276" w:type="dxa"/>
            <w:shd w:val="clear" w:color="auto" w:fill="E7F1F6"/>
            <w:noWrap/>
            <w:hideMark/>
          </w:tcPr>
          <w:p w14:paraId="668E805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5B18BA66" w14:textId="77777777" w:rsidTr="00E807B2">
        <w:trPr>
          <w:trHeight w:val="283"/>
        </w:trPr>
        <w:tc>
          <w:tcPr>
            <w:tcW w:w="1418" w:type="dxa"/>
            <w:shd w:val="clear" w:color="auto" w:fill="E7F1F6"/>
            <w:noWrap/>
            <w:hideMark/>
          </w:tcPr>
          <w:p w14:paraId="6565D0F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ρ</w:t>
            </w:r>
            <w:r w:rsidRPr="002815A4">
              <w:rPr>
                <w:rFonts w:ascii="Garamond" w:eastAsia="Times New Roman" w:hAnsi="Garamond" w:cs="Arial"/>
                <w:i/>
                <w:iCs/>
                <w:color w:val="7F7F7F" w:themeColor="text2" w:themeTint="80"/>
                <w:sz w:val="16"/>
                <w:szCs w:val="16"/>
              </w:rPr>
              <w:t xml:space="preserve"> </w:t>
            </w:r>
          </w:p>
        </w:tc>
        <w:tc>
          <w:tcPr>
            <w:tcW w:w="1134" w:type="dxa"/>
            <w:shd w:val="clear" w:color="auto" w:fill="E7F1F6"/>
            <w:noWrap/>
            <w:hideMark/>
          </w:tcPr>
          <w:p w14:paraId="0E0F7CF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tRho</w:t>
            </w:r>
          </w:p>
        </w:tc>
        <w:tc>
          <w:tcPr>
            <w:tcW w:w="1276" w:type="dxa"/>
            <w:shd w:val="clear" w:color="auto" w:fill="E7F1F6"/>
            <w:noWrap/>
            <w:hideMark/>
          </w:tcPr>
          <w:p w14:paraId="0339B74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8398E7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Age at which rho = (rhoMin+rhoMax)/2</w:t>
            </w:r>
          </w:p>
        </w:tc>
        <w:tc>
          <w:tcPr>
            <w:tcW w:w="1276" w:type="dxa"/>
            <w:shd w:val="clear" w:color="auto" w:fill="E7F1F6"/>
            <w:noWrap/>
            <w:hideMark/>
          </w:tcPr>
          <w:p w14:paraId="331C2DE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799F8D61" w14:textId="77777777" w:rsidTr="00E807B2">
        <w:trPr>
          <w:trHeight w:val="283"/>
        </w:trPr>
        <w:tc>
          <w:tcPr>
            <w:tcW w:w="1418" w:type="dxa"/>
            <w:shd w:val="clear" w:color="auto" w:fill="E7F1F6"/>
            <w:noWrap/>
            <w:hideMark/>
          </w:tcPr>
          <w:p w14:paraId="5EB3B49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ρ</w:t>
            </w:r>
            <w:r w:rsidRPr="002815A4">
              <w:rPr>
                <w:rFonts w:ascii="Garamond" w:eastAsia="Times New Roman" w:hAnsi="Garamond" w:cs="Arial"/>
                <w:i/>
                <w:iCs/>
                <w:color w:val="7F7F7F" w:themeColor="text2" w:themeTint="80"/>
                <w:sz w:val="16"/>
                <w:szCs w:val="16"/>
              </w:rPr>
              <w:t xml:space="preserve"> </w:t>
            </w:r>
          </w:p>
        </w:tc>
        <w:tc>
          <w:tcPr>
            <w:tcW w:w="1134" w:type="dxa"/>
            <w:shd w:val="clear" w:color="auto" w:fill="E7F1F6"/>
            <w:noWrap/>
            <w:hideMark/>
          </w:tcPr>
          <w:p w14:paraId="2F2407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tBB</w:t>
            </w:r>
          </w:p>
        </w:tc>
        <w:tc>
          <w:tcPr>
            <w:tcW w:w="1276" w:type="dxa"/>
            <w:shd w:val="clear" w:color="auto" w:fill="E7F1F6"/>
            <w:noWrap/>
            <w:hideMark/>
          </w:tcPr>
          <w:p w14:paraId="143BFE1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C906B4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Age at which </w:t>
            </w: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color w:val="7F7F7F" w:themeColor="text2" w:themeTint="80"/>
                <w:sz w:val="16"/>
                <w:szCs w:val="16"/>
              </w:rPr>
              <w:t xml:space="preserve"> = ½(</w:t>
            </w:r>
            <w:r w:rsidRPr="002815A4">
              <w:rPr>
                <w:rFonts w:ascii="Garamond" w:eastAsia="Times New Roman" w:hAnsi="Garamond" w:cs="Arial"/>
                <w:i/>
                <w:iCs/>
                <w:color w:val="7F7F7F" w:themeColor="text2" w:themeTint="80"/>
                <w:sz w:val="16"/>
                <w:szCs w:val="16"/>
              </w:rPr>
              <w:t xml:space="preserve"> ρ</w:t>
            </w:r>
            <w:r w:rsidRPr="002815A4">
              <w:rPr>
                <w:rFonts w:ascii="Garamond" w:eastAsia="Times New Roman" w:hAnsi="Garamond" w:cs="Arial"/>
                <w:i/>
                <w:iCs/>
                <w:color w:val="7F7F7F" w:themeColor="text2" w:themeTint="80"/>
                <w:sz w:val="16"/>
                <w:szCs w:val="16"/>
                <w:vertAlign w:val="subscript"/>
              </w:rPr>
              <w:t>0</w:t>
            </w:r>
            <w:r w:rsidRPr="002815A4">
              <w:rPr>
                <w:rFonts w:ascii="Garamond" w:eastAsia="Times New Roman" w:hAnsi="Garamond" w:cs="Arial"/>
                <w:color w:val="7F7F7F" w:themeColor="text2" w:themeTint="80"/>
                <w:sz w:val="16"/>
                <w:szCs w:val="16"/>
              </w:rPr>
              <w:t xml:space="preserve"> + </w:t>
            </w: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i/>
                <w:iCs/>
                <w:color w:val="7F7F7F" w:themeColor="text2" w:themeTint="80"/>
                <w:sz w:val="16"/>
                <w:szCs w:val="16"/>
                <w:vertAlign w:val="subscript"/>
              </w:rPr>
              <w:t>1</w:t>
            </w:r>
            <w:r w:rsidRPr="002815A4">
              <w:rPr>
                <w:rFonts w:ascii="Garamond" w:eastAsia="Times New Roman" w:hAnsi="Garamond" w:cs="Arial"/>
                <w:color w:val="7F7F7F" w:themeColor="text2" w:themeTint="80"/>
                <w:sz w:val="16"/>
                <w:szCs w:val="16"/>
              </w:rPr>
              <w:t>)</w:t>
            </w:r>
          </w:p>
        </w:tc>
        <w:tc>
          <w:tcPr>
            <w:tcW w:w="1276" w:type="dxa"/>
            <w:shd w:val="clear" w:color="auto" w:fill="E7F1F6"/>
            <w:noWrap/>
            <w:hideMark/>
          </w:tcPr>
          <w:p w14:paraId="2B6FC32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664389D3" w14:textId="77777777" w:rsidTr="00E807B2">
        <w:trPr>
          <w:trHeight w:val="283"/>
        </w:trPr>
        <w:tc>
          <w:tcPr>
            <w:tcW w:w="1418" w:type="dxa"/>
            <w:shd w:val="clear" w:color="auto" w:fill="E7F1F6"/>
            <w:noWrap/>
            <w:hideMark/>
          </w:tcPr>
          <w:p w14:paraId="78FFC1F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i/>
                <w:iCs/>
                <w:color w:val="7F7F7F" w:themeColor="text2" w:themeTint="80"/>
                <w:sz w:val="16"/>
                <w:szCs w:val="16"/>
                <w:vertAlign w:val="subscript"/>
              </w:rPr>
              <w:t>σ</w:t>
            </w:r>
          </w:p>
        </w:tc>
        <w:tc>
          <w:tcPr>
            <w:tcW w:w="1134" w:type="dxa"/>
            <w:shd w:val="clear" w:color="auto" w:fill="E7F1F6"/>
            <w:noWrap/>
            <w:hideMark/>
          </w:tcPr>
          <w:p w14:paraId="06C1FB9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tSLA</w:t>
            </w:r>
          </w:p>
        </w:tc>
        <w:tc>
          <w:tcPr>
            <w:tcW w:w="1276" w:type="dxa"/>
            <w:shd w:val="clear" w:color="auto" w:fill="E7F1F6"/>
            <w:noWrap/>
            <w:hideMark/>
          </w:tcPr>
          <w:p w14:paraId="5ADD093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CB6B85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Age at which σ = (σ</w:t>
            </w:r>
            <w:r w:rsidRPr="002815A4">
              <w:rPr>
                <w:rFonts w:ascii="Garamond" w:eastAsia="Times New Roman" w:hAnsi="Garamond" w:cs="Arial"/>
                <w:color w:val="7F7F7F" w:themeColor="text2" w:themeTint="80"/>
                <w:sz w:val="16"/>
                <w:szCs w:val="16"/>
                <w:vertAlign w:val="subscript"/>
              </w:rPr>
              <w:t>0</w:t>
            </w:r>
            <w:r w:rsidRPr="002815A4">
              <w:rPr>
                <w:rFonts w:ascii="Garamond" w:eastAsia="Times New Roman" w:hAnsi="Garamond" w:cs="Arial"/>
                <w:color w:val="7F7F7F" w:themeColor="text2" w:themeTint="80"/>
                <w:sz w:val="16"/>
                <w:szCs w:val="16"/>
              </w:rPr>
              <w:t>+σ</w:t>
            </w:r>
            <w:r w:rsidRPr="002815A4">
              <w:rPr>
                <w:rFonts w:ascii="Garamond" w:eastAsia="Times New Roman" w:hAnsi="Garamond" w:cs="Arial"/>
                <w:color w:val="7F7F7F" w:themeColor="text2" w:themeTint="80"/>
                <w:sz w:val="16"/>
                <w:szCs w:val="16"/>
                <w:vertAlign w:val="subscript"/>
              </w:rPr>
              <w:t>1</w:t>
            </w:r>
            <w:r w:rsidRPr="002815A4">
              <w:rPr>
                <w:rFonts w:ascii="Garamond" w:eastAsia="Times New Roman" w:hAnsi="Garamond" w:cs="Arial"/>
                <w:color w:val="7F7F7F" w:themeColor="text2" w:themeTint="80"/>
                <w:sz w:val="16"/>
                <w:szCs w:val="16"/>
              </w:rPr>
              <w:t>)/2</w:t>
            </w:r>
          </w:p>
        </w:tc>
        <w:tc>
          <w:tcPr>
            <w:tcW w:w="1276" w:type="dxa"/>
            <w:shd w:val="clear" w:color="auto" w:fill="E7F1F6"/>
            <w:noWrap/>
            <w:hideMark/>
          </w:tcPr>
          <w:p w14:paraId="38CB31D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years</w:t>
            </w:r>
          </w:p>
        </w:tc>
      </w:tr>
      <w:tr w:rsidR="004C2308" w:rsidRPr="00F765D2" w14:paraId="4D3DBE6A" w14:textId="77777777" w:rsidTr="00E807B2">
        <w:trPr>
          <w:trHeight w:val="283"/>
        </w:trPr>
        <w:tc>
          <w:tcPr>
            <w:tcW w:w="1418" w:type="dxa"/>
            <w:shd w:val="clear" w:color="auto" w:fill="E7F1F6"/>
            <w:noWrap/>
            <w:hideMark/>
          </w:tcPr>
          <w:p w14:paraId="480B4E8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v</w:t>
            </w:r>
            <w:r w:rsidRPr="002815A4">
              <w:rPr>
                <w:rFonts w:ascii="Garamond" w:eastAsia="Times New Roman" w:hAnsi="Garamond" w:cs="Arial"/>
                <w:i/>
                <w:iCs/>
                <w:color w:val="7F7F7F" w:themeColor="text2" w:themeTint="80"/>
                <w:sz w:val="16"/>
                <w:szCs w:val="16"/>
                <w:vertAlign w:val="subscript"/>
              </w:rPr>
              <w:t>frac</w:t>
            </w:r>
          </w:p>
        </w:tc>
        <w:tc>
          <w:tcPr>
            <w:tcW w:w="1134" w:type="dxa"/>
            <w:shd w:val="clear" w:color="auto" w:fill="E7F1F6"/>
            <w:noWrap/>
            <w:hideMark/>
          </w:tcPr>
          <w:p w14:paraId="74CF5F1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canopy_vol_frac</w:t>
            </w:r>
          </w:p>
        </w:tc>
        <w:tc>
          <w:tcPr>
            <w:tcW w:w="1276" w:type="dxa"/>
            <w:shd w:val="clear" w:color="auto" w:fill="E7F1F6"/>
            <w:noWrap/>
            <w:hideMark/>
          </w:tcPr>
          <w:p w14:paraId="527FBFF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9F4FD1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Sum of the crown volume (m</w:t>
            </w:r>
            <w:r w:rsidRPr="002815A4">
              <w:rPr>
                <w:rFonts w:ascii="Garamond" w:eastAsia="Times New Roman" w:hAnsi="Garamond" w:cs="Arial"/>
                <w:color w:val="7F7F7F" w:themeColor="text2" w:themeTint="80"/>
                <w:sz w:val="16"/>
                <w:szCs w:val="16"/>
                <w:vertAlign w:val="superscript"/>
              </w:rPr>
              <w:t>3</w:t>
            </w:r>
            <w:r w:rsidRPr="002815A4">
              <w:rPr>
                <w:rFonts w:ascii="Garamond" w:eastAsia="Times New Roman" w:hAnsi="Garamond" w:cs="Arial"/>
                <w:color w:val="7F7F7F" w:themeColor="text2" w:themeTint="80"/>
                <w:sz w:val="16"/>
                <w:szCs w:val="16"/>
              </w:rPr>
              <w:t>) of all crowns within a given layer within one hectare, divided by the total volume of that layer (m</w:t>
            </w:r>
            <w:r w:rsidRPr="002815A4">
              <w:rPr>
                <w:rFonts w:ascii="Garamond" w:eastAsia="Times New Roman" w:hAnsi="Garamond" w:cs="Arial"/>
                <w:color w:val="7F7F7F" w:themeColor="text2" w:themeTint="80"/>
                <w:sz w:val="16"/>
                <w:szCs w:val="16"/>
                <w:vertAlign w:val="superscript"/>
              </w:rPr>
              <w:t>3</w:t>
            </w:r>
            <w:r w:rsidRPr="002815A4">
              <w:rPr>
                <w:rFonts w:ascii="Garamond" w:eastAsia="Times New Roman" w:hAnsi="Garamond" w:cs="Arial"/>
                <w:color w:val="7F7F7F" w:themeColor="text2" w:themeTint="80"/>
                <w:sz w:val="16"/>
                <w:szCs w:val="16"/>
              </w:rPr>
              <w:t>)</w:t>
            </w:r>
          </w:p>
        </w:tc>
        <w:tc>
          <w:tcPr>
            <w:tcW w:w="1276" w:type="dxa"/>
            <w:shd w:val="clear" w:color="auto" w:fill="E7F1F6"/>
            <w:noWrap/>
            <w:hideMark/>
          </w:tcPr>
          <w:p w14:paraId="169E2D5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8E9EB73" w14:textId="77777777" w:rsidTr="00E807B2">
        <w:trPr>
          <w:trHeight w:val="283"/>
        </w:trPr>
        <w:tc>
          <w:tcPr>
            <w:tcW w:w="1418" w:type="dxa"/>
            <w:shd w:val="clear" w:color="auto" w:fill="E7F1F6"/>
            <w:noWrap/>
            <w:hideMark/>
          </w:tcPr>
          <w:p w14:paraId="54BECC9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lastRenderedPageBreak/>
              <w:t>VPD</w:t>
            </w:r>
          </w:p>
        </w:tc>
        <w:tc>
          <w:tcPr>
            <w:tcW w:w="1134" w:type="dxa"/>
            <w:shd w:val="clear" w:color="auto" w:fill="E7F1F6"/>
            <w:noWrap/>
            <w:hideMark/>
          </w:tcPr>
          <w:p w14:paraId="36BC70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vpd_day, VPD_sp</w:t>
            </w:r>
          </w:p>
        </w:tc>
        <w:tc>
          <w:tcPr>
            <w:tcW w:w="1276" w:type="dxa"/>
            <w:shd w:val="clear" w:color="auto" w:fill="E7F1F6"/>
            <w:noWrap/>
            <w:hideMark/>
          </w:tcPr>
          <w:p w14:paraId="762C84C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4EE7B1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Vapour pressure deficit</w:t>
            </w:r>
          </w:p>
        </w:tc>
        <w:tc>
          <w:tcPr>
            <w:tcW w:w="1276" w:type="dxa"/>
            <w:shd w:val="clear" w:color="auto" w:fill="E7F1F6"/>
            <w:noWrap/>
            <w:hideMark/>
          </w:tcPr>
          <w:p w14:paraId="6BF609F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mbar</w:t>
            </w:r>
          </w:p>
        </w:tc>
      </w:tr>
      <w:tr w:rsidR="004C2308" w:rsidRPr="00F765D2" w14:paraId="10D8669B" w14:textId="77777777" w:rsidTr="00E807B2">
        <w:trPr>
          <w:trHeight w:val="283"/>
        </w:trPr>
        <w:tc>
          <w:tcPr>
            <w:tcW w:w="1418" w:type="dxa"/>
            <w:shd w:val="clear" w:color="auto" w:fill="E7F1F6"/>
            <w:noWrap/>
            <w:hideMark/>
          </w:tcPr>
          <w:p w14:paraId="20FA91F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V</w:t>
            </w:r>
            <w:r w:rsidRPr="002815A4">
              <w:rPr>
                <w:rFonts w:ascii="Garamond" w:eastAsia="Times New Roman" w:hAnsi="Garamond" w:cs="Arial"/>
                <w:i/>
                <w:iCs/>
                <w:color w:val="7F7F7F" w:themeColor="text2" w:themeTint="80"/>
                <w:sz w:val="16"/>
                <w:szCs w:val="16"/>
                <w:vertAlign w:val="subscript"/>
              </w:rPr>
              <w:t>S</w:t>
            </w:r>
          </w:p>
        </w:tc>
        <w:tc>
          <w:tcPr>
            <w:tcW w:w="1134" w:type="dxa"/>
            <w:shd w:val="clear" w:color="auto" w:fill="E7F1F6"/>
            <w:noWrap/>
            <w:hideMark/>
          </w:tcPr>
          <w:p w14:paraId="47BF706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volume</w:t>
            </w:r>
          </w:p>
        </w:tc>
        <w:tc>
          <w:tcPr>
            <w:tcW w:w="1276" w:type="dxa"/>
            <w:shd w:val="clear" w:color="auto" w:fill="E7F1F6"/>
            <w:noWrap/>
            <w:hideMark/>
          </w:tcPr>
          <w:p w14:paraId="1646E81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941C22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Stand volume</w:t>
            </w:r>
          </w:p>
        </w:tc>
        <w:tc>
          <w:tcPr>
            <w:tcW w:w="1276" w:type="dxa"/>
            <w:shd w:val="clear" w:color="auto" w:fill="E7F1F6"/>
            <w:noWrap/>
            <w:hideMark/>
          </w:tcPr>
          <w:p w14:paraId="2AC2DE5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3</w:t>
            </w:r>
            <w:r w:rsidRPr="002815A4">
              <w:rPr>
                <w:rFonts w:ascii="Garamond" w:eastAsia="Times New Roman" w:hAnsi="Garamond" w:cs="Arial"/>
                <w:color w:val="7F7F7F" w:themeColor="text2" w:themeTint="80"/>
                <w:sz w:val="16"/>
                <w:szCs w:val="16"/>
              </w:rPr>
              <w:t xml:space="preserve"> ha</w:t>
            </w:r>
            <w:r w:rsidRPr="002815A4">
              <w:rPr>
                <w:rFonts w:ascii="Garamond" w:eastAsia="Times New Roman" w:hAnsi="Garamond" w:cs="Arial"/>
                <w:color w:val="7F7F7F" w:themeColor="text2" w:themeTint="80"/>
                <w:sz w:val="16"/>
                <w:szCs w:val="16"/>
                <w:vertAlign w:val="superscript"/>
              </w:rPr>
              <w:t>-1</w:t>
            </w:r>
          </w:p>
        </w:tc>
      </w:tr>
      <w:tr w:rsidR="004C2308" w:rsidRPr="00F765D2" w14:paraId="7033CC4B" w14:textId="77777777" w:rsidTr="00E807B2">
        <w:trPr>
          <w:trHeight w:val="283"/>
        </w:trPr>
        <w:tc>
          <w:tcPr>
            <w:tcW w:w="1418" w:type="dxa"/>
            <w:shd w:val="clear" w:color="auto" w:fill="E7F1F6"/>
            <w:noWrap/>
            <w:hideMark/>
          </w:tcPr>
          <w:p w14:paraId="58E5083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w:t>
            </w:r>
            <w:r w:rsidRPr="002815A4">
              <w:rPr>
                <w:rFonts w:ascii="Garamond" w:eastAsia="Times New Roman" w:hAnsi="Garamond" w:cs="Arial"/>
                <w:color w:val="7F7F7F" w:themeColor="text2" w:themeTint="80"/>
                <w:sz w:val="16"/>
                <w:szCs w:val="16"/>
                <w:vertAlign w:val="subscript"/>
              </w:rPr>
              <w:t>F</w:t>
            </w:r>
          </w:p>
        </w:tc>
        <w:tc>
          <w:tcPr>
            <w:tcW w:w="1134" w:type="dxa"/>
            <w:shd w:val="clear" w:color="auto" w:fill="E7F1F6"/>
            <w:noWrap/>
            <w:hideMark/>
          </w:tcPr>
          <w:p w14:paraId="65794A3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biom_foliage</w:t>
            </w:r>
          </w:p>
        </w:tc>
        <w:tc>
          <w:tcPr>
            <w:tcW w:w="1276" w:type="dxa"/>
            <w:shd w:val="clear" w:color="auto" w:fill="E7F1F6"/>
            <w:noWrap/>
            <w:hideMark/>
          </w:tcPr>
          <w:p w14:paraId="79214C8A"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D82303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Foliage biomass</w:t>
            </w:r>
          </w:p>
        </w:tc>
        <w:tc>
          <w:tcPr>
            <w:tcW w:w="1276" w:type="dxa"/>
            <w:shd w:val="clear" w:color="auto" w:fill="E7F1F6"/>
            <w:noWrap/>
            <w:hideMark/>
          </w:tcPr>
          <w:p w14:paraId="567F643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03B4FE4A" w14:textId="77777777" w:rsidTr="00E807B2">
        <w:trPr>
          <w:trHeight w:val="283"/>
        </w:trPr>
        <w:tc>
          <w:tcPr>
            <w:tcW w:w="1418" w:type="dxa"/>
            <w:shd w:val="clear" w:color="auto" w:fill="E7F1F6"/>
            <w:noWrap/>
            <w:hideMark/>
          </w:tcPr>
          <w:p w14:paraId="0E315C4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F,pre,adj</w:t>
            </w:r>
          </w:p>
        </w:tc>
        <w:tc>
          <w:tcPr>
            <w:tcW w:w="1134" w:type="dxa"/>
            <w:shd w:val="clear" w:color="auto" w:fill="E7F1F6"/>
            <w:noWrap/>
            <w:hideMark/>
          </w:tcPr>
          <w:p w14:paraId="16AE9D9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biom_foliage_adj_pre_def</w:t>
            </w:r>
          </w:p>
        </w:tc>
        <w:tc>
          <w:tcPr>
            <w:tcW w:w="1276" w:type="dxa"/>
            <w:shd w:val="clear" w:color="auto" w:fill="E7F1F6"/>
            <w:noWrap/>
            <w:hideMark/>
          </w:tcPr>
          <w:p w14:paraId="43E146E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469247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Foliage mass of the trees that survived the defoliation event (adjusted for trees that were killed)</w:t>
            </w:r>
          </w:p>
        </w:tc>
        <w:tc>
          <w:tcPr>
            <w:tcW w:w="1276" w:type="dxa"/>
            <w:shd w:val="clear" w:color="auto" w:fill="E7F1F6"/>
            <w:noWrap/>
            <w:hideMark/>
          </w:tcPr>
          <w:p w14:paraId="40A7E2C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654E5F" w:rsidRPr="00F765D2" w14:paraId="65474EDC" w14:textId="77777777" w:rsidTr="00E807B2">
        <w:trPr>
          <w:trHeight w:val="283"/>
        </w:trPr>
        <w:tc>
          <w:tcPr>
            <w:tcW w:w="1418" w:type="dxa"/>
            <w:shd w:val="clear" w:color="auto" w:fill="E7F1F6"/>
            <w:noWrap/>
          </w:tcPr>
          <w:p w14:paraId="368511CA" w14:textId="521F50AD" w:rsidR="00654E5F" w:rsidRPr="00654E5F" w:rsidRDefault="00654E5F" w:rsidP="00E807B2">
            <w:pPr>
              <w:spacing w:after="0"/>
              <w:rPr>
                <w:rFonts w:ascii="Garamond" w:eastAsia="Times New Roman" w:hAnsi="Garamond" w:cs="Arial"/>
                <w:i/>
                <w:iCs/>
                <w:color w:val="7F7F7F" w:themeColor="text2" w:themeTint="80"/>
                <w:sz w:val="16"/>
                <w:szCs w:val="16"/>
              </w:rPr>
            </w:pPr>
            <w:r w:rsidRPr="00654E5F">
              <w:rPr>
                <w:rFonts w:ascii="Garamond" w:eastAsia="Times New Roman" w:hAnsi="Garamond" w:cs="Arial"/>
                <w:i/>
                <w:iCs/>
                <w:color w:val="7F7F7F" w:themeColor="text2" w:themeTint="80"/>
                <w:sz w:val="16"/>
                <w:szCs w:val="16"/>
              </w:rPr>
              <w:t>w</w:t>
            </w:r>
            <w:r w:rsidRPr="00654E5F">
              <w:rPr>
                <w:rFonts w:ascii="Garamond" w:eastAsia="Times New Roman" w:hAnsi="Garamond" w:cs="Arial"/>
                <w:i/>
                <w:iCs/>
                <w:color w:val="7F7F7F" w:themeColor="text2" w:themeTint="80"/>
                <w:sz w:val="16"/>
                <w:szCs w:val="16"/>
                <w:vertAlign w:val="subscript"/>
              </w:rPr>
              <w:t>i</w:t>
            </w:r>
          </w:p>
        </w:tc>
        <w:tc>
          <w:tcPr>
            <w:tcW w:w="1134" w:type="dxa"/>
            <w:shd w:val="clear" w:color="auto" w:fill="E7F1F6"/>
            <w:noWrap/>
          </w:tcPr>
          <w:p w14:paraId="2A083E23" w14:textId="529A4644" w:rsidR="00654E5F" w:rsidRPr="002815A4" w:rsidRDefault="00654E5F" w:rsidP="00E807B2">
            <w:pPr>
              <w:spacing w:after="0"/>
              <w:rPr>
                <w:rFonts w:ascii="Garamond" w:eastAsia="Times New Roman" w:hAnsi="Garamond" w:cs="Arial"/>
                <w:color w:val="7F7F7F" w:themeColor="text2" w:themeTint="80"/>
                <w:sz w:val="16"/>
                <w:szCs w:val="16"/>
              </w:rPr>
            </w:pPr>
            <w:r w:rsidRPr="00654E5F">
              <w:rPr>
                <w:rFonts w:ascii="Garamond" w:eastAsia="Times New Roman" w:hAnsi="Garamond" w:cs="Arial"/>
                <w:color w:val="7F7F7F" w:themeColor="text2" w:themeTint="80"/>
                <w:sz w:val="16"/>
                <w:szCs w:val="16"/>
              </w:rPr>
              <w:t>weight</w:t>
            </w:r>
          </w:p>
        </w:tc>
        <w:tc>
          <w:tcPr>
            <w:tcW w:w="1276" w:type="dxa"/>
            <w:shd w:val="clear" w:color="auto" w:fill="E7F1F6"/>
            <w:noWrap/>
          </w:tcPr>
          <w:p w14:paraId="194490B2" w14:textId="77777777" w:rsidR="00654E5F" w:rsidRPr="002815A4" w:rsidRDefault="00654E5F"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tcPr>
          <w:p w14:paraId="766FB72E" w14:textId="4F442E03" w:rsidR="00654E5F" w:rsidRPr="002815A4" w:rsidRDefault="00654E5F" w:rsidP="00E807B2">
            <w:pPr>
              <w:spacing w:after="0"/>
              <w:rPr>
                <w:rFonts w:ascii="Garamond" w:eastAsia="Times New Roman" w:hAnsi="Garamond" w:cs="Arial"/>
                <w:color w:val="7F7F7F" w:themeColor="text2" w:themeTint="80"/>
                <w:sz w:val="16"/>
                <w:szCs w:val="16"/>
              </w:rPr>
            </w:pPr>
            <w:r>
              <w:rPr>
                <w:rFonts w:ascii="Garamond" w:eastAsia="Times New Roman" w:hAnsi="Garamond" w:cs="Arial"/>
                <w:color w:val="7F7F7F" w:themeColor="text2" w:themeTint="80"/>
                <w:sz w:val="16"/>
                <w:szCs w:val="16"/>
              </w:rPr>
              <w:t>Weighting calculated using a relative height weighted by leaf area index, which is used to distribute background mortality between cohorts</w:t>
            </w:r>
          </w:p>
        </w:tc>
        <w:tc>
          <w:tcPr>
            <w:tcW w:w="1276" w:type="dxa"/>
            <w:shd w:val="clear" w:color="auto" w:fill="E7F1F6"/>
            <w:noWrap/>
          </w:tcPr>
          <w:p w14:paraId="36D35A98" w14:textId="77777777" w:rsidR="00654E5F" w:rsidRPr="002815A4" w:rsidRDefault="00654E5F" w:rsidP="00E807B2">
            <w:pPr>
              <w:spacing w:after="0"/>
              <w:rPr>
                <w:rFonts w:ascii="Garamond" w:eastAsia="Times New Roman" w:hAnsi="Garamond" w:cs="Arial"/>
                <w:color w:val="7F7F7F" w:themeColor="text2" w:themeTint="80"/>
                <w:sz w:val="16"/>
                <w:szCs w:val="16"/>
              </w:rPr>
            </w:pPr>
          </w:p>
        </w:tc>
      </w:tr>
      <w:tr w:rsidR="004C2308" w:rsidRPr="00F765D2" w14:paraId="18287D55" w14:textId="77777777" w:rsidTr="00E807B2">
        <w:trPr>
          <w:trHeight w:val="283"/>
        </w:trPr>
        <w:tc>
          <w:tcPr>
            <w:tcW w:w="1418" w:type="dxa"/>
            <w:shd w:val="clear" w:color="auto" w:fill="E7F1F6"/>
            <w:noWrap/>
            <w:hideMark/>
          </w:tcPr>
          <w:p w14:paraId="518BFD4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w:t>
            </w:r>
            <w:r w:rsidRPr="002815A4">
              <w:rPr>
                <w:rFonts w:ascii="Garamond" w:eastAsia="Times New Roman" w:hAnsi="Garamond" w:cs="Arial"/>
                <w:color w:val="7F7F7F" w:themeColor="text2" w:themeTint="80"/>
                <w:sz w:val="16"/>
                <w:szCs w:val="16"/>
                <w:vertAlign w:val="subscript"/>
              </w:rPr>
              <w:t>R</w:t>
            </w:r>
          </w:p>
        </w:tc>
        <w:tc>
          <w:tcPr>
            <w:tcW w:w="1134" w:type="dxa"/>
            <w:shd w:val="clear" w:color="auto" w:fill="E7F1F6"/>
            <w:noWrap/>
            <w:hideMark/>
          </w:tcPr>
          <w:p w14:paraId="027F6C1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biom_root</w:t>
            </w:r>
          </w:p>
        </w:tc>
        <w:tc>
          <w:tcPr>
            <w:tcW w:w="1276" w:type="dxa"/>
            <w:shd w:val="clear" w:color="auto" w:fill="E7F1F6"/>
            <w:noWrap/>
            <w:hideMark/>
          </w:tcPr>
          <w:p w14:paraId="6D61D6FD"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D8189B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Root biomass</w:t>
            </w:r>
          </w:p>
        </w:tc>
        <w:tc>
          <w:tcPr>
            <w:tcW w:w="1276" w:type="dxa"/>
            <w:shd w:val="clear" w:color="auto" w:fill="E7F1F6"/>
            <w:noWrap/>
            <w:hideMark/>
          </w:tcPr>
          <w:p w14:paraId="4D8C3DB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77FAE422" w14:textId="77777777" w:rsidTr="00E807B2">
        <w:trPr>
          <w:trHeight w:val="283"/>
        </w:trPr>
        <w:tc>
          <w:tcPr>
            <w:tcW w:w="1418" w:type="dxa"/>
            <w:shd w:val="clear" w:color="auto" w:fill="E7F1F6"/>
            <w:noWrap/>
            <w:hideMark/>
          </w:tcPr>
          <w:p w14:paraId="645CF64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R,loss</w:t>
            </w:r>
          </w:p>
        </w:tc>
        <w:tc>
          <w:tcPr>
            <w:tcW w:w="1134" w:type="dxa"/>
            <w:shd w:val="clear" w:color="auto" w:fill="E7F1F6"/>
            <w:noWrap/>
            <w:hideMark/>
          </w:tcPr>
          <w:p w14:paraId="5D60D7C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67440E1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8DE80A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Root biomass lost due to natural root pruning after recovering from a coppice defoliation event if the stem to root mass ratio is still lower than it was before defoliation</w:t>
            </w:r>
          </w:p>
        </w:tc>
        <w:tc>
          <w:tcPr>
            <w:tcW w:w="1276" w:type="dxa"/>
            <w:shd w:val="clear" w:color="auto" w:fill="E7F1F6"/>
            <w:noWrap/>
            <w:hideMark/>
          </w:tcPr>
          <w:p w14:paraId="4AFA1B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0ABA929E" w14:textId="77777777" w:rsidTr="00E807B2">
        <w:trPr>
          <w:trHeight w:val="283"/>
        </w:trPr>
        <w:tc>
          <w:tcPr>
            <w:tcW w:w="1418" w:type="dxa"/>
            <w:shd w:val="clear" w:color="auto" w:fill="E7F1F6"/>
            <w:noWrap/>
            <w:hideMark/>
          </w:tcPr>
          <w:p w14:paraId="6F0EEDC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w:t>
            </w:r>
            <w:r w:rsidRPr="002815A4">
              <w:rPr>
                <w:rFonts w:ascii="Garamond" w:eastAsia="Times New Roman" w:hAnsi="Garamond" w:cs="Arial"/>
                <w:color w:val="7F7F7F" w:themeColor="text2" w:themeTint="80"/>
                <w:sz w:val="16"/>
                <w:szCs w:val="16"/>
                <w:vertAlign w:val="subscript"/>
              </w:rPr>
              <w:t>S</w:t>
            </w:r>
          </w:p>
        </w:tc>
        <w:tc>
          <w:tcPr>
            <w:tcW w:w="1134" w:type="dxa"/>
            <w:shd w:val="clear" w:color="auto" w:fill="E7F1F6"/>
            <w:noWrap/>
            <w:hideMark/>
          </w:tcPr>
          <w:p w14:paraId="2AC3D34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biom_stem</w:t>
            </w:r>
          </w:p>
        </w:tc>
        <w:tc>
          <w:tcPr>
            <w:tcW w:w="1276" w:type="dxa"/>
            <w:shd w:val="clear" w:color="auto" w:fill="E7F1F6"/>
            <w:noWrap/>
            <w:hideMark/>
          </w:tcPr>
          <w:p w14:paraId="358C9C90"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E5F176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 biomass, including branches and bark</w:t>
            </w:r>
          </w:p>
        </w:tc>
        <w:tc>
          <w:tcPr>
            <w:tcW w:w="1276" w:type="dxa"/>
            <w:shd w:val="clear" w:color="auto" w:fill="E7F1F6"/>
            <w:noWrap/>
            <w:hideMark/>
          </w:tcPr>
          <w:p w14:paraId="5110C0A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38AE7C5E" w14:textId="77777777" w:rsidTr="00E807B2">
        <w:trPr>
          <w:trHeight w:val="283"/>
        </w:trPr>
        <w:tc>
          <w:tcPr>
            <w:tcW w:w="1418" w:type="dxa"/>
            <w:shd w:val="clear" w:color="auto" w:fill="E7F1F6"/>
            <w:noWrap/>
            <w:hideMark/>
          </w:tcPr>
          <w:p w14:paraId="32977EB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S,post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78E5A2C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biom_stem</w:t>
            </w:r>
          </w:p>
        </w:tc>
        <w:tc>
          <w:tcPr>
            <w:tcW w:w="1276" w:type="dxa"/>
            <w:shd w:val="clear" w:color="auto" w:fill="E7F1F6"/>
            <w:noWrap/>
            <w:hideMark/>
          </w:tcPr>
          <w:p w14:paraId="1CA273C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F4057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 biomass after thinning</w:t>
            </w:r>
          </w:p>
        </w:tc>
        <w:tc>
          <w:tcPr>
            <w:tcW w:w="1276" w:type="dxa"/>
            <w:shd w:val="clear" w:color="auto" w:fill="E7F1F6"/>
            <w:noWrap/>
            <w:hideMark/>
          </w:tcPr>
          <w:p w14:paraId="0277601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6A5564AD" w14:textId="77777777" w:rsidTr="00E807B2">
        <w:trPr>
          <w:trHeight w:val="283"/>
        </w:trPr>
        <w:tc>
          <w:tcPr>
            <w:tcW w:w="1418" w:type="dxa"/>
            <w:shd w:val="clear" w:color="auto" w:fill="E7F1F6"/>
            <w:noWrap/>
            <w:hideMark/>
          </w:tcPr>
          <w:p w14:paraId="18E6017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S,pre</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AD2D82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biom_stem</w:t>
            </w:r>
          </w:p>
        </w:tc>
        <w:tc>
          <w:tcPr>
            <w:tcW w:w="1276" w:type="dxa"/>
            <w:shd w:val="clear" w:color="auto" w:fill="E7F1F6"/>
            <w:noWrap/>
            <w:hideMark/>
          </w:tcPr>
          <w:p w14:paraId="15BAD9D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C43AAC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stem biomass before thinning</w:t>
            </w:r>
          </w:p>
        </w:tc>
        <w:tc>
          <w:tcPr>
            <w:tcW w:w="1276" w:type="dxa"/>
            <w:shd w:val="clear" w:color="auto" w:fill="E7F1F6"/>
            <w:noWrap/>
            <w:hideMark/>
          </w:tcPr>
          <w:p w14:paraId="0AFB6B7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tDM ha-1</w:t>
            </w:r>
          </w:p>
        </w:tc>
      </w:tr>
      <w:tr w:rsidR="004C2308" w:rsidRPr="00F765D2" w14:paraId="4C58630A" w14:textId="77777777" w:rsidTr="00E807B2">
        <w:trPr>
          <w:trHeight w:val="283"/>
        </w:trPr>
        <w:tc>
          <w:tcPr>
            <w:tcW w:w="1418" w:type="dxa"/>
            <w:shd w:val="clear" w:color="auto" w:fill="E7F1F6"/>
            <w:noWrap/>
            <w:hideMark/>
          </w:tcPr>
          <w:p w14:paraId="69043B8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Sx</w:t>
            </w:r>
          </w:p>
        </w:tc>
        <w:tc>
          <w:tcPr>
            <w:tcW w:w="1134" w:type="dxa"/>
            <w:shd w:val="clear" w:color="auto" w:fill="E7F1F6"/>
            <w:noWrap/>
            <w:hideMark/>
          </w:tcPr>
          <w:p w14:paraId="626BAAF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biom_tree_max</w:t>
            </w:r>
          </w:p>
        </w:tc>
        <w:tc>
          <w:tcPr>
            <w:tcW w:w="1276" w:type="dxa"/>
            <w:shd w:val="clear" w:color="auto" w:fill="E7F1F6"/>
            <w:noWrap/>
            <w:hideMark/>
          </w:tcPr>
          <w:p w14:paraId="578A9D2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BBC79D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stem mass per tree @ N (mort_model = 1)</w:t>
            </w:r>
          </w:p>
        </w:tc>
        <w:tc>
          <w:tcPr>
            <w:tcW w:w="1276" w:type="dxa"/>
            <w:shd w:val="clear" w:color="auto" w:fill="E7F1F6"/>
            <w:noWrap/>
            <w:hideMark/>
          </w:tcPr>
          <w:p w14:paraId="089B640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kg/tree</w:t>
            </w:r>
          </w:p>
        </w:tc>
      </w:tr>
      <w:tr w:rsidR="004C2308" w:rsidRPr="00F765D2" w14:paraId="493A701C" w14:textId="77777777" w:rsidTr="00E807B2">
        <w:trPr>
          <w:trHeight w:val="283"/>
        </w:trPr>
        <w:tc>
          <w:tcPr>
            <w:tcW w:w="1418" w:type="dxa"/>
            <w:shd w:val="clear" w:color="auto" w:fill="E7F1F6"/>
            <w:noWrap/>
            <w:hideMark/>
          </w:tcPr>
          <w:p w14:paraId="75DC46F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w</w:t>
            </w:r>
            <w:r w:rsidRPr="002815A4">
              <w:rPr>
                <w:rFonts w:ascii="Garamond" w:eastAsia="Times New Roman" w:hAnsi="Garamond" w:cs="Arial"/>
                <w:i/>
                <w:iCs/>
                <w:color w:val="7F7F7F" w:themeColor="text2" w:themeTint="80"/>
                <w:sz w:val="16"/>
                <w:szCs w:val="16"/>
                <w:vertAlign w:val="subscript"/>
              </w:rPr>
              <w:t>Sx1000</w:t>
            </w:r>
          </w:p>
        </w:tc>
        <w:tc>
          <w:tcPr>
            <w:tcW w:w="1134" w:type="dxa"/>
            <w:shd w:val="clear" w:color="auto" w:fill="E7F1F6"/>
            <w:noWrap/>
            <w:hideMark/>
          </w:tcPr>
          <w:p w14:paraId="1E9AF40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wSx1000</w:t>
            </w:r>
          </w:p>
        </w:tc>
        <w:tc>
          <w:tcPr>
            <w:tcW w:w="1276" w:type="dxa"/>
            <w:shd w:val="clear" w:color="auto" w:fill="E7F1F6"/>
            <w:noWrap/>
            <w:hideMark/>
          </w:tcPr>
          <w:p w14:paraId="399188D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F3B6C1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stem mass per tree @ N = 1000 trees/hectare (mort_model = 1)</w:t>
            </w:r>
          </w:p>
        </w:tc>
        <w:tc>
          <w:tcPr>
            <w:tcW w:w="1276" w:type="dxa"/>
            <w:shd w:val="clear" w:color="auto" w:fill="E7F1F6"/>
            <w:noWrap/>
            <w:hideMark/>
          </w:tcPr>
          <w:p w14:paraId="45AE428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kg/tree</w:t>
            </w:r>
          </w:p>
        </w:tc>
      </w:tr>
      <w:tr w:rsidR="004C2308" w:rsidRPr="00F765D2" w14:paraId="59569505" w14:textId="77777777" w:rsidTr="00E807B2">
        <w:trPr>
          <w:trHeight w:val="283"/>
        </w:trPr>
        <w:tc>
          <w:tcPr>
            <w:tcW w:w="1418" w:type="dxa"/>
            <w:shd w:val="clear" w:color="auto" w:fill="E7F1F6"/>
            <w:noWrap/>
            <w:hideMark/>
          </w:tcPr>
          <w:p w14:paraId="61EBB7D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Y</w:t>
            </w:r>
          </w:p>
        </w:tc>
        <w:tc>
          <w:tcPr>
            <w:tcW w:w="1134" w:type="dxa"/>
            <w:shd w:val="clear" w:color="auto" w:fill="E7F1F6"/>
            <w:noWrap/>
            <w:hideMark/>
          </w:tcPr>
          <w:p w14:paraId="2AF7980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w:t>
            </w:r>
          </w:p>
        </w:tc>
        <w:tc>
          <w:tcPr>
            <w:tcW w:w="1276" w:type="dxa"/>
            <w:shd w:val="clear" w:color="auto" w:fill="E7F1F6"/>
            <w:noWrap/>
            <w:hideMark/>
          </w:tcPr>
          <w:p w14:paraId="778F385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C71B44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Ratio NPP/GPP</w:t>
            </w:r>
          </w:p>
        </w:tc>
        <w:tc>
          <w:tcPr>
            <w:tcW w:w="1276" w:type="dxa"/>
            <w:shd w:val="clear" w:color="auto" w:fill="E7F1F6"/>
            <w:noWrap/>
            <w:hideMark/>
          </w:tcPr>
          <w:p w14:paraId="411EE57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55F3F05" w14:textId="77777777" w:rsidTr="00E807B2">
        <w:trPr>
          <w:trHeight w:val="283"/>
        </w:trPr>
        <w:tc>
          <w:tcPr>
            <w:tcW w:w="1418" w:type="dxa"/>
            <w:shd w:val="clear" w:color="auto" w:fill="E7F1F6"/>
            <w:noWrap/>
            <w:hideMark/>
          </w:tcPr>
          <w:p w14:paraId="699FCBE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z</w:t>
            </w:r>
            <w:r w:rsidRPr="002815A4">
              <w:rPr>
                <w:rFonts w:ascii="Garamond" w:eastAsia="Times New Roman" w:hAnsi="Garamond" w:cs="Arial"/>
                <w:i/>
                <w:iCs/>
                <w:color w:val="7F7F7F" w:themeColor="text2" w:themeTint="80"/>
                <w:sz w:val="16"/>
                <w:szCs w:val="16"/>
                <w:vertAlign w:val="subscript"/>
              </w:rPr>
              <w:t>adj</w:t>
            </w:r>
          </w:p>
        </w:tc>
        <w:tc>
          <w:tcPr>
            <w:tcW w:w="1134" w:type="dxa"/>
            <w:shd w:val="clear" w:color="auto" w:fill="E7F1F6"/>
            <w:noWrap/>
            <w:hideMark/>
          </w:tcPr>
          <w:p w14:paraId="325DB2F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4FA745A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F272F8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Zenith angle</w:t>
            </w:r>
          </w:p>
        </w:tc>
        <w:tc>
          <w:tcPr>
            <w:tcW w:w="1276" w:type="dxa"/>
            <w:shd w:val="clear" w:color="auto" w:fill="E7F1F6"/>
            <w:noWrap/>
            <w:hideMark/>
          </w:tcPr>
          <w:p w14:paraId="7D56C8B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8E7BE7F" w14:textId="77777777" w:rsidTr="00E807B2">
        <w:trPr>
          <w:trHeight w:val="283"/>
        </w:trPr>
        <w:tc>
          <w:tcPr>
            <w:tcW w:w="1418" w:type="dxa"/>
            <w:shd w:val="clear" w:color="auto" w:fill="E7F1F6"/>
            <w:noWrap/>
            <w:hideMark/>
          </w:tcPr>
          <w:p w14:paraId="3201662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α</w:t>
            </w:r>
            <w:r w:rsidRPr="002815A4">
              <w:rPr>
                <w:rFonts w:ascii="Garamond" w:eastAsia="Times New Roman" w:hAnsi="Garamond" w:cs="Arial"/>
                <w:i/>
                <w:iCs/>
                <w:color w:val="7F7F7F" w:themeColor="text2" w:themeTint="80"/>
                <w:sz w:val="16"/>
                <w:szCs w:val="16"/>
                <w:vertAlign w:val="subscript"/>
              </w:rPr>
              <w:t>C</w:t>
            </w:r>
          </w:p>
        </w:tc>
        <w:tc>
          <w:tcPr>
            <w:tcW w:w="1134" w:type="dxa"/>
            <w:shd w:val="clear" w:color="auto" w:fill="E7F1F6"/>
            <w:noWrap/>
            <w:hideMark/>
          </w:tcPr>
          <w:p w14:paraId="7AB9B17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alpha_c</w:t>
            </w:r>
          </w:p>
        </w:tc>
        <w:tc>
          <w:tcPr>
            <w:tcW w:w="1276" w:type="dxa"/>
            <w:shd w:val="clear" w:color="auto" w:fill="E7F1F6"/>
            <w:noWrap/>
            <w:hideMark/>
          </w:tcPr>
          <w:p w14:paraId="40DB5D9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AA1EE2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Quantum canopy efficiency (after applying the growth modifiers)</w:t>
            </w:r>
          </w:p>
        </w:tc>
        <w:tc>
          <w:tcPr>
            <w:tcW w:w="1276" w:type="dxa"/>
            <w:shd w:val="clear" w:color="auto" w:fill="E7F1F6"/>
            <w:noWrap/>
            <w:hideMark/>
          </w:tcPr>
          <w:p w14:paraId="7139290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mol C mol-1 PAR</w:t>
            </w:r>
          </w:p>
        </w:tc>
      </w:tr>
      <w:tr w:rsidR="004C2308" w:rsidRPr="00F765D2" w14:paraId="6814AD27" w14:textId="77777777" w:rsidTr="00E807B2">
        <w:trPr>
          <w:trHeight w:val="283"/>
        </w:trPr>
        <w:tc>
          <w:tcPr>
            <w:tcW w:w="1418" w:type="dxa"/>
            <w:shd w:val="clear" w:color="auto" w:fill="E7F1F6"/>
            <w:noWrap/>
            <w:hideMark/>
          </w:tcPr>
          <w:p w14:paraId="2D83D69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α</w:t>
            </w:r>
            <w:r w:rsidRPr="002815A4">
              <w:rPr>
                <w:rFonts w:ascii="Garamond" w:eastAsia="Times New Roman" w:hAnsi="Garamond" w:cs="Arial"/>
                <w:color w:val="7F7F7F" w:themeColor="text2" w:themeTint="80"/>
                <w:sz w:val="16"/>
                <w:szCs w:val="16"/>
                <w:vertAlign w:val="subscript"/>
              </w:rPr>
              <w:t>Cx</w:t>
            </w:r>
          </w:p>
        </w:tc>
        <w:tc>
          <w:tcPr>
            <w:tcW w:w="1134" w:type="dxa"/>
            <w:shd w:val="clear" w:color="auto" w:fill="E7F1F6"/>
            <w:noWrap/>
            <w:hideMark/>
          </w:tcPr>
          <w:p w14:paraId="35CC517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alphaCx</w:t>
            </w:r>
          </w:p>
        </w:tc>
        <w:tc>
          <w:tcPr>
            <w:tcW w:w="1276" w:type="dxa"/>
            <w:shd w:val="clear" w:color="auto" w:fill="E7F1F6"/>
            <w:noWrap/>
            <w:hideMark/>
          </w:tcPr>
          <w:p w14:paraId="7A5F4B8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4E1647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quantum canopy efficiency (before applying the growth modifiers)</w:t>
            </w:r>
          </w:p>
        </w:tc>
        <w:tc>
          <w:tcPr>
            <w:tcW w:w="1276" w:type="dxa"/>
            <w:shd w:val="clear" w:color="auto" w:fill="E7F1F6"/>
            <w:noWrap/>
            <w:hideMark/>
          </w:tcPr>
          <w:p w14:paraId="45D71A3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mol C mol-1 PAR</w:t>
            </w:r>
          </w:p>
        </w:tc>
      </w:tr>
      <w:tr w:rsidR="004C2308" w:rsidRPr="00F765D2" w14:paraId="5E4B96E0" w14:textId="77777777" w:rsidTr="00E807B2">
        <w:trPr>
          <w:trHeight w:val="283"/>
        </w:trPr>
        <w:tc>
          <w:tcPr>
            <w:tcW w:w="1418" w:type="dxa"/>
            <w:shd w:val="clear" w:color="auto" w:fill="E7F1F6"/>
            <w:noWrap/>
            <w:hideMark/>
          </w:tcPr>
          <w:p w14:paraId="7C43ABD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ϐ</w:t>
            </w:r>
            <w:r w:rsidRPr="002815A4">
              <w:rPr>
                <w:rFonts w:ascii="Garamond" w:eastAsia="Times New Roman" w:hAnsi="Garamond" w:cs="Arial"/>
                <w:color w:val="7F7F7F" w:themeColor="text2" w:themeTint="80"/>
                <w:sz w:val="16"/>
                <w:szCs w:val="16"/>
                <w:vertAlign w:val="subscript"/>
              </w:rPr>
              <w:t>0</w:t>
            </w:r>
          </w:p>
        </w:tc>
        <w:tc>
          <w:tcPr>
            <w:tcW w:w="1134" w:type="dxa"/>
            <w:shd w:val="clear" w:color="auto" w:fill="E7F1F6"/>
            <w:noWrap/>
            <w:hideMark/>
          </w:tcPr>
          <w:p w14:paraId="4B23A4C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beta0</w:t>
            </w:r>
          </w:p>
        </w:tc>
        <w:tc>
          <w:tcPr>
            <w:tcW w:w="1276" w:type="dxa"/>
            <w:shd w:val="clear" w:color="auto" w:fill="E7F1F6"/>
            <w:noWrap/>
            <w:hideMark/>
          </w:tcPr>
          <w:p w14:paraId="3174578E" w14:textId="79CA0FC0"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74FBB7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for self-thinning (mort_model = 3)</w:t>
            </w:r>
          </w:p>
        </w:tc>
        <w:tc>
          <w:tcPr>
            <w:tcW w:w="1276" w:type="dxa"/>
            <w:shd w:val="clear" w:color="auto" w:fill="E7F1F6"/>
            <w:noWrap/>
            <w:hideMark/>
          </w:tcPr>
          <w:p w14:paraId="28D714F4"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65991AE" w14:textId="77777777" w:rsidTr="00E807B2">
        <w:trPr>
          <w:trHeight w:val="283"/>
        </w:trPr>
        <w:tc>
          <w:tcPr>
            <w:tcW w:w="1418" w:type="dxa"/>
            <w:shd w:val="clear" w:color="auto" w:fill="E7F1F6"/>
            <w:noWrap/>
            <w:hideMark/>
          </w:tcPr>
          <w:p w14:paraId="14E7FF1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ϐ</w:t>
            </w:r>
            <w:r w:rsidRPr="002815A4">
              <w:rPr>
                <w:rFonts w:ascii="Garamond" w:eastAsia="Times New Roman" w:hAnsi="Garamond" w:cs="Arial"/>
                <w:color w:val="7F7F7F" w:themeColor="text2" w:themeTint="80"/>
                <w:sz w:val="16"/>
                <w:szCs w:val="16"/>
                <w:vertAlign w:val="subscript"/>
              </w:rPr>
              <w:t>1</w:t>
            </w:r>
          </w:p>
        </w:tc>
        <w:tc>
          <w:tcPr>
            <w:tcW w:w="1134" w:type="dxa"/>
            <w:shd w:val="clear" w:color="auto" w:fill="E7F1F6"/>
            <w:noWrap/>
            <w:hideMark/>
          </w:tcPr>
          <w:p w14:paraId="23320EE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betaB</w:t>
            </w:r>
          </w:p>
        </w:tc>
        <w:tc>
          <w:tcPr>
            <w:tcW w:w="1276" w:type="dxa"/>
            <w:shd w:val="clear" w:color="auto" w:fill="E7F1F6"/>
            <w:noWrap/>
            <w:hideMark/>
          </w:tcPr>
          <w:p w14:paraId="52720C21" w14:textId="57CB3222"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C483CE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for B (mort_model = 3)</w:t>
            </w:r>
          </w:p>
        </w:tc>
        <w:tc>
          <w:tcPr>
            <w:tcW w:w="1276" w:type="dxa"/>
            <w:shd w:val="clear" w:color="auto" w:fill="E7F1F6"/>
            <w:noWrap/>
            <w:hideMark/>
          </w:tcPr>
          <w:p w14:paraId="7A547D5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F2DF100" w14:textId="77777777" w:rsidTr="00E807B2">
        <w:trPr>
          <w:trHeight w:val="283"/>
        </w:trPr>
        <w:tc>
          <w:tcPr>
            <w:tcW w:w="1418" w:type="dxa"/>
            <w:shd w:val="clear" w:color="auto" w:fill="E7F1F6"/>
            <w:noWrap/>
            <w:hideMark/>
          </w:tcPr>
          <w:p w14:paraId="05368BA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ϐ</w:t>
            </w:r>
            <w:r w:rsidRPr="002815A4">
              <w:rPr>
                <w:rFonts w:ascii="Garamond" w:eastAsia="Times New Roman" w:hAnsi="Garamond" w:cs="Arial"/>
                <w:color w:val="7F7F7F" w:themeColor="text2" w:themeTint="80"/>
                <w:sz w:val="16"/>
                <w:szCs w:val="16"/>
                <w:vertAlign w:val="subscript"/>
              </w:rPr>
              <w:t>2</w:t>
            </w:r>
          </w:p>
        </w:tc>
        <w:tc>
          <w:tcPr>
            <w:tcW w:w="1134" w:type="dxa"/>
            <w:shd w:val="clear" w:color="auto" w:fill="E7F1F6"/>
            <w:noWrap/>
            <w:hideMark/>
          </w:tcPr>
          <w:p w14:paraId="1898CF3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betaN</w:t>
            </w:r>
          </w:p>
        </w:tc>
        <w:tc>
          <w:tcPr>
            <w:tcW w:w="1276" w:type="dxa"/>
            <w:shd w:val="clear" w:color="auto" w:fill="E7F1F6"/>
            <w:noWrap/>
            <w:hideMark/>
          </w:tcPr>
          <w:p w14:paraId="3952AF13" w14:textId="294F2615"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4133EE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tree density (mort_model = 3)</w:t>
            </w:r>
          </w:p>
        </w:tc>
        <w:tc>
          <w:tcPr>
            <w:tcW w:w="1276" w:type="dxa"/>
            <w:shd w:val="clear" w:color="auto" w:fill="E7F1F6"/>
            <w:noWrap/>
            <w:hideMark/>
          </w:tcPr>
          <w:p w14:paraId="6161C776"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FAB18B0" w14:textId="77777777" w:rsidTr="00E807B2">
        <w:trPr>
          <w:trHeight w:val="283"/>
        </w:trPr>
        <w:tc>
          <w:tcPr>
            <w:tcW w:w="1418" w:type="dxa"/>
            <w:shd w:val="clear" w:color="auto" w:fill="E7F1F6"/>
            <w:noWrap/>
            <w:hideMark/>
          </w:tcPr>
          <w:p w14:paraId="208385D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ϐ</w:t>
            </w:r>
            <w:r w:rsidRPr="002815A4">
              <w:rPr>
                <w:rFonts w:ascii="Garamond" w:eastAsia="Times New Roman" w:hAnsi="Garamond" w:cs="Arial"/>
                <w:color w:val="7F7F7F" w:themeColor="text2" w:themeTint="80"/>
                <w:sz w:val="16"/>
                <w:szCs w:val="16"/>
                <w:vertAlign w:val="subscript"/>
              </w:rPr>
              <w:t>3</w:t>
            </w:r>
          </w:p>
        </w:tc>
        <w:tc>
          <w:tcPr>
            <w:tcW w:w="1134" w:type="dxa"/>
            <w:shd w:val="clear" w:color="auto" w:fill="E7F1F6"/>
            <w:noWrap/>
            <w:hideMark/>
          </w:tcPr>
          <w:p w14:paraId="70B3224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betafN</w:t>
            </w:r>
          </w:p>
        </w:tc>
        <w:tc>
          <w:tcPr>
            <w:tcW w:w="1276" w:type="dxa"/>
            <w:shd w:val="clear" w:color="auto" w:fill="E7F1F6"/>
            <w:noWrap/>
            <w:hideMark/>
          </w:tcPr>
          <w:p w14:paraId="2338254A" w14:textId="5C74C466"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BFB53A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nutrition modifier (mort_model = 3)</w:t>
            </w:r>
          </w:p>
        </w:tc>
        <w:tc>
          <w:tcPr>
            <w:tcW w:w="1276" w:type="dxa"/>
            <w:shd w:val="clear" w:color="auto" w:fill="E7F1F6"/>
            <w:noWrap/>
            <w:hideMark/>
          </w:tcPr>
          <w:p w14:paraId="33C4603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DAF8FC8" w14:textId="77777777" w:rsidTr="00E807B2">
        <w:trPr>
          <w:trHeight w:val="283"/>
        </w:trPr>
        <w:tc>
          <w:tcPr>
            <w:tcW w:w="1418" w:type="dxa"/>
            <w:shd w:val="clear" w:color="auto" w:fill="E7F1F6"/>
            <w:noWrap/>
            <w:hideMark/>
          </w:tcPr>
          <w:p w14:paraId="31DEC61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ϐ</w:t>
            </w:r>
            <w:r w:rsidRPr="002815A4">
              <w:rPr>
                <w:rFonts w:ascii="Garamond" w:eastAsia="Times New Roman" w:hAnsi="Garamond" w:cs="Arial"/>
                <w:color w:val="7F7F7F" w:themeColor="text2" w:themeTint="80"/>
                <w:sz w:val="16"/>
                <w:szCs w:val="16"/>
                <w:vertAlign w:val="subscript"/>
              </w:rPr>
              <w:t>4</w:t>
            </w:r>
          </w:p>
        </w:tc>
        <w:tc>
          <w:tcPr>
            <w:tcW w:w="1134" w:type="dxa"/>
            <w:shd w:val="clear" w:color="auto" w:fill="E7F1F6"/>
            <w:noWrap/>
            <w:hideMark/>
          </w:tcPr>
          <w:p w14:paraId="4A625C5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betafT</w:t>
            </w:r>
          </w:p>
        </w:tc>
        <w:tc>
          <w:tcPr>
            <w:tcW w:w="1276" w:type="dxa"/>
            <w:shd w:val="clear" w:color="auto" w:fill="E7F1F6"/>
            <w:noWrap/>
            <w:hideMark/>
          </w:tcPr>
          <w:p w14:paraId="3A7E26DD" w14:textId="069F75EB"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4A5C64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temperature modifier (mort_model = 3)</w:t>
            </w:r>
          </w:p>
        </w:tc>
        <w:tc>
          <w:tcPr>
            <w:tcW w:w="1276" w:type="dxa"/>
            <w:shd w:val="clear" w:color="auto" w:fill="E7F1F6"/>
            <w:noWrap/>
            <w:hideMark/>
          </w:tcPr>
          <w:p w14:paraId="36B44B0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B512A25" w14:textId="77777777" w:rsidTr="00E807B2">
        <w:trPr>
          <w:trHeight w:val="283"/>
        </w:trPr>
        <w:tc>
          <w:tcPr>
            <w:tcW w:w="1418" w:type="dxa"/>
            <w:shd w:val="clear" w:color="auto" w:fill="E7F1F6"/>
            <w:noWrap/>
            <w:hideMark/>
          </w:tcPr>
          <w:p w14:paraId="132BBAA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ϐ</w:t>
            </w:r>
            <w:r w:rsidRPr="002815A4">
              <w:rPr>
                <w:rFonts w:ascii="Garamond" w:eastAsia="Times New Roman" w:hAnsi="Garamond" w:cs="Arial"/>
                <w:color w:val="7F7F7F" w:themeColor="text2" w:themeTint="80"/>
                <w:sz w:val="16"/>
                <w:szCs w:val="16"/>
                <w:vertAlign w:val="subscript"/>
              </w:rPr>
              <w:t>5</w:t>
            </w:r>
          </w:p>
        </w:tc>
        <w:tc>
          <w:tcPr>
            <w:tcW w:w="1134" w:type="dxa"/>
            <w:shd w:val="clear" w:color="auto" w:fill="E7F1F6"/>
            <w:noWrap/>
            <w:hideMark/>
          </w:tcPr>
          <w:p w14:paraId="0FA39D9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betafPhys</w:t>
            </w:r>
          </w:p>
        </w:tc>
        <w:tc>
          <w:tcPr>
            <w:tcW w:w="1276" w:type="dxa"/>
            <w:shd w:val="clear" w:color="auto" w:fill="E7F1F6"/>
            <w:noWrap/>
            <w:hideMark/>
          </w:tcPr>
          <w:p w14:paraId="12E06672" w14:textId="2E7B6B53"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5C6E1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Power in physmod modifier (mort_model = 3)</w:t>
            </w:r>
          </w:p>
        </w:tc>
        <w:tc>
          <w:tcPr>
            <w:tcW w:w="1276" w:type="dxa"/>
            <w:shd w:val="clear" w:color="auto" w:fill="E7F1F6"/>
            <w:noWrap/>
            <w:hideMark/>
          </w:tcPr>
          <w:p w14:paraId="79CCA7E0"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50D0BC1" w14:textId="77777777" w:rsidTr="00E807B2">
        <w:trPr>
          <w:trHeight w:val="283"/>
        </w:trPr>
        <w:tc>
          <w:tcPr>
            <w:tcW w:w="1418" w:type="dxa"/>
            <w:shd w:val="clear" w:color="auto" w:fill="E7F1F6"/>
            <w:noWrap/>
            <w:hideMark/>
          </w:tcPr>
          <w:p w14:paraId="33CAAB5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p>
        </w:tc>
        <w:tc>
          <w:tcPr>
            <w:tcW w:w="1134" w:type="dxa"/>
            <w:shd w:val="clear" w:color="auto" w:fill="E7F1F6"/>
            <w:noWrap/>
            <w:hideMark/>
          </w:tcPr>
          <w:p w14:paraId="011B7FD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gammaAPAR</w:t>
            </w:r>
          </w:p>
        </w:tc>
        <w:tc>
          <w:tcPr>
            <w:tcW w:w="1276" w:type="dxa"/>
            <w:shd w:val="clear" w:color="auto" w:fill="E7F1F6"/>
            <w:noWrap/>
            <w:hideMark/>
          </w:tcPr>
          <w:p w14:paraId="1704628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E43AAF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Parameter to amplify light benefit to shorter cohorts</w:t>
            </w:r>
          </w:p>
        </w:tc>
        <w:tc>
          <w:tcPr>
            <w:tcW w:w="1276" w:type="dxa"/>
            <w:shd w:val="clear" w:color="auto" w:fill="E7F1F6"/>
            <w:noWrap/>
            <w:hideMark/>
          </w:tcPr>
          <w:p w14:paraId="250251E9"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7BE1B45" w14:textId="77777777" w:rsidTr="00E807B2">
        <w:trPr>
          <w:trHeight w:val="283"/>
        </w:trPr>
        <w:tc>
          <w:tcPr>
            <w:tcW w:w="1418" w:type="dxa"/>
            <w:shd w:val="clear" w:color="auto" w:fill="E7F1F6"/>
            <w:noWrap/>
            <w:hideMark/>
          </w:tcPr>
          <w:p w14:paraId="4088E4D6"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F</w:t>
            </w:r>
          </w:p>
        </w:tc>
        <w:tc>
          <w:tcPr>
            <w:tcW w:w="1134" w:type="dxa"/>
            <w:shd w:val="clear" w:color="auto" w:fill="E7F1F6"/>
            <w:noWrap/>
            <w:hideMark/>
          </w:tcPr>
          <w:p w14:paraId="5EBFAF5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gammaF</w:t>
            </w:r>
          </w:p>
        </w:tc>
        <w:tc>
          <w:tcPr>
            <w:tcW w:w="1276" w:type="dxa"/>
            <w:shd w:val="clear" w:color="auto" w:fill="E7F1F6"/>
            <w:noWrap/>
            <w:hideMark/>
          </w:tcPr>
          <w:p w14:paraId="7AB5C4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A4E379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Average monthly litterfall rate (Fraction of W</w:t>
            </w:r>
            <w:r w:rsidRPr="002815A4">
              <w:rPr>
                <w:rFonts w:ascii="Garamond" w:eastAsia="Times New Roman" w:hAnsi="Garamond" w:cs="Arial"/>
                <w:color w:val="7F7F7F" w:themeColor="text2" w:themeTint="80"/>
                <w:sz w:val="16"/>
                <w:szCs w:val="16"/>
                <w:vertAlign w:val="subscript"/>
              </w:rPr>
              <w:t>F</w:t>
            </w:r>
            <w:r w:rsidRPr="002815A4">
              <w:rPr>
                <w:rFonts w:ascii="Garamond" w:eastAsia="Times New Roman" w:hAnsi="Garamond" w:cs="Arial"/>
                <w:color w:val="7F7F7F" w:themeColor="text2" w:themeTint="80"/>
                <w:sz w:val="16"/>
                <w:szCs w:val="16"/>
              </w:rPr>
              <w:t xml:space="preserve"> that falls as litter per month)</w:t>
            </w:r>
          </w:p>
        </w:tc>
        <w:tc>
          <w:tcPr>
            <w:tcW w:w="1276" w:type="dxa"/>
            <w:shd w:val="clear" w:color="auto" w:fill="E7F1F6"/>
            <w:noWrap/>
            <w:hideMark/>
          </w:tcPr>
          <w:p w14:paraId="15B7658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1/month</w:t>
            </w:r>
          </w:p>
        </w:tc>
      </w:tr>
      <w:tr w:rsidR="004C2308" w:rsidRPr="00F765D2" w14:paraId="4514DB9E" w14:textId="77777777" w:rsidTr="00E807B2">
        <w:trPr>
          <w:trHeight w:val="283"/>
        </w:trPr>
        <w:tc>
          <w:tcPr>
            <w:tcW w:w="1418" w:type="dxa"/>
            <w:shd w:val="clear" w:color="auto" w:fill="E7F1F6"/>
            <w:noWrap/>
            <w:hideMark/>
          </w:tcPr>
          <w:p w14:paraId="1329074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F0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2807EC4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gammaF0</w:t>
            </w:r>
          </w:p>
        </w:tc>
        <w:tc>
          <w:tcPr>
            <w:tcW w:w="1276" w:type="dxa"/>
            <w:shd w:val="clear" w:color="auto" w:fill="E7F1F6"/>
            <w:noWrap/>
            <w:hideMark/>
          </w:tcPr>
          <w:p w14:paraId="53004B5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D562F0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Litterfall rate at t = 0</w:t>
            </w:r>
          </w:p>
        </w:tc>
        <w:tc>
          <w:tcPr>
            <w:tcW w:w="1276" w:type="dxa"/>
            <w:shd w:val="clear" w:color="auto" w:fill="E7F1F6"/>
            <w:noWrap/>
            <w:hideMark/>
          </w:tcPr>
          <w:p w14:paraId="7E56054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1/month</w:t>
            </w:r>
          </w:p>
        </w:tc>
      </w:tr>
      <w:tr w:rsidR="004C2308" w:rsidRPr="00F765D2" w14:paraId="19D272BD" w14:textId="77777777" w:rsidTr="00E807B2">
        <w:trPr>
          <w:trHeight w:val="283"/>
        </w:trPr>
        <w:tc>
          <w:tcPr>
            <w:tcW w:w="1418" w:type="dxa"/>
            <w:shd w:val="clear" w:color="auto" w:fill="E7F1F6"/>
            <w:noWrap/>
            <w:hideMark/>
          </w:tcPr>
          <w:p w14:paraId="4C3A150A"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F1</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B45F5E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gammaF1</w:t>
            </w:r>
          </w:p>
        </w:tc>
        <w:tc>
          <w:tcPr>
            <w:tcW w:w="1276" w:type="dxa"/>
            <w:shd w:val="clear" w:color="auto" w:fill="E7F1F6"/>
            <w:noWrap/>
            <w:hideMark/>
          </w:tcPr>
          <w:p w14:paraId="75F76D8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30314FA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litterfall rate</w:t>
            </w:r>
          </w:p>
        </w:tc>
        <w:tc>
          <w:tcPr>
            <w:tcW w:w="1276" w:type="dxa"/>
            <w:shd w:val="clear" w:color="auto" w:fill="E7F1F6"/>
            <w:noWrap/>
            <w:hideMark/>
          </w:tcPr>
          <w:p w14:paraId="6EC86B8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1/month</w:t>
            </w:r>
          </w:p>
        </w:tc>
      </w:tr>
      <w:tr w:rsidR="004C2308" w:rsidRPr="00F765D2" w14:paraId="0C203ED1" w14:textId="77777777" w:rsidTr="00E807B2">
        <w:trPr>
          <w:trHeight w:val="283"/>
        </w:trPr>
        <w:tc>
          <w:tcPr>
            <w:tcW w:w="1418" w:type="dxa"/>
            <w:shd w:val="clear" w:color="auto" w:fill="E7F1F6"/>
            <w:noWrap/>
            <w:hideMark/>
          </w:tcPr>
          <w:p w14:paraId="39887BD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N</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4032C3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ngammaN</w:t>
            </w:r>
          </w:p>
        </w:tc>
        <w:tc>
          <w:tcPr>
            <w:tcW w:w="1276" w:type="dxa"/>
            <w:shd w:val="clear" w:color="auto" w:fill="E7F1F6"/>
            <w:noWrap/>
            <w:hideMark/>
          </w:tcPr>
          <w:p w14:paraId="48C3F64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0CCA3E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Shape of mortality response</w:t>
            </w:r>
          </w:p>
        </w:tc>
        <w:tc>
          <w:tcPr>
            <w:tcW w:w="1276" w:type="dxa"/>
            <w:shd w:val="clear" w:color="auto" w:fill="E7F1F6"/>
            <w:noWrap/>
            <w:hideMark/>
          </w:tcPr>
          <w:p w14:paraId="65B92DD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r>
      <w:tr w:rsidR="004C2308" w:rsidRPr="00F765D2" w14:paraId="6ADDFEE7" w14:textId="77777777" w:rsidTr="00E807B2">
        <w:trPr>
          <w:trHeight w:val="283"/>
        </w:trPr>
        <w:tc>
          <w:tcPr>
            <w:tcW w:w="1418" w:type="dxa"/>
            <w:shd w:val="clear" w:color="auto" w:fill="E7F1F6"/>
            <w:noWrap/>
            <w:hideMark/>
          </w:tcPr>
          <w:p w14:paraId="4C1683C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N0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16C98D4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gammaN0</w:t>
            </w:r>
          </w:p>
        </w:tc>
        <w:tc>
          <w:tcPr>
            <w:tcW w:w="1276" w:type="dxa"/>
            <w:shd w:val="clear" w:color="auto" w:fill="E7F1F6"/>
            <w:noWrap/>
            <w:hideMark/>
          </w:tcPr>
          <w:p w14:paraId="4D3DDAE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90377E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Seedling mortality rate (t = 0)</w:t>
            </w:r>
          </w:p>
        </w:tc>
        <w:tc>
          <w:tcPr>
            <w:tcW w:w="1276" w:type="dxa"/>
            <w:shd w:val="clear" w:color="auto" w:fill="E7F1F6"/>
            <w:noWrap/>
            <w:hideMark/>
          </w:tcPr>
          <w:p w14:paraId="751CBF2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w:t>
            </w:r>
          </w:p>
        </w:tc>
      </w:tr>
      <w:tr w:rsidR="004C2308" w:rsidRPr="00F765D2" w14:paraId="40561F3F" w14:textId="77777777" w:rsidTr="00E807B2">
        <w:trPr>
          <w:trHeight w:val="283"/>
        </w:trPr>
        <w:tc>
          <w:tcPr>
            <w:tcW w:w="1418" w:type="dxa"/>
            <w:shd w:val="clear" w:color="auto" w:fill="E7F1F6"/>
            <w:noWrap/>
            <w:hideMark/>
          </w:tcPr>
          <w:p w14:paraId="6188C58C"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N1</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570F7FC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gammaN1</w:t>
            </w:r>
          </w:p>
        </w:tc>
        <w:tc>
          <w:tcPr>
            <w:tcW w:w="1276" w:type="dxa"/>
            <w:shd w:val="clear" w:color="auto" w:fill="E7F1F6"/>
            <w:noWrap/>
            <w:hideMark/>
          </w:tcPr>
          <w:p w14:paraId="08A5A8B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6457F5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Mortality rate for large t</w:t>
            </w:r>
          </w:p>
        </w:tc>
        <w:tc>
          <w:tcPr>
            <w:tcW w:w="1276" w:type="dxa"/>
            <w:shd w:val="clear" w:color="auto" w:fill="E7F1F6"/>
            <w:noWrap/>
            <w:hideMark/>
          </w:tcPr>
          <w:p w14:paraId="433416A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%/year</w:t>
            </w:r>
          </w:p>
        </w:tc>
      </w:tr>
      <w:tr w:rsidR="004C2308" w:rsidRPr="00F765D2" w14:paraId="5091E864" w14:textId="77777777" w:rsidTr="00E807B2">
        <w:trPr>
          <w:trHeight w:val="283"/>
        </w:trPr>
        <w:tc>
          <w:tcPr>
            <w:tcW w:w="1418" w:type="dxa"/>
            <w:shd w:val="clear" w:color="auto" w:fill="E7F1F6"/>
            <w:noWrap/>
            <w:hideMark/>
          </w:tcPr>
          <w:p w14:paraId="42F9832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γ</w:t>
            </w:r>
            <w:r w:rsidRPr="002815A4">
              <w:rPr>
                <w:rFonts w:ascii="Garamond" w:eastAsia="Times New Roman" w:hAnsi="Garamond" w:cs="Arial"/>
                <w:i/>
                <w:iCs/>
                <w:color w:val="7F7F7F" w:themeColor="text2" w:themeTint="80"/>
                <w:sz w:val="16"/>
                <w:szCs w:val="16"/>
                <w:vertAlign w:val="subscript"/>
              </w:rPr>
              <w:t>R</w:t>
            </w:r>
          </w:p>
        </w:tc>
        <w:tc>
          <w:tcPr>
            <w:tcW w:w="1134" w:type="dxa"/>
            <w:shd w:val="clear" w:color="auto" w:fill="E7F1F6"/>
            <w:noWrap/>
            <w:hideMark/>
          </w:tcPr>
          <w:p w14:paraId="79299C7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gammaR</w:t>
            </w:r>
          </w:p>
        </w:tc>
        <w:tc>
          <w:tcPr>
            <w:tcW w:w="1276" w:type="dxa"/>
            <w:shd w:val="clear" w:color="auto" w:fill="E7F1F6"/>
            <w:noWrap/>
            <w:hideMark/>
          </w:tcPr>
          <w:p w14:paraId="4C64D35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530C23A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Average monthly root turnover rate</w:t>
            </w:r>
          </w:p>
        </w:tc>
        <w:tc>
          <w:tcPr>
            <w:tcW w:w="1276" w:type="dxa"/>
            <w:shd w:val="clear" w:color="auto" w:fill="E7F1F6"/>
            <w:noWrap/>
            <w:hideMark/>
          </w:tcPr>
          <w:p w14:paraId="13C03A8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1/month</w:t>
            </w:r>
          </w:p>
        </w:tc>
      </w:tr>
      <w:tr w:rsidR="004C2308" w:rsidRPr="00F765D2" w14:paraId="1B83535F" w14:textId="77777777" w:rsidTr="00E807B2">
        <w:trPr>
          <w:trHeight w:val="283"/>
        </w:trPr>
        <w:tc>
          <w:tcPr>
            <w:tcW w:w="1418" w:type="dxa"/>
            <w:shd w:val="clear" w:color="auto" w:fill="E7F1F6"/>
            <w:noWrap/>
            <w:hideMark/>
          </w:tcPr>
          <w:p w14:paraId="088D29A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lastRenderedPageBreak/>
              <w:t>δ</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C</w:t>
            </w:r>
            <w:r w:rsidRPr="002815A4">
              <w:rPr>
                <w:rFonts w:ascii="Garamond" w:eastAsia="Times New Roman" w:hAnsi="Garamond" w:cs="Arial"/>
                <w:color w:val="7F7F7F" w:themeColor="text2" w:themeTint="80"/>
                <w:sz w:val="16"/>
                <w:szCs w:val="16"/>
                <w:vertAlign w:val="subscript"/>
              </w:rPr>
              <w:t>a</w:t>
            </w:r>
          </w:p>
        </w:tc>
        <w:tc>
          <w:tcPr>
            <w:tcW w:w="1134" w:type="dxa"/>
            <w:shd w:val="clear" w:color="auto" w:fill="E7F1F6"/>
            <w:noWrap/>
            <w:hideMark/>
          </w:tcPr>
          <w:p w14:paraId="2A82F58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d13Catm</w:t>
            </w:r>
          </w:p>
        </w:tc>
        <w:tc>
          <w:tcPr>
            <w:tcW w:w="1276" w:type="dxa"/>
            <w:shd w:val="clear" w:color="auto" w:fill="E7F1F6"/>
            <w:noWrap/>
            <w:hideMark/>
          </w:tcPr>
          <w:p w14:paraId="7D1144E7"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A8D597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δ</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C</w:t>
            </w:r>
            <w:r w:rsidRPr="002815A4">
              <w:rPr>
                <w:rFonts w:ascii="Garamond" w:eastAsia="Times New Roman" w:hAnsi="Garamond" w:cs="Arial"/>
                <w:color w:val="7F7F7F" w:themeColor="text2" w:themeTint="80"/>
                <w:sz w:val="16"/>
                <w:szCs w:val="16"/>
                <w:vertAlign w:val="subscript"/>
              </w:rPr>
              <w:t>a</w:t>
            </w:r>
            <w:r w:rsidRPr="002815A4">
              <w:rPr>
                <w:rFonts w:ascii="Garamond" w:eastAsia="Times New Roman" w:hAnsi="Garamond" w:cs="Arial"/>
                <w:color w:val="7F7F7F" w:themeColor="text2" w:themeTint="80"/>
                <w:sz w:val="16"/>
                <w:szCs w:val="16"/>
              </w:rPr>
              <w:t xml:space="preserve"> of atmospheric CO</w:t>
            </w:r>
            <w:r w:rsidRPr="002815A4">
              <w:rPr>
                <w:rFonts w:ascii="Garamond" w:eastAsia="Times New Roman" w:hAnsi="Garamond" w:cs="Arial"/>
                <w:color w:val="7F7F7F" w:themeColor="text2" w:themeTint="80"/>
                <w:sz w:val="16"/>
                <w:szCs w:val="16"/>
                <w:vertAlign w:val="subscript"/>
              </w:rPr>
              <w:t>2</w:t>
            </w:r>
          </w:p>
        </w:tc>
        <w:tc>
          <w:tcPr>
            <w:tcW w:w="1276" w:type="dxa"/>
            <w:shd w:val="clear" w:color="auto" w:fill="E7F1F6"/>
            <w:noWrap/>
            <w:hideMark/>
          </w:tcPr>
          <w:p w14:paraId="3BADF45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per million</w:t>
            </w:r>
          </w:p>
        </w:tc>
      </w:tr>
      <w:tr w:rsidR="004C2308" w:rsidRPr="00F765D2" w14:paraId="38E2A0EC" w14:textId="77777777" w:rsidTr="00E807B2">
        <w:trPr>
          <w:trHeight w:val="283"/>
        </w:trPr>
        <w:tc>
          <w:tcPr>
            <w:tcW w:w="1418" w:type="dxa"/>
            <w:shd w:val="clear" w:color="auto" w:fill="E7F1F6"/>
            <w:noWrap/>
            <w:hideMark/>
          </w:tcPr>
          <w:p w14:paraId="18222BF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δ</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C</w:t>
            </w:r>
            <w:r w:rsidRPr="002815A4">
              <w:rPr>
                <w:rFonts w:ascii="Garamond" w:eastAsia="Times New Roman" w:hAnsi="Garamond" w:cs="Arial"/>
                <w:color w:val="7F7F7F" w:themeColor="text2" w:themeTint="80"/>
                <w:sz w:val="16"/>
                <w:szCs w:val="16"/>
                <w:vertAlign w:val="subscript"/>
              </w:rPr>
              <w:t>s</w:t>
            </w:r>
          </w:p>
        </w:tc>
        <w:tc>
          <w:tcPr>
            <w:tcW w:w="1134" w:type="dxa"/>
            <w:shd w:val="clear" w:color="auto" w:fill="E7F1F6"/>
            <w:noWrap/>
            <w:hideMark/>
          </w:tcPr>
          <w:p w14:paraId="71FD955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D13CNewPS</w:t>
            </w:r>
          </w:p>
        </w:tc>
        <w:tc>
          <w:tcPr>
            <w:tcW w:w="1276" w:type="dxa"/>
            <w:shd w:val="clear" w:color="auto" w:fill="E7F1F6"/>
            <w:noWrap/>
            <w:hideMark/>
          </w:tcPr>
          <w:p w14:paraId="285833E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ACC0F6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δ</w:t>
            </w:r>
            <w:r w:rsidRPr="002815A4">
              <w:rPr>
                <w:rFonts w:ascii="Garamond" w:eastAsia="Times New Roman" w:hAnsi="Garamond" w:cs="Arial"/>
                <w:color w:val="7F7F7F" w:themeColor="text2" w:themeTint="80"/>
                <w:sz w:val="16"/>
                <w:szCs w:val="16"/>
                <w:vertAlign w:val="superscript"/>
              </w:rPr>
              <w:t>13</w:t>
            </w:r>
            <w:r w:rsidRPr="002815A4">
              <w:rPr>
                <w:rFonts w:ascii="Garamond" w:eastAsia="Times New Roman" w:hAnsi="Garamond" w:cs="Arial"/>
                <w:color w:val="7F7F7F" w:themeColor="text2" w:themeTint="80"/>
                <w:sz w:val="16"/>
                <w:szCs w:val="16"/>
              </w:rPr>
              <w:t xml:space="preserve">C of tree rings </w:t>
            </w:r>
          </w:p>
        </w:tc>
        <w:tc>
          <w:tcPr>
            <w:tcW w:w="1276" w:type="dxa"/>
            <w:shd w:val="clear" w:color="auto" w:fill="E7F1F6"/>
            <w:noWrap/>
            <w:hideMark/>
          </w:tcPr>
          <w:p w14:paraId="61774D70"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74DD37F" w14:textId="77777777" w:rsidTr="00E807B2">
        <w:trPr>
          <w:trHeight w:val="283"/>
        </w:trPr>
        <w:tc>
          <w:tcPr>
            <w:tcW w:w="1418" w:type="dxa"/>
            <w:shd w:val="clear" w:color="auto" w:fill="E7F1F6"/>
            <w:noWrap/>
            <w:hideMark/>
          </w:tcPr>
          <w:p w14:paraId="6944526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ε</w:t>
            </w:r>
          </w:p>
        </w:tc>
        <w:tc>
          <w:tcPr>
            <w:tcW w:w="1134" w:type="dxa"/>
            <w:shd w:val="clear" w:color="auto" w:fill="E7F1F6"/>
            <w:noWrap/>
            <w:hideMark/>
          </w:tcPr>
          <w:p w14:paraId="7D1A1CF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epsilon</w:t>
            </w:r>
          </w:p>
        </w:tc>
        <w:tc>
          <w:tcPr>
            <w:tcW w:w="1276" w:type="dxa"/>
            <w:shd w:val="clear" w:color="auto" w:fill="E7F1F6"/>
            <w:noWrap/>
            <w:hideMark/>
          </w:tcPr>
          <w:p w14:paraId="6DD74BD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7852B7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Light use efficiency (GPP / </w:t>
            </w: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w:t>
            </w:r>
            <w:r w:rsidRPr="002815A4">
              <w:rPr>
                <w:rFonts w:ascii="Garamond" w:eastAsia="Times New Roman" w:hAnsi="Garamond" w:cs="Arial"/>
                <w:color w:val="7F7F7F" w:themeColor="text2" w:themeTint="80"/>
                <w:sz w:val="16"/>
                <w:szCs w:val="16"/>
              </w:rPr>
              <w:t>)</w:t>
            </w:r>
          </w:p>
        </w:tc>
        <w:tc>
          <w:tcPr>
            <w:tcW w:w="1276" w:type="dxa"/>
            <w:shd w:val="clear" w:color="auto" w:fill="E7F1F6"/>
            <w:noWrap/>
            <w:hideMark/>
          </w:tcPr>
          <w:p w14:paraId="4AE1E65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gDM MJ-1</w:t>
            </w:r>
          </w:p>
        </w:tc>
      </w:tr>
      <w:tr w:rsidR="004C2308" w:rsidRPr="00F765D2" w14:paraId="380476EF" w14:textId="77777777" w:rsidTr="00E807B2">
        <w:trPr>
          <w:trHeight w:val="283"/>
        </w:trPr>
        <w:tc>
          <w:tcPr>
            <w:tcW w:w="1418" w:type="dxa"/>
            <w:shd w:val="clear" w:color="auto" w:fill="E7F1F6"/>
            <w:noWrap/>
            <w:hideMark/>
          </w:tcPr>
          <w:p w14:paraId="5FB784B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ζ</w:t>
            </w:r>
          </w:p>
        </w:tc>
        <w:tc>
          <w:tcPr>
            <w:tcW w:w="1134" w:type="dxa"/>
            <w:shd w:val="clear" w:color="auto" w:fill="E7F1F6"/>
            <w:noWrap/>
            <w:hideMark/>
          </w:tcPr>
          <w:p w14:paraId="1E6AD7D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canopy_cover</w:t>
            </w:r>
          </w:p>
        </w:tc>
        <w:tc>
          <w:tcPr>
            <w:tcW w:w="1276" w:type="dxa"/>
            <w:shd w:val="clear" w:color="auto" w:fill="E7F1F6"/>
            <w:noWrap/>
            <w:hideMark/>
          </w:tcPr>
          <w:p w14:paraId="03E8176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9D65CE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ground area covered by canopy</w:t>
            </w:r>
          </w:p>
        </w:tc>
        <w:tc>
          <w:tcPr>
            <w:tcW w:w="1276" w:type="dxa"/>
            <w:shd w:val="clear" w:color="auto" w:fill="E7F1F6"/>
            <w:noWrap/>
            <w:hideMark/>
          </w:tcPr>
          <w:p w14:paraId="2FB7C4C5"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1E479295" w14:textId="77777777" w:rsidTr="00E807B2">
        <w:trPr>
          <w:trHeight w:val="283"/>
        </w:trPr>
        <w:tc>
          <w:tcPr>
            <w:tcW w:w="1418" w:type="dxa"/>
            <w:shd w:val="clear" w:color="auto" w:fill="E7F1F6"/>
            <w:noWrap/>
            <w:hideMark/>
          </w:tcPr>
          <w:p w14:paraId="1E537F9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F</w:t>
            </w:r>
          </w:p>
        </w:tc>
        <w:tc>
          <w:tcPr>
            <w:tcW w:w="1134" w:type="dxa"/>
            <w:shd w:val="clear" w:color="auto" w:fill="E7F1F6"/>
            <w:noWrap/>
            <w:hideMark/>
          </w:tcPr>
          <w:p w14:paraId="0452E31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npp_fract_foliage</w:t>
            </w:r>
          </w:p>
        </w:tc>
        <w:tc>
          <w:tcPr>
            <w:tcW w:w="1276" w:type="dxa"/>
            <w:shd w:val="clear" w:color="auto" w:fill="E7F1F6"/>
            <w:noWrap/>
            <w:hideMark/>
          </w:tcPr>
          <w:p w14:paraId="7ADE4F9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D9FCE6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foliage biomass</w:t>
            </w:r>
          </w:p>
        </w:tc>
        <w:tc>
          <w:tcPr>
            <w:tcW w:w="1276" w:type="dxa"/>
            <w:shd w:val="clear" w:color="auto" w:fill="E7F1F6"/>
            <w:noWrap/>
            <w:hideMark/>
          </w:tcPr>
          <w:p w14:paraId="36BD7BE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4B18F75" w14:textId="77777777" w:rsidTr="00E807B2">
        <w:trPr>
          <w:trHeight w:val="283"/>
        </w:trPr>
        <w:tc>
          <w:tcPr>
            <w:tcW w:w="1418" w:type="dxa"/>
            <w:shd w:val="clear" w:color="auto" w:fill="E7F1F6"/>
            <w:noWrap/>
            <w:hideMark/>
          </w:tcPr>
          <w:p w14:paraId="3ACF180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F2</w:t>
            </w:r>
          </w:p>
        </w:tc>
        <w:tc>
          <w:tcPr>
            <w:tcW w:w="1134" w:type="dxa"/>
            <w:shd w:val="clear" w:color="auto" w:fill="E7F1F6"/>
            <w:noWrap/>
            <w:hideMark/>
          </w:tcPr>
          <w:p w14:paraId="35DA6D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npp_fract_foliage</w:t>
            </w:r>
          </w:p>
        </w:tc>
        <w:tc>
          <w:tcPr>
            <w:tcW w:w="1276" w:type="dxa"/>
            <w:shd w:val="clear" w:color="auto" w:fill="E7F1F6"/>
            <w:noWrap/>
            <w:hideMark/>
          </w:tcPr>
          <w:p w14:paraId="17B5612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45D9D1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foliage biomass following defoliation</w:t>
            </w:r>
          </w:p>
        </w:tc>
        <w:tc>
          <w:tcPr>
            <w:tcW w:w="1276" w:type="dxa"/>
            <w:shd w:val="clear" w:color="auto" w:fill="E7F1F6"/>
            <w:noWrap/>
            <w:hideMark/>
          </w:tcPr>
          <w:p w14:paraId="365F64FA"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6E5EB2" w:rsidRPr="00F765D2" w14:paraId="79C46EAE" w14:textId="77777777" w:rsidTr="00E807B2">
        <w:trPr>
          <w:trHeight w:val="283"/>
        </w:trPr>
        <w:tc>
          <w:tcPr>
            <w:tcW w:w="1418" w:type="dxa"/>
            <w:shd w:val="clear" w:color="auto" w:fill="E7F1F6"/>
            <w:noWrap/>
          </w:tcPr>
          <w:p w14:paraId="502084AE" w14:textId="4A7B1DF4" w:rsidR="006E5EB2" w:rsidRPr="002815A4" w:rsidRDefault="006E5EB2"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F</w:t>
            </w:r>
            <w:r>
              <w:rPr>
                <w:rFonts w:ascii="Garamond" w:eastAsia="Times New Roman" w:hAnsi="Garamond" w:cs="Arial"/>
                <w:i/>
                <w:iCs/>
                <w:color w:val="7F7F7F" w:themeColor="text2" w:themeTint="80"/>
                <w:sz w:val="16"/>
                <w:szCs w:val="16"/>
                <w:vertAlign w:val="subscript"/>
              </w:rPr>
              <w:t>S</w:t>
            </w:r>
          </w:p>
        </w:tc>
        <w:tc>
          <w:tcPr>
            <w:tcW w:w="1134" w:type="dxa"/>
            <w:shd w:val="clear" w:color="auto" w:fill="E7F1F6"/>
            <w:noWrap/>
          </w:tcPr>
          <w:p w14:paraId="0A8EEF24" w14:textId="77777777" w:rsidR="006E5EB2" w:rsidRPr="002815A4" w:rsidRDefault="006E5EB2"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tcPr>
          <w:p w14:paraId="2878E915" w14:textId="77777777" w:rsidR="006E5EB2" w:rsidRPr="002815A4" w:rsidRDefault="006E5EB2"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tcPr>
          <w:p w14:paraId="41929C87" w14:textId="35E2C988" w:rsidR="006E5EB2" w:rsidRPr="002815A4" w:rsidRDefault="006E5EB2"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foliage</w:t>
            </w:r>
            <w:r>
              <w:rPr>
                <w:rFonts w:ascii="Garamond" w:eastAsia="Times New Roman" w:hAnsi="Garamond" w:cs="Arial"/>
                <w:color w:val="7F7F7F" w:themeColor="text2" w:themeTint="80"/>
                <w:sz w:val="16"/>
                <w:szCs w:val="16"/>
              </w:rPr>
              <w:t xml:space="preserve"> + stem</w:t>
            </w:r>
            <w:r w:rsidRPr="002815A4">
              <w:rPr>
                <w:rFonts w:ascii="Garamond" w:eastAsia="Times New Roman" w:hAnsi="Garamond" w:cs="Arial"/>
                <w:color w:val="7F7F7F" w:themeColor="text2" w:themeTint="80"/>
                <w:sz w:val="16"/>
                <w:szCs w:val="16"/>
              </w:rPr>
              <w:t xml:space="preserve"> biomass following defoliation</w:t>
            </w:r>
          </w:p>
        </w:tc>
        <w:tc>
          <w:tcPr>
            <w:tcW w:w="1276" w:type="dxa"/>
            <w:shd w:val="clear" w:color="auto" w:fill="E7F1F6"/>
            <w:noWrap/>
          </w:tcPr>
          <w:p w14:paraId="308BAEFA" w14:textId="77777777" w:rsidR="006E5EB2" w:rsidRPr="002815A4" w:rsidRDefault="006E5EB2" w:rsidP="00E807B2">
            <w:pPr>
              <w:spacing w:after="0"/>
              <w:rPr>
                <w:rFonts w:ascii="Garamond" w:eastAsia="Times New Roman" w:hAnsi="Garamond" w:cs="Arial"/>
                <w:color w:val="7F7F7F" w:themeColor="text2" w:themeTint="80"/>
                <w:sz w:val="16"/>
                <w:szCs w:val="16"/>
              </w:rPr>
            </w:pPr>
          </w:p>
        </w:tc>
      </w:tr>
      <w:tr w:rsidR="004C2308" w:rsidRPr="00F765D2" w14:paraId="0D186AEF" w14:textId="77777777" w:rsidTr="00E807B2">
        <w:trPr>
          <w:trHeight w:val="283"/>
        </w:trPr>
        <w:tc>
          <w:tcPr>
            <w:tcW w:w="1418" w:type="dxa"/>
            <w:shd w:val="clear" w:color="auto" w:fill="E7F1F6"/>
            <w:noWrap/>
            <w:hideMark/>
          </w:tcPr>
          <w:p w14:paraId="2AD93DA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R</w:t>
            </w:r>
          </w:p>
        </w:tc>
        <w:tc>
          <w:tcPr>
            <w:tcW w:w="1134" w:type="dxa"/>
            <w:shd w:val="clear" w:color="auto" w:fill="E7F1F6"/>
            <w:noWrap/>
            <w:hideMark/>
          </w:tcPr>
          <w:p w14:paraId="6B1F8B8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npp_fract_root</w:t>
            </w:r>
          </w:p>
        </w:tc>
        <w:tc>
          <w:tcPr>
            <w:tcW w:w="1276" w:type="dxa"/>
            <w:shd w:val="clear" w:color="auto" w:fill="E7F1F6"/>
            <w:noWrap/>
            <w:hideMark/>
          </w:tcPr>
          <w:p w14:paraId="3437D18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C6DA65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root biomass</w:t>
            </w:r>
          </w:p>
        </w:tc>
        <w:tc>
          <w:tcPr>
            <w:tcW w:w="1276" w:type="dxa"/>
            <w:shd w:val="clear" w:color="auto" w:fill="E7F1F6"/>
            <w:noWrap/>
            <w:hideMark/>
          </w:tcPr>
          <w:p w14:paraId="75926AC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9F099EC" w14:textId="77777777" w:rsidTr="00E807B2">
        <w:trPr>
          <w:trHeight w:val="283"/>
        </w:trPr>
        <w:tc>
          <w:tcPr>
            <w:tcW w:w="1418" w:type="dxa"/>
            <w:shd w:val="clear" w:color="auto" w:fill="E7F1F6"/>
            <w:noWrap/>
            <w:hideMark/>
          </w:tcPr>
          <w:p w14:paraId="7CCAFD4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R2</w:t>
            </w:r>
          </w:p>
        </w:tc>
        <w:tc>
          <w:tcPr>
            <w:tcW w:w="1134" w:type="dxa"/>
            <w:shd w:val="clear" w:color="auto" w:fill="E7F1F6"/>
            <w:noWrap/>
            <w:hideMark/>
          </w:tcPr>
          <w:p w14:paraId="1264992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npp_fract_root</w:t>
            </w:r>
          </w:p>
        </w:tc>
        <w:tc>
          <w:tcPr>
            <w:tcW w:w="1276" w:type="dxa"/>
            <w:shd w:val="clear" w:color="auto" w:fill="E7F1F6"/>
            <w:noWrap/>
            <w:hideMark/>
          </w:tcPr>
          <w:p w14:paraId="3854B59A"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4C7AA8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stem biomass following defoliation</w:t>
            </w:r>
          </w:p>
        </w:tc>
        <w:tc>
          <w:tcPr>
            <w:tcW w:w="1276" w:type="dxa"/>
            <w:shd w:val="clear" w:color="auto" w:fill="E7F1F6"/>
            <w:noWrap/>
            <w:hideMark/>
          </w:tcPr>
          <w:p w14:paraId="1AE54E11"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94B1E5C" w14:textId="77777777" w:rsidTr="00E807B2">
        <w:trPr>
          <w:trHeight w:val="283"/>
        </w:trPr>
        <w:tc>
          <w:tcPr>
            <w:tcW w:w="1418" w:type="dxa"/>
            <w:shd w:val="clear" w:color="auto" w:fill="E7F1F6"/>
            <w:noWrap/>
            <w:hideMark/>
          </w:tcPr>
          <w:p w14:paraId="4E4DD1F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Rn</w:t>
            </w:r>
          </w:p>
        </w:tc>
        <w:tc>
          <w:tcPr>
            <w:tcW w:w="1134" w:type="dxa"/>
            <w:shd w:val="clear" w:color="auto" w:fill="E7F1F6"/>
            <w:noWrap/>
            <w:hideMark/>
          </w:tcPr>
          <w:p w14:paraId="1A7CEBC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pRn</w:t>
            </w:r>
          </w:p>
        </w:tc>
        <w:tc>
          <w:tcPr>
            <w:tcW w:w="1276" w:type="dxa"/>
            <w:shd w:val="clear" w:color="auto" w:fill="E7F1F6"/>
            <w:noWrap/>
            <w:hideMark/>
          </w:tcPr>
          <w:p w14:paraId="456D7B6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1424A11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Minimum fraction of NPP to roots</w:t>
            </w:r>
          </w:p>
        </w:tc>
        <w:tc>
          <w:tcPr>
            <w:tcW w:w="1276" w:type="dxa"/>
            <w:shd w:val="clear" w:color="auto" w:fill="E7F1F6"/>
            <w:noWrap/>
            <w:hideMark/>
          </w:tcPr>
          <w:p w14:paraId="5C440A47"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8A5FC71" w14:textId="77777777" w:rsidTr="00E807B2">
        <w:trPr>
          <w:trHeight w:val="283"/>
        </w:trPr>
        <w:tc>
          <w:tcPr>
            <w:tcW w:w="1418" w:type="dxa"/>
            <w:shd w:val="clear" w:color="auto" w:fill="E7F1F6"/>
            <w:noWrap/>
            <w:hideMark/>
          </w:tcPr>
          <w:p w14:paraId="11D87DBA"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Rx</w:t>
            </w:r>
          </w:p>
        </w:tc>
        <w:tc>
          <w:tcPr>
            <w:tcW w:w="1134" w:type="dxa"/>
            <w:shd w:val="clear" w:color="auto" w:fill="E7F1F6"/>
            <w:noWrap/>
            <w:hideMark/>
          </w:tcPr>
          <w:p w14:paraId="395BF4E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pRx</w:t>
            </w:r>
          </w:p>
        </w:tc>
        <w:tc>
          <w:tcPr>
            <w:tcW w:w="1276" w:type="dxa"/>
            <w:shd w:val="clear" w:color="auto" w:fill="E7F1F6"/>
            <w:noWrap/>
            <w:hideMark/>
          </w:tcPr>
          <w:p w14:paraId="17D0165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24F502A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fraction of NPP to roots</w:t>
            </w:r>
          </w:p>
        </w:tc>
        <w:tc>
          <w:tcPr>
            <w:tcW w:w="1276" w:type="dxa"/>
            <w:shd w:val="clear" w:color="auto" w:fill="E7F1F6"/>
            <w:noWrap/>
            <w:hideMark/>
          </w:tcPr>
          <w:p w14:paraId="6674C492"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120049C" w14:textId="77777777" w:rsidTr="00E807B2">
        <w:trPr>
          <w:trHeight w:val="283"/>
        </w:trPr>
        <w:tc>
          <w:tcPr>
            <w:tcW w:w="1418" w:type="dxa"/>
            <w:shd w:val="clear" w:color="auto" w:fill="E7F1F6"/>
            <w:noWrap/>
            <w:hideMark/>
          </w:tcPr>
          <w:p w14:paraId="02D24802"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S</w:t>
            </w:r>
          </w:p>
        </w:tc>
        <w:tc>
          <w:tcPr>
            <w:tcW w:w="1134" w:type="dxa"/>
            <w:shd w:val="clear" w:color="auto" w:fill="E7F1F6"/>
            <w:noWrap/>
            <w:hideMark/>
          </w:tcPr>
          <w:p w14:paraId="582116B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npp_fract_stem</w:t>
            </w:r>
          </w:p>
        </w:tc>
        <w:tc>
          <w:tcPr>
            <w:tcW w:w="1276" w:type="dxa"/>
            <w:shd w:val="clear" w:color="auto" w:fill="E7F1F6"/>
            <w:noWrap/>
            <w:hideMark/>
          </w:tcPr>
          <w:p w14:paraId="087262B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741382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stem biomass</w:t>
            </w:r>
          </w:p>
        </w:tc>
        <w:tc>
          <w:tcPr>
            <w:tcW w:w="1276" w:type="dxa"/>
            <w:shd w:val="clear" w:color="auto" w:fill="E7F1F6"/>
            <w:noWrap/>
            <w:hideMark/>
          </w:tcPr>
          <w:p w14:paraId="0C151DAC"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6C7E8972" w14:textId="77777777" w:rsidTr="00E807B2">
        <w:trPr>
          <w:trHeight w:val="283"/>
        </w:trPr>
        <w:tc>
          <w:tcPr>
            <w:tcW w:w="1418" w:type="dxa"/>
            <w:shd w:val="clear" w:color="auto" w:fill="E7F1F6"/>
            <w:noWrap/>
            <w:hideMark/>
          </w:tcPr>
          <w:p w14:paraId="645DA631"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η</w:t>
            </w:r>
            <w:r w:rsidRPr="002815A4">
              <w:rPr>
                <w:rFonts w:ascii="Garamond" w:eastAsia="Times New Roman" w:hAnsi="Garamond" w:cs="Arial"/>
                <w:i/>
                <w:iCs/>
                <w:color w:val="7F7F7F" w:themeColor="text2" w:themeTint="80"/>
                <w:sz w:val="16"/>
                <w:szCs w:val="16"/>
                <w:vertAlign w:val="subscript"/>
              </w:rPr>
              <w:t>S2</w:t>
            </w:r>
          </w:p>
        </w:tc>
        <w:tc>
          <w:tcPr>
            <w:tcW w:w="1134" w:type="dxa"/>
            <w:shd w:val="clear" w:color="auto" w:fill="E7F1F6"/>
            <w:noWrap/>
            <w:hideMark/>
          </w:tcPr>
          <w:p w14:paraId="77BD979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npp_fract_stem</w:t>
            </w:r>
          </w:p>
        </w:tc>
        <w:tc>
          <w:tcPr>
            <w:tcW w:w="1276" w:type="dxa"/>
            <w:shd w:val="clear" w:color="auto" w:fill="E7F1F6"/>
            <w:noWrap/>
            <w:hideMark/>
          </w:tcPr>
          <w:p w14:paraId="3F6E5EDE"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83A35C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Fraction of NPP partitioned to root biomass following defoliation</w:t>
            </w:r>
          </w:p>
        </w:tc>
        <w:tc>
          <w:tcPr>
            <w:tcW w:w="1276" w:type="dxa"/>
            <w:shd w:val="clear" w:color="auto" w:fill="E7F1F6"/>
            <w:noWrap/>
            <w:hideMark/>
          </w:tcPr>
          <w:p w14:paraId="3C2EDA6E"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0FCE5EAB" w14:textId="77777777" w:rsidTr="00E807B2">
        <w:trPr>
          <w:trHeight w:val="283"/>
        </w:trPr>
        <w:tc>
          <w:tcPr>
            <w:tcW w:w="1418" w:type="dxa"/>
            <w:shd w:val="clear" w:color="auto" w:fill="E7F1F6"/>
            <w:noWrap/>
            <w:hideMark/>
          </w:tcPr>
          <w:p w14:paraId="4D6BD24D"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θ</w:t>
            </w:r>
            <w:r w:rsidRPr="002815A4">
              <w:rPr>
                <w:rFonts w:ascii="Garamond" w:eastAsia="Times New Roman" w:hAnsi="Garamond" w:cs="Arial"/>
                <w:i/>
                <w:iCs/>
                <w:color w:val="7F7F7F" w:themeColor="text2" w:themeTint="80"/>
                <w:sz w:val="16"/>
                <w:szCs w:val="16"/>
                <w:vertAlign w:val="subscript"/>
              </w:rPr>
              <w:t>S</w:t>
            </w:r>
          </w:p>
        </w:tc>
        <w:tc>
          <w:tcPr>
            <w:tcW w:w="1134" w:type="dxa"/>
            <w:shd w:val="clear" w:color="auto" w:fill="E7F1F6"/>
            <w:noWrap/>
            <w:hideMark/>
          </w:tcPr>
          <w:p w14:paraId="3C6F9F6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ASW</w:t>
            </w:r>
          </w:p>
        </w:tc>
        <w:tc>
          <w:tcPr>
            <w:tcW w:w="1276" w:type="dxa"/>
            <w:shd w:val="clear" w:color="auto" w:fill="E7F1F6"/>
            <w:noWrap/>
            <w:hideMark/>
          </w:tcPr>
          <w:p w14:paraId="2143EF1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6372A2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Available soil water</w:t>
            </w:r>
          </w:p>
        </w:tc>
        <w:tc>
          <w:tcPr>
            <w:tcW w:w="1276" w:type="dxa"/>
            <w:shd w:val="clear" w:color="auto" w:fill="E7F1F6"/>
            <w:noWrap/>
            <w:hideMark/>
          </w:tcPr>
          <w:p w14:paraId="4D59F9B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mm</w:t>
            </w:r>
          </w:p>
        </w:tc>
      </w:tr>
      <w:tr w:rsidR="004C2308" w:rsidRPr="00F765D2" w14:paraId="28B7942D" w14:textId="77777777" w:rsidTr="00E807B2">
        <w:trPr>
          <w:trHeight w:val="283"/>
        </w:trPr>
        <w:tc>
          <w:tcPr>
            <w:tcW w:w="1418" w:type="dxa"/>
            <w:shd w:val="clear" w:color="auto" w:fill="E7F1F6"/>
            <w:noWrap/>
            <w:hideMark/>
          </w:tcPr>
          <w:p w14:paraId="7B127087"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θ</w:t>
            </w:r>
            <w:r w:rsidRPr="002815A4">
              <w:rPr>
                <w:rFonts w:ascii="Garamond" w:eastAsia="Times New Roman" w:hAnsi="Garamond" w:cs="Arial"/>
                <w:i/>
                <w:iCs/>
                <w:color w:val="7F7F7F" w:themeColor="text2" w:themeTint="80"/>
                <w:sz w:val="16"/>
                <w:szCs w:val="16"/>
                <w:vertAlign w:val="subscript"/>
              </w:rPr>
              <w:t>Sx</w:t>
            </w:r>
          </w:p>
        </w:tc>
        <w:tc>
          <w:tcPr>
            <w:tcW w:w="1134" w:type="dxa"/>
            <w:shd w:val="clear" w:color="auto" w:fill="E7F1F6"/>
            <w:noWrap/>
            <w:hideMark/>
          </w:tcPr>
          <w:p w14:paraId="0D73E3E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asw_max</w:t>
            </w:r>
          </w:p>
        </w:tc>
        <w:tc>
          <w:tcPr>
            <w:tcW w:w="1276" w:type="dxa"/>
            <w:shd w:val="clear" w:color="auto" w:fill="E7F1F6"/>
            <w:noWrap/>
            <w:hideMark/>
          </w:tcPr>
          <w:p w14:paraId="31FAEE4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2951AE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available soil water</w:t>
            </w:r>
          </w:p>
        </w:tc>
        <w:tc>
          <w:tcPr>
            <w:tcW w:w="1276" w:type="dxa"/>
            <w:shd w:val="clear" w:color="auto" w:fill="E7F1F6"/>
            <w:noWrap/>
            <w:hideMark/>
          </w:tcPr>
          <w:p w14:paraId="2D36C1D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mm</w:t>
            </w:r>
          </w:p>
        </w:tc>
      </w:tr>
      <w:tr w:rsidR="004C2308" w:rsidRPr="00F765D2" w14:paraId="14BC6AB3" w14:textId="77777777" w:rsidTr="00E807B2">
        <w:trPr>
          <w:trHeight w:val="283"/>
        </w:trPr>
        <w:tc>
          <w:tcPr>
            <w:tcW w:w="1418" w:type="dxa"/>
            <w:shd w:val="clear" w:color="auto" w:fill="E7F1F6"/>
            <w:noWrap/>
            <w:hideMark/>
          </w:tcPr>
          <w:p w14:paraId="25BC53DF"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λ</w:t>
            </w:r>
          </w:p>
        </w:tc>
        <w:tc>
          <w:tcPr>
            <w:tcW w:w="1134" w:type="dxa"/>
            <w:shd w:val="clear" w:color="auto" w:fill="E7F1F6"/>
            <w:noWrap/>
            <w:hideMark/>
          </w:tcPr>
          <w:p w14:paraId="44EA5D7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lambda</w:t>
            </w:r>
          </w:p>
        </w:tc>
        <w:tc>
          <w:tcPr>
            <w:tcW w:w="1276" w:type="dxa"/>
            <w:shd w:val="clear" w:color="auto" w:fill="E7F1F6"/>
            <w:noWrap/>
            <w:hideMark/>
          </w:tcPr>
          <w:p w14:paraId="6E1074B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859C20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latent heat of vaporisation of water (2.46 ´ 10</w:t>
            </w:r>
            <w:r w:rsidRPr="002815A4">
              <w:rPr>
                <w:rFonts w:ascii="Garamond" w:eastAsia="Times New Roman" w:hAnsi="Garamond" w:cs="Arial"/>
                <w:color w:val="7F7F7F" w:themeColor="text2" w:themeTint="80"/>
                <w:sz w:val="16"/>
                <w:szCs w:val="16"/>
                <w:vertAlign w:val="superscript"/>
              </w:rPr>
              <w:t>6</w:t>
            </w:r>
            <w:r w:rsidRPr="002815A4">
              <w:rPr>
                <w:rFonts w:ascii="Garamond" w:eastAsia="Times New Roman" w:hAnsi="Garamond" w:cs="Arial"/>
                <w:color w:val="7F7F7F" w:themeColor="text2" w:themeTint="80"/>
                <w:sz w:val="16"/>
                <w:szCs w:val="16"/>
              </w:rPr>
              <w:t xml:space="preserve"> J kg</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w:t>
            </w:r>
          </w:p>
        </w:tc>
        <w:tc>
          <w:tcPr>
            <w:tcW w:w="1276" w:type="dxa"/>
            <w:shd w:val="clear" w:color="auto" w:fill="E7F1F6"/>
            <w:noWrap/>
            <w:hideMark/>
          </w:tcPr>
          <w:p w14:paraId="7675800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2.46 x 10</w:t>
            </w:r>
            <w:r w:rsidRPr="002815A4">
              <w:rPr>
                <w:rFonts w:ascii="Garamond" w:eastAsia="Times New Roman" w:hAnsi="Garamond" w:cs="Arial"/>
                <w:color w:val="7F7F7F" w:themeColor="text2" w:themeTint="80"/>
                <w:sz w:val="16"/>
                <w:szCs w:val="16"/>
                <w:vertAlign w:val="superscript"/>
              </w:rPr>
              <w:t>6</w:t>
            </w:r>
            <w:r w:rsidRPr="002815A4">
              <w:rPr>
                <w:rFonts w:ascii="Garamond" w:eastAsia="Times New Roman" w:hAnsi="Garamond" w:cs="Arial"/>
                <w:color w:val="7F7F7F" w:themeColor="text2" w:themeTint="80"/>
                <w:sz w:val="16"/>
                <w:szCs w:val="16"/>
              </w:rPr>
              <w:t xml:space="preserve"> J kg</w:t>
            </w:r>
            <w:r w:rsidRPr="002815A4">
              <w:rPr>
                <w:rFonts w:ascii="Garamond" w:eastAsia="Times New Roman" w:hAnsi="Garamond" w:cs="Arial"/>
                <w:color w:val="7F7F7F" w:themeColor="text2" w:themeTint="80"/>
                <w:sz w:val="16"/>
                <w:szCs w:val="16"/>
                <w:vertAlign w:val="superscript"/>
              </w:rPr>
              <w:t>-1</w:t>
            </w:r>
          </w:p>
        </w:tc>
      </w:tr>
      <w:tr w:rsidR="004C2308" w:rsidRPr="00F765D2" w14:paraId="69266111" w14:textId="77777777" w:rsidTr="00E807B2">
        <w:trPr>
          <w:trHeight w:val="283"/>
        </w:trPr>
        <w:tc>
          <w:tcPr>
            <w:tcW w:w="1418" w:type="dxa"/>
            <w:shd w:val="clear" w:color="auto" w:fill="E7F1F6"/>
            <w:noWrap/>
            <w:hideMark/>
          </w:tcPr>
          <w:p w14:paraId="1B5621A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λ</w:t>
            </w:r>
            <w:r w:rsidRPr="002815A4">
              <w:rPr>
                <w:rFonts w:ascii="Garamond" w:eastAsia="Times New Roman" w:hAnsi="Garamond" w:cs="Arial"/>
                <w:color w:val="7F7F7F" w:themeColor="text2" w:themeTint="80"/>
                <w:sz w:val="16"/>
                <w:szCs w:val="16"/>
                <w:vertAlign w:val="subscript"/>
              </w:rPr>
              <w:t>h</w:t>
            </w:r>
          </w:p>
        </w:tc>
        <w:tc>
          <w:tcPr>
            <w:tcW w:w="1134" w:type="dxa"/>
            <w:shd w:val="clear" w:color="auto" w:fill="E7F1F6"/>
            <w:noWrap/>
            <w:hideMark/>
          </w:tcPr>
          <w:p w14:paraId="5256E31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lambda_h</w:t>
            </w:r>
          </w:p>
        </w:tc>
        <w:tc>
          <w:tcPr>
            <w:tcW w:w="1276" w:type="dxa"/>
            <w:shd w:val="clear" w:color="auto" w:fill="E7F1F6"/>
            <w:noWrap/>
            <w:hideMark/>
          </w:tcPr>
          <w:p w14:paraId="6A52726B"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7FC723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used to account for horizontal canopy heterogeneity</w:t>
            </w:r>
          </w:p>
        </w:tc>
        <w:tc>
          <w:tcPr>
            <w:tcW w:w="1276" w:type="dxa"/>
            <w:shd w:val="clear" w:color="auto" w:fill="E7F1F6"/>
            <w:noWrap/>
            <w:hideMark/>
          </w:tcPr>
          <w:p w14:paraId="2AB7D300"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44745110" w14:textId="77777777" w:rsidTr="00E807B2">
        <w:trPr>
          <w:trHeight w:val="283"/>
        </w:trPr>
        <w:tc>
          <w:tcPr>
            <w:tcW w:w="1418" w:type="dxa"/>
            <w:shd w:val="clear" w:color="auto" w:fill="E7F1F6"/>
            <w:noWrap/>
            <w:hideMark/>
          </w:tcPr>
          <w:p w14:paraId="0066C09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λ</w:t>
            </w:r>
            <w:r w:rsidRPr="002815A4">
              <w:rPr>
                <w:rFonts w:ascii="Garamond" w:eastAsia="Times New Roman" w:hAnsi="Garamond" w:cs="Arial"/>
                <w:color w:val="7F7F7F" w:themeColor="text2" w:themeTint="80"/>
                <w:sz w:val="16"/>
                <w:szCs w:val="16"/>
                <w:vertAlign w:val="subscript"/>
              </w:rPr>
              <w:t>v</w:t>
            </w:r>
          </w:p>
        </w:tc>
        <w:tc>
          <w:tcPr>
            <w:tcW w:w="1134" w:type="dxa"/>
            <w:shd w:val="clear" w:color="auto" w:fill="E7F1F6"/>
            <w:noWrap/>
            <w:hideMark/>
          </w:tcPr>
          <w:p w14:paraId="00F80F0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lambda_v</w:t>
            </w:r>
          </w:p>
        </w:tc>
        <w:tc>
          <w:tcPr>
            <w:tcW w:w="1276" w:type="dxa"/>
            <w:shd w:val="clear" w:color="auto" w:fill="E7F1F6"/>
            <w:noWrap/>
            <w:hideMark/>
          </w:tcPr>
          <w:p w14:paraId="4765E1D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A955925"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Constant used to account for vertical canopy heterogeneity</w:t>
            </w:r>
          </w:p>
        </w:tc>
        <w:tc>
          <w:tcPr>
            <w:tcW w:w="1276" w:type="dxa"/>
            <w:shd w:val="clear" w:color="auto" w:fill="E7F1F6"/>
            <w:noWrap/>
            <w:hideMark/>
          </w:tcPr>
          <w:p w14:paraId="3E89B86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5330CA3C" w14:textId="77777777" w:rsidTr="00E807B2">
        <w:trPr>
          <w:trHeight w:val="283"/>
        </w:trPr>
        <w:tc>
          <w:tcPr>
            <w:tcW w:w="1418" w:type="dxa"/>
            <w:shd w:val="clear" w:color="auto" w:fill="E7F1F6"/>
            <w:noWrap/>
            <w:hideMark/>
          </w:tcPr>
          <w:p w14:paraId="3D56A024"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ρ</w:t>
            </w:r>
          </w:p>
        </w:tc>
        <w:tc>
          <w:tcPr>
            <w:tcW w:w="1134" w:type="dxa"/>
            <w:shd w:val="clear" w:color="auto" w:fill="E7F1F6"/>
            <w:noWrap/>
            <w:hideMark/>
          </w:tcPr>
          <w:p w14:paraId="3F4A49F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wood_density</w:t>
            </w:r>
          </w:p>
        </w:tc>
        <w:tc>
          <w:tcPr>
            <w:tcW w:w="1276" w:type="dxa"/>
            <w:shd w:val="clear" w:color="auto" w:fill="E7F1F6"/>
            <w:noWrap/>
            <w:hideMark/>
          </w:tcPr>
          <w:p w14:paraId="2003534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A9DC10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Wood basic density</w:t>
            </w:r>
          </w:p>
        </w:tc>
        <w:tc>
          <w:tcPr>
            <w:tcW w:w="1276" w:type="dxa"/>
            <w:shd w:val="clear" w:color="auto" w:fill="E7F1F6"/>
            <w:noWrap/>
            <w:hideMark/>
          </w:tcPr>
          <w:p w14:paraId="5101F56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Mg m</w:t>
            </w:r>
            <w:r w:rsidRPr="002815A4">
              <w:rPr>
                <w:rFonts w:ascii="Garamond" w:eastAsia="Times New Roman" w:hAnsi="Garamond" w:cs="Arial"/>
                <w:color w:val="7F7F7F" w:themeColor="text2" w:themeTint="80"/>
                <w:sz w:val="16"/>
                <w:szCs w:val="16"/>
                <w:vertAlign w:val="superscript"/>
              </w:rPr>
              <w:t xml:space="preserve">-3 </w:t>
            </w:r>
            <w:r w:rsidRPr="002815A4">
              <w:rPr>
                <w:rFonts w:ascii="Garamond" w:eastAsia="Times New Roman" w:hAnsi="Garamond" w:cs="Arial"/>
                <w:color w:val="7F7F7F" w:themeColor="text2" w:themeTint="80"/>
                <w:sz w:val="16"/>
                <w:szCs w:val="16"/>
              </w:rPr>
              <w:t>= g cm</w:t>
            </w:r>
            <w:r w:rsidRPr="002815A4">
              <w:rPr>
                <w:rFonts w:ascii="Garamond" w:eastAsia="Times New Roman" w:hAnsi="Garamond" w:cs="Arial"/>
                <w:color w:val="7F7F7F" w:themeColor="text2" w:themeTint="80"/>
                <w:sz w:val="16"/>
                <w:szCs w:val="16"/>
                <w:vertAlign w:val="superscript"/>
              </w:rPr>
              <w:t>-3</w:t>
            </w:r>
          </w:p>
        </w:tc>
      </w:tr>
      <w:tr w:rsidR="004C2308" w:rsidRPr="00F765D2" w14:paraId="629ED05F" w14:textId="77777777" w:rsidTr="00E807B2">
        <w:trPr>
          <w:trHeight w:val="283"/>
        </w:trPr>
        <w:tc>
          <w:tcPr>
            <w:tcW w:w="1418" w:type="dxa"/>
            <w:shd w:val="clear" w:color="auto" w:fill="E7F1F6"/>
            <w:noWrap/>
            <w:hideMark/>
          </w:tcPr>
          <w:p w14:paraId="11CB3AC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i/>
                <w:iCs/>
                <w:color w:val="7F7F7F" w:themeColor="text2" w:themeTint="80"/>
                <w:sz w:val="16"/>
                <w:szCs w:val="16"/>
                <w:vertAlign w:val="subscript"/>
              </w:rPr>
              <w:t>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3C9A11F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rhoMin</w:t>
            </w:r>
          </w:p>
        </w:tc>
        <w:tc>
          <w:tcPr>
            <w:tcW w:w="1276" w:type="dxa"/>
            <w:shd w:val="clear" w:color="auto" w:fill="E7F1F6"/>
            <w:noWrap/>
            <w:hideMark/>
          </w:tcPr>
          <w:p w14:paraId="7DAF593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AFE66D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Minimum basic density - for young trees</w:t>
            </w:r>
          </w:p>
        </w:tc>
        <w:tc>
          <w:tcPr>
            <w:tcW w:w="1276" w:type="dxa"/>
            <w:shd w:val="clear" w:color="auto" w:fill="E7F1F6"/>
            <w:noWrap/>
            <w:hideMark/>
          </w:tcPr>
          <w:p w14:paraId="1CBB90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Mg m</w:t>
            </w:r>
            <w:r w:rsidRPr="002815A4">
              <w:rPr>
                <w:rFonts w:ascii="Garamond" w:eastAsia="Times New Roman" w:hAnsi="Garamond" w:cs="Arial"/>
                <w:color w:val="7F7F7F" w:themeColor="text2" w:themeTint="80"/>
                <w:sz w:val="16"/>
                <w:szCs w:val="16"/>
                <w:vertAlign w:val="superscript"/>
              </w:rPr>
              <w:t xml:space="preserve">-3 </w:t>
            </w:r>
            <w:r w:rsidRPr="002815A4">
              <w:rPr>
                <w:rFonts w:ascii="Garamond" w:eastAsia="Times New Roman" w:hAnsi="Garamond" w:cs="Arial"/>
                <w:color w:val="7F7F7F" w:themeColor="text2" w:themeTint="80"/>
                <w:sz w:val="16"/>
                <w:szCs w:val="16"/>
              </w:rPr>
              <w:t>= g cm</w:t>
            </w:r>
            <w:r w:rsidRPr="002815A4">
              <w:rPr>
                <w:rFonts w:ascii="Garamond" w:eastAsia="Times New Roman" w:hAnsi="Garamond" w:cs="Arial"/>
                <w:color w:val="7F7F7F" w:themeColor="text2" w:themeTint="80"/>
                <w:sz w:val="16"/>
                <w:szCs w:val="16"/>
                <w:vertAlign w:val="superscript"/>
              </w:rPr>
              <w:t>-3</w:t>
            </w:r>
          </w:p>
        </w:tc>
      </w:tr>
      <w:tr w:rsidR="004C2308" w:rsidRPr="00F765D2" w14:paraId="73593E06" w14:textId="77777777" w:rsidTr="00E807B2">
        <w:trPr>
          <w:trHeight w:val="283"/>
        </w:trPr>
        <w:tc>
          <w:tcPr>
            <w:tcW w:w="1418" w:type="dxa"/>
            <w:shd w:val="clear" w:color="auto" w:fill="E7F1F6"/>
            <w:noWrap/>
            <w:hideMark/>
          </w:tcPr>
          <w:p w14:paraId="01ACC560"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i/>
                <w:iCs/>
                <w:color w:val="7F7F7F" w:themeColor="text2" w:themeTint="80"/>
                <w:sz w:val="16"/>
                <w:szCs w:val="16"/>
                <w:vertAlign w:val="subscript"/>
              </w:rPr>
              <w:t>0</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5C1CA6D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fracBB0</w:t>
            </w:r>
          </w:p>
        </w:tc>
        <w:tc>
          <w:tcPr>
            <w:tcW w:w="1276" w:type="dxa"/>
            <w:shd w:val="clear" w:color="auto" w:fill="E7F1F6"/>
            <w:noWrap/>
            <w:hideMark/>
          </w:tcPr>
          <w:p w14:paraId="5238DA46"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A1A964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Branch and bark fraction at age 0</w:t>
            </w:r>
          </w:p>
        </w:tc>
        <w:tc>
          <w:tcPr>
            <w:tcW w:w="1276" w:type="dxa"/>
            <w:shd w:val="clear" w:color="auto" w:fill="E7F1F6"/>
            <w:noWrap/>
            <w:hideMark/>
          </w:tcPr>
          <w:p w14:paraId="1905173D"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CF03061" w14:textId="77777777" w:rsidTr="00E807B2">
        <w:trPr>
          <w:trHeight w:val="283"/>
        </w:trPr>
        <w:tc>
          <w:tcPr>
            <w:tcW w:w="1418" w:type="dxa"/>
            <w:shd w:val="clear" w:color="auto" w:fill="E7F1F6"/>
            <w:noWrap/>
            <w:hideMark/>
          </w:tcPr>
          <w:p w14:paraId="41AD553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i/>
                <w:iCs/>
                <w:color w:val="7F7F7F" w:themeColor="text2" w:themeTint="80"/>
                <w:sz w:val="16"/>
                <w:szCs w:val="16"/>
                <w:vertAlign w:val="subscript"/>
              </w:rPr>
              <w:t>1</w:t>
            </w:r>
          </w:p>
        </w:tc>
        <w:tc>
          <w:tcPr>
            <w:tcW w:w="1134" w:type="dxa"/>
            <w:shd w:val="clear" w:color="auto" w:fill="E7F1F6"/>
            <w:noWrap/>
            <w:hideMark/>
          </w:tcPr>
          <w:p w14:paraId="31AB856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rhoMax</w:t>
            </w:r>
          </w:p>
        </w:tc>
        <w:tc>
          <w:tcPr>
            <w:tcW w:w="1276" w:type="dxa"/>
            <w:shd w:val="clear" w:color="auto" w:fill="E7F1F6"/>
            <w:noWrap/>
            <w:hideMark/>
          </w:tcPr>
          <w:p w14:paraId="1C28EF5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972EEA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basic density - for older trees</w:t>
            </w:r>
          </w:p>
        </w:tc>
        <w:tc>
          <w:tcPr>
            <w:tcW w:w="1276" w:type="dxa"/>
            <w:shd w:val="clear" w:color="auto" w:fill="E7F1F6"/>
            <w:noWrap/>
            <w:hideMark/>
          </w:tcPr>
          <w:p w14:paraId="7939E41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Mg m</w:t>
            </w:r>
            <w:r w:rsidRPr="002815A4">
              <w:rPr>
                <w:rFonts w:ascii="Garamond" w:eastAsia="Times New Roman" w:hAnsi="Garamond" w:cs="Arial"/>
                <w:color w:val="7F7F7F" w:themeColor="text2" w:themeTint="80"/>
                <w:sz w:val="16"/>
                <w:szCs w:val="16"/>
                <w:vertAlign w:val="superscript"/>
              </w:rPr>
              <w:t xml:space="preserve">-3 </w:t>
            </w:r>
            <w:r w:rsidRPr="002815A4">
              <w:rPr>
                <w:rFonts w:ascii="Garamond" w:eastAsia="Times New Roman" w:hAnsi="Garamond" w:cs="Arial"/>
                <w:color w:val="7F7F7F" w:themeColor="text2" w:themeTint="80"/>
                <w:sz w:val="16"/>
                <w:szCs w:val="16"/>
              </w:rPr>
              <w:t>= g cm</w:t>
            </w:r>
            <w:r w:rsidRPr="002815A4">
              <w:rPr>
                <w:rFonts w:ascii="Garamond" w:eastAsia="Times New Roman" w:hAnsi="Garamond" w:cs="Arial"/>
                <w:color w:val="7F7F7F" w:themeColor="text2" w:themeTint="80"/>
                <w:sz w:val="16"/>
                <w:szCs w:val="16"/>
                <w:vertAlign w:val="superscript"/>
              </w:rPr>
              <w:t>-3</w:t>
            </w:r>
          </w:p>
        </w:tc>
      </w:tr>
      <w:tr w:rsidR="004C2308" w:rsidRPr="00F765D2" w14:paraId="6F08FD9C" w14:textId="77777777" w:rsidTr="00E807B2">
        <w:trPr>
          <w:trHeight w:val="283"/>
        </w:trPr>
        <w:tc>
          <w:tcPr>
            <w:tcW w:w="1418" w:type="dxa"/>
            <w:shd w:val="clear" w:color="auto" w:fill="E7F1F6"/>
            <w:noWrap/>
            <w:hideMark/>
          </w:tcPr>
          <w:p w14:paraId="657CD3F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i/>
                <w:iCs/>
                <w:color w:val="7F7F7F" w:themeColor="text2" w:themeTint="80"/>
                <w:sz w:val="16"/>
                <w:szCs w:val="16"/>
                <w:vertAlign w:val="subscript"/>
              </w:rPr>
              <w:t>1</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00DCF66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fracBB1</w:t>
            </w:r>
          </w:p>
        </w:tc>
        <w:tc>
          <w:tcPr>
            <w:tcW w:w="1276" w:type="dxa"/>
            <w:shd w:val="clear" w:color="auto" w:fill="E7F1F6"/>
            <w:noWrap/>
            <w:hideMark/>
          </w:tcPr>
          <w:p w14:paraId="37E5024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6794BD6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Branch and bark fraction for mature stands</w:t>
            </w:r>
          </w:p>
        </w:tc>
        <w:tc>
          <w:tcPr>
            <w:tcW w:w="1276" w:type="dxa"/>
            <w:shd w:val="clear" w:color="auto" w:fill="E7F1F6"/>
            <w:noWrap/>
            <w:hideMark/>
          </w:tcPr>
          <w:p w14:paraId="5033D1EB"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7D791CBF" w14:textId="77777777" w:rsidTr="00E807B2">
        <w:trPr>
          <w:trHeight w:val="283"/>
        </w:trPr>
        <w:tc>
          <w:tcPr>
            <w:tcW w:w="1418" w:type="dxa"/>
            <w:shd w:val="clear" w:color="auto" w:fill="E7F1F6"/>
            <w:noWrap/>
            <w:hideMark/>
          </w:tcPr>
          <w:p w14:paraId="46F63053"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ρ</w:t>
            </w:r>
            <w:r w:rsidRPr="002815A4">
              <w:rPr>
                <w:rFonts w:ascii="Garamond" w:eastAsia="Times New Roman" w:hAnsi="Garamond" w:cs="Arial"/>
                <w:i/>
                <w:iCs/>
                <w:color w:val="7F7F7F" w:themeColor="text2" w:themeTint="80"/>
                <w:sz w:val="16"/>
                <w:szCs w:val="16"/>
                <w:vertAlign w:val="subscript"/>
              </w:rPr>
              <w:t>a</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6DA8B44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rhoAir</w:t>
            </w:r>
          </w:p>
        </w:tc>
        <w:tc>
          <w:tcPr>
            <w:tcW w:w="1276" w:type="dxa"/>
            <w:shd w:val="clear" w:color="auto" w:fill="E7F1F6"/>
            <w:noWrap/>
            <w:hideMark/>
          </w:tcPr>
          <w:p w14:paraId="7C19A0C5"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7E39ABC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air density</w:t>
            </w:r>
          </w:p>
        </w:tc>
        <w:tc>
          <w:tcPr>
            <w:tcW w:w="1276" w:type="dxa"/>
            <w:shd w:val="clear" w:color="auto" w:fill="E7F1F6"/>
            <w:noWrap/>
            <w:hideMark/>
          </w:tcPr>
          <w:p w14:paraId="057F3DF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1.2 kg m</w:t>
            </w:r>
            <w:r w:rsidRPr="002815A4">
              <w:rPr>
                <w:rFonts w:ascii="Garamond" w:eastAsia="Times New Roman" w:hAnsi="Garamond" w:cs="Arial"/>
                <w:color w:val="7F7F7F" w:themeColor="text2" w:themeTint="80"/>
                <w:sz w:val="16"/>
                <w:szCs w:val="16"/>
                <w:vertAlign w:val="superscript"/>
              </w:rPr>
              <w:t>-3</w:t>
            </w:r>
          </w:p>
        </w:tc>
      </w:tr>
      <w:tr w:rsidR="004C2308" w:rsidRPr="00F765D2" w14:paraId="3DA1FCBE" w14:textId="77777777" w:rsidTr="00E807B2">
        <w:trPr>
          <w:trHeight w:val="283"/>
        </w:trPr>
        <w:tc>
          <w:tcPr>
            <w:tcW w:w="1418" w:type="dxa"/>
            <w:shd w:val="clear" w:color="auto" w:fill="E7F1F6"/>
            <w:noWrap/>
            <w:hideMark/>
          </w:tcPr>
          <w:p w14:paraId="2A50BA6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σ</w:t>
            </w:r>
          </w:p>
        </w:tc>
        <w:tc>
          <w:tcPr>
            <w:tcW w:w="1134" w:type="dxa"/>
            <w:shd w:val="clear" w:color="auto" w:fill="E7F1F6"/>
            <w:noWrap/>
            <w:hideMark/>
          </w:tcPr>
          <w:p w14:paraId="760CEF4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SLA</w:t>
            </w:r>
          </w:p>
        </w:tc>
        <w:tc>
          <w:tcPr>
            <w:tcW w:w="1276" w:type="dxa"/>
            <w:shd w:val="clear" w:color="auto" w:fill="E7F1F6"/>
            <w:noWrap/>
            <w:hideMark/>
          </w:tcPr>
          <w:p w14:paraId="6944E836"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38D430D"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Specific leaf area</w:t>
            </w:r>
          </w:p>
        </w:tc>
        <w:tc>
          <w:tcPr>
            <w:tcW w:w="1276" w:type="dxa"/>
            <w:shd w:val="clear" w:color="auto" w:fill="E7F1F6"/>
            <w:noWrap/>
            <w:hideMark/>
          </w:tcPr>
          <w:p w14:paraId="2D51FEA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kg</w:t>
            </w:r>
            <w:r w:rsidRPr="002815A4">
              <w:rPr>
                <w:rFonts w:ascii="Garamond" w:eastAsia="Times New Roman" w:hAnsi="Garamond" w:cs="Arial"/>
                <w:color w:val="7F7F7F" w:themeColor="text2" w:themeTint="80"/>
                <w:sz w:val="16"/>
                <w:szCs w:val="16"/>
                <w:vertAlign w:val="superscript"/>
              </w:rPr>
              <w:t>-1</w:t>
            </w:r>
          </w:p>
        </w:tc>
      </w:tr>
      <w:tr w:rsidR="004C2308" w:rsidRPr="00F765D2" w14:paraId="35768521" w14:textId="77777777" w:rsidTr="00E807B2">
        <w:trPr>
          <w:trHeight w:val="283"/>
        </w:trPr>
        <w:tc>
          <w:tcPr>
            <w:tcW w:w="1418" w:type="dxa"/>
            <w:shd w:val="clear" w:color="auto" w:fill="E7F1F6"/>
            <w:noWrap/>
            <w:hideMark/>
          </w:tcPr>
          <w:p w14:paraId="0A69DCD8"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σ</w:t>
            </w:r>
            <w:r w:rsidRPr="002815A4">
              <w:rPr>
                <w:rFonts w:ascii="Garamond" w:eastAsia="Times New Roman" w:hAnsi="Garamond" w:cs="Arial"/>
                <w:i/>
                <w:iCs/>
                <w:color w:val="7F7F7F" w:themeColor="text2" w:themeTint="80"/>
                <w:sz w:val="16"/>
                <w:szCs w:val="16"/>
                <w:vertAlign w:val="subscript"/>
              </w:rPr>
              <w:t>0</w:t>
            </w:r>
          </w:p>
        </w:tc>
        <w:tc>
          <w:tcPr>
            <w:tcW w:w="1134" w:type="dxa"/>
            <w:shd w:val="clear" w:color="auto" w:fill="E7F1F6"/>
            <w:noWrap/>
            <w:hideMark/>
          </w:tcPr>
          <w:p w14:paraId="1A49F97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SLA0</w:t>
            </w:r>
          </w:p>
        </w:tc>
        <w:tc>
          <w:tcPr>
            <w:tcW w:w="1276" w:type="dxa"/>
            <w:shd w:val="clear" w:color="auto" w:fill="E7F1F6"/>
            <w:noWrap/>
            <w:hideMark/>
          </w:tcPr>
          <w:p w14:paraId="22F3865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7375C87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Specific leaf area at age 0</w:t>
            </w:r>
          </w:p>
        </w:tc>
        <w:tc>
          <w:tcPr>
            <w:tcW w:w="1276" w:type="dxa"/>
            <w:shd w:val="clear" w:color="auto" w:fill="E7F1F6"/>
            <w:noWrap/>
            <w:hideMark/>
          </w:tcPr>
          <w:p w14:paraId="0897752A"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kg</w:t>
            </w:r>
            <w:r w:rsidRPr="002815A4">
              <w:rPr>
                <w:rFonts w:ascii="Garamond" w:eastAsia="Times New Roman" w:hAnsi="Garamond" w:cs="Arial"/>
                <w:color w:val="7F7F7F" w:themeColor="text2" w:themeTint="80"/>
                <w:sz w:val="16"/>
                <w:szCs w:val="16"/>
                <w:vertAlign w:val="superscript"/>
              </w:rPr>
              <w:t>-1</w:t>
            </w:r>
          </w:p>
        </w:tc>
      </w:tr>
      <w:tr w:rsidR="004C2308" w:rsidRPr="00F765D2" w14:paraId="76B32C98" w14:textId="77777777" w:rsidTr="00E807B2">
        <w:trPr>
          <w:trHeight w:val="283"/>
        </w:trPr>
        <w:tc>
          <w:tcPr>
            <w:tcW w:w="1418" w:type="dxa"/>
            <w:shd w:val="clear" w:color="auto" w:fill="E7F1F6"/>
            <w:noWrap/>
            <w:hideMark/>
          </w:tcPr>
          <w:p w14:paraId="1EDE17A9"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σ</w:t>
            </w:r>
            <w:r w:rsidRPr="002815A4">
              <w:rPr>
                <w:rFonts w:ascii="Garamond" w:eastAsia="Times New Roman" w:hAnsi="Garamond" w:cs="Arial"/>
                <w:i/>
                <w:iCs/>
                <w:color w:val="7F7F7F" w:themeColor="text2" w:themeTint="80"/>
                <w:sz w:val="16"/>
                <w:szCs w:val="16"/>
                <w:vertAlign w:val="subscript"/>
              </w:rPr>
              <w:t>1</w:t>
            </w:r>
          </w:p>
        </w:tc>
        <w:tc>
          <w:tcPr>
            <w:tcW w:w="1134" w:type="dxa"/>
            <w:shd w:val="clear" w:color="auto" w:fill="E7F1F6"/>
            <w:noWrap/>
            <w:hideMark/>
          </w:tcPr>
          <w:p w14:paraId="493E6B9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SLA1</w:t>
            </w:r>
          </w:p>
        </w:tc>
        <w:tc>
          <w:tcPr>
            <w:tcW w:w="1276" w:type="dxa"/>
            <w:shd w:val="clear" w:color="auto" w:fill="E7F1F6"/>
            <w:noWrap/>
            <w:hideMark/>
          </w:tcPr>
          <w:p w14:paraId="7AB328D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t>
            </w:r>
          </w:p>
        </w:tc>
        <w:tc>
          <w:tcPr>
            <w:tcW w:w="9640" w:type="dxa"/>
            <w:shd w:val="clear" w:color="auto" w:fill="E7F1F6"/>
            <w:noWrap/>
            <w:hideMark/>
          </w:tcPr>
          <w:p w14:paraId="4633CDC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Specific leaf area for mature leaves</w:t>
            </w:r>
          </w:p>
        </w:tc>
        <w:tc>
          <w:tcPr>
            <w:tcW w:w="1276" w:type="dxa"/>
            <w:shd w:val="clear" w:color="auto" w:fill="E7F1F6"/>
            <w:noWrap/>
            <w:hideMark/>
          </w:tcPr>
          <w:p w14:paraId="4C69176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kg</w:t>
            </w:r>
            <w:r w:rsidRPr="002815A4">
              <w:rPr>
                <w:rFonts w:ascii="Garamond" w:eastAsia="Times New Roman" w:hAnsi="Garamond" w:cs="Arial"/>
                <w:color w:val="7F7F7F" w:themeColor="text2" w:themeTint="80"/>
                <w:sz w:val="16"/>
                <w:szCs w:val="16"/>
                <w:vertAlign w:val="superscript"/>
              </w:rPr>
              <w:t>-1</w:t>
            </w:r>
          </w:p>
        </w:tc>
      </w:tr>
      <w:tr w:rsidR="004C2308" w:rsidRPr="00F765D2" w14:paraId="5D4BD364" w14:textId="77777777" w:rsidTr="00E807B2">
        <w:trPr>
          <w:trHeight w:val="283"/>
        </w:trPr>
        <w:tc>
          <w:tcPr>
            <w:tcW w:w="1418" w:type="dxa"/>
            <w:shd w:val="clear" w:color="auto" w:fill="E7F1F6"/>
            <w:noWrap/>
            <w:hideMark/>
          </w:tcPr>
          <w:p w14:paraId="52C2B82E"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φ</w:t>
            </w:r>
          </w:p>
        </w:tc>
        <w:tc>
          <w:tcPr>
            <w:tcW w:w="1134" w:type="dxa"/>
            <w:shd w:val="clear" w:color="auto" w:fill="E7F1F6"/>
            <w:noWrap/>
            <w:hideMark/>
          </w:tcPr>
          <w:p w14:paraId="1320AB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f_phys</w:t>
            </w:r>
          </w:p>
        </w:tc>
        <w:tc>
          <w:tcPr>
            <w:tcW w:w="1276" w:type="dxa"/>
            <w:shd w:val="clear" w:color="auto" w:fill="E7F1F6"/>
            <w:noWrap/>
            <w:hideMark/>
          </w:tcPr>
          <w:p w14:paraId="675B8CF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E3AD83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Dimensionless growth modifier quantifying the effect soil moisture, vapour pressure deficit and age</w:t>
            </w:r>
          </w:p>
        </w:tc>
        <w:tc>
          <w:tcPr>
            <w:tcW w:w="1276" w:type="dxa"/>
            <w:shd w:val="clear" w:color="auto" w:fill="E7F1F6"/>
            <w:noWrap/>
            <w:hideMark/>
          </w:tcPr>
          <w:p w14:paraId="72846CB8"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2CC9CC49" w14:textId="77777777" w:rsidTr="00E807B2">
        <w:trPr>
          <w:trHeight w:val="283"/>
        </w:trPr>
        <w:tc>
          <w:tcPr>
            <w:tcW w:w="1418" w:type="dxa"/>
            <w:shd w:val="clear" w:color="auto" w:fill="E7F1F6"/>
            <w:noWrap/>
            <w:hideMark/>
          </w:tcPr>
          <w:p w14:paraId="40F9899B"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Garamond" w:eastAsia="Times New Roman" w:hAnsi="Garamond" w:cs="Arial"/>
                <w:i/>
                <w:iCs/>
                <w:color w:val="7F7F7F" w:themeColor="text2" w:themeTint="80"/>
                <w:sz w:val="16"/>
                <w:szCs w:val="16"/>
              </w:rPr>
              <w:t>φ’</w:t>
            </w:r>
            <w:r w:rsidRPr="002815A4">
              <w:rPr>
                <w:rFonts w:ascii="Garamond" w:eastAsia="Times New Roman" w:hAnsi="Garamond" w:cs="Arial"/>
                <w:i/>
                <w:iCs/>
                <w:color w:val="7F7F7F" w:themeColor="text2" w:themeTint="80"/>
                <w:sz w:val="16"/>
                <w:szCs w:val="16"/>
                <w:vertAlign w:val="subscript"/>
              </w:rPr>
              <w:t>lt</w:t>
            </w:r>
            <w:r w:rsidRPr="002815A4">
              <w:rPr>
                <w:rFonts w:ascii="Garamond" w:eastAsia="Times New Roman" w:hAnsi="Garamond" w:cs="Arial"/>
                <w:color w:val="7F7F7F" w:themeColor="text2" w:themeTint="80"/>
                <w:sz w:val="16"/>
                <w:szCs w:val="16"/>
              </w:rPr>
              <w:t xml:space="preserve"> </w:t>
            </w:r>
          </w:p>
        </w:tc>
        <w:tc>
          <w:tcPr>
            <w:tcW w:w="1134" w:type="dxa"/>
            <w:shd w:val="clear" w:color="auto" w:fill="E7F1F6"/>
            <w:noWrap/>
            <w:hideMark/>
          </w:tcPr>
          <w:p w14:paraId="4020D6D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lt_fPhys_ave</w:t>
            </w:r>
          </w:p>
        </w:tc>
        <w:tc>
          <w:tcPr>
            <w:tcW w:w="1276" w:type="dxa"/>
            <w:shd w:val="clear" w:color="auto" w:fill="E7F1F6"/>
            <w:noWrap/>
            <w:hideMark/>
          </w:tcPr>
          <w:p w14:paraId="46DE3C7C"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56C3471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Long-term dimensionless growth modifier quantifying the effect soil moisture, vapour pressure deficit (not age), averaged across all cohorts (weighted by their contribution to stand basal area)</w:t>
            </w:r>
          </w:p>
        </w:tc>
        <w:tc>
          <w:tcPr>
            <w:tcW w:w="1276" w:type="dxa"/>
            <w:shd w:val="clear" w:color="auto" w:fill="E7F1F6"/>
            <w:noWrap/>
            <w:hideMark/>
          </w:tcPr>
          <w:p w14:paraId="1C8B730F" w14:textId="77777777" w:rsidR="004C2308" w:rsidRPr="002815A4" w:rsidRDefault="004C2308" w:rsidP="00E807B2">
            <w:pPr>
              <w:spacing w:after="0"/>
              <w:rPr>
                <w:rFonts w:ascii="Garamond" w:eastAsia="Times New Roman" w:hAnsi="Garamond" w:cs="Arial"/>
                <w:color w:val="7F7F7F" w:themeColor="text2" w:themeTint="80"/>
                <w:sz w:val="16"/>
                <w:szCs w:val="16"/>
              </w:rPr>
            </w:pPr>
          </w:p>
        </w:tc>
      </w:tr>
      <w:tr w:rsidR="004C2308" w:rsidRPr="00F765D2" w14:paraId="3193A63C" w14:textId="77777777" w:rsidTr="00E807B2">
        <w:trPr>
          <w:trHeight w:val="283"/>
        </w:trPr>
        <w:tc>
          <w:tcPr>
            <w:tcW w:w="1418" w:type="dxa"/>
            <w:shd w:val="clear" w:color="auto" w:fill="E7F1F6"/>
            <w:noWrap/>
            <w:hideMark/>
          </w:tcPr>
          <w:p w14:paraId="54AECB15" w14:textId="77777777" w:rsidR="004C2308" w:rsidRPr="002815A4" w:rsidRDefault="004C2308" w:rsidP="00E807B2">
            <w:pPr>
              <w:spacing w:after="0"/>
              <w:rPr>
                <w:rFonts w:ascii="Garamond" w:eastAsia="Times New Roman" w:hAnsi="Garamond" w:cs="Arial"/>
                <w:i/>
                <w:iCs/>
                <w:color w:val="7F7F7F" w:themeColor="text2" w:themeTint="80"/>
                <w:sz w:val="16"/>
                <w:szCs w:val="16"/>
              </w:rPr>
            </w:pPr>
            <w:r w:rsidRPr="002815A4">
              <w:rPr>
                <w:rFonts w:ascii="Cambria" w:eastAsia="Times New Roman" w:hAnsi="Cambria" w:cs="Cambria"/>
                <w:i/>
                <w:iCs/>
                <w:color w:val="7F7F7F" w:themeColor="text2" w:themeTint="80"/>
                <w:sz w:val="16"/>
                <w:szCs w:val="16"/>
              </w:rPr>
              <w:lastRenderedPageBreak/>
              <w:t>ϕ</w:t>
            </w:r>
            <w:r w:rsidRPr="002815A4">
              <w:rPr>
                <w:rFonts w:ascii="Garamond" w:eastAsia="Times New Roman" w:hAnsi="Garamond" w:cs="Arial"/>
                <w:i/>
                <w:iCs/>
                <w:color w:val="7F7F7F" w:themeColor="text2" w:themeTint="80"/>
                <w:sz w:val="16"/>
                <w:szCs w:val="16"/>
                <w:vertAlign w:val="subscript"/>
              </w:rPr>
              <w:t>n</w:t>
            </w:r>
          </w:p>
        </w:tc>
        <w:tc>
          <w:tcPr>
            <w:tcW w:w="1134" w:type="dxa"/>
            <w:shd w:val="clear" w:color="auto" w:fill="E7F1F6"/>
            <w:noWrap/>
            <w:hideMark/>
          </w:tcPr>
          <w:p w14:paraId="50B1D82B"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netRad</w:t>
            </w:r>
          </w:p>
        </w:tc>
        <w:tc>
          <w:tcPr>
            <w:tcW w:w="1276" w:type="dxa"/>
            <w:shd w:val="clear" w:color="auto" w:fill="E7F1F6"/>
            <w:noWrap/>
            <w:hideMark/>
          </w:tcPr>
          <w:p w14:paraId="51BEC6E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1EE1919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total net radiation </w:t>
            </w:r>
          </w:p>
        </w:tc>
        <w:tc>
          <w:tcPr>
            <w:tcW w:w="1276" w:type="dxa"/>
            <w:shd w:val="clear" w:color="auto" w:fill="E7F1F6"/>
            <w:noWrap/>
            <w:hideMark/>
          </w:tcPr>
          <w:p w14:paraId="4E9B297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W m</w:t>
            </w:r>
            <w:r w:rsidRPr="002815A4">
              <w:rPr>
                <w:rFonts w:ascii="Garamond" w:eastAsia="Times New Roman" w:hAnsi="Garamond" w:cs="Arial"/>
                <w:color w:val="7F7F7F" w:themeColor="text2" w:themeTint="80"/>
                <w:sz w:val="16"/>
                <w:szCs w:val="16"/>
                <w:vertAlign w:val="superscript"/>
              </w:rPr>
              <w:t>-2</w:t>
            </w:r>
          </w:p>
        </w:tc>
      </w:tr>
      <w:tr w:rsidR="004C2308" w:rsidRPr="00F765D2" w14:paraId="00A8FD0F" w14:textId="77777777" w:rsidTr="00E807B2">
        <w:trPr>
          <w:trHeight w:val="283"/>
        </w:trPr>
        <w:tc>
          <w:tcPr>
            <w:tcW w:w="1418" w:type="dxa"/>
            <w:shd w:val="clear" w:color="auto" w:fill="E7F1F6"/>
            <w:noWrap/>
            <w:hideMark/>
          </w:tcPr>
          <w:p w14:paraId="085D0F0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w:t>
            </w:r>
          </w:p>
        </w:tc>
        <w:tc>
          <w:tcPr>
            <w:tcW w:w="1134" w:type="dxa"/>
            <w:shd w:val="clear" w:color="auto" w:fill="E7F1F6"/>
            <w:noWrap/>
            <w:hideMark/>
          </w:tcPr>
          <w:p w14:paraId="751596F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RADt</w:t>
            </w:r>
          </w:p>
        </w:tc>
        <w:tc>
          <w:tcPr>
            <w:tcW w:w="1276" w:type="dxa"/>
            <w:shd w:val="clear" w:color="auto" w:fill="E7F1F6"/>
            <w:noWrap/>
            <w:hideMark/>
          </w:tcPr>
          <w:p w14:paraId="584C85D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0AB8B2A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Photosynthetically active radiation</w:t>
            </w:r>
          </w:p>
        </w:tc>
        <w:tc>
          <w:tcPr>
            <w:tcW w:w="1276" w:type="dxa"/>
            <w:shd w:val="clear" w:color="auto" w:fill="E7F1F6"/>
            <w:noWrap/>
            <w:hideMark/>
          </w:tcPr>
          <w:p w14:paraId="6AA96C3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µmol photons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s</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 or MJ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month</w:t>
            </w:r>
            <w:r w:rsidRPr="002815A4">
              <w:rPr>
                <w:rFonts w:ascii="Garamond" w:eastAsia="Times New Roman" w:hAnsi="Garamond" w:cs="Arial"/>
                <w:color w:val="7F7F7F" w:themeColor="text2" w:themeTint="80"/>
                <w:sz w:val="16"/>
                <w:szCs w:val="16"/>
                <w:vertAlign w:val="superscript"/>
              </w:rPr>
              <w:t>-1</w:t>
            </w:r>
          </w:p>
        </w:tc>
      </w:tr>
      <w:tr w:rsidR="004C2308" w:rsidRPr="00F765D2" w14:paraId="73E83451" w14:textId="77777777" w:rsidTr="00E807B2">
        <w:trPr>
          <w:trHeight w:val="283"/>
        </w:trPr>
        <w:tc>
          <w:tcPr>
            <w:tcW w:w="1418" w:type="dxa"/>
            <w:shd w:val="clear" w:color="auto" w:fill="E7F1F6"/>
            <w:noWrap/>
            <w:hideMark/>
          </w:tcPr>
          <w:p w14:paraId="6E00C6B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p,above</w:t>
            </w:r>
          </w:p>
        </w:tc>
        <w:tc>
          <w:tcPr>
            <w:tcW w:w="1134" w:type="dxa"/>
            <w:shd w:val="clear" w:color="auto" w:fill="E7F1F6"/>
            <w:noWrap/>
            <w:hideMark/>
          </w:tcPr>
          <w:p w14:paraId="2ED4695F"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RADt</w:t>
            </w:r>
          </w:p>
        </w:tc>
        <w:tc>
          <w:tcPr>
            <w:tcW w:w="1276" w:type="dxa"/>
            <w:shd w:val="clear" w:color="auto" w:fill="E7F1F6"/>
            <w:noWrap/>
            <w:hideMark/>
          </w:tcPr>
          <w:p w14:paraId="25DB2F84"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64BA91C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Photosynthetically active radiation above the canopy</w:t>
            </w:r>
          </w:p>
        </w:tc>
        <w:tc>
          <w:tcPr>
            <w:tcW w:w="1276" w:type="dxa"/>
            <w:shd w:val="clear" w:color="auto" w:fill="E7F1F6"/>
            <w:noWrap/>
            <w:hideMark/>
          </w:tcPr>
          <w:p w14:paraId="64783DD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µmol photons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s</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 or MJ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month</w:t>
            </w:r>
            <w:r w:rsidRPr="002815A4">
              <w:rPr>
                <w:rFonts w:ascii="Garamond" w:eastAsia="Times New Roman" w:hAnsi="Garamond" w:cs="Arial"/>
                <w:color w:val="7F7F7F" w:themeColor="text2" w:themeTint="80"/>
                <w:sz w:val="16"/>
                <w:szCs w:val="16"/>
                <w:vertAlign w:val="superscript"/>
              </w:rPr>
              <w:t>-1</w:t>
            </w:r>
          </w:p>
        </w:tc>
      </w:tr>
      <w:tr w:rsidR="004C2308" w:rsidRPr="00F765D2" w14:paraId="54BE63E0" w14:textId="77777777" w:rsidTr="00E807B2">
        <w:trPr>
          <w:trHeight w:val="283"/>
        </w:trPr>
        <w:tc>
          <w:tcPr>
            <w:tcW w:w="1418" w:type="dxa"/>
            <w:shd w:val="clear" w:color="auto" w:fill="E7F1F6"/>
            <w:noWrap/>
            <w:hideMark/>
          </w:tcPr>
          <w:p w14:paraId="2E2C0CE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p,stand</w:t>
            </w:r>
          </w:p>
        </w:tc>
        <w:tc>
          <w:tcPr>
            <w:tcW w:w="1134" w:type="dxa"/>
            <w:shd w:val="clear" w:color="auto" w:fill="E7F1F6"/>
            <w:noWrap/>
            <w:hideMark/>
          </w:tcPr>
          <w:p w14:paraId="6AF6B42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sum( apar(:) )</w:t>
            </w:r>
          </w:p>
        </w:tc>
        <w:tc>
          <w:tcPr>
            <w:tcW w:w="1276" w:type="dxa"/>
            <w:shd w:val="clear" w:color="auto" w:fill="E7F1F6"/>
            <w:noWrap/>
            <w:hideMark/>
          </w:tcPr>
          <w:p w14:paraId="156B3B81"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4DD681D4"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 xml:space="preserve">Sum of the </w:t>
            </w: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pa,final</w:t>
            </w:r>
            <w:r w:rsidRPr="002815A4">
              <w:rPr>
                <w:rFonts w:ascii="Garamond" w:eastAsia="Times New Roman" w:hAnsi="Garamond" w:cs="Arial"/>
                <w:color w:val="7F7F7F" w:themeColor="text2" w:themeTint="80"/>
                <w:sz w:val="16"/>
                <w:szCs w:val="16"/>
              </w:rPr>
              <w:t xml:space="preserve"> of all cohorts within a stand</w:t>
            </w:r>
          </w:p>
        </w:tc>
        <w:tc>
          <w:tcPr>
            <w:tcW w:w="1276" w:type="dxa"/>
            <w:shd w:val="clear" w:color="auto" w:fill="E7F1F6"/>
            <w:noWrap/>
            <w:hideMark/>
          </w:tcPr>
          <w:p w14:paraId="393F842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µmol photons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s</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 or MJ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month</w:t>
            </w:r>
            <w:r w:rsidRPr="002815A4">
              <w:rPr>
                <w:rFonts w:ascii="Garamond" w:eastAsia="Times New Roman" w:hAnsi="Garamond" w:cs="Arial"/>
                <w:color w:val="7F7F7F" w:themeColor="text2" w:themeTint="80"/>
                <w:sz w:val="16"/>
                <w:szCs w:val="16"/>
                <w:vertAlign w:val="superscript"/>
              </w:rPr>
              <w:t>-1</w:t>
            </w:r>
          </w:p>
        </w:tc>
      </w:tr>
      <w:tr w:rsidR="004C2308" w:rsidRPr="00F765D2" w14:paraId="2FA9E5D6" w14:textId="77777777" w:rsidTr="00E807B2">
        <w:trPr>
          <w:trHeight w:val="283"/>
        </w:trPr>
        <w:tc>
          <w:tcPr>
            <w:tcW w:w="1418" w:type="dxa"/>
            <w:shd w:val="clear" w:color="auto" w:fill="E7F1F6"/>
            <w:noWrap/>
            <w:hideMark/>
          </w:tcPr>
          <w:p w14:paraId="270A64B0"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w:t>
            </w:r>
          </w:p>
        </w:tc>
        <w:tc>
          <w:tcPr>
            <w:tcW w:w="1134" w:type="dxa"/>
            <w:shd w:val="clear" w:color="auto" w:fill="E7F1F6"/>
            <w:noWrap/>
            <w:hideMark/>
          </w:tcPr>
          <w:p w14:paraId="54C5856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apar</w:t>
            </w:r>
          </w:p>
        </w:tc>
        <w:tc>
          <w:tcPr>
            <w:tcW w:w="1276" w:type="dxa"/>
            <w:shd w:val="clear" w:color="auto" w:fill="E7F1F6"/>
            <w:noWrap/>
            <w:hideMark/>
          </w:tcPr>
          <w:p w14:paraId="389AEB73"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A47755E"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Absorbed photosynthetically active radiation</w:t>
            </w:r>
          </w:p>
        </w:tc>
        <w:tc>
          <w:tcPr>
            <w:tcW w:w="1276" w:type="dxa"/>
            <w:shd w:val="clear" w:color="auto" w:fill="E7F1F6"/>
            <w:noWrap/>
            <w:hideMark/>
          </w:tcPr>
          <w:p w14:paraId="126E61C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MJ m-2 month-1</w:t>
            </w:r>
          </w:p>
        </w:tc>
      </w:tr>
      <w:tr w:rsidR="004C2308" w:rsidRPr="00F765D2" w14:paraId="6FEF65C4" w14:textId="77777777" w:rsidTr="00E807B2">
        <w:trPr>
          <w:trHeight w:val="283"/>
        </w:trPr>
        <w:tc>
          <w:tcPr>
            <w:tcW w:w="1418" w:type="dxa"/>
            <w:shd w:val="clear" w:color="auto" w:fill="E7F1F6"/>
            <w:noWrap/>
            <w:hideMark/>
          </w:tcPr>
          <w:p w14:paraId="23E314B7"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pa,final</w:t>
            </w:r>
          </w:p>
        </w:tc>
        <w:tc>
          <w:tcPr>
            <w:tcW w:w="1134" w:type="dxa"/>
            <w:shd w:val="clear" w:color="auto" w:fill="E7F1F6"/>
            <w:noWrap/>
            <w:hideMark/>
          </w:tcPr>
          <w:p w14:paraId="599E7F6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apar</w:t>
            </w:r>
          </w:p>
        </w:tc>
        <w:tc>
          <w:tcPr>
            <w:tcW w:w="1276" w:type="dxa"/>
            <w:shd w:val="clear" w:color="auto" w:fill="E7F1F6"/>
            <w:noWrap/>
            <w:hideMark/>
          </w:tcPr>
          <w:p w14:paraId="30899058"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28734D3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Cambria" w:eastAsia="Times New Roman" w:hAnsi="Cambria" w:cs="Cambria"/>
                <w:color w:val="7F7F7F" w:themeColor="text2" w:themeTint="80"/>
                <w:sz w:val="16"/>
                <w:szCs w:val="16"/>
              </w:rPr>
              <w:t>ϕ</w:t>
            </w:r>
            <w:r w:rsidRPr="002815A4">
              <w:rPr>
                <w:rFonts w:ascii="Garamond" w:eastAsia="Times New Roman" w:hAnsi="Garamond" w:cs="Arial"/>
                <w:color w:val="7F7F7F" w:themeColor="text2" w:themeTint="80"/>
                <w:sz w:val="16"/>
                <w:szCs w:val="16"/>
                <w:vertAlign w:val="subscript"/>
              </w:rPr>
              <w:t>pa</w:t>
            </w:r>
            <w:r w:rsidRPr="002815A4">
              <w:rPr>
                <w:rFonts w:ascii="Garamond" w:eastAsia="Times New Roman" w:hAnsi="Garamond" w:cs="Arial"/>
                <w:color w:val="7F7F7F" w:themeColor="text2" w:themeTint="80"/>
                <w:sz w:val="16"/>
                <w:szCs w:val="16"/>
              </w:rPr>
              <w:t xml:space="preserve"> after aplying m</w:t>
            </w:r>
            <w:r w:rsidRPr="002815A4">
              <w:rPr>
                <w:rFonts w:ascii="Garamond" w:eastAsia="Times New Roman" w:hAnsi="Garamond" w:cs="Arial"/>
                <w:color w:val="7F7F7F" w:themeColor="text2" w:themeTint="80"/>
                <w:sz w:val="16"/>
                <w:szCs w:val="16"/>
                <w:vertAlign w:val="subscript"/>
              </w:rPr>
              <w:t>APAR</w:t>
            </w:r>
          </w:p>
        </w:tc>
        <w:tc>
          <w:tcPr>
            <w:tcW w:w="1276" w:type="dxa"/>
            <w:shd w:val="clear" w:color="auto" w:fill="E7F1F6"/>
            <w:noWrap/>
            <w:hideMark/>
          </w:tcPr>
          <w:p w14:paraId="6A66419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µmol photons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s</w:t>
            </w:r>
            <w:r w:rsidRPr="002815A4">
              <w:rPr>
                <w:rFonts w:ascii="Garamond" w:eastAsia="Times New Roman" w:hAnsi="Garamond" w:cs="Arial"/>
                <w:color w:val="7F7F7F" w:themeColor="text2" w:themeTint="80"/>
                <w:sz w:val="16"/>
                <w:szCs w:val="16"/>
                <w:vertAlign w:val="superscript"/>
              </w:rPr>
              <w:t>-1</w:t>
            </w:r>
            <w:r w:rsidRPr="002815A4">
              <w:rPr>
                <w:rFonts w:ascii="Garamond" w:eastAsia="Times New Roman" w:hAnsi="Garamond" w:cs="Arial"/>
                <w:color w:val="7F7F7F" w:themeColor="text2" w:themeTint="80"/>
                <w:sz w:val="16"/>
                <w:szCs w:val="16"/>
              </w:rPr>
              <w:t>, or MJ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 xml:space="preserve"> month</w:t>
            </w:r>
            <w:r w:rsidRPr="002815A4">
              <w:rPr>
                <w:rFonts w:ascii="Garamond" w:eastAsia="Times New Roman" w:hAnsi="Garamond" w:cs="Arial"/>
                <w:color w:val="7F7F7F" w:themeColor="text2" w:themeTint="80"/>
                <w:sz w:val="16"/>
                <w:szCs w:val="16"/>
                <w:vertAlign w:val="superscript"/>
              </w:rPr>
              <w:t>-1</w:t>
            </w:r>
          </w:p>
        </w:tc>
      </w:tr>
      <w:tr w:rsidR="004C2308" w:rsidRPr="00F765D2" w14:paraId="2CC09DB6" w14:textId="77777777" w:rsidTr="00E807B2">
        <w:trPr>
          <w:trHeight w:val="283"/>
        </w:trPr>
        <w:tc>
          <w:tcPr>
            <w:tcW w:w="1418" w:type="dxa"/>
            <w:shd w:val="clear" w:color="auto" w:fill="E7F1F6"/>
            <w:noWrap/>
            <w:hideMark/>
          </w:tcPr>
          <w:p w14:paraId="4E201294" w14:textId="77777777" w:rsidR="004C2308" w:rsidRPr="002815A4" w:rsidRDefault="004C2308" w:rsidP="00E807B2">
            <w:pPr>
              <w:spacing w:after="0"/>
              <w:rPr>
                <w:rFonts w:ascii="Garamond" w:eastAsia="Times New Roman" w:hAnsi="Garamond"/>
                <w:color w:val="7F7F7F" w:themeColor="text2" w:themeTint="80"/>
                <w:sz w:val="16"/>
                <w:szCs w:val="16"/>
              </w:rPr>
            </w:pPr>
            <w:r w:rsidRPr="00A85E82">
              <w:rPr>
                <w:rFonts w:ascii="Garamond" w:eastAsia="Times New Roman" w:hAnsi="Garamond"/>
                <w:noProof/>
                <w:color w:val="7F7F7F" w:themeColor="text2" w:themeTint="80"/>
                <w:sz w:val="16"/>
                <w:szCs w:val="16"/>
              </w:rPr>
              <w:drawing>
                <wp:anchor distT="0" distB="0" distL="114300" distR="114300" simplePos="0" relativeHeight="251659264" behindDoc="0" locked="0" layoutInCell="1" allowOverlap="1" wp14:anchorId="60CEA95B" wp14:editId="7343E1F8">
                  <wp:simplePos x="0" y="0"/>
                  <wp:positionH relativeFrom="column">
                    <wp:posOffset>0</wp:posOffset>
                  </wp:positionH>
                  <wp:positionV relativeFrom="paragraph">
                    <wp:posOffset>0</wp:posOffset>
                  </wp:positionV>
                  <wp:extent cx="104775" cy="180975"/>
                  <wp:effectExtent l="0" t="0" r="9525" b="9525"/>
                  <wp:wrapNone/>
                  <wp:docPr id="2" name="Picture 9">
                    <a:extLst xmlns:a="http://schemas.openxmlformats.org/drawingml/2006/main">
                      <a:ext uri="{FF2B5EF4-FFF2-40B4-BE49-F238E27FC236}">
                        <a16:creationId xmlns:a16="http://schemas.microsoft.com/office/drawing/2014/main" id="{57283292-35CA-47DA-8195-51D5F9FF83D7}"/>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7283292-35CA-47DA-8195-51D5F9FF83D7}"/>
                              </a:ext>
                            </a:extLst>
                          </pic:cNvPr>
                          <pic:cNvPicPr>
                            <a:picLocks noChangeAspect="1" noChangeArrowheads="1"/>
                          </pic:cNvPicPr>
                        </pic:nvPicPr>
                        <pic:blipFill>
                          <a:blip r:embed="rId5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775" cy="1809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2140"/>
            </w:tblGrid>
            <w:tr w:rsidR="004C2308" w:rsidRPr="002815A4" w14:paraId="1CB0355D" w14:textId="77777777" w:rsidTr="00E807B2">
              <w:trPr>
                <w:trHeight w:val="300"/>
                <w:tblCellSpacing w:w="0" w:type="dxa"/>
              </w:trPr>
              <w:tc>
                <w:tcPr>
                  <w:tcW w:w="2140" w:type="dxa"/>
                  <w:tcBorders>
                    <w:top w:val="nil"/>
                    <w:left w:val="nil"/>
                    <w:bottom w:val="nil"/>
                    <w:right w:val="nil"/>
                  </w:tcBorders>
                  <w:noWrap/>
                  <w:vAlign w:val="bottom"/>
                  <w:hideMark/>
                </w:tcPr>
                <w:p w14:paraId="3F7593B4" w14:textId="77777777" w:rsidR="004C2308" w:rsidRPr="002815A4" w:rsidRDefault="004C2308" w:rsidP="00E807B2">
                  <w:pPr>
                    <w:spacing w:after="0"/>
                    <w:rPr>
                      <w:rFonts w:ascii="Garamond" w:eastAsia="Times New Roman" w:hAnsi="Garamond"/>
                      <w:color w:val="7F7F7F" w:themeColor="text2" w:themeTint="80"/>
                      <w:sz w:val="16"/>
                      <w:szCs w:val="16"/>
                    </w:rPr>
                  </w:pPr>
                </w:p>
              </w:tc>
            </w:tr>
          </w:tbl>
          <w:p w14:paraId="2EFBE383" w14:textId="77777777" w:rsidR="004C2308" w:rsidRPr="002815A4" w:rsidRDefault="004C2308" w:rsidP="00E807B2">
            <w:pPr>
              <w:spacing w:after="0"/>
              <w:rPr>
                <w:rFonts w:ascii="Garamond" w:eastAsia="Times New Roman" w:hAnsi="Garamond"/>
                <w:color w:val="7F7F7F" w:themeColor="text2" w:themeTint="80"/>
                <w:sz w:val="16"/>
                <w:szCs w:val="16"/>
              </w:rPr>
            </w:pPr>
          </w:p>
        </w:tc>
        <w:tc>
          <w:tcPr>
            <w:tcW w:w="1134" w:type="dxa"/>
            <w:shd w:val="clear" w:color="auto" w:fill="E7F1F6"/>
            <w:noWrap/>
            <w:hideMark/>
          </w:tcPr>
          <w:p w14:paraId="1053F14F"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1276" w:type="dxa"/>
            <w:shd w:val="clear" w:color="auto" w:fill="E7F1F6"/>
            <w:noWrap/>
            <w:hideMark/>
          </w:tcPr>
          <w:p w14:paraId="7F5D1992" w14:textId="77777777" w:rsidR="004C2308" w:rsidRPr="002815A4" w:rsidRDefault="004C2308" w:rsidP="00E807B2">
            <w:pPr>
              <w:spacing w:after="0"/>
              <w:rPr>
                <w:rFonts w:ascii="Garamond" w:eastAsia="Times New Roman" w:hAnsi="Garamond" w:cs="Arial"/>
                <w:color w:val="7F7F7F" w:themeColor="text2" w:themeTint="80"/>
                <w:sz w:val="16"/>
                <w:szCs w:val="16"/>
              </w:rPr>
            </w:pPr>
          </w:p>
        </w:tc>
        <w:tc>
          <w:tcPr>
            <w:tcW w:w="9640" w:type="dxa"/>
            <w:shd w:val="clear" w:color="auto" w:fill="E7F1F6"/>
            <w:noWrap/>
            <w:hideMark/>
          </w:tcPr>
          <w:p w14:paraId="31AAE6E2"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Mean daily solar radiation above the canopy over the time period Δ</w:t>
            </w:r>
            <w:r w:rsidRPr="002815A4">
              <w:rPr>
                <w:rFonts w:ascii="Garamond" w:eastAsia="Times New Roman" w:hAnsi="Garamond" w:cs="Arial"/>
                <w:i/>
                <w:iCs/>
                <w:color w:val="7F7F7F" w:themeColor="text2" w:themeTint="80"/>
                <w:sz w:val="16"/>
                <w:szCs w:val="16"/>
              </w:rPr>
              <w:t>t</w:t>
            </w:r>
            <w:r w:rsidRPr="002815A4">
              <w:rPr>
                <w:rFonts w:ascii="Garamond" w:eastAsia="Times New Roman" w:hAnsi="Garamond" w:cs="Arial"/>
                <w:color w:val="7F7F7F" w:themeColor="text2" w:themeTint="80"/>
                <w:sz w:val="16"/>
                <w:szCs w:val="16"/>
              </w:rPr>
              <w:t xml:space="preserve"> </w:t>
            </w:r>
          </w:p>
        </w:tc>
        <w:tc>
          <w:tcPr>
            <w:tcW w:w="1276" w:type="dxa"/>
            <w:shd w:val="clear" w:color="auto" w:fill="E7F1F6"/>
            <w:noWrap/>
            <w:hideMark/>
          </w:tcPr>
          <w:p w14:paraId="046834DC"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MJ m</w:t>
            </w:r>
            <w:r w:rsidRPr="002815A4">
              <w:rPr>
                <w:rFonts w:ascii="Garamond" w:eastAsia="Times New Roman" w:hAnsi="Garamond" w:cs="Arial"/>
                <w:color w:val="7F7F7F" w:themeColor="text2" w:themeTint="80"/>
                <w:sz w:val="16"/>
                <w:szCs w:val="16"/>
                <w:vertAlign w:val="superscript"/>
              </w:rPr>
              <w:t>-2</w:t>
            </w:r>
            <w:r w:rsidRPr="002815A4">
              <w:rPr>
                <w:rFonts w:ascii="Garamond" w:eastAsia="Times New Roman" w:hAnsi="Garamond" w:cs="Arial"/>
                <w:color w:val="7F7F7F" w:themeColor="text2" w:themeTint="80"/>
                <w:sz w:val="16"/>
                <w:szCs w:val="16"/>
              </w:rPr>
              <w:t>d</w:t>
            </w:r>
            <w:r w:rsidRPr="002815A4">
              <w:rPr>
                <w:rFonts w:ascii="Garamond" w:eastAsia="Times New Roman" w:hAnsi="Garamond" w:cs="Arial"/>
                <w:color w:val="7F7F7F" w:themeColor="text2" w:themeTint="80"/>
                <w:sz w:val="16"/>
                <w:szCs w:val="16"/>
                <w:vertAlign w:val="superscript"/>
              </w:rPr>
              <w:t>-1</w:t>
            </w:r>
          </w:p>
        </w:tc>
      </w:tr>
      <w:tr w:rsidR="004C2308" w:rsidRPr="00F765D2" w14:paraId="1B9D46B6" w14:textId="77777777" w:rsidTr="00E807B2">
        <w:trPr>
          <w:trHeight w:val="283"/>
        </w:trPr>
        <w:tc>
          <w:tcPr>
            <w:tcW w:w="1418" w:type="dxa"/>
            <w:shd w:val="clear" w:color="auto" w:fill="E7F1F6"/>
            <w:noWrap/>
            <w:hideMark/>
          </w:tcPr>
          <w:p w14:paraId="746F1506" w14:textId="77777777" w:rsidR="004C2308" w:rsidRPr="002815A4" w:rsidRDefault="004C2308" w:rsidP="00E807B2">
            <w:pPr>
              <w:spacing w:after="0"/>
              <w:rPr>
                <w:rFonts w:ascii="Garamond" w:eastAsia="Times New Roman" w:hAnsi="Garamond" w:cs="Arial"/>
                <w:i/>
                <w:iCs/>
                <w:color w:val="7F7F7F" w:themeColor="text2" w:themeTint="80"/>
                <w:sz w:val="16"/>
                <w:szCs w:val="16"/>
              </w:rPr>
            </w:pPr>
          </w:p>
        </w:tc>
        <w:tc>
          <w:tcPr>
            <w:tcW w:w="1134" w:type="dxa"/>
            <w:shd w:val="clear" w:color="auto" w:fill="E7F1F6"/>
            <w:noWrap/>
            <w:hideMark/>
          </w:tcPr>
          <w:p w14:paraId="64867313"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def_recover_t</w:t>
            </w:r>
          </w:p>
        </w:tc>
        <w:tc>
          <w:tcPr>
            <w:tcW w:w="1276" w:type="dxa"/>
            <w:shd w:val="clear" w:color="auto" w:fill="E7F1F6"/>
            <w:noWrap/>
            <w:hideMark/>
          </w:tcPr>
          <w:p w14:paraId="14F98F53" w14:textId="77777777" w:rsidR="004C2308" w:rsidRPr="002815A4" w:rsidRDefault="004C2308" w:rsidP="00E807B2">
            <w:pPr>
              <w:spacing w:after="0"/>
              <w:rPr>
                <w:rFonts w:ascii="Garamond" w:eastAsia="Times New Roman" w:hAnsi="Garamond" w:cs="Arial"/>
                <w:i/>
                <w:iCs/>
                <w:color w:val="7F7F7F" w:themeColor="text2" w:themeTint="80"/>
                <w:sz w:val="16"/>
                <w:szCs w:val="16"/>
              </w:rPr>
            </w:pPr>
          </w:p>
        </w:tc>
        <w:tc>
          <w:tcPr>
            <w:tcW w:w="9640" w:type="dxa"/>
            <w:shd w:val="clear" w:color="auto" w:fill="E7F1F6"/>
            <w:noWrap/>
            <w:hideMark/>
          </w:tcPr>
          <w:p w14:paraId="44FC1A73"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Maximum time to recover from defoliation. After this time growth is only from npp (not non-structural carbohydrates), and biomass partitioning returns to normal.</w:t>
            </w:r>
          </w:p>
        </w:tc>
        <w:tc>
          <w:tcPr>
            <w:tcW w:w="1276" w:type="dxa"/>
            <w:shd w:val="clear" w:color="auto" w:fill="E7F1F6"/>
            <w:noWrap/>
            <w:hideMark/>
          </w:tcPr>
          <w:p w14:paraId="168F8991"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months</w:t>
            </w:r>
          </w:p>
        </w:tc>
      </w:tr>
      <w:tr w:rsidR="004C2308" w:rsidRPr="00F765D2" w14:paraId="3006A9AA" w14:textId="77777777" w:rsidTr="00E807B2">
        <w:trPr>
          <w:trHeight w:val="283"/>
        </w:trPr>
        <w:tc>
          <w:tcPr>
            <w:tcW w:w="1418" w:type="dxa"/>
            <w:shd w:val="clear" w:color="auto" w:fill="E7F1F6"/>
            <w:noWrap/>
            <w:hideMark/>
          </w:tcPr>
          <w:p w14:paraId="7BAE6F15" w14:textId="77777777" w:rsidR="004C2308" w:rsidRPr="002815A4" w:rsidRDefault="004C2308" w:rsidP="00E807B2">
            <w:pPr>
              <w:spacing w:after="0"/>
              <w:rPr>
                <w:rFonts w:ascii="Garamond" w:eastAsia="Times New Roman" w:hAnsi="Garamond" w:cs="Arial"/>
                <w:i/>
                <w:iCs/>
                <w:color w:val="7F7F7F" w:themeColor="text2" w:themeTint="80"/>
                <w:sz w:val="16"/>
                <w:szCs w:val="16"/>
              </w:rPr>
            </w:pPr>
          </w:p>
        </w:tc>
        <w:tc>
          <w:tcPr>
            <w:tcW w:w="1134" w:type="dxa"/>
            <w:shd w:val="clear" w:color="auto" w:fill="E7F1F6"/>
            <w:noWrap/>
            <w:hideMark/>
          </w:tcPr>
          <w:p w14:paraId="6DE876F5" w14:textId="77777777" w:rsidR="004C2308" w:rsidRPr="002815A4" w:rsidRDefault="004C2308" w:rsidP="00E807B2">
            <w:pPr>
              <w:spacing w:after="0"/>
              <w:rPr>
                <w:rFonts w:ascii="Garamond" w:eastAsia="Times New Roman" w:hAnsi="Garamond"/>
                <w:color w:val="7F7F7F" w:themeColor="text2" w:themeTint="80"/>
                <w:sz w:val="16"/>
                <w:szCs w:val="16"/>
              </w:rPr>
            </w:pPr>
            <w:r w:rsidRPr="002815A4">
              <w:rPr>
                <w:rFonts w:ascii="Garamond" w:eastAsia="Times New Roman" w:hAnsi="Garamond"/>
                <w:color w:val="7F7F7F" w:themeColor="text2" w:themeTint="80"/>
                <w:sz w:val="16"/>
                <w:szCs w:val="16"/>
              </w:rPr>
              <w:t>lt_mod_mths</w:t>
            </w:r>
          </w:p>
        </w:tc>
        <w:tc>
          <w:tcPr>
            <w:tcW w:w="1276" w:type="dxa"/>
            <w:shd w:val="clear" w:color="auto" w:fill="E7F1F6"/>
            <w:noWrap/>
            <w:hideMark/>
          </w:tcPr>
          <w:p w14:paraId="0A287870" w14:textId="77777777" w:rsidR="004C2308" w:rsidRPr="002815A4" w:rsidRDefault="004C2308" w:rsidP="00E807B2">
            <w:pPr>
              <w:spacing w:after="0"/>
              <w:rPr>
                <w:rFonts w:ascii="Garamond" w:eastAsia="Times New Roman" w:hAnsi="Garamond" w:cs="Arial"/>
                <w:i/>
                <w:iCs/>
                <w:color w:val="7F7F7F" w:themeColor="text2" w:themeTint="80"/>
                <w:sz w:val="16"/>
                <w:szCs w:val="16"/>
              </w:rPr>
            </w:pPr>
          </w:p>
        </w:tc>
        <w:tc>
          <w:tcPr>
            <w:tcW w:w="9640" w:type="dxa"/>
            <w:shd w:val="clear" w:color="auto" w:fill="E7F1F6"/>
            <w:noWrap/>
            <w:hideMark/>
          </w:tcPr>
          <w:p w14:paraId="4DA115A9"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Number of months considered to be long-term when calculating the long-term average modifier values for density-dependent mortality</w:t>
            </w:r>
          </w:p>
        </w:tc>
        <w:tc>
          <w:tcPr>
            <w:tcW w:w="1276" w:type="dxa"/>
            <w:shd w:val="clear" w:color="auto" w:fill="E7F1F6"/>
            <w:noWrap/>
            <w:hideMark/>
          </w:tcPr>
          <w:p w14:paraId="37C8DE58" w14:textId="77777777" w:rsidR="004C2308" w:rsidRPr="002815A4" w:rsidRDefault="004C2308" w:rsidP="00E807B2">
            <w:pPr>
              <w:spacing w:after="0"/>
              <w:rPr>
                <w:rFonts w:ascii="Garamond" w:eastAsia="Times New Roman" w:hAnsi="Garamond" w:cs="Arial"/>
                <w:color w:val="7F7F7F" w:themeColor="text2" w:themeTint="80"/>
                <w:sz w:val="16"/>
                <w:szCs w:val="16"/>
              </w:rPr>
            </w:pPr>
            <w:r w:rsidRPr="002815A4">
              <w:rPr>
                <w:rFonts w:ascii="Garamond" w:eastAsia="Times New Roman" w:hAnsi="Garamond" w:cs="Arial"/>
                <w:color w:val="7F7F7F" w:themeColor="text2" w:themeTint="80"/>
                <w:sz w:val="16"/>
                <w:szCs w:val="16"/>
              </w:rPr>
              <w:t>months</w:t>
            </w:r>
          </w:p>
        </w:tc>
      </w:tr>
    </w:tbl>
    <w:p w14:paraId="0AA7B47B" w14:textId="77777777" w:rsidR="004C2308" w:rsidRDefault="004C2308" w:rsidP="004C2308">
      <w:pPr>
        <w:spacing w:after="0"/>
      </w:pPr>
    </w:p>
    <w:p w14:paraId="5EC37E5E" w14:textId="77777777" w:rsidR="004C2308" w:rsidRDefault="004C2308" w:rsidP="004C2308">
      <w:pPr>
        <w:spacing w:after="0"/>
      </w:pPr>
    </w:p>
    <w:p w14:paraId="19994D51" w14:textId="35E5491A" w:rsidR="004C2308" w:rsidRDefault="004C2308" w:rsidP="004C2308">
      <w:pPr>
        <w:spacing w:after="0"/>
      </w:pPr>
    </w:p>
    <w:p w14:paraId="2937D6CC" w14:textId="77777777" w:rsidR="004C2308" w:rsidRPr="001A2B50" w:rsidRDefault="004C2308" w:rsidP="004C2308">
      <w:pPr>
        <w:spacing w:after="0"/>
      </w:pPr>
    </w:p>
    <w:p w14:paraId="5E3816B1" w14:textId="77777777" w:rsidR="004C2308" w:rsidRDefault="004C2308" w:rsidP="004C2308">
      <w:pPr>
        <w:spacing w:after="0"/>
        <w:rPr>
          <w:rFonts w:ascii="Garamond" w:hAnsi="Garamond"/>
          <w:sz w:val="24"/>
          <w:szCs w:val="24"/>
        </w:rPr>
      </w:pPr>
    </w:p>
    <w:p w14:paraId="28CB6230" w14:textId="77777777" w:rsidR="004C2308" w:rsidRDefault="004C2308" w:rsidP="004C2308">
      <w:pPr>
        <w:spacing w:after="0"/>
        <w:rPr>
          <w:rFonts w:ascii="Garamond" w:hAnsi="Garamond"/>
          <w:sz w:val="24"/>
          <w:szCs w:val="24"/>
        </w:rPr>
      </w:pPr>
    </w:p>
    <w:p w14:paraId="1D8295C5" w14:textId="77777777" w:rsidR="004C2308" w:rsidRDefault="004C2308" w:rsidP="004C2308">
      <w:pPr>
        <w:spacing w:after="0"/>
        <w:rPr>
          <w:rFonts w:ascii="Garamond" w:hAnsi="Garamond"/>
          <w:sz w:val="24"/>
          <w:szCs w:val="24"/>
        </w:rPr>
      </w:pPr>
    </w:p>
    <w:p w14:paraId="35B8613C" w14:textId="77777777" w:rsidR="004C2308" w:rsidRDefault="004C2308" w:rsidP="004C2308">
      <w:pPr>
        <w:spacing w:after="0"/>
        <w:rPr>
          <w:rFonts w:ascii="Garamond" w:hAnsi="Garamond"/>
          <w:sz w:val="24"/>
          <w:szCs w:val="24"/>
        </w:rPr>
        <w:sectPr w:rsidR="004C2308" w:rsidSect="004C2308">
          <w:pgSz w:w="16838" w:h="11906" w:orient="landscape" w:code="9"/>
          <w:pgMar w:top="1134" w:right="1134" w:bottom="1134" w:left="1134" w:header="510" w:footer="624" w:gutter="0"/>
          <w:cols w:space="284"/>
          <w:docGrid w:linePitch="360"/>
        </w:sectPr>
      </w:pPr>
    </w:p>
    <w:p w14:paraId="08D8F266" w14:textId="77777777" w:rsidR="007D21EF" w:rsidRDefault="007D21EF" w:rsidP="007D21EF">
      <w:pPr>
        <w:pStyle w:val="Heading1"/>
        <w:pageBreakBefore w:val="0"/>
        <w:numPr>
          <w:ilvl w:val="0"/>
          <w:numId w:val="0"/>
        </w:numPr>
        <w:spacing w:after="480"/>
        <w:ind w:left="1134" w:hanging="1134"/>
      </w:pPr>
      <w:bookmarkStart w:id="60" w:name="_Toc222736269"/>
      <w:r>
        <w:lastRenderedPageBreak/>
        <w:t>Acknowledgements</w:t>
      </w:r>
      <w:bookmarkEnd w:id="60"/>
    </w:p>
    <w:p w14:paraId="05D7ED94" w14:textId="554905A6" w:rsidR="007D21EF" w:rsidRPr="0026113E" w:rsidRDefault="008A44D9" w:rsidP="007D21EF">
      <w:pPr>
        <w:pStyle w:val="BodyText"/>
        <w:rPr>
          <w:color w:val="EE0000"/>
        </w:rPr>
      </w:pPr>
      <w:r>
        <w:rPr>
          <w:color w:val="EE0000"/>
        </w:rPr>
        <w:t>Thanks to</w:t>
      </w:r>
      <w:r w:rsidR="007D21EF" w:rsidRPr="0026113E">
        <w:rPr>
          <w:color w:val="EE0000"/>
        </w:rPr>
        <w:t xml:space="preserve"> </w:t>
      </w:r>
      <w:r>
        <w:rPr>
          <w:color w:val="EE0000"/>
        </w:rPr>
        <w:t>XX</w:t>
      </w:r>
      <w:r w:rsidR="007D21EF" w:rsidRPr="0026113E">
        <w:rPr>
          <w:color w:val="EE0000"/>
        </w:rPr>
        <w:t xml:space="preserve"> and </w:t>
      </w:r>
      <w:r>
        <w:rPr>
          <w:color w:val="EE0000"/>
        </w:rPr>
        <w:t>XX</w:t>
      </w:r>
      <w:r w:rsidR="007D21EF" w:rsidRPr="0026113E">
        <w:rPr>
          <w:color w:val="EE0000"/>
        </w:rPr>
        <w:t xml:space="preserve"> for comments on an earlier draft of this report.</w:t>
      </w:r>
      <w:r w:rsidR="00233CE7">
        <w:rPr>
          <w:color w:val="EE0000"/>
        </w:rPr>
        <w:t xml:space="preserve"> </w:t>
      </w:r>
      <w:r w:rsidR="00943FB6" w:rsidRPr="003F74AB">
        <w:t>This work was funded by Department of Climate Change, Energy, the Environment and Water</w:t>
      </w:r>
      <w:r w:rsidR="00943FB6">
        <w:t xml:space="preserve"> (</w:t>
      </w:r>
      <w:r w:rsidR="00943FB6" w:rsidRPr="003F74AB">
        <w:t>Canberra</w:t>
      </w:r>
      <w:r w:rsidR="00943FB6">
        <w:t>)</w:t>
      </w:r>
      <w:r w:rsidR="00943FB6" w:rsidRPr="003F74AB">
        <w:t xml:space="preserve">, CSIRO and </w:t>
      </w:r>
      <w:r w:rsidR="00943FB6" w:rsidRPr="00943FB6">
        <w:t>the Terrestrial Ecosystem Research Network (TERN), an Australian Government NCRIS-enabled project</w:t>
      </w:r>
      <w:r w:rsidR="00943FB6">
        <w:rPr>
          <w:color w:val="FF0000"/>
        </w:rPr>
        <w:t xml:space="preserve"> (project number)</w:t>
      </w:r>
      <w:r w:rsidR="00943FB6" w:rsidRPr="00723F6B">
        <w:t>.</w:t>
      </w:r>
    </w:p>
    <w:p w14:paraId="47C1F4EC" w14:textId="77777777" w:rsidR="007D21EF" w:rsidRDefault="007D21EF" w:rsidP="007D21EF">
      <w:pPr>
        <w:pStyle w:val="Heading1"/>
        <w:pageBreakBefore w:val="0"/>
        <w:numPr>
          <w:ilvl w:val="0"/>
          <w:numId w:val="0"/>
        </w:numPr>
        <w:spacing w:after="480"/>
        <w:ind w:left="1134" w:hanging="1134"/>
      </w:pPr>
    </w:p>
    <w:p w14:paraId="76DDD760" w14:textId="77777777" w:rsidR="007D21EF" w:rsidRDefault="007D21EF" w:rsidP="007D21EF">
      <w:pPr>
        <w:pStyle w:val="Heading1"/>
        <w:pageBreakBefore w:val="0"/>
        <w:numPr>
          <w:ilvl w:val="0"/>
          <w:numId w:val="0"/>
        </w:numPr>
        <w:spacing w:after="480"/>
        <w:ind w:left="1134" w:hanging="1134"/>
      </w:pPr>
      <w:bookmarkStart w:id="61" w:name="_Toc222736270"/>
      <w:r>
        <w:t>References</w:t>
      </w:r>
      <w:bookmarkEnd w:id="61"/>
    </w:p>
    <w:p w14:paraId="5A3B9823" w14:textId="77777777" w:rsidR="00830484" w:rsidRPr="00830484" w:rsidRDefault="007D21EF" w:rsidP="00830484">
      <w:pPr>
        <w:pStyle w:val="EndNoteBibliography"/>
        <w:spacing w:after="0"/>
      </w:pPr>
      <w:r>
        <w:rPr>
          <w:sz w:val="22"/>
        </w:rPr>
        <w:fldChar w:fldCharType="begin"/>
      </w:r>
      <w:r>
        <w:rPr>
          <w:sz w:val="22"/>
        </w:rPr>
        <w:instrText xml:space="preserve"> ADDIN EN.REFLIST </w:instrText>
      </w:r>
      <w:r>
        <w:rPr>
          <w:sz w:val="22"/>
        </w:rPr>
        <w:fldChar w:fldCharType="separate"/>
      </w:r>
      <w:r w:rsidR="00830484" w:rsidRPr="00830484">
        <w:t>Alberta Agriculture Food and Rural Development. (2004). Procedures manual for the classification of land for irrigation in Alberta. pp. 90.</w:t>
      </w:r>
    </w:p>
    <w:p w14:paraId="5AF7B30E" w14:textId="77777777" w:rsidR="00830484" w:rsidRPr="00830484" w:rsidRDefault="00830484" w:rsidP="00830484">
      <w:pPr>
        <w:pStyle w:val="EndNoteBibliography"/>
        <w:spacing w:after="0"/>
      </w:pPr>
      <w:r w:rsidRPr="00830484">
        <w:t>Almeida, A. C., Sands, P. J., Bruce, J., Siggins, A. W., Leriche, A., Battaglia, M. and Batista, T. R. (2009). Use of a spatial process-based model to quantify forest plantation productivity and water use efficiency under climate change scenarios. In R. S. Anderssen, R. D. Braddock and L. T. H. Newham (Eds.), Interfacing Modelling and Simulation with Mathematical and Computational Sciences. Modelling and Simulation Society of Australia and New Zealand and International Association for Mathematics and Computers in Simulation, Cairns, Australia, pp. 1816-1822.</w:t>
      </w:r>
    </w:p>
    <w:p w14:paraId="4360D5DE" w14:textId="77777777" w:rsidR="00830484" w:rsidRPr="00830484" w:rsidRDefault="00830484" w:rsidP="00830484">
      <w:pPr>
        <w:pStyle w:val="EndNoteBibliography"/>
        <w:spacing w:after="0"/>
      </w:pPr>
      <w:r w:rsidRPr="00830484">
        <w:t xml:space="preserve">Almeida, A. C., Siggins, A., Batista, T. R., Beadle, C., Fonseca, S. and Loos, R. (2010). Mapping the effect of spatial and temporal variation in climate and soils on </w:t>
      </w:r>
      <w:r w:rsidRPr="00830484">
        <w:rPr>
          <w:i/>
        </w:rPr>
        <w:t xml:space="preserve">Eucalyptus </w:t>
      </w:r>
      <w:r w:rsidRPr="00830484">
        <w:t>plantation production with 3-PG, a process-based growth model. Forest Ecology and Management, 259, 1730-1740.</w:t>
      </w:r>
    </w:p>
    <w:p w14:paraId="5BE1EACD" w14:textId="77777777" w:rsidR="00830484" w:rsidRPr="00830484" w:rsidRDefault="00830484" w:rsidP="00830484">
      <w:pPr>
        <w:pStyle w:val="EndNoteBibliography"/>
        <w:spacing w:after="0"/>
      </w:pPr>
      <w:r w:rsidRPr="00830484">
        <w:t xml:space="preserve">Almeida, A. C., Soares, J. V., Landsberg, J. J. and Rezende, G. D. (2007). Growth and water balance of </w:t>
      </w:r>
      <w:r w:rsidRPr="00830484">
        <w:rPr>
          <w:i/>
        </w:rPr>
        <w:t>Eucalyptus grandis</w:t>
      </w:r>
      <w:r w:rsidRPr="00830484">
        <w:t xml:space="preserve"> hybrid plantations in Brazil during a rotation for pulp production. Forest Ecology and Management, 251, 10-21.</w:t>
      </w:r>
    </w:p>
    <w:p w14:paraId="39FF10DC" w14:textId="77777777" w:rsidR="00830484" w:rsidRPr="00830484" w:rsidRDefault="00830484" w:rsidP="00830484">
      <w:pPr>
        <w:pStyle w:val="EndNoteBibliography"/>
        <w:spacing w:after="0"/>
      </w:pPr>
      <w:r w:rsidRPr="00830484">
        <w:t xml:space="preserve">Almeida, A. C. d., Landsberg, J. J. and Sands, P. J. (2004). Parameterisation of 3-PG model for fast-growing </w:t>
      </w:r>
      <w:r w:rsidRPr="00830484">
        <w:rPr>
          <w:i/>
        </w:rPr>
        <w:t>Eucalyptus grandis</w:t>
      </w:r>
      <w:r w:rsidRPr="00830484">
        <w:t xml:space="preserve"> plantations. Forest Ecology and Management, 193, 179-195.</w:t>
      </w:r>
    </w:p>
    <w:p w14:paraId="2C1F6EC8" w14:textId="77777777" w:rsidR="00830484" w:rsidRPr="00830484" w:rsidRDefault="00830484" w:rsidP="00830484">
      <w:pPr>
        <w:pStyle w:val="EndNoteBibliography"/>
        <w:spacing w:after="0"/>
      </w:pPr>
      <w:r w:rsidRPr="00830484">
        <w:t>André, F., Jonard, M. and Ponette, Q. (2008). Precipitation water storage capacity in a temperate mixed oak-beech canopy. Hydrological Processes, 22, 4130-4141.</w:t>
      </w:r>
    </w:p>
    <w:p w14:paraId="3E677133" w14:textId="77777777" w:rsidR="00830484" w:rsidRPr="00830484" w:rsidRDefault="00830484" w:rsidP="00830484">
      <w:pPr>
        <w:pStyle w:val="EndNoteBibliography"/>
        <w:spacing w:after="0"/>
      </w:pPr>
      <w:r w:rsidRPr="00830484">
        <w:t xml:space="preserve">Bhattacharya, A. (2019). Water-use efficiency under changing climatic conditions. In: A. Bhattacharya (Ed.), Changing climate and resource use efficiency in plants, pp. 111-180. </w:t>
      </w:r>
    </w:p>
    <w:p w14:paraId="1D77FA79" w14:textId="77777777" w:rsidR="00830484" w:rsidRPr="00830484" w:rsidRDefault="00830484" w:rsidP="00830484">
      <w:pPr>
        <w:pStyle w:val="EndNoteBibliography"/>
        <w:spacing w:after="0"/>
      </w:pPr>
      <w:r w:rsidRPr="00830484">
        <w:t>Bi, H. (2001). The Self-Thinning Surface. Forest Science, 47, 361-370.</w:t>
      </w:r>
    </w:p>
    <w:p w14:paraId="48E47A44" w14:textId="77777777" w:rsidR="00830484" w:rsidRPr="00830484" w:rsidRDefault="00830484" w:rsidP="00830484">
      <w:pPr>
        <w:pStyle w:val="EndNoteBibliography"/>
        <w:spacing w:after="0"/>
      </w:pPr>
      <w:r w:rsidRPr="00830484">
        <w:t>Bi, H. (2004). Stochastic Frontier analysis of a classic self-thinning experiment. Austral Ecology, 29, 408-417.</w:t>
      </w:r>
    </w:p>
    <w:p w14:paraId="23D9961E" w14:textId="77777777" w:rsidR="00830484" w:rsidRPr="00830484" w:rsidRDefault="00830484" w:rsidP="00830484">
      <w:pPr>
        <w:pStyle w:val="EndNoteBibliography"/>
        <w:spacing w:after="0"/>
      </w:pPr>
      <w:r w:rsidRPr="00830484">
        <w:t xml:space="preserve">Binkley, D. (2012). Understanding the role resource use efficiency in determining the growth of trees and forests. In: T. Schlichter and L. Montes (Ed.), Forests in Development: A Vital Balance, pp. 13-26. Springer Netherlands, </w:t>
      </w:r>
    </w:p>
    <w:p w14:paraId="3D6C6BC1" w14:textId="77777777" w:rsidR="00830484" w:rsidRPr="00830484" w:rsidRDefault="00830484" w:rsidP="00830484">
      <w:pPr>
        <w:pStyle w:val="EndNoteBibliography"/>
        <w:spacing w:after="0"/>
      </w:pPr>
      <w:r w:rsidRPr="00830484">
        <w:t>Binkley, D., Campoe, O. C., Gspaltl, M. and Forrester, D. I. (2013). Light absorption and use efficiency in forests: Why patterns differ for trees and stands. Forest Ecology and Management, 288, 5-13.</w:t>
      </w:r>
    </w:p>
    <w:p w14:paraId="482DC5A1" w14:textId="77777777" w:rsidR="00830484" w:rsidRPr="00830484" w:rsidRDefault="00830484" w:rsidP="00830484">
      <w:pPr>
        <w:pStyle w:val="EndNoteBibliography"/>
        <w:spacing w:after="0"/>
      </w:pPr>
      <w:r w:rsidRPr="00830484">
        <w:t>Binkley, D., Stape, J. L. and Ryan, M. G. (2004). Thinking about efficiency of resource use in forests. Forest Ecology and Management, 193, 5-16.</w:t>
      </w:r>
    </w:p>
    <w:p w14:paraId="4193AC80" w14:textId="77777777" w:rsidR="00830484" w:rsidRPr="00830484" w:rsidRDefault="00830484" w:rsidP="00830484">
      <w:pPr>
        <w:pStyle w:val="EndNoteBibliography"/>
        <w:spacing w:after="0"/>
      </w:pPr>
      <w:r w:rsidRPr="00830484">
        <w:t xml:space="preserve">Boukhris, I., Lahssini, S., Collalti, A., Moukrim, S., Santini, M., Chiti, T. and Valentini, R. (2023). Calibrating a process-based model to enhance robustness in carbon sequestration simulations: The case of </w:t>
      </w:r>
      <w:r w:rsidRPr="00830484">
        <w:rPr>
          <w:i/>
        </w:rPr>
        <w:t>Cedrus atlantica</w:t>
      </w:r>
      <w:r w:rsidRPr="00830484">
        <w:t xml:space="preserve"> (Endl.) Manetti ex Carrière. Forests, 14, 401.</w:t>
      </w:r>
    </w:p>
    <w:p w14:paraId="27D12481" w14:textId="77777777" w:rsidR="00830484" w:rsidRPr="00830484" w:rsidRDefault="00830484" w:rsidP="00830484">
      <w:pPr>
        <w:pStyle w:val="EndNoteBibliography"/>
        <w:spacing w:after="0"/>
      </w:pPr>
      <w:r w:rsidRPr="00830484">
        <w:lastRenderedPageBreak/>
        <w:t>Bouwman, M., Forrester, D. I., Ouden, J. d., Nabuurs, G.-J. and Mohren, G. M. J. (2021). Species interactions under climate change in mixed stands of Scots pine and pedunculate oak. Forest Ecology and Management, 481, 118615.</w:t>
      </w:r>
    </w:p>
    <w:p w14:paraId="695868B4" w14:textId="77777777" w:rsidR="00830484" w:rsidRPr="00830484" w:rsidRDefault="00830484" w:rsidP="00830484">
      <w:pPr>
        <w:pStyle w:val="EndNoteBibliography"/>
        <w:spacing w:after="0"/>
      </w:pPr>
      <w:r w:rsidRPr="00830484">
        <w:t>Brunner, A. (1998). A light model for spatially explicit forest stand models. Forest Ecology and Management, 107, 19-46.</w:t>
      </w:r>
    </w:p>
    <w:p w14:paraId="2C04FAC0" w14:textId="77777777" w:rsidR="00830484" w:rsidRPr="00830484" w:rsidRDefault="00830484" w:rsidP="00830484">
      <w:pPr>
        <w:pStyle w:val="EndNoteBibliography"/>
        <w:spacing w:after="0"/>
      </w:pPr>
      <w:r w:rsidRPr="00830484">
        <w:t>Canham, C., Coates, K. D., Bartemucci, P. and Quaglia, S. (1999). Measurement and modeling of spatially explicit variation in light transmission through interior cedar-hemlock forests of British Columbia. Canadian Journal of Forest Research, 29, 1775-1783.</w:t>
      </w:r>
    </w:p>
    <w:p w14:paraId="66D29C7F" w14:textId="77777777" w:rsidR="00830484" w:rsidRPr="00830484" w:rsidRDefault="00830484" w:rsidP="00830484">
      <w:pPr>
        <w:pStyle w:val="EndNoteBibliography"/>
        <w:spacing w:after="0"/>
      </w:pPr>
      <w:r w:rsidRPr="00830484">
        <w:t>Cannell, M. G. R., Milne, R., Shepphard, L. J. and Unsworth, M. A. (1987). Radiation interception and productivity of willow. Journal of Applied Ecology, 24, 261-278.</w:t>
      </w:r>
    </w:p>
    <w:p w14:paraId="7A5C5951" w14:textId="77777777" w:rsidR="00830484" w:rsidRPr="00830484" w:rsidRDefault="00830484" w:rsidP="00830484">
      <w:pPr>
        <w:pStyle w:val="EndNoteBibliography"/>
        <w:spacing w:after="0"/>
      </w:pPr>
      <w:r w:rsidRPr="00830484">
        <w:t>Collalti, A. and Prentice, I. C. (2019). Is NPP proportional to GPP? Waring’s hypothesis 20 years on. Tree Physiology, 39, 1473-148.</w:t>
      </w:r>
    </w:p>
    <w:p w14:paraId="057988C3" w14:textId="77777777" w:rsidR="00830484" w:rsidRPr="00830484" w:rsidRDefault="00830484" w:rsidP="00830484">
      <w:pPr>
        <w:pStyle w:val="EndNoteBibliography"/>
        <w:spacing w:after="0"/>
      </w:pPr>
      <w:r w:rsidRPr="00830484">
        <w:t>Condés, S., Vallet, P., Bielak, K., Bravo-Oviedo, A., Coll, L., Ducey, M. J., Pach, M., Pretzsch, H., Sterba, H., Vayreda, J. and Río, M. d. (2017). Climate influences on the maximum size-density relationship in Scots pine (</w:t>
      </w:r>
      <w:r w:rsidRPr="00830484">
        <w:rPr>
          <w:i/>
        </w:rPr>
        <w:t>Pinus sylvestris</w:t>
      </w:r>
      <w:r w:rsidRPr="00830484">
        <w:t xml:space="preserve"> L.) and European beech (</w:t>
      </w:r>
      <w:r w:rsidRPr="00830484">
        <w:rPr>
          <w:i/>
        </w:rPr>
        <w:t>Fagus sylvatica</w:t>
      </w:r>
      <w:r w:rsidRPr="00830484">
        <w:t xml:space="preserve"> L.) stands. Forest Ecology and Management, 385, 295-307.</w:t>
      </w:r>
    </w:p>
    <w:p w14:paraId="35D40422" w14:textId="77777777" w:rsidR="00830484" w:rsidRPr="00830484" w:rsidRDefault="00830484" w:rsidP="00830484">
      <w:pPr>
        <w:pStyle w:val="EndNoteBibliography"/>
        <w:spacing w:after="0"/>
      </w:pPr>
      <w:r w:rsidRPr="00830484">
        <w:t>Duursma, R. A. and Mäkelä, A. (2007). Summary models for light interception and light-use efficiency of non-homogeneous canopies. Tree Physiology, 27, 859-870.</w:t>
      </w:r>
    </w:p>
    <w:p w14:paraId="6CDF6294" w14:textId="77777777" w:rsidR="00830484" w:rsidRPr="00830484" w:rsidRDefault="00830484" w:rsidP="00830484">
      <w:pPr>
        <w:pStyle w:val="EndNoteBibliography"/>
        <w:spacing w:after="0"/>
      </w:pPr>
      <w:r w:rsidRPr="00830484">
        <w:t>Duursma, R. A. and Medlyn, B. E. (2012). MAESPA: a model to study interactions between water limitation, environmental drivers and vegetation function at tree and stand levels, with an example application to [CO</w:t>
      </w:r>
      <w:r w:rsidRPr="00830484">
        <w:rPr>
          <w:vertAlign w:val="subscript"/>
        </w:rPr>
        <w:t>2</w:t>
      </w:r>
      <w:r w:rsidRPr="00830484">
        <w:t>] × drought interactions. Geoscientific Model Development, 5, 919-940.</w:t>
      </w:r>
    </w:p>
    <w:p w14:paraId="23558693" w14:textId="77777777" w:rsidR="00830484" w:rsidRPr="00830484" w:rsidRDefault="00830484" w:rsidP="00830484">
      <w:pPr>
        <w:pStyle w:val="EndNoteBibliography"/>
        <w:spacing w:after="0"/>
      </w:pPr>
      <w:r w:rsidRPr="00830484">
        <w:t xml:space="preserve">Dye, P. J., Jacobs, S. and Drew, D. (2004). Verification of 3-PG growth and water-use predictions in twelve </w:t>
      </w:r>
      <w:r w:rsidRPr="00830484">
        <w:rPr>
          <w:i/>
        </w:rPr>
        <w:t xml:space="preserve">Eucalyptus </w:t>
      </w:r>
      <w:r w:rsidRPr="00830484">
        <w:t>plantation stands in Zululand, South Africa. Forest Ecology and Management, 193, 197-218.</w:t>
      </w:r>
    </w:p>
    <w:p w14:paraId="7C2B7E02" w14:textId="77777777" w:rsidR="00830484" w:rsidRPr="00830484" w:rsidRDefault="00830484" w:rsidP="00830484">
      <w:pPr>
        <w:pStyle w:val="EndNoteBibliography"/>
        <w:spacing w:after="0"/>
      </w:pPr>
      <w:r w:rsidRPr="00830484">
        <w:t>Esprey, L. J., Sands, P. J. and Smith, C. W. (2004). Understanding 3-PG using a sensitivity analysis. Forest Ecology and Management, 193, 235-250.</w:t>
      </w:r>
    </w:p>
    <w:p w14:paraId="2055869D" w14:textId="77777777" w:rsidR="00830484" w:rsidRPr="00830484" w:rsidRDefault="00830484" w:rsidP="00830484">
      <w:pPr>
        <w:pStyle w:val="EndNoteBibliography"/>
        <w:spacing w:after="0"/>
      </w:pPr>
      <w:r w:rsidRPr="00830484">
        <w:t>Farquhar, G. D., Oleary, M. H. and Berry, J. A. (1982). On the relationship between carbon isotope discrimination and the inter-cellular carbon-dioxide concentration in leaves. Australian Journal of Plant Physiology, 9, 121-137.</w:t>
      </w:r>
    </w:p>
    <w:p w14:paraId="3E9E60B3" w14:textId="77777777" w:rsidR="00830484" w:rsidRPr="00830484" w:rsidRDefault="00830484" w:rsidP="00830484">
      <w:pPr>
        <w:pStyle w:val="EndNoteBibliography"/>
        <w:spacing w:after="0"/>
      </w:pPr>
      <w:r w:rsidRPr="00830484">
        <w:t>Feikema, P. M., Morris, J. D., R.Beverly, C., Collopy, J. J., Baker, T. G. and Lane, P. N. J. (2010). Validation of plantation transpiration in south-eastern Australia estimated using the 3PG+ forest growth model. Forest Ecology And Management, 260, 663-678.</w:t>
      </w:r>
    </w:p>
    <w:p w14:paraId="4CF1B5F7" w14:textId="77777777" w:rsidR="00830484" w:rsidRPr="00830484" w:rsidRDefault="00830484" w:rsidP="00830484">
      <w:pPr>
        <w:pStyle w:val="EndNoteBibliography"/>
        <w:spacing w:after="0"/>
      </w:pPr>
      <w:r w:rsidRPr="00830484">
        <w:t xml:space="preserve">Forrester, D. I. (2013). Growth responses to thinning, pruning and fertiliser application in </w:t>
      </w:r>
      <w:r w:rsidRPr="00830484">
        <w:rPr>
          <w:i/>
        </w:rPr>
        <w:t xml:space="preserve">Eucalyptus </w:t>
      </w:r>
      <w:r w:rsidRPr="00830484">
        <w:t>plantations: A review of their production ecology and interactions. Forest Ecology and Management, 310, 336-347.</w:t>
      </w:r>
    </w:p>
    <w:p w14:paraId="62875E99" w14:textId="77777777" w:rsidR="00830484" w:rsidRPr="00830484" w:rsidRDefault="00830484" w:rsidP="00830484">
      <w:pPr>
        <w:pStyle w:val="EndNoteBibliography"/>
        <w:spacing w:after="0"/>
      </w:pPr>
      <w:r w:rsidRPr="00830484">
        <w:t>Forrester, D. I. (2014a). The spatial and temporal dynamics of species interactions in mixed-species forests: From pattern to process. Forest Ecology and Management, 312, 282-292.</w:t>
      </w:r>
    </w:p>
    <w:p w14:paraId="690D600D" w14:textId="77777777" w:rsidR="00830484" w:rsidRPr="00830484" w:rsidRDefault="00830484" w:rsidP="00830484">
      <w:pPr>
        <w:pStyle w:val="EndNoteBibliography"/>
        <w:spacing w:after="0"/>
      </w:pPr>
      <w:r w:rsidRPr="00830484">
        <w:t>Forrester, D. I. (2014b). A stand-level light interception model for horizontally and vertically heterogeneous canopies. Ecological Modelling, 276, 14-22.</w:t>
      </w:r>
    </w:p>
    <w:p w14:paraId="21C28D18" w14:textId="77777777" w:rsidR="00830484" w:rsidRPr="00830484" w:rsidRDefault="00830484" w:rsidP="00830484">
      <w:pPr>
        <w:pStyle w:val="EndNoteBibliography"/>
        <w:spacing w:after="0"/>
      </w:pPr>
      <w:r w:rsidRPr="00830484">
        <w:t>Forrester, D. I. (2019). Linking forest growth with stand structure: Tree size inequality, tree growth or resource partitioning and the asymmetry of competition. Forest Ecology and Management, 447, 139-157.</w:t>
      </w:r>
    </w:p>
    <w:p w14:paraId="7091362D" w14:textId="77777777" w:rsidR="00830484" w:rsidRPr="00830484" w:rsidRDefault="00830484" w:rsidP="00830484">
      <w:pPr>
        <w:pStyle w:val="EndNoteBibliography"/>
        <w:spacing w:after="0"/>
      </w:pPr>
      <w:r w:rsidRPr="00830484">
        <w:t xml:space="preserve">Forrester, D. I. (in prep-a). Background mortality and carrying capacity of Australian vegetation for the 3-PG model. </w:t>
      </w:r>
    </w:p>
    <w:p w14:paraId="4029E18E" w14:textId="77777777" w:rsidR="00830484" w:rsidRPr="00830484" w:rsidRDefault="00830484" w:rsidP="00830484">
      <w:pPr>
        <w:pStyle w:val="EndNoteBibliography"/>
        <w:spacing w:after="0"/>
      </w:pPr>
      <w:r w:rsidRPr="00830484">
        <w:t xml:space="preserve">Forrester, D. I. (in prep-b). Calibrating 3-PG and FullCAM for Australian native vegetation. </w:t>
      </w:r>
    </w:p>
    <w:p w14:paraId="0A1015A3" w14:textId="77777777" w:rsidR="00830484" w:rsidRPr="00830484" w:rsidRDefault="00830484" w:rsidP="00830484">
      <w:pPr>
        <w:pStyle w:val="EndNoteBibliography"/>
        <w:spacing w:after="0"/>
      </w:pPr>
      <w:r w:rsidRPr="00830484">
        <w:t xml:space="preserve">Forrester, D. I. (in prep-c). Tree and shrub biomass equations for Australian vegetation. </w:t>
      </w:r>
    </w:p>
    <w:p w14:paraId="5506AA24" w14:textId="77777777" w:rsidR="00830484" w:rsidRPr="00830484" w:rsidRDefault="00830484" w:rsidP="00830484">
      <w:pPr>
        <w:pStyle w:val="EndNoteBibliography"/>
        <w:spacing w:after="0"/>
      </w:pPr>
      <w:r w:rsidRPr="00830484">
        <w:t xml:space="preserve">Forrester, D. I., Ammer, C., Annighöfer, P. J., Avdagic, A., Barbeito, I., Bielak, K., Brazaitis, G., Coll, L., Río, M. d., Drössler, L., Heym, M., Hurt, V., Löf, M., Matović, B., Meloni, F., Ouden, J. d., Pach, </w:t>
      </w:r>
      <w:r w:rsidRPr="00830484">
        <w:lastRenderedPageBreak/>
        <w:t xml:space="preserve">M., Pereira, M. G., Ponette, Q., Pretzsch, H., Skrzyszewski, J., Stojanović, D., Svoboda, M., Ruiz-Peinado, R., Vacchiano, G., Verheyen, K., Zlatanov, T. and Bravo-Oviedo, A. (2017a). Predicting the spatial and temporal dynamics of species interactions in </w:t>
      </w:r>
      <w:r w:rsidRPr="00830484">
        <w:rPr>
          <w:i/>
        </w:rPr>
        <w:t>Fagus sylvatica</w:t>
      </w:r>
      <w:r w:rsidRPr="00830484">
        <w:t xml:space="preserve"> and </w:t>
      </w:r>
      <w:r w:rsidRPr="00830484">
        <w:rPr>
          <w:i/>
        </w:rPr>
        <w:t>Pinus sylvestris</w:t>
      </w:r>
      <w:r w:rsidRPr="00830484">
        <w:t xml:space="preserve"> forests across Europe Forest Ecology and Management, 405, 112-133.</w:t>
      </w:r>
    </w:p>
    <w:p w14:paraId="7A1029AA" w14:textId="77777777" w:rsidR="00830484" w:rsidRPr="00830484" w:rsidRDefault="00830484" w:rsidP="00830484">
      <w:pPr>
        <w:pStyle w:val="EndNoteBibliography"/>
        <w:spacing w:after="0"/>
      </w:pPr>
      <w:r w:rsidRPr="00830484">
        <w:t>Forrester, D. I., Benneter, A., Bouriaud, O. and Bauhus, J. (2017b). Diversity and competition influence tree allometric relationships – developing functions for mixed-species forests. Journal of Ecology, 105, 761-774.</w:t>
      </w:r>
    </w:p>
    <w:p w14:paraId="6604068F" w14:textId="77777777" w:rsidR="00830484" w:rsidRPr="00830484" w:rsidRDefault="00830484" w:rsidP="00830484">
      <w:pPr>
        <w:pStyle w:val="EndNoteBibliography"/>
        <w:spacing w:after="0"/>
      </w:pPr>
      <w:r w:rsidRPr="00830484">
        <w:t>Forrester, D. I., Guisasola, R., Tang, X., Albrecht, A. T., Dong, T. L. and le Maire, G. (2014). Using a stand-level model to predict light absorption in stands with vertically and horizontally heterogeneous canopies. Forest Ecosystems, 1, 17.</w:t>
      </w:r>
    </w:p>
    <w:p w14:paraId="1C23B100" w14:textId="77777777" w:rsidR="00830484" w:rsidRPr="00830484" w:rsidRDefault="00830484" w:rsidP="00830484">
      <w:pPr>
        <w:pStyle w:val="EndNoteBibliography"/>
        <w:spacing w:after="0"/>
      </w:pPr>
      <w:r w:rsidRPr="00830484">
        <w:t>Forrester, D. I., Hobi, M. L., Mathys, A. S., Stadelmann, G. and Trotsiuk, V. (2021a). Calibration of the process-based model 3-PG for major central European tree species. European Journal of Forest Research, 140, 847-868.</w:t>
      </w:r>
    </w:p>
    <w:p w14:paraId="2C52D00D" w14:textId="77777777" w:rsidR="00830484" w:rsidRPr="00830484" w:rsidRDefault="00830484" w:rsidP="00830484">
      <w:pPr>
        <w:pStyle w:val="EndNoteBibliography"/>
        <w:spacing w:after="0"/>
      </w:pPr>
      <w:r w:rsidRPr="00830484">
        <w:t>Forrester, D. I., Mathys, A. S., Stadelmann, G. and Trotsiuk, V. (2021b). Effects of climate on the growth of Swiss uneven-aged forests: combining &gt; 100 years of observations with the 3-PG model. Forest Ecology and Management, 494, 119271.</w:t>
      </w:r>
    </w:p>
    <w:p w14:paraId="16FD2BC2" w14:textId="77777777" w:rsidR="00830484" w:rsidRPr="00830484" w:rsidRDefault="00830484" w:rsidP="00830484">
      <w:pPr>
        <w:pStyle w:val="EndNoteBibliography"/>
        <w:spacing w:after="0"/>
      </w:pPr>
      <w:r w:rsidRPr="00830484">
        <w:t>Forrester, D. I., Schmid, H. and Nitzsche, J. (2022). Growth and structural changes in Swiss uneven-aged forests over 100 years, and comparisons between 15 uneven-aged forest types of Europe, North America and Australia. Forestry, 95, 166-186.</w:t>
      </w:r>
    </w:p>
    <w:p w14:paraId="73E3DE50" w14:textId="77777777" w:rsidR="00830484" w:rsidRPr="00830484" w:rsidRDefault="00830484" w:rsidP="00830484">
      <w:pPr>
        <w:pStyle w:val="EndNoteBibliography"/>
        <w:spacing w:after="0"/>
      </w:pPr>
      <w:r w:rsidRPr="00830484">
        <w:t>Forrester, D. I. and Tang, X. (2016). Analysing the spatial and temporal dynamics of species interactions in mixed-species forests and the effects of stand density using the 3-PG model. Ecological Modelling, 319, 233-254.</w:t>
      </w:r>
    </w:p>
    <w:p w14:paraId="5D427D61" w14:textId="77777777" w:rsidR="00830484" w:rsidRPr="00830484" w:rsidRDefault="00830484" w:rsidP="00830484">
      <w:pPr>
        <w:pStyle w:val="EndNoteBibliography"/>
        <w:spacing w:after="0"/>
      </w:pPr>
      <w:r w:rsidRPr="00830484">
        <w:t xml:space="preserve">Forrester, D. I. and Trotsiuk, V. (in prep). Simulating forest growth responses to defoliation using the 3-PG model: events relating to pruning, fire and coppicing. </w:t>
      </w:r>
    </w:p>
    <w:p w14:paraId="5EAB151A" w14:textId="77777777" w:rsidR="00830484" w:rsidRPr="00830484" w:rsidRDefault="00830484" w:rsidP="00830484">
      <w:pPr>
        <w:pStyle w:val="EndNoteBibliography"/>
        <w:spacing w:after="0"/>
      </w:pPr>
      <w:r w:rsidRPr="00830484">
        <w:t>Furze, M. E., Huggett, B. A., Aubrecht, D. M., Stolz, C. D., Carbone, M. S. and Richardson, A. D. (2019). Whole-tree nonstructural carbohydrate storage and seasonal dynamics in five temperate species. New Phytologist, 221, 1466-1477.</w:t>
      </w:r>
    </w:p>
    <w:p w14:paraId="58783C09" w14:textId="77777777" w:rsidR="00830484" w:rsidRPr="00830484" w:rsidRDefault="00830484" w:rsidP="00830484">
      <w:pPr>
        <w:pStyle w:val="EndNoteBibliography"/>
        <w:spacing w:after="0"/>
      </w:pPr>
      <w:r w:rsidRPr="00830484">
        <w:t xml:space="preserve">Gonzalez-Benecke, C. A., Jokela, E. J., Cropper Jr, W. P., Bracho, R. and Leduc, D. J. (2014). Parameterization of the 3-PG model for </w:t>
      </w:r>
      <w:r w:rsidRPr="00830484">
        <w:rPr>
          <w:i/>
        </w:rPr>
        <w:t>Pinus elliottii</w:t>
      </w:r>
      <w:r w:rsidRPr="00830484">
        <w:t xml:space="preserve"> stands using alternative methods to estimate fertility rating, biomass partitioning and canopy closure. Forest Ecology and Management, 327, 55-75.</w:t>
      </w:r>
    </w:p>
    <w:p w14:paraId="46785D0B" w14:textId="77777777" w:rsidR="00830484" w:rsidRPr="00830484" w:rsidRDefault="00830484" w:rsidP="00830484">
      <w:pPr>
        <w:pStyle w:val="EndNoteBibliography"/>
        <w:spacing w:after="0"/>
      </w:pPr>
      <w:r w:rsidRPr="00830484">
        <w:t xml:space="preserve">Gonzalez-Benecke, C. A., Teskey, R. O., Martin, T. A., Jokela, E. J., Fox, T. R., Kane, M. B. and Noormets, A. (2016). Regional validation and improved parameterization of the 3-PG model for </w:t>
      </w:r>
      <w:r w:rsidRPr="00830484">
        <w:rPr>
          <w:i/>
        </w:rPr>
        <w:t>Pinus taeda</w:t>
      </w:r>
      <w:r w:rsidRPr="00830484">
        <w:t xml:space="preserve"> stands. Forest Ecology and Management, 361, 237-256.</w:t>
      </w:r>
    </w:p>
    <w:p w14:paraId="165E79B7" w14:textId="77777777" w:rsidR="00830484" w:rsidRPr="00830484" w:rsidRDefault="00830484" w:rsidP="00830484">
      <w:pPr>
        <w:pStyle w:val="EndNoteBibliography"/>
        <w:spacing w:after="0"/>
      </w:pPr>
      <w:r w:rsidRPr="00830484">
        <w:t>González-García, M., Almeida, A. C., Hevia, A., Majada, J. and Beadle, C. L. (2016). Application of a process-based model for predicting the productivity of Eucalyptus nitens bioenergy plantations in Spain. GCB Bioenergy, 8, 194-210.</w:t>
      </w:r>
    </w:p>
    <w:p w14:paraId="08FC7F44" w14:textId="77777777" w:rsidR="00830484" w:rsidRPr="00830484" w:rsidRDefault="00830484" w:rsidP="00830484">
      <w:pPr>
        <w:pStyle w:val="EndNoteBibliography"/>
        <w:spacing w:after="0"/>
      </w:pPr>
      <w:r w:rsidRPr="00830484">
        <w:t>Grace, J. C., Jarvis, P. G. and Norman, J. M. (1987). Modelling the interception of solar radiant energy in intensively managed stands. New Zealand Journal of Forest Science, 17, 193-209.</w:t>
      </w:r>
    </w:p>
    <w:p w14:paraId="12E2EE81" w14:textId="77777777" w:rsidR="00830484" w:rsidRPr="00830484" w:rsidRDefault="00830484" w:rsidP="00830484">
      <w:pPr>
        <w:pStyle w:val="EndNoteBibliography"/>
        <w:spacing w:after="0"/>
      </w:pPr>
      <w:r w:rsidRPr="00830484">
        <w:t>Gupta, R. and Sharma, L. K. (2019). The process-based forest growth model 3-PG for use in forest management: A review. Ecological Modelling, 397, 55-73.</w:t>
      </w:r>
    </w:p>
    <w:p w14:paraId="39538120" w14:textId="77777777" w:rsidR="00830484" w:rsidRPr="00830484" w:rsidRDefault="00830484" w:rsidP="00830484">
      <w:pPr>
        <w:pStyle w:val="EndNoteBibliography"/>
        <w:spacing w:after="0"/>
      </w:pPr>
      <w:r w:rsidRPr="00830484">
        <w:t>Hammer, G. L. and Rosenthal, K. M. (1978). Frost and minimum temperature probabilities. Queensland Agricultural Journal, 104, 177-201.</w:t>
      </w:r>
    </w:p>
    <w:p w14:paraId="401F94F4" w14:textId="77777777" w:rsidR="00830484" w:rsidRPr="00830484" w:rsidRDefault="00830484" w:rsidP="00830484">
      <w:pPr>
        <w:pStyle w:val="EndNoteBibliography"/>
        <w:spacing w:after="0"/>
      </w:pPr>
      <w:r w:rsidRPr="00830484">
        <w:t>Hartig, F., Dyke, J., Hickler, T., Higgins, S. I., O’Hara, R. B., Scheiter, S. and Huth, A. (2012). Connecting dynamic vegetation models to data – an inverse perspective. Journal of Biogeography, 39, 2240-2252.</w:t>
      </w:r>
    </w:p>
    <w:p w14:paraId="65BE8349" w14:textId="77777777" w:rsidR="00830484" w:rsidRPr="00830484" w:rsidRDefault="00830484" w:rsidP="00830484">
      <w:pPr>
        <w:pStyle w:val="EndNoteBibliography"/>
        <w:spacing w:after="0"/>
      </w:pPr>
      <w:r w:rsidRPr="00830484">
        <w:t>Hatton, T. J., Walker, J., Dawes, W. R. and Dunin, F. X. (1992). Simulations of hydroecological responses to elevated CO</w:t>
      </w:r>
      <w:r w:rsidRPr="00830484">
        <w:rPr>
          <w:vertAlign w:val="subscript"/>
        </w:rPr>
        <w:t>2</w:t>
      </w:r>
      <w:r w:rsidRPr="00830484">
        <w:t xml:space="preserve"> at the catchment scale. Australian Journal of Botany, 40, 679-696.</w:t>
      </w:r>
    </w:p>
    <w:p w14:paraId="597B9D37" w14:textId="77777777" w:rsidR="00830484" w:rsidRPr="00830484" w:rsidRDefault="00830484" w:rsidP="00830484">
      <w:pPr>
        <w:pStyle w:val="EndNoteBibliography"/>
        <w:spacing w:after="0"/>
      </w:pPr>
      <w:r w:rsidRPr="00830484">
        <w:lastRenderedPageBreak/>
        <w:t xml:space="preserve">Hynynen, J. (1993). Self-thinning models for even-aged stands of </w:t>
      </w:r>
      <w:r w:rsidRPr="00830484">
        <w:rPr>
          <w:i/>
        </w:rPr>
        <w:t>Pinus sylvestris</w:t>
      </w:r>
      <w:r w:rsidRPr="00830484">
        <w:t xml:space="preserve">, </w:t>
      </w:r>
      <w:r w:rsidRPr="00830484">
        <w:rPr>
          <w:i/>
        </w:rPr>
        <w:t>Picea abies</w:t>
      </w:r>
      <w:r w:rsidRPr="00830484">
        <w:t xml:space="preserve"> and </w:t>
      </w:r>
      <w:r w:rsidRPr="00830484">
        <w:rPr>
          <w:i/>
        </w:rPr>
        <w:t>Betula pendula</w:t>
      </w:r>
      <w:r w:rsidRPr="00830484">
        <w:t>. Scandinavian Journal of Forest Research, 8, 326-336.</w:t>
      </w:r>
    </w:p>
    <w:p w14:paraId="5FF66642" w14:textId="77777777" w:rsidR="00830484" w:rsidRPr="00830484" w:rsidRDefault="00830484" w:rsidP="00830484">
      <w:pPr>
        <w:pStyle w:val="EndNoteBibliography"/>
        <w:spacing w:after="0"/>
      </w:pPr>
      <w:r w:rsidRPr="00830484">
        <w:t>Jarvis, P. G. (1976). The interpretation of the variations in leaf water potential and stomatal conductance round in canopies in the field. Philosophical Transactions of the Royal Society of London B, 273, 593-610.</w:t>
      </w:r>
    </w:p>
    <w:p w14:paraId="508CA7E0" w14:textId="77777777" w:rsidR="00830484" w:rsidRPr="00830484" w:rsidRDefault="00830484" w:rsidP="00830484">
      <w:pPr>
        <w:pStyle w:val="EndNoteBibliography"/>
        <w:spacing w:after="0"/>
      </w:pPr>
      <w:r w:rsidRPr="00830484">
        <w:t xml:space="preserve">Landsberg, J., Mäkelä, A., Sievänen, R. and Kukkola, M. (2005). Analysis of biomass accumulation and stem size distributions over long periods in managed stands of </w:t>
      </w:r>
      <w:r w:rsidRPr="00830484">
        <w:rPr>
          <w:i/>
        </w:rPr>
        <w:t>Pinus sylvestris</w:t>
      </w:r>
      <w:r w:rsidRPr="00830484">
        <w:t xml:space="preserve"> in Finland using the 3-PG model. Tree Physiology, 25, 781-792.</w:t>
      </w:r>
    </w:p>
    <w:p w14:paraId="12070677" w14:textId="77777777" w:rsidR="00830484" w:rsidRPr="00830484" w:rsidRDefault="00830484" w:rsidP="00830484">
      <w:pPr>
        <w:pStyle w:val="EndNoteBibliography"/>
        <w:spacing w:after="0"/>
      </w:pPr>
      <w:r w:rsidRPr="00830484">
        <w:t>Landsberg, J. and Sands, P. (2011a). The 3-PG Process-Based Model. In: (Ed.), Physiological ecology of forest production: Principles, processes and models, pp. 241-282. Elsevier, Amsterdam.</w:t>
      </w:r>
    </w:p>
    <w:p w14:paraId="4D8F38DE" w14:textId="77777777" w:rsidR="00830484" w:rsidRPr="00830484" w:rsidRDefault="00830484" w:rsidP="00830484">
      <w:pPr>
        <w:pStyle w:val="EndNoteBibliography"/>
        <w:spacing w:after="0"/>
      </w:pPr>
      <w:r w:rsidRPr="00830484">
        <w:t>Landsberg, J. and Sands, P. (2011b). Hydrology and plant water relations. In: (Ed.), Physiological ecology of forest production: Principles, processes and models, pp. 185-219. Elsevier, Amsterdam.</w:t>
      </w:r>
    </w:p>
    <w:p w14:paraId="7F6DE187" w14:textId="77777777" w:rsidR="00830484" w:rsidRPr="00830484" w:rsidRDefault="00830484" w:rsidP="00830484">
      <w:pPr>
        <w:pStyle w:val="EndNoteBibliography"/>
        <w:spacing w:after="0"/>
      </w:pPr>
      <w:r w:rsidRPr="00830484">
        <w:t>Landsberg, J. and Sands, P. (2011c). Physiological ecology of forest production: Principles, processes and models. Elsevier, Amsterdam, pp. 352.</w:t>
      </w:r>
    </w:p>
    <w:p w14:paraId="6F6D24B8" w14:textId="77777777" w:rsidR="00830484" w:rsidRPr="00830484" w:rsidRDefault="00830484" w:rsidP="00830484">
      <w:pPr>
        <w:pStyle w:val="EndNoteBibliography"/>
        <w:spacing w:after="0"/>
      </w:pPr>
      <w:r w:rsidRPr="00830484">
        <w:t xml:space="preserve">Landsberg, J. J. and Gower, S. T. (1997). Applications of physiological ecology to forest management. Academic Press, San Diego, pp. 354 </w:t>
      </w:r>
    </w:p>
    <w:p w14:paraId="2AEC048E" w14:textId="77777777" w:rsidR="00830484" w:rsidRPr="00830484" w:rsidRDefault="00830484" w:rsidP="00830484">
      <w:pPr>
        <w:pStyle w:val="EndNoteBibliography"/>
        <w:spacing w:after="0"/>
      </w:pPr>
      <w:r w:rsidRPr="00830484">
        <w:t>Landsberg, J. J. and Waring, R. H. (1997). A generalised model of forest productivity using simplified concepts of radiation-use efficiency, carbon balance and partitioning. Forest Ecology and Management, 95, 209-228.</w:t>
      </w:r>
    </w:p>
    <w:p w14:paraId="3AB30BBA" w14:textId="77777777" w:rsidR="00830484" w:rsidRPr="00830484" w:rsidRDefault="00830484" w:rsidP="00830484">
      <w:pPr>
        <w:pStyle w:val="EndNoteBibliography"/>
        <w:spacing w:after="0"/>
      </w:pPr>
      <w:r w:rsidRPr="00830484">
        <w:t>Landsberg, J. J., Waring, R. H. and Coops, N. C. (2002). Performance of the forest productivity model 3-PG applied to a wide range of forest types. Forest Ecology and Management, 1-16.</w:t>
      </w:r>
    </w:p>
    <w:p w14:paraId="05EB0192" w14:textId="77777777" w:rsidR="00830484" w:rsidRPr="00830484" w:rsidRDefault="00830484" w:rsidP="00830484">
      <w:pPr>
        <w:pStyle w:val="EndNoteBibliography"/>
        <w:spacing w:after="0"/>
      </w:pPr>
      <w:r w:rsidRPr="00830484">
        <w:t>Landsberg, J. J., Waring, R. H. and Coops, N. C. (2003). Performance of the forest productivity model 3-PG applied to a wide range of forest types. Forest Ecology and Management, 172, 199-214.</w:t>
      </w:r>
    </w:p>
    <w:p w14:paraId="2F473B23" w14:textId="77777777" w:rsidR="00830484" w:rsidRPr="00830484" w:rsidRDefault="00830484" w:rsidP="00830484">
      <w:pPr>
        <w:pStyle w:val="EndNoteBibliography"/>
        <w:spacing w:after="0"/>
      </w:pPr>
      <w:r w:rsidRPr="00830484">
        <w:t>Law, B. E., Waring, R. H., Anthoni, P. M. and Aber, J. D. (2000). Measurements of gross and net productivity and water vapor exchange of a Pinus ponderosa ecosystem, and an evaluation of two generalized models. Global Change Biology, 6, 155-168.</w:t>
      </w:r>
    </w:p>
    <w:p w14:paraId="6C0AE654" w14:textId="77777777" w:rsidR="00830484" w:rsidRPr="00830484" w:rsidRDefault="00830484" w:rsidP="00830484">
      <w:pPr>
        <w:pStyle w:val="EndNoteBibliography"/>
        <w:spacing w:after="0"/>
      </w:pPr>
      <w:r w:rsidRPr="00830484">
        <w:t xml:space="preserve">le Maire, G., Guillemot, J., Campoe, O. C., Stape, J.-L., Laclau, J.-P. and Nouvellon, Y. (2019). Light absorption, light use efficiency and productivity of 16 contrasted genotypes of several </w:t>
      </w:r>
      <w:r w:rsidRPr="00830484">
        <w:rPr>
          <w:i/>
        </w:rPr>
        <w:t xml:space="preserve">Eucalyptus </w:t>
      </w:r>
      <w:r w:rsidRPr="00830484">
        <w:t>species along a 6-year rotation in Brazil. Forest Ecology and Management, 449, 117443.</w:t>
      </w:r>
    </w:p>
    <w:p w14:paraId="69D20CF4" w14:textId="77777777" w:rsidR="00830484" w:rsidRPr="00830484" w:rsidRDefault="00830484" w:rsidP="00830484">
      <w:pPr>
        <w:pStyle w:val="EndNoteBibliography"/>
        <w:spacing w:after="0"/>
      </w:pPr>
      <w:r w:rsidRPr="00830484">
        <w:t>Ligot, G., Ameztegui, A., Courbaud, B., Coll, L. and Kneeshaw, D. (2016). Tree light capture and spatial variability of understory light increase with species mixing and tree size heterogeneity. Canadian Journal of Forest Research, 46, 968-977.</w:t>
      </w:r>
    </w:p>
    <w:p w14:paraId="611E383F" w14:textId="77777777" w:rsidR="00830484" w:rsidRPr="00830484" w:rsidRDefault="00830484" w:rsidP="00830484">
      <w:pPr>
        <w:pStyle w:val="EndNoteBibliography"/>
        <w:spacing w:after="0"/>
      </w:pPr>
      <w:r w:rsidRPr="00830484">
        <w:t>Marqués, L., Weng, E., Bugmann, H., Forrester, D. I., Rohner, B., Hobi, M. L., Trotsiuk, V. and Stocker, B. D. (2023). Tree growth enhancement drives a persistent biomass gain in unmanaged temperate forests. AGU Advances, 4, e2022AV000859.</w:t>
      </w:r>
    </w:p>
    <w:p w14:paraId="6020A2DB" w14:textId="77777777" w:rsidR="00830484" w:rsidRPr="00830484" w:rsidRDefault="00830484" w:rsidP="00830484">
      <w:pPr>
        <w:pStyle w:val="EndNoteBibliography"/>
        <w:spacing w:after="0"/>
      </w:pPr>
      <w:r w:rsidRPr="00830484">
        <w:t>Matula, R., Šrámek, M., Kvasnica, J., Uherková, B., Slepička, J., Matoušková, M., Kutchartt, E. and Svátek, M. (2019). Pre-disturbance tree size, sprouting vigour and competition drive the survival and growth of resprouting trees. Forest Ecology and Management, 446, 71-79.</w:t>
      </w:r>
    </w:p>
    <w:p w14:paraId="362B13BB" w14:textId="77777777" w:rsidR="00830484" w:rsidRPr="00830484" w:rsidRDefault="00830484" w:rsidP="00830484">
      <w:pPr>
        <w:pStyle w:val="EndNoteBibliography"/>
        <w:spacing w:after="0"/>
      </w:pPr>
      <w:r w:rsidRPr="00830484">
        <w:t>McMurtrie, R. E. and Wolf, L. (1983). A model of competition between trees and grass for radiation, water and nutrients. Annals of Botany, 52, 449-458.</w:t>
      </w:r>
    </w:p>
    <w:p w14:paraId="7B9D86EB" w14:textId="77777777" w:rsidR="00830484" w:rsidRPr="00830484" w:rsidRDefault="00830484" w:rsidP="00830484">
      <w:pPr>
        <w:pStyle w:val="EndNoteBibliography"/>
        <w:spacing w:after="0"/>
      </w:pPr>
      <w:r w:rsidRPr="00830484">
        <w:t>Meyer, G., Black, A., Jassal, R. S., Nesic, Z., Grant, N. J., Spittlehouse, D. L., Fredeen, A. L., Christen, A., Coops, N. C., Foord, V. N. and Bowler, R. (2017). Measurements and simulations using the 3-PG model of the water balance and water use efficiency of a lodgepole pine stand following mountain pine beetle attack. Forest Ecology and Management, 393, 89-104.</w:t>
      </w:r>
    </w:p>
    <w:p w14:paraId="7A4D14A0" w14:textId="77777777" w:rsidR="00830484" w:rsidRPr="00830484" w:rsidRDefault="00830484" w:rsidP="00830484">
      <w:pPr>
        <w:pStyle w:val="EndNoteBibliography"/>
        <w:spacing w:after="0"/>
      </w:pPr>
      <w:r w:rsidRPr="00830484">
        <w:t>Ministry of Agriculture British Columbia. (2015). Soil water storage capacity and available soil moisture. Water conservation fact sheet 619.000-1. 4.</w:t>
      </w:r>
    </w:p>
    <w:p w14:paraId="49B5BF8E" w14:textId="77777777" w:rsidR="00830484" w:rsidRPr="00830484" w:rsidRDefault="00830484" w:rsidP="00830484">
      <w:pPr>
        <w:pStyle w:val="EndNoteBibliography"/>
        <w:spacing w:after="0"/>
      </w:pPr>
      <w:r w:rsidRPr="00830484">
        <w:lastRenderedPageBreak/>
        <w:t>Minunno, F., Peltoniemi, M., Härkönen, S., Kalliokoski, T., Makinen, H. and Mäkelä, A. (2019). Bayesian calibration of a carbon balance model PREBAS using data from permanent growth experiments and national forest inventory. Forest Ecology and Management, 440, 208-257.</w:t>
      </w:r>
    </w:p>
    <w:p w14:paraId="059DACE0" w14:textId="77777777" w:rsidR="00830484" w:rsidRPr="00830484" w:rsidRDefault="00830484" w:rsidP="00830484">
      <w:pPr>
        <w:pStyle w:val="EndNoteBibliography"/>
        <w:spacing w:after="0"/>
      </w:pPr>
      <w:r w:rsidRPr="00830484">
        <w:t>Monteith, J. L. and Unsworth, M. H. (1990). Principles of environmental physics. Edward Arnold, London, pp. 291.</w:t>
      </w:r>
    </w:p>
    <w:p w14:paraId="2A33C01C" w14:textId="77777777" w:rsidR="00830484" w:rsidRPr="00830484" w:rsidRDefault="00830484" w:rsidP="00830484">
      <w:pPr>
        <w:pStyle w:val="EndNoteBibliography"/>
        <w:spacing w:after="0"/>
      </w:pPr>
      <w:r w:rsidRPr="00830484">
        <w:t>Muñoz-Sabater, J., Dutra, E., Agustí-Panareda, A., Albergel, C., Arduini, G., Balsamo, G., Boussetta, S., Choulga, M., Harrigan, S., Hersbach, H., Martens, B., Miralles, D. G., Piles, M., Rodríguez-Fernández, N. J., Zsoter, E., Buontempo, C. and Thépaut, J.-N. (2021). ERA5-Land: a state-of-the-art global reanalysis dataset for land applications. Earth System Science Data, 13, 4349-4383.</w:t>
      </w:r>
    </w:p>
    <w:p w14:paraId="7BDCDD5E" w14:textId="77777777" w:rsidR="00830484" w:rsidRPr="00830484" w:rsidRDefault="00830484" w:rsidP="00830484">
      <w:pPr>
        <w:pStyle w:val="EndNoteBibliography"/>
      </w:pPr>
      <w:r w:rsidRPr="00830484">
        <w:t>Muñoz Sabater, J. (2019). ERA5-Land monthly averaged data from 1950 to present. Copernicus Climate Change Service (C3S) Climate Data Store (CDS).</w:t>
      </w:r>
    </w:p>
    <w:p w14:paraId="2CEFE433" w14:textId="721F2DF3" w:rsidR="00830484" w:rsidRPr="00830484" w:rsidRDefault="00830484" w:rsidP="00830484">
      <w:pPr>
        <w:pStyle w:val="EndNoteBibliography"/>
        <w:spacing w:after="0"/>
      </w:pPr>
      <w:hyperlink r:id="rId52" w:history="1">
        <w:r w:rsidRPr="00830484">
          <w:rPr>
            <w:rStyle w:val="Hyperlink"/>
            <w:rFonts w:cs="Calibri"/>
          </w:rPr>
          <w:t>https://doi.org/10.24381/cds.68d2bb30</w:t>
        </w:r>
      </w:hyperlink>
      <w:r w:rsidRPr="00830484">
        <w:t xml:space="preserve"> (Accessed on 20-Feb-2026). pp. </w:t>
      </w:r>
    </w:p>
    <w:p w14:paraId="54C3A496" w14:textId="77777777" w:rsidR="00830484" w:rsidRPr="00830484" w:rsidRDefault="00830484" w:rsidP="00830484">
      <w:pPr>
        <w:pStyle w:val="EndNoteBibliography"/>
        <w:spacing w:after="0"/>
      </w:pPr>
      <w:r w:rsidRPr="00830484">
        <w:t xml:space="preserve">Navarro-Cerrillo, R. M., Jesús Beira1, J. S., Xenakis, G., Sánchez-Salguero, R. and Hernández-Clemente, R. (2016). Growth decline assessment in </w:t>
      </w:r>
      <w:r w:rsidRPr="00830484">
        <w:rPr>
          <w:i/>
        </w:rPr>
        <w:t>Pinus sylvestris</w:t>
      </w:r>
      <w:r w:rsidRPr="00830484">
        <w:t xml:space="preserve"> L. and </w:t>
      </w:r>
      <w:r w:rsidRPr="00830484">
        <w:rPr>
          <w:i/>
        </w:rPr>
        <w:t>Pinus nigra</w:t>
      </w:r>
      <w:r w:rsidRPr="00830484">
        <w:t xml:space="preserve"> Arnold. forests by using 3-PG model. Forest Systems, 25, e068.</w:t>
      </w:r>
    </w:p>
    <w:p w14:paraId="44E5D954" w14:textId="77777777" w:rsidR="00830484" w:rsidRPr="00830484" w:rsidRDefault="00830484" w:rsidP="00830484">
      <w:pPr>
        <w:pStyle w:val="EndNoteBibliography"/>
        <w:spacing w:after="0"/>
      </w:pPr>
      <w:r w:rsidRPr="00830484">
        <w:t>Norby, R. J., Sholtis, J. D., Gunderson, C. A. and Jawdy, S. S. (2003). Leaf dynamics of a deciduous forest canopy: no response to elevated CO</w:t>
      </w:r>
      <w:r w:rsidRPr="00830484">
        <w:rPr>
          <w:vertAlign w:val="subscript"/>
        </w:rPr>
        <w:t>2</w:t>
      </w:r>
      <w:r w:rsidRPr="00830484">
        <w:t>. Oecologia, 136, 574-584.</w:t>
      </w:r>
    </w:p>
    <w:p w14:paraId="07E2DDBE" w14:textId="77777777" w:rsidR="00830484" w:rsidRPr="00830484" w:rsidRDefault="00830484" w:rsidP="00830484">
      <w:pPr>
        <w:pStyle w:val="EndNoteBibliography"/>
        <w:spacing w:after="0"/>
      </w:pPr>
      <w:r w:rsidRPr="00830484">
        <w:t>Oishi, A. C., Oren, R. and Stoy, P. C. (2008). Estimating components of forest evapotranspiration: A footprint approach for scaling sap flux measurements. Agricultural and Forest Meteorology, 148, 1719-1732.</w:t>
      </w:r>
    </w:p>
    <w:p w14:paraId="72B52471" w14:textId="77777777" w:rsidR="00830484" w:rsidRPr="00830484" w:rsidRDefault="00830484" w:rsidP="00830484">
      <w:pPr>
        <w:pStyle w:val="EndNoteBibliography"/>
        <w:spacing w:after="0"/>
      </w:pPr>
      <w:r w:rsidRPr="00830484">
        <w:t>Paudel, P., Olin, S., Tjoelker, M., Pontarp, M., Metcalfe, D. and Smith, B. (2026). Impacts of tree allometry on structure, composition, functioning and competitive interactions in savanna ecosystems on the Northern Australian Tropical Transect. Journal of Biogeography, 53, e70131.</w:t>
      </w:r>
    </w:p>
    <w:p w14:paraId="49629929" w14:textId="77777777" w:rsidR="00830484" w:rsidRPr="00830484" w:rsidRDefault="00830484" w:rsidP="00830484">
      <w:pPr>
        <w:pStyle w:val="EndNoteBibliography"/>
        <w:spacing w:after="0"/>
      </w:pPr>
      <w:r w:rsidRPr="00830484">
        <w:t xml:space="preserve">Pérez-Cruzado, C., Muñoz-Sáez, F., Basurco, F., Riesco, G. and Rodríguez-Soalleiro, R. (2011). Combining empirical models and the process-based model 3-PG to predict </w:t>
      </w:r>
      <w:r w:rsidRPr="00830484">
        <w:rPr>
          <w:i/>
        </w:rPr>
        <w:t>Eucalyptus nitens</w:t>
      </w:r>
      <w:r w:rsidRPr="00830484">
        <w:t xml:space="preserve"> plantations growth in Spain. Forest Ecology and Management, 262, 1067-1077.</w:t>
      </w:r>
    </w:p>
    <w:p w14:paraId="207CE0C5" w14:textId="77777777" w:rsidR="00830484" w:rsidRPr="00830484" w:rsidRDefault="00830484" w:rsidP="00830484">
      <w:pPr>
        <w:pStyle w:val="EndNoteBibliography"/>
        <w:spacing w:after="0"/>
      </w:pPr>
      <w:r w:rsidRPr="00830484">
        <w:t xml:space="preserve">Pinkard, E. A. (2003). Physiological and growth responses related to pattern and severity of green pruning in young </w:t>
      </w:r>
      <w:r w:rsidRPr="00830484">
        <w:rPr>
          <w:i/>
        </w:rPr>
        <w:t>Eucalyptus globulus</w:t>
      </w:r>
      <w:r w:rsidRPr="00830484">
        <w:t>. Forest Ecology and Management, 182, 231-245.</w:t>
      </w:r>
    </w:p>
    <w:p w14:paraId="150A0159" w14:textId="77777777" w:rsidR="00830484" w:rsidRPr="00830484" w:rsidRDefault="00830484" w:rsidP="00830484">
      <w:pPr>
        <w:pStyle w:val="EndNoteBibliography"/>
        <w:spacing w:after="0"/>
      </w:pPr>
      <w:r w:rsidRPr="00830484">
        <w:t>Potithep, S. and Yasuoka, Y. (2011). Application of the 3-PG model for gross primary productivity estimation in deciduous broadleaf forests: A study area in Japan. Forests, 2, 590-609.</w:t>
      </w:r>
    </w:p>
    <w:p w14:paraId="1C7BEC2F" w14:textId="75FD745B" w:rsidR="00830484" w:rsidRPr="00830484" w:rsidRDefault="00830484" w:rsidP="00830484">
      <w:pPr>
        <w:pStyle w:val="EndNoteBibliography"/>
        <w:spacing w:after="0"/>
      </w:pPr>
      <w:r w:rsidRPr="00830484">
        <w:t xml:space="preserve">R Core Team. (2025). R: A language and environment for statistical computing. R Foundation for Statistical Computing, Vienna, Austria. URL </w:t>
      </w:r>
      <w:hyperlink r:id="rId53" w:history="1">
        <w:r w:rsidRPr="00830484">
          <w:rPr>
            <w:rStyle w:val="Hyperlink"/>
            <w:rFonts w:cs="Calibri"/>
          </w:rPr>
          <w:t>http://www.R-project.org/</w:t>
        </w:r>
      </w:hyperlink>
      <w:r w:rsidRPr="00830484">
        <w:t xml:space="preserve">. pp. </w:t>
      </w:r>
    </w:p>
    <w:p w14:paraId="522C154D" w14:textId="77777777" w:rsidR="00830484" w:rsidRPr="00830484" w:rsidRDefault="00830484" w:rsidP="00830484">
      <w:pPr>
        <w:pStyle w:val="EndNoteBibliography"/>
        <w:spacing w:after="0"/>
      </w:pPr>
      <w:r w:rsidRPr="00830484">
        <w:t>Reineke, L. H. (1933). Perfecting a stand-density index for even aged forests. Journal of Agricultural Research, 46, 627-638.</w:t>
      </w:r>
    </w:p>
    <w:p w14:paraId="4C7CAE9A" w14:textId="77777777" w:rsidR="00830484" w:rsidRPr="00830484" w:rsidRDefault="00830484" w:rsidP="00830484">
      <w:pPr>
        <w:pStyle w:val="EndNoteBibliography"/>
        <w:spacing w:after="0"/>
      </w:pPr>
      <w:r w:rsidRPr="00830484">
        <w:t>Richards, A. E., Forrester, D. I., Bauhus, J. and Scherer-Lorenzen, M. (2010). The influence of mixed tree plantations on the nutrition of individual species: a review. Tree Physiology, 30, 1192-1208.</w:t>
      </w:r>
    </w:p>
    <w:p w14:paraId="2643BCAF" w14:textId="77777777" w:rsidR="00830484" w:rsidRPr="00830484" w:rsidRDefault="00830484" w:rsidP="00830484">
      <w:pPr>
        <w:pStyle w:val="EndNoteBibliography"/>
        <w:spacing w:after="0"/>
      </w:pPr>
      <w:r w:rsidRPr="00830484">
        <w:t xml:space="preserve">Roberts, S., Barton-Johnson, R., McLarin, M. and Read, S. (2015). Predicting the water use of </w:t>
      </w:r>
      <w:r w:rsidRPr="00830484">
        <w:rPr>
          <w:i/>
        </w:rPr>
        <w:t>Eucalyptus nitens</w:t>
      </w:r>
      <w:r w:rsidRPr="00830484">
        <w:t xml:space="preserve"> plantation sites in Tasmania from inventory data, and incorporation of water use into a forest estate model. Forest Ecology and Management, 343, 110-122.</w:t>
      </w:r>
    </w:p>
    <w:p w14:paraId="748385F6" w14:textId="77777777" w:rsidR="00830484" w:rsidRPr="00830484" w:rsidRDefault="00830484" w:rsidP="00830484">
      <w:pPr>
        <w:pStyle w:val="EndNoteBibliography"/>
        <w:spacing w:after="0"/>
      </w:pPr>
      <w:r w:rsidRPr="00830484">
        <w:t xml:space="preserve">Roupsard, O., Ferhi, A., Granier, A., Pallo, F., Depommier, D., Mallet, B., Joly, H. I. and Dreyer, E. (1999). Reverse phenology and dry-season water uptake by </w:t>
      </w:r>
      <w:r w:rsidRPr="00830484">
        <w:rPr>
          <w:i/>
        </w:rPr>
        <w:t>Faidherbia albida</w:t>
      </w:r>
      <w:r w:rsidRPr="00830484">
        <w:t xml:space="preserve"> (Del.) A. Chev. in an agroforestry parkland of Sudanese west Africa. Functional Ecology, 13, 460-472.</w:t>
      </w:r>
    </w:p>
    <w:p w14:paraId="16BF22EA" w14:textId="77777777" w:rsidR="00830484" w:rsidRPr="00830484" w:rsidRDefault="00830484" w:rsidP="00830484">
      <w:pPr>
        <w:pStyle w:val="EndNoteBibliography"/>
        <w:spacing w:after="0"/>
      </w:pPr>
      <w:r w:rsidRPr="00830484">
        <w:t>Ryan, M. G., Binkley, D. and Fownes, J. H. (1997). Age-Related Decline in Forest Productivity: Pattern and Process. Advances in Ecological Research, 27, 213-262.</w:t>
      </w:r>
    </w:p>
    <w:p w14:paraId="4BF9D54B" w14:textId="77777777" w:rsidR="00830484" w:rsidRPr="00830484" w:rsidRDefault="00830484" w:rsidP="00830484">
      <w:pPr>
        <w:pStyle w:val="EndNoteBibliography"/>
        <w:spacing w:after="0"/>
      </w:pPr>
      <w:r w:rsidRPr="00830484">
        <w:t xml:space="preserve">Ryan, M. G., Stape, J. L., Binkley, D., Fonseca, S., Loos, R. A., Takahashi, E. N., Silva, C. R., Silva, S. R., Hakamada, R. E., Ferreira, J. M., Lima, A. M. N., Gava, J. L., Leite, F. P., Andrade, H. B., Alves, J. M. and Silva, G. G. C. (2010). Factors controlling </w:t>
      </w:r>
      <w:r w:rsidRPr="00830484">
        <w:rPr>
          <w:i/>
        </w:rPr>
        <w:t xml:space="preserve">Eucalyptus </w:t>
      </w:r>
      <w:r w:rsidRPr="00830484">
        <w:t>productivity: How water availability and stand structure alter production and carbon allocation. Forest Ecology And Management, 259, 1695-1703.</w:t>
      </w:r>
    </w:p>
    <w:p w14:paraId="0C869FF1" w14:textId="77777777" w:rsidR="00830484" w:rsidRPr="00830484" w:rsidRDefault="00830484" w:rsidP="00830484">
      <w:pPr>
        <w:pStyle w:val="EndNoteBibliography"/>
        <w:spacing w:after="0"/>
      </w:pPr>
      <w:r w:rsidRPr="00830484">
        <w:lastRenderedPageBreak/>
        <w:t>Sampson, D. A. and Smith, F. W. (1993). Influence of canopy architecture on light penetration in lodgepole pine (</w:t>
      </w:r>
      <w:r w:rsidRPr="00830484">
        <w:rPr>
          <w:i/>
        </w:rPr>
        <w:t xml:space="preserve">Pinus contorta </w:t>
      </w:r>
      <w:r w:rsidRPr="00830484">
        <w:t>var.</w:t>
      </w:r>
      <w:r w:rsidRPr="00830484">
        <w:rPr>
          <w:i/>
        </w:rPr>
        <w:t xml:space="preserve"> latifolia</w:t>
      </w:r>
      <w:r w:rsidRPr="00830484">
        <w:t>) forests. Agricultural and Forest Meteorology, 64, 63-79.</w:t>
      </w:r>
    </w:p>
    <w:p w14:paraId="7F2331A6" w14:textId="77777777" w:rsidR="00830484" w:rsidRPr="00830484" w:rsidRDefault="00830484" w:rsidP="00830484">
      <w:pPr>
        <w:pStyle w:val="EndNoteBibliography"/>
        <w:spacing w:after="0"/>
      </w:pPr>
      <w:r w:rsidRPr="00830484">
        <w:t>Sampson, D. A., Wynne, R. H. and Seiler, J. R. (2008). Edaphic and climatic effects on forest stand development, net primary production, and net ecosystem productivity simulated for Coastal Plain loblolly pine in Virginia. Journal of Geophysical Research, 113, 1-14.</w:t>
      </w:r>
    </w:p>
    <w:p w14:paraId="762A4C5D" w14:textId="77777777" w:rsidR="00830484" w:rsidRPr="00830484" w:rsidRDefault="00830484" w:rsidP="00830484">
      <w:pPr>
        <w:pStyle w:val="EndNoteBibliography"/>
        <w:spacing w:after="0"/>
      </w:pPr>
      <w:r w:rsidRPr="00830484">
        <w:t xml:space="preserve">Sands, P. (2004). Adaptation of 3-PG to novel species: guidelines for data collection and parameter assignment. Technical Report No.141. CRC for Sustainable Production Forestry, 35 p. pp. </w:t>
      </w:r>
    </w:p>
    <w:p w14:paraId="2834A12E" w14:textId="77777777" w:rsidR="00830484" w:rsidRPr="00830484" w:rsidRDefault="00830484" w:rsidP="00830484">
      <w:pPr>
        <w:pStyle w:val="EndNoteBibliography"/>
        <w:spacing w:after="0"/>
      </w:pPr>
      <w:r w:rsidRPr="00830484">
        <w:t>Sands, P. J. (2010). 3PG</w:t>
      </w:r>
      <w:r w:rsidRPr="00830484">
        <w:rPr>
          <w:vertAlign w:val="subscript"/>
        </w:rPr>
        <w:t>PJS</w:t>
      </w:r>
      <w:r w:rsidRPr="00830484">
        <w:t xml:space="preserve"> user manual, 27 p. pp. </w:t>
      </w:r>
    </w:p>
    <w:p w14:paraId="18EE7B6F" w14:textId="77777777" w:rsidR="00830484" w:rsidRPr="00830484" w:rsidRDefault="00830484" w:rsidP="00830484">
      <w:pPr>
        <w:pStyle w:val="EndNoteBibliography"/>
        <w:spacing w:after="0"/>
      </w:pPr>
      <w:r w:rsidRPr="00830484">
        <w:t xml:space="preserve">Sands, P. J. and Landsberg, J. J. (2002). Parameterisation of 3-PG for plantation grown </w:t>
      </w:r>
      <w:r w:rsidRPr="00830484">
        <w:rPr>
          <w:i/>
        </w:rPr>
        <w:t>Eucalyptus globulus</w:t>
      </w:r>
      <w:r w:rsidRPr="00830484">
        <w:t>. Forest Ecology and Management, 163, 273-292.</w:t>
      </w:r>
    </w:p>
    <w:p w14:paraId="5F4F4914" w14:textId="77777777" w:rsidR="00830484" w:rsidRPr="00830484" w:rsidRDefault="00830484" w:rsidP="00830484">
      <w:pPr>
        <w:pStyle w:val="EndNoteBibliography"/>
        <w:spacing w:after="0"/>
      </w:pPr>
      <w:r w:rsidRPr="00830484">
        <w:t>Smith, M. G., Arndt, S. K., Miller, R. E., Kasel, S. and Bennett, L. T. (2018a). Trees use more non-structural carbohydrate reserves during epicormic than basal resprouting. Tree Physiology, 38, 1779-1791.</w:t>
      </w:r>
    </w:p>
    <w:p w14:paraId="017B215F" w14:textId="77777777" w:rsidR="00830484" w:rsidRPr="00830484" w:rsidRDefault="00830484" w:rsidP="00830484">
      <w:pPr>
        <w:pStyle w:val="EndNoteBibliography"/>
        <w:spacing w:after="0"/>
      </w:pPr>
      <w:r w:rsidRPr="00830484">
        <w:t xml:space="preserve">Soares, J. V. and Almeida, A. C. (2001). Modeling the water balance and soil water fluxes in a fast-growing </w:t>
      </w:r>
      <w:r w:rsidRPr="00830484">
        <w:rPr>
          <w:i/>
        </w:rPr>
        <w:t>Eucalyptus</w:t>
      </w:r>
      <w:r w:rsidRPr="00830484">
        <w:t xml:space="preserve"> plantation in Brazil. Journal of Hydrology, 253, 130-147.</w:t>
      </w:r>
    </w:p>
    <w:p w14:paraId="3ABC79EF" w14:textId="77777777" w:rsidR="00830484" w:rsidRPr="00830484" w:rsidRDefault="00830484" w:rsidP="00830484">
      <w:pPr>
        <w:pStyle w:val="EndNoteBibliography"/>
        <w:spacing w:after="0"/>
      </w:pPr>
      <w:r w:rsidRPr="00830484">
        <w:t xml:space="preserve">Stape, J. L., Ryan, M. G. and Binkley, D. (2004). Testing the utility of the 3-PG model for growth of </w:t>
      </w:r>
      <w:r w:rsidRPr="00830484">
        <w:rPr>
          <w:i/>
        </w:rPr>
        <w:t>Eucalyptus grandis×urophylla</w:t>
      </w:r>
      <w:r w:rsidRPr="00830484">
        <w:t xml:space="preserve"> with natural and manipulated supplies of water and nutrients. Forest Ecology and Management, 193, 219-234.</w:t>
      </w:r>
    </w:p>
    <w:p w14:paraId="3CFBC9FA" w14:textId="77777777" w:rsidR="00830484" w:rsidRPr="00830484" w:rsidRDefault="00830484" w:rsidP="00830484">
      <w:pPr>
        <w:pStyle w:val="EndNoteBibliography"/>
        <w:spacing w:after="0"/>
      </w:pPr>
      <w:r w:rsidRPr="00830484">
        <w:t>Subedi, S., Fox, T. R. and Wynne, R. H. (2015). Determination of fertility rating (FR) in the 3-PG model for Loblolly Pine plantations in the southeastern United States based on site index. Forests, 6, 3002-3027.</w:t>
      </w:r>
    </w:p>
    <w:p w14:paraId="73C546C7" w14:textId="77777777" w:rsidR="00830484" w:rsidRPr="00830484" w:rsidRDefault="00830484" w:rsidP="00830484">
      <w:pPr>
        <w:pStyle w:val="EndNoteBibliography"/>
        <w:spacing w:after="0"/>
      </w:pPr>
      <w:r w:rsidRPr="00830484">
        <w:t>Taylor, P., Almeida, A. C., Kemmerer, E. and Abreu, R. O. d. S. (2023). Improving spatial predictions of Eucalypt plantation growth by combining interpretable machine learning with the 3-PG model. Frontiers in Forests and Global Change, 6, 1181049.</w:t>
      </w:r>
    </w:p>
    <w:p w14:paraId="1DF7DF36" w14:textId="77777777" w:rsidR="00830484" w:rsidRPr="00830484" w:rsidRDefault="00830484" w:rsidP="00830484">
      <w:pPr>
        <w:pStyle w:val="EndNoteBibliography"/>
        <w:spacing w:after="0"/>
      </w:pPr>
      <w:r w:rsidRPr="00830484">
        <w:t>Thomas, R. Q., Brooks, E. B., Jersild, A. L., Ward, E. J., Wynne, R. H., Albaugh, T. J., Dinon-Aldridge, H., Burkhart, H. E., Domec, J.-C., Fox, T. R., Gonzalez-Benecke, C. A., Martin, T. A., Noormets, A., Sampson, D. A. and Teskey, R. O. (2017). Leveraging 35 years of Pinus taeda research in the southeastern US to constrain forest carbon cycle predictions: regional data assimilation using ecosystem experiments. Biogeosciences, 14, 3525-3547.</w:t>
      </w:r>
    </w:p>
    <w:p w14:paraId="2340A90A" w14:textId="77777777" w:rsidR="00830484" w:rsidRPr="00830484" w:rsidRDefault="00830484" w:rsidP="00830484">
      <w:pPr>
        <w:pStyle w:val="EndNoteBibliography"/>
        <w:spacing w:after="0"/>
      </w:pPr>
      <w:r w:rsidRPr="00830484">
        <w:t>Trotsiuk, V., Hartig, F., Cailleret, M., Babst, F., Forrester, D. I., Baltensweiler, A., Buchmann, N., Bugmann, H., Gessler, A., Gharun, M., Minunno, F., Rigling, A., Rohner, B., Stillhard, J., Thuerig, E., Waldner, P., Ferretti, M., Eugster, W. and Schaub, M. (2020a). Assessing the response of forest productivity to climate extremes in Switzerland using model-data fusion. Global Change Biology, 26, 2463-2476.</w:t>
      </w:r>
    </w:p>
    <w:p w14:paraId="1051ADF0" w14:textId="77777777" w:rsidR="00830484" w:rsidRPr="00830484" w:rsidRDefault="00830484" w:rsidP="00830484">
      <w:pPr>
        <w:pStyle w:val="EndNoteBibliography"/>
        <w:spacing w:after="0"/>
      </w:pPr>
      <w:r w:rsidRPr="00830484">
        <w:t>Trotsiuk, V., Hartig, F. and Forrester, D. I. (2020b). r3PG – an R package for simulating forest growth using the 3-PG process-based model. Methods in Ecology and Evolution, 11, 1470-1475.</w:t>
      </w:r>
    </w:p>
    <w:p w14:paraId="3071E1D9" w14:textId="77777777" w:rsidR="00830484" w:rsidRPr="00830484" w:rsidRDefault="00830484" w:rsidP="00830484">
      <w:pPr>
        <w:pStyle w:val="EndNoteBibliography"/>
        <w:spacing w:after="0"/>
      </w:pPr>
      <w:r w:rsidRPr="00830484">
        <w:t>Trouvé, R., Baker, P. J., Ducey, M. J., Robinson, A. P. and Nitschke, C. R. (2025). Global warming reduces the carrying capacity of the tallest angiosperm species (</w:t>
      </w:r>
      <w:r w:rsidRPr="00830484">
        <w:rPr>
          <w:i/>
        </w:rPr>
        <w:t>Eucalyptus regnans</w:t>
      </w:r>
      <w:r w:rsidRPr="00830484">
        <w:t>). Nature Communications, 16, 7440.</w:t>
      </w:r>
    </w:p>
    <w:p w14:paraId="02C15DB1" w14:textId="77777777" w:rsidR="00830484" w:rsidRPr="00830484" w:rsidRDefault="00830484" w:rsidP="00830484">
      <w:pPr>
        <w:pStyle w:val="EndNoteBibliography"/>
        <w:spacing w:after="0"/>
      </w:pPr>
      <w:r w:rsidRPr="00830484">
        <w:t>van Oijen, M. (2017). Bayesian methods for quantifying and reducing uncertainty and error in forest models. Current Forestry Reports, 3, 269-280.</w:t>
      </w:r>
    </w:p>
    <w:p w14:paraId="08EE25E7" w14:textId="77777777" w:rsidR="00830484" w:rsidRPr="00830484" w:rsidRDefault="00830484" w:rsidP="00830484">
      <w:pPr>
        <w:pStyle w:val="EndNoteBibliography"/>
        <w:spacing w:after="0"/>
      </w:pPr>
      <w:r w:rsidRPr="00830484">
        <w:t>van Oijen, M., Reyer, C., Bohn, F. J., Cameron, D. R., Deckmyn, G., Flechsig, M., Härkönen, S., Hartig, F., Huth, A., Kiviste, A., Lasch, P., Mäkelä, A., Mette, T., Minunno, F. and Rammer, W. (2013). Bayesian calibration, comparison and averaging of six forest models, using data from Scots pine stands across Europe. Forest Ecology and Management, 289, 255-268.</w:t>
      </w:r>
    </w:p>
    <w:p w14:paraId="056D3144" w14:textId="77777777" w:rsidR="00830484" w:rsidRPr="00830484" w:rsidRDefault="00830484" w:rsidP="00830484">
      <w:pPr>
        <w:pStyle w:val="EndNoteBibliography"/>
        <w:spacing w:after="0"/>
      </w:pPr>
      <w:r w:rsidRPr="00830484">
        <w:t>van Oijen, M., Rougier, J. and Smith, R. (2005). Bayesian calibration of process-based forest models: bridging the gap between models and data. Tree Physiology, 25, 915-927.</w:t>
      </w:r>
    </w:p>
    <w:p w14:paraId="4592957D" w14:textId="77777777" w:rsidR="00830484" w:rsidRPr="00830484" w:rsidRDefault="00830484" w:rsidP="00830484">
      <w:pPr>
        <w:pStyle w:val="EndNoteBibliography"/>
        <w:spacing w:after="0"/>
      </w:pPr>
      <w:r w:rsidRPr="00830484">
        <w:lastRenderedPageBreak/>
        <w:t>Vanclay, J. K. and Sands, P. J. (2009). Calibrating the self-thinning frontier. Forest Ecology and Management, 259, 81-85.</w:t>
      </w:r>
    </w:p>
    <w:p w14:paraId="22F02DB1" w14:textId="77777777" w:rsidR="00830484" w:rsidRPr="00830484" w:rsidRDefault="00830484" w:rsidP="00830484">
      <w:pPr>
        <w:pStyle w:val="EndNoteBibliography"/>
        <w:spacing w:after="0"/>
      </w:pPr>
      <w:r w:rsidRPr="00830484">
        <w:t xml:space="preserve">Vega-Nieva, D. J., Tomé, M., Tomé, J., Fontes, L., Soares, P., Ortiz, L., Basurco, F. and Rodrígez-Soalleiro, R. (2013). Developing a general method for the estimation of the fertility rating parameter of the 3-PG model: application in </w:t>
      </w:r>
      <w:r w:rsidRPr="00830484">
        <w:rPr>
          <w:i/>
        </w:rPr>
        <w:t>Eucalyptus globulus</w:t>
      </w:r>
      <w:r w:rsidRPr="00830484">
        <w:t xml:space="preserve"> plantations in northwestern Spain. Canadian Journal of Forestry, 43, 627-636.</w:t>
      </w:r>
    </w:p>
    <w:p w14:paraId="319056A9" w14:textId="77777777" w:rsidR="00830484" w:rsidRPr="00830484" w:rsidRDefault="00830484" w:rsidP="00830484">
      <w:pPr>
        <w:pStyle w:val="EndNoteBibliography"/>
        <w:spacing w:after="0"/>
      </w:pPr>
      <w:r w:rsidRPr="00830484">
        <w:t>Vertessy, R. A., Hatton, T. J., Benyon, R. G. and Dawes, W. R. (1996). Long-term growth and water balance predictions for a mountain ash (</w:t>
      </w:r>
      <w:r w:rsidRPr="00830484">
        <w:rPr>
          <w:i/>
        </w:rPr>
        <w:t>Eucalyptus regnans</w:t>
      </w:r>
      <w:r w:rsidRPr="00830484">
        <w:t>) forest catchment subject to clear-felling and regeneration. Tree Physiology, 16, 221-232.</w:t>
      </w:r>
    </w:p>
    <w:p w14:paraId="4334F3D8" w14:textId="77777777" w:rsidR="00830484" w:rsidRPr="00830484" w:rsidRDefault="00830484" w:rsidP="00830484">
      <w:pPr>
        <w:pStyle w:val="EndNoteBibliography"/>
        <w:spacing w:after="0"/>
      </w:pPr>
      <w:r w:rsidRPr="00830484">
        <w:t>Wallace, J. S. (1997). Evaporation and radiation interception by neighbouring plants. Q. J. R. Meteorol. Soc., 123, 1885-1905.</w:t>
      </w:r>
    </w:p>
    <w:p w14:paraId="6666DD0A" w14:textId="77777777" w:rsidR="00830484" w:rsidRPr="00830484" w:rsidRDefault="00830484" w:rsidP="00830484">
      <w:pPr>
        <w:pStyle w:val="EndNoteBibliography"/>
        <w:spacing w:after="0"/>
      </w:pPr>
      <w:r w:rsidRPr="00830484">
        <w:t>Wang, W., Peng, C., Zhang, S. Y., Zhou, X., Larocque, G. R., Kneeshaw, D. D. and Lei, X. (2011). Development of TRIPLEX-Management model for simulating the response of forest growth to pre-commercial thinning. Ecological Modelling, 222, 2249-2261.</w:t>
      </w:r>
    </w:p>
    <w:p w14:paraId="33AB468D" w14:textId="77777777" w:rsidR="00830484" w:rsidRPr="00830484" w:rsidRDefault="00830484" w:rsidP="00830484">
      <w:pPr>
        <w:pStyle w:val="EndNoteBibliography"/>
        <w:spacing w:after="0"/>
      </w:pPr>
      <w:r w:rsidRPr="00830484">
        <w:t>Wang, Y. P. and Jarvis, P. G. (1990). Description and validation of an array model - MAESTRO. Agricultural and Forest Meteorology, 51, 257-280.</w:t>
      </w:r>
    </w:p>
    <w:p w14:paraId="61C2BFAB" w14:textId="77777777" w:rsidR="00830484" w:rsidRPr="00830484" w:rsidRDefault="00830484" w:rsidP="00830484">
      <w:pPr>
        <w:pStyle w:val="EndNoteBibliography"/>
        <w:spacing w:after="0"/>
      </w:pPr>
      <w:r w:rsidRPr="00830484">
        <w:t>Wei, L., Marshall, J. D., Link, T. E., Kavanagh, K. L., Du, E., Pangle, R. E., Gag, P. J. and Ubierna, N. (2014a). Constraining 3-PG with a new δ</w:t>
      </w:r>
      <w:r w:rsidRPr="00830484">
        <w:rPr>
          <w:vertAlign w:val="superscript"/>
        </w:rPr>
        <w:t>13</w:t>
      </w:r>
      <w:r w:rsidRPr="00830484">
        <w:t>C submodel: a test using the δ</w:t>
      </w:r>
      <w:r w:rsidRPr="00830484">
        <w:rPr>
          <w:vertAlign w:val="superscript"/>
        </w:rPr>
        <w:t>13</w:t>
      </w:r>
      <w:r w:rsidRPr="00830484">
        <w:t>C of tree rings. Plant, Cell and Environment, 37, 82-100.</w:t>
      </w:r>
    </w:p>
    <w:p w14:paraId="3276CD2A" w14:textId="77777777" w:rsidR="00830484" w:rsidRPr="00830484" w:rsidRDefault="00830484" w:rsidP="00830484">
      <w:pPr>
        <w:pStyle w:val="EndNoteBibliography"/>
        <w:spacing w:after="0"/>
      </w:pPr>
      <w:r w:rsidRPr="00830484">
        <w:t>Wei, L., Marshall, J. D., Zhang, J., Zhou, H. and Powers, R. F. (2014b). 3-PG simulations of young ponderosa pine plantations under varied management intensity: Why do they grow so differently? Forest Ecology and Management, 313, 69-82.</w:t>
      </w:r>
    </w:p>
    <w:p w14:paraId="0D68762F" w14:textId="77777777" w:rsidR="00830484" w:rsidRPr="00830484" w:rsidRDefault="00830484" w:rsidP="00830484">
      <w:pPr>
        <w:pStyle w:val="EndNoteBibliography"/>
        <w:spacing w:after="0"/>
      </w:pPr>
      <w:r w:rsidRPr="00830484">
        <w:t>Weiskittel, A., Gould, P. and Temesgen, H. (2009). Sources of variation in the self-thinning boundary line for three species with varying levels of shade tolerance. Forest Science, 55, 84-93.</w:t>
      </w:r>
    </w:p>
    <w:p w14:paraId="785E0184" w14:textId="77777777" w:rsidR="00830484" w:rsidRPr="00830484" w:rsidRDefault="00830484" w:rsidP="00830484">
      <w:pPr>
        <w:pStyle w:val="EndNoteBibliography"/>
        <w:spacing w:after="0"/>
      </w:pPr>
      <w:r w:rsidRPr="00830484">
        <w:t xml:space="preserve">Wildy, D. T. and Pate, J. S. (2002). Quantifying Above- and Below-ground Growth Responses of the Western Australian Oil Mallee, </w:t>
      </w:r>
      <w:r w:rsidRPr="00830484">
        <w:rPr>
          <w:i/>
        </w:rPr>
        <w:t>Eucalyptus kochii</w:t>
      </w:r>
      <w:r w:rsidRPr="00830484">
        <w:t xml:space="preserve"> subsp. plenissima, to Contrasting Decapitation Regimes. Annals of Botany, 90, 285-197.</w:t>
      </w:r>
    </w:p>
    <w:p w14:paraId="0A8F0859" w14:textId="77777777" w:rsidR="00830484" w:rsidRPr="00830484" w:rsidRDefault="00830484" w:rsidP="00830484">
      <w:pPr>
        <w:pStyle w:val="EndNoteBibliography"/>
        <w:spacing w:after="0"/>
      </w:pPr>
      <w:r w:rsidRPr="00830484">
        <w:t>Xenakis, G., Ray, D. and Mencuccini, M. (2008). Sensitivity and uncertainty analysis from a coupled 3-PG and soil organic matter decomposition model. Ecological Modelling, 219, 1-16.</w:t>
      </w:r>
    </w:p>
    <w:p w14:paraId="6502F588" w14:textId="77777777" w:rsidR="00830484" w:rsidRPr="00830484" w:rsidRDefault="00830484" w:rsidP="00830484">
      <w:pPr>
        <w:pStyle w:val="EndNoteBibliography"/>
        <w:spacing w:after="0"/>
      </w:pPr>
      <w:r w:rsidRPr="00830484">
        <w:t>Yoda, K., Kira, T., Ogawa, H. and Hozami, K. (1963). Self thinning in overcrowded pure stands under cultivated and natural conditions. Journal of Biology Osaka City University, 14, 107-129.</w:t>
      </w:r>
    </w:p>
    <w:p w14:paraId="31DB437F" w14:textId="77777777" w:rsidR="00830484" w:rsidRPr="00830484" w:rsidRDefault="00830484" w:rsidP="00830484">
      <w:pPr>
        <w:pStyle w:val="EndNoteBibliography"/>
        <w:spacing w:after="0"/>
      </w:pPr>
      <w:r w:rsidRPr="00830484">
        <w:t>Zeide, B. (1987). Analysis of the 3/2 power law of self-thinning. Forest Science, 33, 517-537.</w:t>
      </w:r>
    </w:p>
    <w:p w14:paraId="698CFD01" w14:textId="77777777" w:rsidR="00830484" w:rsidRPr="00830484" w:rsidRDefault="00830484" w:rsidP="00830484">
      <w:pPr>
        <w:pStyle w:val="EndNoteBibliography"/>
        <w:spacing w:after="0"/>
      </w:pPr>
      <w:r w:rsidRPr="00830484">
        <w:t>Zhang, J., Oliver, W. W. and Powers, R. F. (2013). Reevaluating the self-thinning boundary line for ponderosa pine (</w:t>
      </w:r>
      <w:r w:rsidRPr="00830484">
        <w:rPr>
          <w:i/>
        </w:rPr>
        <w:t>Pinus ponderosa</w:t>
      </w:r>
      <w:r w:rsidRPr="00830484">
        <w:t>) forests. Canadian Journal of Forest Research, 43, 963-971.</w:t>
      </w:r>
    </w:p>
    <w:p w14:paraId="616A7EF7" w14:textId="77777777" w:rsidR="00830484" w:rsidRPr="00830484" w:rsidRDefault="00830484" w:rsidP="00830484">
      <w:pPr>
        <w:pStyle w:val="EndNoteBibliography"/>
      </w:pPr>
      <w:r w:rsidRPr="00830484">
        <w:t>Zhao, M., Xiang, W., Peng, C. and Tian, D. (2009). Simulating age-related changes in carbon storage and allocation in a Chinese fir plantation growing in southern China using the 3-PG model. Forest Ecology and Management, 257, 1520-1531.</w:t>
      </w:r>
    </w:p>
    <w:p w14:paraId="6EF57AB4" w14:textId="1AC70DD6" w:rsidR="004C2308" w:rsidRDefault="007D21EF" w:rsidP="004C2308">
      <w:pPr>
        <w:spacing w:after="0"/>
        <w:ind w:left="567" w:hanging="567"/>
        <w:rPr>
          <w:rFonts w:ascii="Garamond" w:hAnsi="Garamond"/>
          <w:sz w:val="24"/>
          <w:szCs w:val="24"/>
        </w:rPr>
      </w:pPr>
      <w:r>
        <w:fldChar w:fldCharType="end"/>
      </w:r>
    </w:p>
    <w:p w14:paraId="38953378" w14:textId="3B741279" w:rsidR="007D21EF" w:rsidRDefault="007D21EF" w:rsidP="002C6F24">
      <w:pPr>
        <w:spacing w:after="0"/>
        <w:rPr>
          <w:rFonts w:ascii="Garamond" w:hAnsi="Garamond"/>
          <w:sz w:val="24"/>
          <w:szCs w:val="24"/>
        </w:rPr>
      </w:pPr>
      <w:r>
        <w:rPr>
          <w:rFonts w:ascii="Garamond" w:hAnsi="Garamond"/>
          <w:sz w:val="24"/>
          <w:szCs w:val="24"/>
        </w:rPr>
        <w:br w:type="page"/>
      </w:r>
    </w:p>
    <w:p w14:paraId="696B4E87" w14:textId="6086360C" w:rsidR="0048526B" w:rsidRDefault="0048526B" w:rsidP="00FF7FF7">
      <w:pPr>
        <w:spacing w:beforeLines="120" w:before="288" w:afterLines="120" w:after="288" w:line="264" w:lineRule="auto"/>
      </w:pPr>
    </w:p>
    <w:bookmarkEnd w:id="36"/>
    <w:p w14:paraId="10934197" w14:textId="48241976" w:rsidR="002D3362" w:rsidRDefault="002D3362">
      <w:pPr>
        <w:spacing w:after="0"/>
        <w:rPr>
          <w:noProof/>
          <w:color w:val="757579" w:themeColor="accent3"/>
          <w:sz w:val="20"/>
          <w:szCs w:val="18"/>
        </w:rPr>
      </w:pPr>
    </w:p>
    <w:bookmarkStart w:id="62" w:name="_Hlk14716756" w:displacedByCustomXml="next"/>
    <w:sdt>
      <w:sdtPr>
        <w:rPr>
          <w:b w:val="0"/>
          <w:color w:val="000000"/>
          <w:sz w:val="24"/>
          <w:szCs w:val="24"/>
        </w:rPr>
        <w:id w:val="883987403"/>
        <w:docPartObj>
          <w:docPartGallery w:val="Cover Pages"/>
        </w:docPartObj>
      </w:sdtPr>
      <w:sdtEndPr>
        <w:rPr>
          <w:color w:val="000000" w:themeColor="text2"/>
        </w:rPr>
      </w:sdtEndPr>
      <w:sdtContent>
        <w:tbl>
          <w:tblPr>
            <w:tblStyle w:val="TableGrid"/>
            <w:tblpPr w:leftFromText="181" w:rightFromText="181" w:vertAnchor="page" w:horzAnchor="margin" w:tblpY="90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52"/>
            <w:gridCol w:w="459"/>
            <w:gridCol w:w="4644"/>
          </w:tblGrid>
          <w:tr w:rsidR="000B40F1" w14:paraId="71394D5F" w14:textId="77777777" w:rsidTr="00BC1A9D">
            <w:tc>
              <w:tcPr>
                <w:tcW w:w="3652" w:type="dxa"/>
              </w:tcPr>
              <w:p w14:paraId="44B37A50" w14:textId="77777777" w:rsidR="000B40F1" w:rsidRPr="00593BAC" w:rsidRDefault="000B40F1" w:rsidP="00F00CBB">
                <w:pPr>
                  <w:pStyle w:val="BackCoverContactHeading"/>
                  <w:spacing w:after="120"/>
                  <w:rPr>
                    <w:sz w:val="24"/>
                    <w:szCs w:val="24"/>
                  </w:rPr>
                </w:pPr>
                <w:r w:rsidRPr="00593BAC">
                  <w:rPr>
                    <w:sz w:val="24"/>
                    <w:szCs w:val="24"/>
                  </w:rPr>
                  <w:t>As Australia’s national science agency and innovation catalyst, CSIRO is solving the greatest challenges through innovative science and technology.</w:t>
                </w:r>
              </w:p>
              <w:p w14:paraId="34681E7D" w14:textId="77777777" w:rsidR="000B40F1" w:rsidRPr="00593BAC" w:rsidRDefault="000B40F1" w:rsidP="00F00CBB">
                <w:pPr>
                  <w:pStyle w:val="BackCoverContactDetails"/>
                  <w:rPr>
                    <w:sz w:val="24"/>
                    <w:szCs w:val="24"/>
                  </w:rPr>
                </w:pPr>
                <w:r w:rsidRPr="00593BAC">
                  <w:rPr>
                    <w:sz w:val="24"/>
                    <w:szCs w:val="24"/>
                  </w:rPr>
                  <w:t>CSIRO. Unlocking a better future for everyone.</w:t>
                </w:r>
              </w:p>
              <w:bookmarkEnd w:id="62"/>
              <w:p w14:paraId="19666992" w14:textId="77777777" w:rsidR="000B40F1" w:rsidRPr="00585C0D" w:rsidRDefault="000B40F1" w:rsidP="00F00CBB">
                <w:pPr>
                  <w:pStyle w:val="BackCoverContactHeading"/>
                </w:pPr>
                <w:r w:rsidRPr="00585C0D">
                  <w:t>Contact us</w:t>
                </w:r>
              </w:p>
              <w:p w14:paraId="08ECB672" w14:textId="77777777" w:rsidR="000B40F1" w:rsidRPr="00585C0D" w:rsidRDefault="000B40F1" w:rsidP="00F00CBB">
                <w:pPr>
                  <w:pStyle w:val="BackCoverContactDetails"/>
                </w:pPr>
                <w:r w:rsidRPr="00585C0D">
                  <w:t>1300 363 400</w:t>
                </w:r>
              </w:p>
              <w:p w14:paraId="7C1FF3ED" w14:textId="77777777" w:rsidR="000B40F1" w:rsidRPr="00585C0D" w:rsidRDefault="000B40F1" w:rsidP="00F00CBB">
                <w:pPr>
                  <w:pStyle w:val="BackCoverContactDetails"/>
                  <w:rPr>
                    <w:szCs w:val="22"/>
                  </w:rPr>
                </w:pPr>
                <w:r w:rsidRPr="00585C0D">
                  <w:t>+61 3 9545 2176</w:t>
                </w:r>
              </w:p>
              <w:p w14:paraId="70DDB3FF" w14:textId="77777777" w:rsidR="00DB7E9F" w:rsidRDefault="00DB7E9F" w:rsidP="00F00CBB">
                <w:pPr>
                  <w:pStyle w:val="BackCoverContactDetails"/>
                </w:pPr>
                <w:hyperlink r:id="rId54" w:history="1">
                  <w:r w:rsidRPr="00DB7E9F">
                    <w:rPr>
                      <w:rStyle w:val="Hyperlink"/>
                      <w:color w:val="auto"/>
                    </w:rPr>
                    <w:t>csiro.au/contact</w:t>
                  </w:r>
                </w:hyperlink>
              </w:p>
              <w:p w14:paraId="044F22DE" w14:textId="77777777" w:rsidR="000B40F1" w:rsidRPr="00DB7E9F" w:rsidRDefault="000B40F1" w:rsidP="00F00CBB">
                <w:pPr>
                  <w:pStyle w:val="BackCoverContactDetails"/>
                </w:pPr>
                <w:hyperlink r:id="rId55" w:history="1">
                  <w:r w:rsidRPr="00DB7E9F">
                    <w:rPr>
                      <w:rStyle w:val="Hyperlink"/>
                      <w:color w:val="auto"/>
                    </w:rPr>
                    <w:t>csiro.au</w:t>
                  </w:r>
                </w:hyperlink>
              </w:p>
              <w:p w14:paraId="1698D7D8" w14:textId="77777777" w:rsidR="000B40F1" w:rsidRPr="00585C0D" w:rsidRDefault="000B40F1" w:rsidP="007E4A2D">
                <w:pPr>
                  <w:pStyle w:val="BackCoverContactDetails"/>
                </w:pPr>
              </w:p>
            </w:tc>
            <w:tc>
              <w:tcPr>
                <w:tcW w:w="459" w:type="dxa"/>
              </w:tcPr>
              <w:p w14:paraId="009D2BD3" w14:textId="77777777" w:rsidR="000B40F1" w:rsidRPr="00585C0D" w:rsidRDefault="000B40F1" w:rsidP="00F00CBB">
                <w:pPr>
                  <w:pStyle w:val="BackCoverContactHeading"/>
                </w:pPr>
              </w:p>
            </w:tc>
            <w:tc>
              <w:tcPr>
                <w:tcW w:w="4644" w:type="dxa"/>
              </w:tcPr>
              <w:p w14:paraId="28A6F387" w14:textId="067C80E7" w:rsidR="000B40F1" w:rsidRPr="00585C0D" w:rsidRDefault="000B40F1" w:rsidP="00F00CBB">
                <w:pPr>
                  <w:pStyle w:val="BackCoverContactHeading"/>
                </w:pPr>
                <w:r w:rsidRPr="00585C0D">
                  <w:t>For further information</w:t>
                </w:r>
              </w:p>
              <w:p w14:paraId="27D94C86" w14:textId="56DAE5C7" w:rsidR="000B40F1" w:rsidRPr="00BC1A9D" w:rsidRDefault="0046072F" w:rsidP="00F00CBB">
                <w:pPr>
                  <w:pStyle w:val="BackCoverContactDetails"/>
                  <w:rPr>
                    <w:rStyle w:val="BackCoverContactBold"/>
                    <w:b w:val="0"/>
                  </w:rPr>
                </w:pPr>
                <w:r w:rsidRPr="00BC1A9D">
                  <w:rPr>
                    <w:rStyle w:val="BackCoverContactBold"/>
                    <w:b w:val="0"/>
                  </w:rPr>
                  <w:t>E</w:t>
                </w:r>
                <w:r w:rsidR="007E4A2D" w:rsidRPr="00BC1A9D">
                  <w:rPr>
                    <w:rStyle w:val="BackCoverContactBold"/>
                    <w:b w:val="0"/>
                  </w:rPr>
                  <w:t>nvironment</w:t>
                </w:r>
              </w:p>
              <w:p w14:paraId="565984C9" w14:textId="42485968" w:rsidR="000B40F1" w:rsidRPr="007D21EF" w:rsidRDefault="00FF7FF7" w:rsidP="00F00CBB">
                <w:pPr>
                  <w:pStyle w:val="BackCoverContactDetails"/>
                  <w:rPr>
                    <w:noProof/>
                  </w:rPr>
                </w:pPr>
                <w:r w:rsidRPr="007D21EF">
                  <w:t>David Forrester</w:t>
                </w:r>
              </w:p>
              <w:p w14:paraId="4347FBE2" w14:textId="636B8732" w:rsidR="000B40F1" w:rsidRPr="007D21EF" w:rsidRDefault="007D21EF" w:rsidP="00F00CBB">
                <w:pPr>
                  <w:pStyle w:val="BackCoverContactDetails"/>
                  <w:rPr>
                    <w:noProof/>
                  </w:rPr>
                </w:pPr>
                <w:r>
                  <w:rPr>
                    <w:rStyle w:val="BackCoverContactBold"/>
                    <w:b w:val="0"/>
                    <w:noProof/>
                  </w:rPr>
                  <w:t>d</w:t>
                </w:r>
                <w:r w:rsidR="00FF7FF7" w:rsidRPr="007D21EF">
                  <w:rPr>
                    <w:rStyle w:val="BackCoverContactBold"/>
                    <w:b w:val="0"/>
                    <w:noProof/>
                  </w:rPr>
                  <w:t>avid.forrester</w:t>
                </w:r>
                <w:r w:rsidR="000B40F1" w:rsidRPr="007D21EF">
                  <w:rPr>
                    <w:rStyle w:val="BackCoverContactBold"/>
                    <w:b w:val="0"/>
                    <w:noProof/>
                  </w:rPr>
                  <w:t>@csiro.au</w:t>
                </w:r>
              </w:p>
              <w:p w14:paraId="3B96DBA1" w14:textId="7FFF8E88" w:rsidR="000B40F1" w:rsidRDefault="000B40F1" w:rsidP="00F00CBB">
                <w:pPr>
                  <w:pStyle w:val="BackCoverContactDetails"/>
                  <w:rPr>
                    <w:rStyle w:val="BackCoverContactBold"/>
                    <w:b w:val="0"/>
                    <w:noProof/>
                  </w:rPr>
                </w:pPr>
              </w:p>
              <w:p w14:paraId="257470C1" w14:textId="77777777" w:rsidR="000B40F1" w:rsidRDefault="000B40F1" w:rsidP="00F00CBB">
                <w:pPr>
                  <w:pStyle w:val="BackCoverContactDetails"/>
                  <w:rPr>
                    <w:rStyle w:val="BackCoverContactBold"/>
                    <w:noProof/>
                    <w:szCs w:val="22"/>
                  </w:rPr>
                </w:pPr>
              </w:p>
              <w:p w14:paraId="1EDF2273" w14:textId="03C96E11" w:rsidR="000B40F1" w:rsidRPr="00585C0D" w:rsidRDefault="000B40F1" w:rsidP="00F00CBB">
                <w:pPr>
                  <w:pStyle w:val="BackCoverContactDetails"/>
                </w:pPr>
              </w:p>
            </w:tc>
          </w:tr>
        </w:tbl>
        <w:p w14:paraId="6AFCB062" w14:textId="77777777" w:rsidR="00570546" w:rsidRDefault="00937D0D" w:rsidP="007421AF">
          <w:pPr>
            <w:pStyle w:val="BodyText"/>
            <w:rPr>
              <w:color w:val="000000" w:themeColor="text2"/>
              <w:szCs w:val="24"/>
            </w:rPr>
          </w:pPr>
          <w:r>
            <w:rPr>
              <w:noProof/>
            </w:rPr>
            <mc:AlternateContent>
              <mc:Choice Requires="wps">
                <w:drawing>
                  <wp:anchor distT="0" distB="0" distL="114300" distR="114300" simplePos="0" relativeHeight="251654144" behindDoc="1" locked="1" layoutInCell="1" allowOverlap="1" wp14:anchorId="0799D34B" wp14:editId="2C36FB52">
                    <wp:simplePos x="0" y="0"/>
                    <wp:positionH relativeFrom="page">
                      <wp:posOffset>0</wp:posOffset>
                    </wp:positionH>
                    <wp:positionV relativeFrom="page">
                      <wp:posOffset>5328920</wp:posOffset>
                    </wp:positionV>
                    <wp:extent cx="7560310" cy="5346065"/>
                    <wp:effectExtent l="0" t="0" r="0" b="0"/>
                    <wp:wrapNone/>
                    <wp:docPr id="7" name="Rectangle 10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534606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AC2EE" id="Rectangle 1026" o:spid="_x0000_s1026" alt="&quot;&quot;" style="position:absolute;margin-left:0;margin-top:419.6pt;width:595.3pt;height:420.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" fillcolor="#00a9ce [3204]" stroked="f">
                    <w10:wrap anchorx="page" anchory="page"/>
                    <w10:anchorlock/>
                  </v:rect>
                </w:pict>
              </mc:Fallback>
            </mc:AlternateContent>
          </w:r>
        </w:p>
      </w:sdtContent>
    </w:sdt>
    <w:p w14:paraId="6BC47373" w14:textId="77777777" w:rsidR="00570546" w:rsidRDefault="00570546" w:rsidP="007421AF">
      <w:pPr>
        <w:pStyle w:val="BodyText"/>
        <w:rPr>
          <w:color w:val="000000" w:themeColor="text2"/>
          <w:szCs w:val="24"/>
        </w:rPr>
      </w:pPr>
    </w:p>
    <w:p w14:paraId="13AB000B" w14:textId="77777777" w:rsidR="00FF7FF7" w:rsidRDefault="00FF7FF7" w:rsidP="007421AF">
      <w:pPr>
        <w:pStyle w:val="BodyText"/>
        <w:rPr>
          <w:color w:val="000000" w:themeColor="text2"/>
          <w:szCs w:val="24"/>
        </w:rPr>
      </w:pPr>
    </w:p>
    <w:p w14:paraId="57D06625" w14:textId="77777777" w:rsidR="00FF7FF7" w:rsidRDefault="00FF7FF7" w:rsidP="007421AF">
      <w:pPr>
        <w:pStyle w:val="BodyText"/>
        <w:rPr>
          <w:color w:val="000000" w:themeColor="text2"/>
          <w:szCs w:val="24"/>
        </w:rPr>
      </w:pPr>
    </w:p>
    <w:p w14:paraId="14969A95" w14:textId="77777777" w:rsidR="00FF7FF7" w:rsidRDefault="00FF7FF7" w:rsidP="007421AF">
      <w:pPr>
        <w:pStyle w:val="BodyText"/>
        <w:rPr>
          <w:color w:val="000000" w:themeColor="text2"/>
          <w:szCs w:val="24"/>
        </w:rPr>
      </w:pPr>
    </w:p>
    <w:p w14:paraId="4289E761" w14:textId="77777777" w:rsidR="00FF7FF7" w:rsidRDefault="00FF7FF7" w:rsidP="007421AF">
      <w:pPr>
        <w:pStyle w:val="BodyText"/>
        <w:rPr>
          <w:color w:val="000000" w:themeColor="text2"/>
          <w:szCs w:val="24"/>
        </w:rPr>
      </w:pPr>
    </w:p>
    <w:p w14:paraId="33C25093" w14:textId="77777777" w:rsidR="00FF7FF7" w:rsidRDefault="00FF7FF7" w:rsidP="007421AF">
      <w:pPr>
        <w:pStyle w:val="BodyText"/>
        <w:rPr>
          <w:color w:val="000000" w:themeColor="text2"/>
          <w:szCs w:val="24"/>
        </w:rPr>
      </w:pPr>
    </w:p>
    <w:p w14:paraId="29228C92" w14:textId="77777777" w:rsidR="00FF7FF7" w:rsidRDefault="00FF7FF7" w:rsidP="007421AF">
      <w:pPr>
        <w:pStyle w:val="BodyText"/>
        <w:rPr>
          <w:color w:val="000000" w:themeColor="text2"/>
          <w:szCs w:val="24"/>
        </w:rPr>
      </w:pPr>
    </w:p>
    <w:p w14:paraId="1C8AFEB6" w14:textId="77777777" w:rsidR="00FF7FF7" w:rsidRDefault="00FF7FF7" w:rsidP="007421AF">
      <w:pPr>
        <w:pStyle w:val="BodyText"/>
        <w:rPr>
          <w:color w:val="000000" w:themeColor="text2"/>
          <w:szCs w:val="24"/>
        </w:rPr>
      </w:pPr>
    </w:p>
    <w:p w14:paraId="7EFCC9CC" w14:textId="77777777" w:rsidR="00FF7FF7" w:rsidRDefault="00FF7FF7" w:rsidP="007421AF">
      <w:pPr>
        <w:pStyle w:val="BodyText"/>
        <w:rPr>
          <w:color w:val="000000" w:themeColor="text2"/>
          <w:szCs w:val="24"/>
        </w:rPr>
      </w:pPr>
    </w:p>
    <w:p w14:paraId="1807D2F9" w14:textId="77777777" w:rsidR="00FF7FF7" w:rsidRDefault="00FF7FF7" w:rsidP="007421AF">
      <w:pPr>
        <w:pStyle w:val="BodyText"/>
        <w:rPr>
          <w:color w:val="000000" w:themeColor="text2"/>
          <w:szCs w:val="24"/>
        </w:rPr>
      </w:pPr>
    </w:p>
    <w:p w14:paraId="71C07B89" w14:textId="77777777" w:rsidR="00FF7FF7" w:rsidRDefault="00FF7FF7" w:rsidP="007421AF">
      <w:pPr>
        <w:pStyle w:val="BodyText"/>
        <w:rPr>
          <w:color w:val="000000" w:themeColor="text2"/>
          <w:szCs w:val="24"/>
        </w:rPr>
      </w:pPr>
    </w:p>
    <w:p w14:paraId="2B79C8F1" w14:textId="77777777" w:rsidR="00FF7FF7" w:rsidRDefault="00FF7FF7" w:rsidP="007421AF">
      <w:pPr>
        <w:pStyle w:val="BodyText"/>
        <w:rPr>
          <w:color w:val="000000" w:themeColor="text2"/>
          <w:szCs w:val="24"/>
        </w:rPr>
      </w:pPr>
    </w:p>
    <w:p w14:paraId="37F8D6C8" w14:textId="77777777" w:rsidR="00FF7FF7" w:rsidRDefault="00FF7FF7" w:rsidP="007421AF">
      <w:pPr>
        <w:pStyle w:val="BodyText"/>
        <w:rPr>
          <w:color w:val="000000" w:themeColor="text2"/>
          <w:szCs w:val="24"/>
        </w:rPr>
      </w:pPr>
    </w:p>
    <w:p w14:paraId="7104572C" w14:textId="77777777" w:rsidR="00FF7FF7" w:rsidRDefault="00FF7FF7" w:rsidP="007421AF">
      <w:pPr>
        <w:pStyle w:val="BodyText"/>
        <w:rPr>
          <w:color w:val="000000" w:themeColor="text2"/>
          <w:szCs w:val="24"/>
        </w:rPr>
      </w:pPr>
    </w:p>
    <w:p w14:paraId="4E0D042F" w14:textId="77777777" w:rsidR="00FF7FF7" w:rsidRDefault="00FF7FF7" w:rsidP="007421AF">
      <w:pPr>
        <w:pStyle w:val="BodyText"/>
        <w:rPr>
          <w:color w:val="000000" w:themeColor="text2"/>
          <w:szCs w:val="24"/>
        </w:rPr>
      </w:pPr>
    </w:p>
    <w:p w14:paraId="57A10A71" w14:textId="77777777" w:rsidR="00FF7FF7" w:rsidRDefault="00FF7FF7" w:rsidP="007421AF">
      <w:pPr>
        <w:pStyle w:val="BodyText"/>
        <w:rPr>
          <w:color w:val="000000" w:themeColor="text2"/>
          <w:szCs w:val="24"/>
        </w:rPr>
      </w:pPr>
    </w:p>
    <w:p w14:paraId="66C08AF5" w14:textId="77777777" w:rsidR="00FF7FF7" w:rsidRDefault="00FF7FF7" w:rsidP="007421AF">
      <w:pPr>
        <w:pStyle w:val="BodyText"/>
        <w:rPr>
          <w:color w:val="000000" w:themeColor="text2"/>
          <w:szCs w:val="24"/>
        </w:rPr>
      </w:pPr>
    </w:p>
    <w:p w14:paraId="1D746BDA" w14:textId="77777777" w:rsidR="00FF7FF7" w:rsidRDefault="00FF7FF7" w:rsidP="007421AF">
      <w:pPr>
        <w:pStyle w:val="BodyText"/>
        <w:rPr>
          <w:color w:val="000000" w:themeColor="text2"/>
          <w:szCs w:val="24"/>
        </w:rPr>
      </w:pPr>
    </w:p>
    <w:p w14:paraId="62797D9B" w14:textId="77777777" w:rsidR="00FF7FF7" w:rsidRDefault="00FF7FF7" w:rsidP="007421AF">
      <w:pPr>
        <w:pStyle w:val="BodyText"/>
        <w:rPr>
          <w:color w:val="000000" w:themeColor="text2"/>
          <w:szCs w:val="24"/>
        </w:rPr>
      </w:pPr>
    </w:p>
    <w:p w14:paraId="6257C87C" w14:textId="77777777" w:rsidR="00570546" w:rsidRDefault="00570546" w:rsidP="007421AF">
      <w:pPr>
        <w:pStyle w:val="BodyText"/>
        <w:rPr>
          <w:color w:val="000000" w:themeColor="text2"/>
          <w:szCs w:val="24"/>
        </w:rPr>
      </w:pPr>
    </w:p>
    <w:p w14:paraId="31C9124F" w14:textId="5F9B83A5" w:rsidR="00A14107" w:rsidRPr="007421AF" w:rsidRDefault="00A14107" w:rsidP="007421AF">
      <w:pPr>
        <w:pStyle w:val="BodyText"/>
        <w:rPr>
          <w:sz w:val="22"/>
        </w:rPr>
      </w:pPr>
    </w:p>
    <w:sectPr w:rsidR="00A14107" w:rsidRPr="007421AF" w:rsidSect="00087A54">
      <w:pgSz w:w="11906" w:h="16838" w:code="9"/>
      <w:pgMar w:top="1134" w:right="1134" w:bottom="1134" w:left="1134" w:header="510" w:footer="624"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07E61" w14:textId="77777777" w:rsidR="0018737A" w:rsidRDefault="0018737A" w:rsidP="009964E7">
      <w:r>
        <w:separator/>
      </w:r>
    </w:p>
    <w:p w14:paraId="58CCFAEC" w14:textId="77777777" w:rsidR="0018737A" w:rsidRDefault="0018737A"/>
  </w:endnote>
  <w:endnote w:type="continuationSeparator" w:id="0">
    <w:p w14:paraId="36BAC4EE" w14:textId="77777777" w:rsidR="0018737A" w:rsidRDefault="0018737A" w:rsidP="009964E7">
      <w:r>
        <w:continuationSeparator/>
      </w:r>
    </w:p>
    <w:p w14:paraId="3621AC16" w14:textId="77777777" w:rsidR="0018737A" w:rsidRDefault="0018737A"/>
  </w:endnote>
  <w:endnote w:type="continuationNotice" w:id="1">
    <w:p w14:paraId="06FCAE28" w14:textId="77777777" w:rsidR="0018737A" w:rsidRDefault="001873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eijoa Medium">
    <w:altName w:val="Arial"/>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OnemtmiguAAAA">
    <w:altName w:val="MS Mincho"/>
    <w:panose1 w:val="00000000000000000000"/>
    <w:charset w:val="80"/>
    <w:family w:val="auto"/>
    <w:notTrueType/>
    <w:pitch w:val="default"/>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MTSY">
    <w:altName w:val="Malgun Gothic"/>
    <w:panose1 w:val="00000000000000000000"/>
    <w:charset w:val="81"/>
    <w:family w:val="auto"/>
    <w:notTrueType/>
    <w:pitch w:val="default"/>
    <w:sig w:usb0="00000001" w:usb1="09060000" w:usb2="00000010" w:usb3="00000000" w:csb0="00080000" w:csb1="00000000"/>
  </w:font>
  <w:font w:name="Tms Rmn">
    <w:panose1 w:val="0202060304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D4C1" w14:textId="7D675529" w:rsidR="000474A8" w:rsidRDefault="000474A8" w:rsidP="00AE0D97">
    <w:pPr>
      <w:pStyle w:val="Footer"/>
      <w:tabs>
        <w:tab w:val="clear" w:pos="4513"/>
        <w:tab w:val="clear"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DA36" w14:textId="5040F3BA" w:rsidR="000474A8" w:rsidRDefault="007F4E3C" w:rsidP="00AE0D97">
    <w:pPr>
      <w:pStyle w:val="Footer"/>
      <w:tabs>
        <w:tab w:val="clear" w:pos="4513"/>
        <w:tab w:val="clear" w:pos="9026"/>
      </w:tabs>
      <w:jc w:val="right"/>
    </w:pPr>
    <w:r>
      <w:rPr>
        <w:noProof/>
      </w:rPr>
      <mc:AlternateContent>
        <mc:Choice Requires="wps">
          <w:drawing>
            <wp:anchor distT="0" distB="0" distL="0" distR="0" simplePos="0" relativeHeight="251741195" behindDoc="0" locked="0" layoutInCell="1" allowOverlap="1" wp14:anchorId="66D30607" wp14:editId="125F0A52">
              <wp:simplePos x="721659" y="10080812"/>
              <wp:positionH relativeFrom="page">
                <wp:align>center</wp:align>
              </wp:positionH>
              <wp:positionV relativeFrom="page">
                <wp:align>bottom</wp:align>
              </wp:positionV>
              <wp:extent cx="622300" cy="376555"/>
              <wp:effectExtent l="0" t="0" r="6350" b="0"/>
              <wp:wrapNone/>
              <wp:docPr id="1776008671" name="Text Box 5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2C56A1E" w14:textId="6A84C4DB"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D30607" id="_x0000_t202" coordsize="21600,21600" o:spt="202" path="m,l,21600r21600,l21600,xe">
              <v:stroke joinstyle="miter"/>
              <v:path gradientshapeok="t" o:connecttype="rect"/>
            </v:shapetype>
            <v:shape id="Text Box 52" o:spid="_x0000_s1027" type="#_x0000_t202" alt="OFFICIAL" style="position:absolute;left:0;text-align:left;margin-left:0;margin-top:0;width:49pt;height:29.65pt;z-index:25174119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vh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" filled="f" stroked="f">
              <v:textbox style="mso-fit-shape-to-text:t" inset="0,0,0,15pt">
                <w:txbxContent>
                  <w:p w14:paraId="02C56A1E" w14:textId="6A84C4DB"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2CDF" w14:textId="51694622" w:rsidR="007074AB" w:rsidRDefault="007F4E3C">
    <w:pPr>
      <w:pStyle w:val="Footer"/>
    </w:pPr>
    <w:r>
      <w:rPr>
        <w:noProof/>
      </w:rPr>
      <mc:AlternateContent>
        <mc:Choice Requires="wps">
          <w:drawing>
            <wp:anchor distT="0" distB="0" distL="0" distR="0" simplePos="0" relativeHeight="251739147" behindDoc="0" locked="0" layoutInCell="1" allowOverlap="1" wp14:anchorId="4EB476E5" wp14:editId="14C16516">
              <wp:simplePos x="635" y="635"/>
              <wp:positionH relativeFrom="page">
                <wp:align>center</wp:align>
              </wp:positionH>
              <wp:positionV relativeFrom="page">
                <wp:align>bottom</wp:align>
              </wp:positionV>
              <wp:extent cx="622300" cy="376555"/>
              <wp:effectExtent l="0" t="0" r="6350" b="0"/>
              <wp:wrapNone/>
              <wp:docPr id="2015936035" name="Text Box 5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B5E9539" w14:textId="468F51FF"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B476E5" id="_x0000_t202" coordsize="21600,21600" o:spt="202" path="m,l,21600r21600,l21600,xe">
              <v:stroke joinstyle="miter"/>
              <v:path gradientshapeok="t" o:connecttype="rect"/>
            </v:shapetype>
            <v:shape id="Text Box 50" o:spid="_x0000_s1029" type="#_x0000_t202" alt="OFFICIAL" style="position:absolute;margin-left:0;margin-top:0;width:49pt;height:29.65pt;z-index:2517391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textbox style="mso-fit-shape-to-text:t" inset="0,0,0,15pt">
                <w:txbxContent>
                  <w:p w14:paraId="0B5E9539" w14:textId="468F51FF"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FB65" w14:textId="0B1A9E71" w:rsidR="00F13524" w:rsidRDefault="00F13524" w:rsidP="00AE0D97">
    <w:pPr>
      <w:pStyle w:val="Footer"/>
      <w:tabs>
        <w:tab w:val="clear" w:pos="4513"/>
        <w:tab w:val="clear" w:pos="9026"/>
      </w:tabs>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rPr>
        <w:rStyle w:val="PageNumber"/>
      </w:rPr>
      <w:t xml:space="preserve">  |  </w:t>
    </w:r>
    <w:r w:rsidRPr="00883E43">
      <w:rPr>
        <w:b/>
        <w:noProof/>
      </w:rPr>
      <w:t>CSIRO</w:t>
    </w:r>
    <w:r w:rsidRPr="00883E43">
      <w:rPr>
        <w:noProof/>
      </w:rPr>
      <w:t xml:space="preserve"> Australia’s National Science Agency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94DF" w14:textId="1F874201" w:rsidR="00F13524" w:rsidRDefault="00F13524" w:rsidP="00AE0D97">
    <w:pPr>
      <w:pStyle w:val="Footer"/>
      <w:tabs>
        <w:tab w:val="clear" w:pos="4513"/>
        <w:tab w:val="clear" w:pos="9026"/>
      </w:tabs>
      <w:jc w:val="right"/>
    </w:pPr>
    <w:r>
      <w:rPr>
        <w:noProof/>
      </w:rPr>
      <w:fldChar w:fldCharType="begin"/>
    </w:r>
    <w:r>
      <w:rPr>
        <w:noProof/>
      </w:rPr>
      <w:instrText xml:space="preserve"> STYLEREF  CoverTitle </w:instrText>
    </w:r>
    <w:r>
      <w:rPr>
        <w:noProof/>
      </w:rPr>
      <w:fldChar w:fldCharType="separate"/>
    </w:r>
    <w:r w:rsidR="00A70700">
      <w:rPr>
        <w:noProof/>
      </w:rPr>
      <w:t>3-PG: Equations, data requirements and calculation of parameters</w:t>
    </w:r>
    <w:r>
      <w:rPr>
        <w:noProof/>
      </w:rPr>
      <w:fldChar w:fldCharType="end"/>
    </w:r>
    <w:r>
      <w:t xml:space="preserve">  |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4C35" w14:textId="35AB6606" w:rsidR="00B474A1" w:rsidRDefault="007F4E3C">
    <w:pPr>
      <w:pStyle w:val="Footer"/>
    </w:pPr>
    <w:r>
      <w:rPr>
        <w:noProof/>
      </w:rPr>
      <mc:AlternateContent>
        <mc:Choice Requires="wps">
          <w:drawing>
            <wp:anchor distT="0" distB="0" distL="0" distR="0" simplePos="0" relativeHeight="251742219" behindDoc="0" locked="0" layoutInCell="1" allowOverlap="1" wp14:anchorId="0B75BBD1" wp14:editId="6B4CFF85">
              <wp:simplePos x="635" y="635"/>
              <wp:positionH relativeFrom="page">
                <wp:align>center</wp:align>
              </wp:positionH>
              <wp:positionV relativeFrom="page">
                <wp:align>bottom</wp:align>
              </wp:positionV>
              <wp:extent cx="622300" cy="376555"/>
              <wp:effectExtent l="0" t="0" r="6350" b="0"/>
              <wp:wrapNone/>
              <wp:docPr id="1045295894" name="Text Box 5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0517C5E" w14:textId="011D086E"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75BBD1" id="_x0000_t202" coordsize="21600,21600" o:spt="202" path="m,l,21600r21600,l21600,xe">
              <v:stroke joinstyle="miter"/>
              <v:path gradientshapeok="t" o:connecttype="rect"/>
            </v:shapetype>
            <v:shape id="Text Box 53" o:spid="_x0000_s1031" type="#_x0000_t202" alt="OFFICIAL" style="position:absolute;margin-left:0;margin-top:0;width:49pt;height:29.65pt;z-index:25174221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" filled="f" stroked="f">
              <v:textbox style="mso-fit-shape-to-text:t" inset="0,0,0,15pt">
                <w:txbxContent>
                  <w:p w14:paraId="70517C5E" w14:textId="011D086E"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1AF24" w14:textId="77777777" w:rsidR="0018737A" w:rsidRDefault="0018737A" w:rsidP="009964E7">
      <w:r>
        <w:separator/>
      </w:r>
    </w:p>
    <w:p w14:paraId="33D8CE52" w14:textId="77777777" w:rsidR="0018737A" w:rsidRDefault="0018737A"/>
  </w:footnote>
  <w:footnote w:type="continuationSeparator" w:id="0">
    <w:p w14:paraId="262D02A3" w14:textId="77777777" w:rsidR="0018737A" w:rsidRDefault="0018737A" w:rsidP="009964E7">
      <w:r>
        <w:continuationSeparator/>
      </w:r>
    </w:p>
    <w:p w14:paraId="27CAE376" w14:textId="77777777" w:rsidR="0018737A" w:rsidRDefault="0018737A"/>
  </w:footnote>
  <w:footnote w:type="continuationNotice" w:id="1">
    <w:p w14:paraId="5CCC540D" w14:textId="77777777" w:rsidR="0018737A" w:rsidRDefault="001873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B32E" w14:textId="483254B1" w:rsidR="007074AB" w:rsidRDefault="007F4E3C">
    <w:pPr>
      <w:pStyle w:val="Header"/>
    </w:pPr>
    <w:r>
      <w:rPr>
        <w:noProof/>
      </w:rPr>
      <mc:AlternateContent>
        <mc:Choice Requires="wps">
          <w:drawing>
            <wp:anchor distT="0" distB="0" distL="0" distR="0" simplePos="0" relativeHeight="251733003" behindDoc="0" locked="0" layoutInCell="1" allowOverlap="1" wp14:anchorId="4DE7F66C" wp14:editId="701F6824">
              <wp:simplePos x="635" y="635"/>
              <wp:positionH relativeFrom="page">
                <wp:align>center</wp:align>
              </wp:positionH>
              <wp:positionV relativeFrom="page">
                <wp:align>top</wp:align>
              </wp:positionV>
              <wp:extent cx="622300" cy="376555"/>
              <wp:effectExtent l="0" t="0" r="6350" b="4445"/>
              <wp:wrapNone/>
              <wp:docPr id="201355455" name="Text Box 4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A4E2E76" w14:textId="645941C7"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E7F66C" id="_x0000_t202" coordsize="21600,21600" o:spt="202" path="m,l,21600r21600,l21600,xe">
              <v:stroke joinstyle="miter"/>
              <v:path gradientshapeok="t" o:connecttype="rect"/>
            </v:shapetype>
            <v:shape id="Text Box 44" o:spid="_x0000_s1028" type="#_x0000_t202" alt="OFFICIAL" style="position:absolute;margin-left:0;margin-top:0;width:49pt;height:29.65pt;z-index:25173300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3A4E2E76" w14:textId="645941C7"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DB7A" w14:textId="634874FD" w:rsidR="00B474A1" w:rsidRDefault="00B474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6B4E" w14:textId="629EA0AD" w:rsidR="00B474A1" w:rsidRDefault="00B474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C51D" w14:textId="6A7350DE" w:rsidR="00B474A1" w:rsidRDefault="007F4E3C">
    <w:pPr>
      <w:pStyle w:val="Header"/>
    </w:pPr>
    <w:r>
      <w:rPr>
        <w:noProof/>
      </w:rPr>
      <mc:AlternateContent>
        <mc:Choice Requires="wps">
          <w:drawing>
            <wp:anchor distT="0" distB="0" distL="0" distR="0" simplePos="0" relativeHeight="251736075" behindDoc="0" locked="0" layoutInCell="1" allowOverlap="1" wp14:anchorId="64F24D0E" wp14:editId="2306F90D">
              <wp:simplePos x="635" y="635"/>
              <wp:positionH relativeFrom="page">
                <wp:align>center</wp:align>
              </wp:positionH>
              <wp:positionV relativeFrom="page">
                <wp:align>top</wp:align>
              </wp:positionV>
              <wp:extent cx="622300" cy="376555"/>
              <wp:effectExtent l="0" t="0" r="6350" b="4445"/>
              <wp:wrapNone/>
              <wp:docPr id="2096383210" name="Text Box 4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4C91969" w14:textId="71E09EC4"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F24D0E" id="_x0000_t202" coordsize="21600,21600" o:spt="202" path="m,l,21600r21600,l21600,xe">
              <v:stroke joinstyle="miter"/>
              <v:path gradientshapeok="t" o:connecttype="rect"/>
            </v:shapetype>
            <v:shape id="Text Box 47" o:spid="_x0000_s1030" type="#_x0000_t202" alt="OFFICIAL" style="position:absolute;margin-left:0;margin-top:0;width:49pt;height:29.65pt;z-index:25173607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rm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Kj93voDrRUB6GfQcnNw2VfhABn4WnBVO3JFp8&#10;okMb6EoOZ4uzGvyPv/ljPvFOUc46EkzJLSmaM/PN0j6itpIx/ZzPIxl+dO9Gwx7aOyAZTulFOJnM&#10;mIdmNLWH9pXkvI6FKCSspHIlx9G8w0G59BykWq9TEsnICXywWycjdKQrcvnSvwrvzoQjbeoRRjWJ&#10;4g3vQ268Gdz6gMR+WkqkdiDyzDhJMK31/Fyixn/9T1nXR736C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Bd3zrmDAIAABwEAAAO&#10;AAAAAAAAAAAAAAAAAC4CAABkcnMvZTJvRG9jLnhtbFBLAQItABQABgAIAAAAIQCKewew2QAAAAMB&#10;AAAPAAAAAAAAAAAAAAAAAGYEAABkcnMvZG93bnJldi54bWxQSwUGAAAAAAQABADzAAAAbAUAAAAA&#10;" filled="f" stroked="f">
              <v:textbox style="mso-fit-shape-to-text:t" inset="0,15pt,0,0">
                <w:txbxContent>
                  <w:p w14:paraId="44C91969" w14:textId="71E09EC4" w:rsidR="007F4E3C" w:rsidRPr="007F4E3C" w:rsidRDefault="007F4E3C" w:rsidP="007F4E3C">
                    <w:pPr>
                      <w:spacing w:after="0"/>
                      <w:rPr>
                        <w:rFonts w:ascii="Aptos" w:eastAsia="Aptos" w:hAnsi="Aptos" w:cs="Aptos"/>
                        <w:noProof/>
                        <w:color w:val="FF0000"/>
                        <w:sz w:val="24"/>
                        <w:szCs w:val="24"/>
                      </w:rPr>
                    </w:pPr>
                    <w:r w:rsidRPr="007F4E3C">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C3EF2D2"/>
    <w:lvl w:ilvl="0">
      <w:start w:val="1"/>
      <w:numFmt w:val="lowerLetter"/>
      <w:pStyle w:val="ListNumber2"/>
      <w:lvlText w:val="%1."/>
      <w:lvlJc w:val="left"/>
      <w:pPr>
        <w:ind w:left="643" w:hanging="360"/>
      </w:pPr>
    </w:lvl>
  </w:abstractNum>
  <w:abstractNum w:abstractNumId="1" w15:restartNumberingAfterBreak="0">
    <w:nsid w:val="FFFFFF80"/>
    <w:multiLevelType w:val="singleLevel"/>
    <w:tmpl w:val="B442ECCC"/>
    <w:lvl w:ilvl="0">
      <w:start w:val="1"/>
      <w:numFmt w:val="bullet"/>
      <w:pStyle w:val="ListNumber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B77C9CB0"/>
    <w:lvl w:ilvl="0">
      <w:start w:val="1"/>
      <w:numFmt w:val="bullet"/>
      <w:pStyle w:val="ListNumber4"/>
      <w:lvlText w:val=""/>
      <w:lvlJc w:val="left"/>
      <w:pPr>
        <w:tabs>
          <w:tab w:val="num" w:pos="1209"/>
        </w:tabs>
        <w:ind w:left="1209" w:hanging="360"/>
      </w:pPr>
      <w:rPr>
        <w:rFonts w:ascii="Symbol" w:hAnsi="Symbol" w:hint="default"/>
      </w:rPr>
    </w:lvl>
  </w:abstractNum>
  <w:abstractNum w:abstractNumId="3" w15:restartNumberingAfterBreak="0">
    <w:nsid w:val="FFFFFF83"/>
    <w:multiLevelType w:val="singleLevel"/>
    <w:tmpl w:val="2716FB9A"/>
    <w:lvl w:ilvl="0">
      <w:start w:val="1"/>
      <w:numFmt w:val="bullet"/>
      <w:pStyle w:val="ListBullet5"/>
      <w:lvlText w:val="–"/>
      <w:lvlJc w:val="left"/>
      <w:pPr>
        <w:ind w:left="360" w:hanging="360"/>
      </w:pPr>
      <w:rPr>
        <w:rFonts w:ascii="Feijoa Medium" w:hAnsi="Feijoa Medium" w:hint="default"/>
      </w:rPr>
    </w:lvl>
  </w:abstractNum>
  <w:abstractNum w:abstractNumId="4" w15:restartNumberingAfterBreak="0">
    <w:nsid w:val="FFFFFF88"/>
    <w:multiLevelType w:val="singleLevel"/>
    <w:tmpl w:val="87D43BCA"/>
    <w:lvl w:ilvl="0">
      <w:start w:val="1"/>
      <w:numFmt w:val="decimal"/>
      <w:pStyle w:val="ListBullet4"/>
      <w:lvlText w:val="%1."/>
      <w:lvlJc w:val="left"/>
      <w:pPr>
        <w:ind w:left="360" w:hanging="360"/>
      </w:pPr>
      <w:rPr>
        <w:rFonts w:cs="Times New Roman"/>
      </w:rPr>
    </w:lvl>
  </w:abstractNum>
  <w:abstractNum w:abstractNumId="5" w15:restartNumberingAfterBreak="0">
    <w:nsid w:val="002003F7"/>
    <w:multiLevelType w:val="hybridMultilevel"/>
    <w:tmpl w:val="C39E228E"/>
    <w:lvl w:ilvl="0" w:tplc="B7E09FB8">
      <w:numFmt w:val="bullet"/>
      <w:lvlText w:val="-"/>
      <w:lvlJc w:val="left"/>
      <w:pPr>
        <w:ind w:left="720" w:hanging="360"/>
      </w:pPr>
      <w:rPr>
        <w:rFonts w:ascii="Garamond" w:eastAsia="Times New Roman" w:hAnsi="Garamond"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EC0566"/>
    <w:multiLevelType w:val="multilevel"/>
    <w:tmpl w:val="6E5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F0E40"/>
    <w:multiLevelType w:val="hybridMultilevel"/>
    <w:tmpl w:val="07B4D454"/>
    <w:lvl w:ilvl="0" w:tplc="EED60F08">
      <w:start w:val="1"/>
      <w:numFmt w:val="bullet"/>
      <w:lvlText w:val="-"/>
      <w:lvlJc w:val="left"/>
      <w:pPr>
        <w:ind w:left="720" w:hanging="360"/>
      </w:pPr>
      <w:rPr>
        <w:rFonts w:ascii="Calibri" w:eastAsia="Calibr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086735F"/>
    <w:multiLevelType w:val="multilevel"/>
    <w:tmpl w:val="F1420D32"/>
    <w:styleLink w:val="TableBullets"/>
    <w:lvl w:ilvl="0">
      <w:start w:val="1"/>
      <w:numFmt w:val="bullet"/>
      <w:pStyle w:val="TableBullet"/>
      <w:lvlText w:val=""/>
      <w:lvlJc w:val="left"/>
      <w:pPr>
        <w:tabs>
          <w:tab w:val="num" w:pos="170"/>
        </w:tabs>
        <w:ind w:left="170" w:hanging="17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0D95DD7"/>
    <w:multiLevelType w:val="hybridMultilevel"/>
    <w:tmpl w:val="41301D3C"/>
    <w:lvl w:ilvl="0" w:tplc="261A301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050236"/>
    <w:multiLevelType w:val="multilevel"/>
    <w:tmpl w:val="9432AB92"/>
    <w:styleLink w:val="Sources"/>
    <w:lvl w:ilvl="0">
      <w:start w:val="1"/>
      <w:numFmt w:val="none"/>
      <w:lvlText w:val="Source:"/>
      <w:lvlJc w:val="left"/>
      <w:pPr>
        <w:tabs>
          <w:tab w:val="num" w:pos="624"/>
        </w:tabs>
        <w:ind w:left="624" w:hanging="624"/>
      </w:pPr>
      <w:rPr>
        <w:rFonts w:cs="Times New Roman" w:hint="default"/>
      </w:rPr>
    </w:lvl>
    <w:lvl w:ilvl="1">
      <w:start w:val="1"/>
      <w:numFmt w:val="none"/>
      <w:lvlText w:val=""/>
      <w:lvlJc w:val="left"/>
      <w:pPr>
        <w:ind w:left="720" w:hanging="360"/>
      </w:pPr>
      <w:rPr>
        <w:rFonts w:cs="Times New Roman" w:hint="default"/>
      </w:rPr>
    </w:lvl>
    <w:lvl w:ilvl="2">
      <w:start w:val="1"/>
      <w:numFmt w:val="none"/>
      <w:lvlText w:val=""/>
      <w:lvlJc w:val="left"/>
      <w:pPr>
        <w:ind w:left="1080" w:hanging="360"/>
      </w:pPr>
      <w:rPr>
        <w:rFonts w:cs="Times New Roman" w:hint="default"/>
      </w:rPr>
    </w:lvl>
    <w:lvl w:ilvl="3">
      <w:start w:val="1"/>
      <w:numFmt w:val="none"/>
      <w:lvlText w:val=""/>
      <w:lvlJc w:val="left"/>
      <w:pPr>
        <w:ind w:left="1440" w:hanging="360"/>
      </w:pPr>
      <w:rPr>
        <w:rFonts w:cs="Times New Roman" w:hint="default"/>
      </w:rPr>
    </w:lvl>
    <w:lvl w:ilvl="4">
      <w:start w:val="1"/>
      <w:numFmt w:val="none"/>
      <w:lvlText w:val=""/>
      <w:lvlJc w:val="left"/>
      <w:pPr>
        <w:ind w:left="1800" w:hanging="360"/>
      </w:pPr>
      <w:rPr>
        <w:rFonts w:cs="Times New Roman" w:hint="default"/>
      </w:rPr>
    </w:lvl>
    <w:lvl w:ilvl="5">
      <w:start w:val="1"/>
      <w:numFmt w:val="none"/>
      <w:lvlText w:val=""/>
      <w:lvlJc w:val="left"/>
      <w:pPr>
        <w:ind w:left="2160" w:hanging="360"/>
      </w:pPr>
      <w:rPr>
        <w:rFonts w:cs="Times New Roman" w:hint="default"/>
      </w:rPr>
    </w:lvl>
    <w:lvl w:ilvl="6">
      <w:start w:val="1"/>
      <w:numFmt w:val="none"/>
      <w:lvlText w:val=""/>
      <w:lvlJc w:val="left"/>
      <w:pPr>
        <w:ind w:left="2520" w:hanging="360"/>
      </w:pPr>
      <w:rPr>
        <w:rFonts w:cs="Times New Roman" w:hint="default"/>
      </w:rPr>
    </w:lvl>
    <w:lvl w:ilvl="7">
      <w:start w:val="1"/>
      <w:numFmt w:val="none"/>
      <w:lvlText w:val=""/>
      <w:lvlJc w:val="left"/>
      <w:pPr>
        <w:ind w:left="2880" w:hanging="360"/>
      </w:pPr>
      <w:rPr>
        <w:rFonts w:cs="Times New Roman" w:hint="default"/>
      </w:rPr>
    </w:lvl>
    <w:lvl w:ilvl="8">
      <w:start w:val="1"/>
      <w:numFmt w:val="none"/>
      <w:lvlText w:val=""/>
      <w:lvlJc w:val="left"/>
      <w:pPr>
        <w:ind w:left="3240" w:hanging="360"/>
      </w:pPr>
      <w:rPr>
        <w:rFonts w:cs="Times New Roman" w:hint="default"/>
      </w:rPr>
    </w:lvl>
  </w:abstractNum>
  <w:abstractNum w:abstractNumId="11" w15:restartNumberingAfterBreak="0">
    <w:nsid w:val="25EC1751"/>
    <w:multiLevelType w:val="hybridMultilevel"/>
    <w:tmpl w:val="821E3236"/>
    <w:lvl w:ilvl="0" w:tplc="0778E602">
      <w:numFmt w:val="bullet"/>
      <w:lvlText w:val="-"/>
      <w:lvlJc w:val="left"/>
      <w:pPr>
        <w:ind w:left="720" w:hanging="360"/>
      </w:pPr>
      <w:rPr>
        <w:rFonts w:ascii="Garamond" w:eastAsia="Times New Roman" w:hAnsi="Garamond"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B57485"/>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2FED5D76"/>
    <w:multiLevelType w:val="multilevel"/>
    <w:tmpl w:val="6ED0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74E25"/>
    <w:multiLevelType w:val="hybridMultilevel"/>
    <w:tmpl w:val="ED9E6D2A"/>
    <w:lvl w:ilvl="0" w:tplc="32C2AC56">
      <w:start w:val="3"/>
      <w:numFmt w:val="bullet"/>
      <w:lvlText w:val="-"/>
      <w:lvlJc w:val="left"/>
      <w:pPr>
        <w:ind w:left="720" w:hanging="360"/>
      </w:pPr>
      <w:rPr>
        <w:rFonts w:ascii="Calibri" w:eastAsia="Calibri" w:hAnsi="Calibri" w:cs="Calibri" w:hint="default"/>
        <w:color w:val="EE0000"/>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7614C6"/>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 w15:restartNumberingAfterBreak="0">
    <w:nsid w:val="3EA7459B"/>
    <w:multiLevelType w:val="hybridMultilevel"/>
    <w:tmpl w:val="F470F45C"/>
    <w:lvl w:ilvl="0" w:tplc="1FAC625A">
      <w:start w:val="1"/>
      <w:numFmt w:val="bullet"/>
      <w:pStyle w:val="Boxedlistbullet"/>
      <w:lvlText w:val=""/>
      <w:lvlJc w:val="left"/>
      <w:pPr>
        <w:ind w:left="947" w:hanging="360"/>
      </w:pPr>
      <w:rPr>
        <w:rFonts w:ascii="Symbol" w:hAnsi="Symbol"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17" w15:restartNumberingAfterBreak="0">
    <w:nsid w:val="3FF3201D"/>
    <w:multiLevelType w:val="multilevel"/>
    <w:tmpl w:val="77D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5682E"/>
    <w:multiLevelType w:val="multilevel"/>
    <w:tmpl w:val="6E74B694"/>
    <w:styleLink w:val="Bullets"/>
    <w:lvl w:ilvl="0">
      <w:start w:val="1"/>
      <w:numFmt w:val="bullet"/>
      <w:pStyle w:val="ListBullet"/>
      <w:lvlText w:val=""/>
      <w:lvlJc w:val="left"/>
      <w:pPr>
        <w:tabs>
          <w:tab w:val="num" w:pos="199"/>
        </w:tabs>
        <w:ind w:left="199" w:hanging="199"/>
      </w:pPr>
      <w:rPr>
        <w:rFonts w:ascii="Symbol" w:hAnsi="Symbol" w:hint="default"/>
      </w:rPr>
    </w:lvl>
    <w:lvl w:ilvl="1">
      <w:start w:val="1"/>
      <w:numFmt w:val="bullet"/>
      <w:pStyle w:val="ListBullet2"/>
      <w:lvlText w:val="–"/>
      <w:lvlJc w:val="left"/>
      <w:pPr>
        <w:tabs>
          <w:tab w:val="num" w:pos="397"/>
        </w:tabs>
        <w:ind w:left="397" w:hanging="198"/>
      </w:pPr>
      <w:rPr>
        <w:rFonts w:ascii="Arial" w:hAnsi="Arial" w:hint="default"/>
      </w:rPr>
    </w:lvl>
    <w:lvl w:ilvl="2">
      <w:start w:val="1"/>
      <w:numFmt w:val="bullet"/>
      <w:lvlText w:val="–"/>
      <w:lvlJc w:val="left"/>
      <w:pPr>
        <w:tabs>
          <w:tab w:val="num" w:pos="595"/>
        </w:tabs>
        <w:ind w:left="595" w:hanging="198"/>
      </w:pPr>
      <w:rPr>
        <w:rFonts w:ascii="Arial" w:hAnsi="Arial"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left"/>
      <w:pPr>
        <w:ind w:left="4320" w:hanging="36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left"/>
      <w:pPr>
        <w:ind w:left="6480" w:hanging="360"/>
      </w:pPr>
      <w:rPr>
        <w:rFonts w:cs="Times New Roman" w:hint="default"/>
      </w:rPr>
    </w:lvl>
  </w:abstractNum>
  <w:abstractNum w:abstractNumId="19" w15:restartNumberingAfterBreak="0">
    <w:nsid w:val="518B002F"/>
    <w:multiLevelType w:val="multilevel"/>
    <w:tmpl w:val="538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F183E"/>
    <w:multiLevelType w:val="multilevel"/>
    <w:tmpl w:val="760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44BE6"/>
    <w:multiLevelType w:val="multilevel"/>
    <w:tmpl w:val="F0F23138"/>
    <w:lvl w:ilvl="0">
      <w:start w:val="1"/>
      <w:numFmt w:val="decimal"/>
      <w:pStyle w:val="Heading1"/>
      <w:lvlText w:val="%1"/>
      <w:lvlJc w:val="left"/>
      <w:pPr>
        <w:ind w:left="2559" w:hanging="432"/>
      </w:pPr>
      <w:rPr>
        <w:rFonts w:cs="Times New Roman" w:hint="default"/>
      </w:rPr>
    </w:lvl>
    <w:lvl w:ilvl="1">
      <w:start w:val="1"/>
      <w:numFmt w:val="decimal"/>
      <w:pStyle w:val="Heading2"/>
      <w:lvlText w:val="%1.%2"/>
      <w:lvlJc w:val="left"/>
      <w:pPr>
        <w:ind w:left="576" w:hanging="576"/>
      </w:pPr>
      <w:rPr>
        <w:rFonts w:cs="Times New Roman" w:hint="default"/>
        <w:i w:val="0"/>
        <w:iCs w:val="0"/>
      </w:rPr>
    </w:lvl>
    <w:lvl w:ilvl="2">
      <w:start w:val="1"/>
      <w:numFmt w:val="decimal"/>
      <w:pStyle w:val="Heading3"/>
      <w:lvlText w:val="%1.%2.%3"/>
      <w:lvlJc w:val="left"/>
      <w:pPr>
        <w:ind w:left="3556" w:hanging="720"/>
      </w:pPr>
      <w:rPr>
        <w:rFonts w:cs="Times New Roman" w:hint="default"/>
        <w:b w:val="0"/>
        <w:bCs w:val="0"/>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2" w15:restartNumberingAfterBreak="0">
    <w:nsid w:val="5A1767B6"/>
    <w:multiLevelType w:val="multilevel"/>
    <w:tmpl w:val="14C8A526"/>
    <w:styleLink w:val="Numbers"/>
    <w:lvl w:ilvl="0">
      <w:start w:val="1"/>
      <w:numFmt w:val="decimal"/>
      <w:pStyle w:val="ListNumber"/>
      <w:lvlText w:val="%1."/>
      <w:lvlJc w:val="left"/>
      <w:pPr>
        <w:tabs>
          <w:tab w:val="num" w:pos="227"/>
        </w:tabs>
        <w:ind w:left="227" w:hanging="227"/>
      </w:pPr>
      <w:rPr>
        <w:rFonts w:cs="Times New Roman" w:hint="default"/>
      </w:rPr>
    </w:lvl>
    <w:lvl w:ilvl="1">
      <w:start w:val="1"/>
      <w:numFmt w:val="none"/>
      <w:lvlText w:val=""/>
      <w:lvlJc w:val="left"/>
      <w:pPr>
        <w:ind w:left="1440" w:hanging="360"/>
      </w:pPr>
      <w:rPr>
        <w:rFonts w:cs="Times New Roman" w:hint="default"/>
      </w:rPr>
    </w:lvl>
    <w:lvl w:ilvl="2">
      <w:start w:val="1"/>
      <w:numFmt w:val="none"/>
      <w:lvlText w:val=""/>
      <w:lvlJc w:val="right"/>
      <w:pPr>
        <w:ind w:left="2160" w:hanging="180"/>
      </w:pPr>
      <w:rPr>
        <w:rFonts w:cs="Times New Roman"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right"/>
      <w:pPr>
        <w:ind w:left="4320" w:hanging="18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right"/>
      <w:pPr>
        <w:ind w:left="6480" w:hanging="180"/>
      </w:pPr>
      <w:rPr>
        <w:rFonts w:cs="Times New Roman" w:hint="default"/>
      </w:rPr>
    </w:lvl>
  </w:abstractNum>
  <w:abstractNum w:abstractNumId="23" w15:restartNumberingAfterBreak="0">
    <w:nsid w:val="5D8743A4"/>
    <w:multiLevelType w:val="hybridMultilevel"/>
    <w:tmpl w:val="771E21DE"/>
    <w:lvl w:ilvl="0" w:tplc="05920732">
      <w:start w:val="1"/>
      <w:numFmt w:val="bullet"/>
      <w:pStyle w:val="ListNumber3"/>
      <w:lvlText w:val=""/>
      <w:lvlJc w:val="left"/>
      <w:pPr>
        <w:ind w:left="1267"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F4C27FB"/>
    <w:multiLevelType w:val="multilevel"/>
    <w:tmpl w:val="0C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5" w15:restartNumberingAfterBreak="0">
    <w:nsid w:val="66063429"/>
    <w:multiLevelType w:val="multilevel"/>
    <w:tmpl w:val="97A651F8"/>
    <w:lvl w:ilvl="0">
      <w:start w:val="1"/>
      <w:numFmt w:val="upperLetter"/>
      <w:pStyle w:val="AppendixHeading1base"/>
      <w:lvlText w:val="Appendix %1 "/>
      <w:lvlJc w:val="left"/>
      <w:pPr>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ing2"/>
      <w:lvlText w:val="%1.%2"/>
      <w:lvlJc w:val="left"/>
      <w:pPr>
        <w:ind w:left="0" w:firstLine="0"/>
      </w:pPr>
      <w:rPr>
        <w:rFonts w:hint="default"/>
      </w:rPr>
    </w:lvl>
    <w:lvl w:ilvl="2">
      <w:start w:val="1"/>
      <w:numFmt w:val="decimal"/>
      <w:pStyle w:val="AppendixHeading3"/>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75BB67C0"/>
    <w:multiLevelType w:val="hybridMultilevel"/>
    <w:tmpl w:val="3E300F82"/>
    <w:lvl w:ilvl="0" w:tplc="A1F6C806">
      <w:start w:val="3"/>
      <w:numFmt w:val="bullet"/>
      <w:lvlText w:val="-"/>
      <w:lvlJc w:val="left"/>
      <w:pPr>
        <w:ind w:left="720" w:hanging="360"/>
      </w:pPr>
      <w:rPr>
        <w:rFonts w:ascii="Calibri" w:eastAsia="Calibr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3B0CF5"/>
    <w:multiLevelType w:val="hybridMultilevel"/>
    <w:tmpl w:val="799E1F1C"/>
    <w:lvl w:ilvl="0" w:tplc="0748901E">
      <w:start w:val="1"/>
      <w:numFmt w:val="bullet"/>
      <w:pStyle w:val="ListBullet3"/>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num w:numId="1" w16cid:durableId="755175049">
    <w:abstractNumId w:val="4"/>
  </w:num>
  <w:num w:numId="2" w16cid:durableId="407507214">
    <w:abstractNumId w:val="3"/>
  </w:num>
  <w:num w:numId="3" w16cid:durableId="537738354">
    <w:abstractNumId w:val="2"/>
  </w:num>
  <w:num w:numId="4" w16cid:durableId="1518082382">
    <w:abstractNumId w:val="1"/>
  </w:num>
  <w:num w:numId="5" w16cid:durableId="502017454">
    <w:abstractNumId w:val="18"/>
  </w:num>
  <w:num w:numId="6" w16cid:durableId="343166375">
    <w:abstractNumId w:val="10"/>
  </w:num>
  <w:num w:numId="7" w16cid:durableId="1724911358">
    <w:abstractNumId w:val="8"/>
  </w:num>
  <w:num w:numId="8" w16cid:durableId="186260562">
    <w:abstractNumId w:val="22"/>
  </w:num>
  <w:num w:numId="9" w16cid:durableId="824510516">
    <w:abstractNumId w:val="15"/>
  </w:num>
  <w:num w:numId="10" w16cid:durableId="1675112051">
    <w:abstractNumId w:val="12"/>
  </w:num>
  <w:num w:numId="11" w16cid:durableId="2142914256">
    <w:abstractNumId w:val="24"/>
  </w:num>
  <w:num w:numId="12" w16cid:durableId="953907736">
    <w:abstractNumId w:val="0"/>
  </w:num>
  <w:num w:numId="13" w16cid:durableId="233899783">
    <w:abstractNumId w:val="21"/>
  </w:num>
  <w:num w:numId="14" w16cid:durableId="664163115">
    <w:abstractNumId w:val="25"/>
  </w:num>
  <w:num w:numId="15" w16cid:durableId="86508816">
    <w:abstractNumId w:val="27"/>
  </w:num>
  <w:num w:numId="16" w16cid:durableId="1182235014">
    <w:abstractNumId w:val="23"/>
  </w:num>
  <w:num w:numId="17" w16cid:durableId="1970234031">
    <w:abstractNumId w:val="16"/>
  </w:num>
  <w:num w:numId="18" w16cid:durableId="1851942296">
    <w:abstractNumId w:val="26"/>
  </w:num>
  <w:num w:numId="19" w16cid:durableId="1899589571">
    <w:abstractNumId w:val="9"/>
  </w:num>
  <w:num w:numId="20" w16cid:durableId="1387679097">
    <w:abstractNumId w:val="5"/>
  </w:num>
  <w:num w:numId="21" w16cid:durableId="1118183823">
    <w:abstractNumId w:val="14"/>
  </w:num>
  <w:num w:numId="22" w16cid:durableId="1563640639">
    <w:abstractNumId w:val="11"/>
  </w:num>
  <w:num w:numId="23" w16cid:durableId="460803760">
    <w:abstractNumId w:val="7"/>
  </w:num>
  <w:num w:numId="24" w16cid:durableId="1347253026">
    <w:abstractNumId w:val="20"/>
  </w:num>
  <w:num w:numId="25" w16cid:durableId="261501758">
    <w:abstractNumId w:val="13"/>
  </w:num>
  <w:num w:numId="26" w16cid:durableId="785076609">
    <w:abstractNumId w:val="6"/>
  </w:num>
  <w:num w:numId="27" w16cid:durableId="1783767396">
    <w:abstractNumId w:val="17"/>
  </w:num>
  <w:num w:numId="28" w16cid:durableId="2068530953">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evenAndOddHeaders/>
  <w:drawingGridHorizontalSpacing w:val="100"/>
  <w:displayHorizontalDrawingGridEvery w:val="2"/>
  <w:characterSpacingControl w:val="doNotCompress"/>
  <w:hdrShapeDefaults>
    <o:shapedefaults v:ext="edit" spidmax="2050" style="mso-position-vertical-relative:page;v-text-anchor:bottom" fill="f" fillcolor="white" stroke="f">
      <v:fill color="white" on="f"/>
      <v:stroke on="f"/>
      <v:textbox inset="0,0,0,0"/>
      <o:colormru v:ext="edit" colors="#ddd,#f8f8f8"/>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urChosen" w:val="Core"/>
    <w:docVar w:name="CoverChosen" w:val="Standard"/>
    <w:docVar w:name="EN.InstantFormat" w:val="&lt;ENInstantFormat&gt;&lt;Enabled&gt;1&lt;/Enabled&gt;&lt;ScanUnformatted&gt;1&lt;/ScanUnformatted&gt;&lt;ScanChanges&gt;1&lt;/ScanChanges&gt;&lt;Suspended&gt;0&lt;/Suspended&gt;&lt;/ENInstantFormat&gt;"/>
    <w:docVar w:name="EN.Layout" w:val="&lt;ENLayout&gt;&lt;Style&gt;Forest Ecology and Managemen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999fsf50tf9ketear52pakz9wxaserp5tr&quot;&gt;aaREF5&lt;record-ids&gt;&lt;item&gt;1434&lt;/item&gt;&lt;item&gt;1437&lt;/item&gt;&lt;item&gt;1494&lt;/item&gt;&lt;item&gt;1499&lt;/item&gt;&lt;item&gt;1554&lt;/item&gt;&lt;item&gt;1555&lt;/item&gt;&lt;item&gt;1556&lt;/item&gt;&lt;item&gt;1557&lt;/item&gt;&lt;item&gt;1559&lt;/item&gt;&lt;item&gt;1623&lt;/item&gt;&lt;item&gt;1936&lt;/item&gt;&lt;item&gt;2419&lt;/item&gt;&lt;item&gt;2508&lt;/item&gt;&lt;item&gt;2647&lt;/item&gt;&lt;item&gt;2660&lt;/item&gt;&lt;item&gt;2725&lt;/item&gt;&lt;item&gt;2740&lt;/item&gt;&lt;item&gt;3163&lt;/item&gt;&lt;item&gt;3266&lt;/item&gt;&lt;item&gt;3278&lt;/item&gt;&lt;item&gt;3297&lt;/item&gt;&lt;item&gt;3533&lt;/item&gt;&lt;item&gt;3563&lt;/item&gt;&lt;item&gt;3567&lt;/item&gt;&lt;item&gt;3754&lt;/item&gt;&lt;item&gt;3775&lt;/item&gt;&lt;item&gt;4003&lt;/item&gt;&lt;item&gt;4098&lt;/item&gt;&lt;item&gt;4245&lt;/item&gt;&lt;item&gt;4250&lt;/item&gt;&lt;item&gt;4253&lt;/item&gt;&lt;item&gt;4301&lt;/item&gt;&lt;item&gt;4342&lt;/item&gt;&lt;item&gt;4398&lt;/item&gt;&lt;item&gt;4404&lt;/item&gt;&lt;item&gt;4461&lt;/item&gt;&lt;item&gt;4475&lt;/item&gt;&lt;item&gt;4477&lt;/item&gt;&lt;item&gt;4479&lt;/item&gt;&lt;item&gt;4489&lt;/item&gt;&lt;item&gt;4577&lt;/item&gt;&lt;item&gt;4584&lt;/item&gt;&lt;item&gt;4585&lt;/item&gt;&lt;item&gt;4589&lt;/item&gt;&lt;item&gt;4678&lt;/item&gt;&lt;item&gt;4682&lt;/item&gt;&lt;item&gt;4718&lt;/item&gt;&lt;item&gt;4765&lt;/item&gt;&lt;item&gt;4769&lt;/item&gt;&lt;item&gt;4790&lt;/item&gt;&lt;item&gt;4849&lt;/item&gt;&lt;item&gt;4905&lt;/item&gt;&lt;item&gt;4906&lt;/item&gt;&lt;item&gt;4914&lt;/item&gt;&lt;item&gt;4927&lt;/item&gt;&lt;item&gt;4928&lt;/item&gt;&lt;item&gt;5121&lt;/item&gt;&lt;item&gt;5124&lt;/item&gt;&lt;item&gt;5216&lt;/item&gt;&lt;item&gt;5226&lt;/item&gt;&lt;item&gt;5227&lt;/item&gt;&lt;item&gt;5230&lt;/item&gt;&lt;item&gt;5243&lt;/item&gt;&lt;item&gt;5245&lt;/item&gt;&lt;item&gt;5257&lt;/item&gt;&lt;item&gt;5263&lt;/item&gt;&lt;item&gt;5271&lt;/item&gt;&lt;item&gt;5507&lt;/item&gt;&lt;item&gt;5690&lt;/item&gt;&lt;item&gt;5736&lt;/item&gt;&lt;item&gt;5920&lt;/item&gt;&lt;item&gt;6190&lt;/item&gt;&lt;item&gt;6259&lt;/item&gt;&lt;item&gt;6260&lt;/item&gt;&lt;item&gt;6375&lt;/item&gt;&lt;item&gt;6455&lt;/item&gt;&lt;item&gt;6906&lt;/item&gt;&lt;item&gt;6917&lt;/item&gt;&lt;item&gt;6945&lt;/item&gt;&lt;item&gt;7018&lt;/item&gt;&lt;item&gt;7021&lt;/item&gt;&lt;item&gt;7089&lt;/item&gt;&lt;item&gt;7126&lt;/item&gt;&lt;item&gt;7149&lt;/item&gt;&lt;item&gt;7155&lt;/item&gt;&lt;item&gt;7197&lt;/item&gt;&lt;item&gt;7212&lt;/item&gt;&lt;item&gt;7272&lt;/item&gt;&lt;item&gt;7273&lt;/item&gt;&lt;item&gt;7277&lt;/item&gt;&lt;item&gt;7278&lt;/item&gt;&lt;item&gt;7279&lt;/item&gt;&lt;item&gt;7316&lt;/item&gt;&lt;item&gt;7319&lt;/item&gt;&lt;item&gt;7707&lt;/item&gt;&lt;item&gt;7733&lt;/item&gt;&lt;item&gt;7734&lt;/item&gt;&lt;item&gt;7735&lt;/item&gt;&lt;item&gt;8220&lt;/item&gt;&lt;item&gt;8469&lt;/item&gt;&lt;item&gt;8878&lt;/item&gt;&lt;item&gt;9250&lt;/item&gt;&lt;item&gt;9333&lt;/item&gt;&lt;item&gt;9334&lt;/item&gt;&lt;item&gt;9466&lt;/item&gt;&lt;item&gt;9517&lt;/item&gt;&lt;item&gt;9524&lt;/item&gt;&lt;item&gt;9532&lt;/item&gt;&lt;item&gt;9534&lt;/item&gt;&lt;item&gt;9599&lt;/item&gt;&lt;item&gt;9625&lt;/item&gt;&lt;item&gt;9638&lt;/item&gt;&lt;item&gt;9640&lt;/item&gt;&lt;item&gt;9641&lt;/item&gt;&lt;item&gt;9642&lt;/item&gt;&lt;item&gt;9643&lt;/item&gt;&lt;/record-ids&gt;&lt;/item&gt;&lt;/Libraries&gt;"/>
  </w:docVars>
  <w:rsids>
    <w:rsidRoot w:val="007B7AAD"/>
    <w:rsid w:val="000003A8"/>
    <w:rsid w:val="000003F3"/>
    <w:rsid w:val="00000686"/>
    <w:rsid w:val="00000EEA"/>
    <w:rsid w:val="00000F5C"/>
    <w:rsid w:val="00001274"/>
    <w:rsid w:val="000012CE"/>
    <w:rsid w:val="00001444"/>
    <w:rsid w:val="00001864"/>
    <w:rsid w:val="00001DB0"/>
    <w:rsid w:val="00001E9E"/>
    <w:rsid w:val="0000229A"/>
    <w:rsid w:val="00002307"/>
    <w:rsid w:val="0000263F"/>
    <w:rsid w:val="00002AA7"/>
    <w:rsid w:val="00002AE8"/>
    <w:rsid w:val="000031E1"/>
    <w:rsid w:val="00003BF3"/>
    <w:rsid w:val="00003EAB"/>
    <w:rsid w:val="000044BF"/>
    <w:rsid w:val="000047A1"/>
    <w:rsid w:val="00005291"/>
    <w:rsid w:val="000064B4"/>
    <w:rsid w:val="00007354"/>
    <w:rsid w:val="00007DC7"/>
    <w:rsid w:val="000105A1"/>
    <w:rsid w:val="0001072B"/>
    <w:rsid w:val="00010C9E"/>
    <w:rsid w:val="00010D62"/>
    <w:rsid w:val="00010E1B"/>
    <w:rsid w:val="0001153D"/>
    <w:rsid w:val="0001158C"/>
    <w:rsid w:val="00011975"/>
    <w:rsid w:val="00011CB5"/>
    <w:rsid w:val="00011EA7"/>
    <w:rsid w:val="00011FC6"/>
    <w:rsid w:val="000126EB"/>
    <w:rsid w:val="000128BD"/>
    <w:rsid w:val="000129FD"/>
    <w:rsid w:val="00012E01"/>
    <w:rsid w:val="000130B2"/>
    <w:rsid w:val="000136BB"/>
    <w:rsid w:val="00013D3E"/>
    <w:rsid w:val="00013DBA"/>
    <w:rsid w:val="00013FF2"/>
    <w:rsid w:val="000145E5"/>
    <w:rsid w:val="000147A7"/>
    <w:rsid w:val="00014CF3"/>
    <w:rsid w:val="00014EBE"/>
    <w:rsid w:val="00014F6C"/>
    <w:rsid w:val="000154DE"/>
    <w:rsid w:val="00015515"/>
    <w:rsid w:val="0001592D"/>
    <w:rsid w:val="00015E82"/>
    <w:rsid w:val="00015FD5"/>
    <w:rsid w:val="00016144"/>
    <w:rsid w:val="000162E7"/>
    <w:rsid w:val="0001663B"/>
    <w:rsid w:val="00017210"/>
    <w:rsid w:val="000174CB"/>
    <w:rsid w:val="0001775B"/>
    <w:rsid w:val="0002034F"/>
    <w:rsid w:val="00020BB1"/>
    <w:rsid w:val="00020C2C"/>
    <w:rsid w:val="00020D55"/>
    <w:rsid w:val="0002109E"/>
    <w:rsid w:val="00021101"/>
    <w:rsid w:val="0002135F"/>
    <w:rsid w:val="0002155F"/>
    <w:rsid w:val="00021652"/>
    <w:rsid w:val="00021DDC"/>
    <w:rsid w:val="000222DF"/>
    <w:rsid w:val="0002259A"/>
    <w:rsid w:val="0002299C"/>
    <w:rsid w:val="00022C25"/>
    <w:rsid w:val="00022C5B"/>
    <w:rsid w:val="00022C6F"/>
    <w:rsid w:val="00022CFC"/>
    <w:rsid w:val="00022D58"/>
    <w:rsid w:val="00023668"/>
    <w:rsid w:val="00023A15"/>
    <w:rsid w:val="00023CB7"/>
    <w:rsid w:val="0002400F"/>
    <w:rsid w:val="00024068"/>
    <w:rsid w:val="0002491A"/>
    <w:rsid w:val="00024BC3"/>
    <w:rsid w:val="00024F6E"/>
    <w:rsid w:val="000250EB"/>
    <w:rsid w:val="0002556D"/>
    <w:rsid w:val="00025C82"/>
    <w:rsid w:val="00025FD5"/>
    <w:rsid w:val="00025FED"/>
    <w:rsid w:val="00026248"/>
    <w:rsid w:val="00026677"/>
    <w:rsid w:val="00026715"/>
    <w:rsid w:val="0002686D"/>
    <w:rsid w:val="00026874"/>
    <w:rsid w:val="000276B2"/>
    <w:rsid w:val="00027896"/>
    <w:rsid w:val="00027D28"/>
    <w:rsid w:val="00027D94"/>
    <w:rsid w:val="00027D99"/>
    <w:rsid w:val="00027E8F"/>
    <w:rsid w:val="0003043E"/>
    <w:rsid w:val="0003044E"/>
    <w:rsid w:val="00030595"/>
    <w:rsid w:val="00030858"/>
    <w:rsid w:val="000308AD"/>
    <w:rsid w:val="000312EA"/>
    <w:rsid w:val="000316D4"/>
    <w:rsid w:val="0003217B"/>
    <w:rsid w:val="000325E6"/>
    <w:rsid w:val="0003280E"/>
    <w:rsid w:val="00032C10"/>
    <w:rsid w:val="00032E3A"/>
    <w:rsid w:val="00032EC6"/>
    <w:rsid w:val="000330E9"/>
    <w:rsid w:val="000331D4"/>
    <w:rsid w:val="000335BF"/>
    <w:rsid w:val="0003394B"/>
    <w:rsid w:val="00033DDE"/>
    <w:rsid w:val="00034F3B"/>
    <w:rsid w:val="000353CD"/>
    <w:rsid w:val="00035776"/>
    <w:rsid w:val="000361E2"/>
    <w:rsid w:val="0003693F"/>
    <w:rsid w:val="00036CC8"/>
    <w:rsid w:val="00037A4A"/>
    <w:rsid w:val="00037D90"/>
    <w:rsid w:val="000401DB"/>
    <w:rsid w:val="000403BE"/>
    <w:rsid w:val="00040BAE"/>
    <w:rsid w:val="00041439"/>
    <w:rsid w:val="00041442"/>
    <w:rsid w:val="00041729"/>
    <w:rsid w:val="00041B92"/>
    <w:rsid w:val="000420DA"/>
    <w:rsid w:val="00042268"/>
    <w:rsid w:val="00042650"/>
    <w:rsid w:val="00042676"/>
    <w:rsid w:val="0004268D"/>
    <w:rsid w:val="00042A1A"/>
    <w:rsid w:val="00042C43"/>
    <w:rsid w:val="00042F3D"/>
    <w:rsid w:val="000431D9"/>
    <w:rsid w:val="00043876"/>
    <w:rsid w:val="00043EA5"/>
    <w:rsid w:val="000443E1"/>
    <w:rsid w:val="0004493F"/>
    <w:rsid w:val="00044D32"/>
    <w:rsid w:val="00044D3E"/>
    <w:rsid w:val="00044E38"/>
    <w:rsid w:val="00044ED9"/>
    <w:rsid w:val="0004502B"/>
    <w:rsid w:val="000456DB"/>
    <w:rsid w:val="00046051"/>
    <w:rsid w:val="00046204"/>
    <w:rsid w:val="0004623B"/>
    <w:rsid w:val="000462CF"/>
    <w:rsid w:val="00046533"/>
    <w:rsid w:val="0004678B"/>
    <w:rsid w:val="00047414"/>
    <w:rsid w:val="000474A8"/>
    <w:rsid w:val="0005048B"/>
    <w:rsid w:val="0005080C"/>
    <w:rsid w:val="0005089B"/>
    <w:rsid w:val="00051219"/>
    <w:rsid w:val="000512BD"/>
    <w:rsid w:val="00051456"/>
    <w:rsid w:val="00051BB7"/>
    <w:rsid w:val="00051C1D"/>
    <w:rsid w:val="0005226F"/>
    <w:rsid w:val="00052495"/>
    <w:rsid w:val="00052F7C"/>
    <w:rsid w:val="000530A8"/>
    <w:rsid w:val="000530B4"/>
    <w:rsid w:val="0005349E"/>
    <w:rsid w:val="000534B1"/>
    <w:rsid w:val="0005371F"/>
    <w:rsid w:val="00053931"/>
    <w:rsid w:val="00053A12"/>
    <w:rsid w:val="00053E83"/>
    <w:rsid w:val="00054044"/>
    <w:rsid w:val="00054587"/>
    <w:rsid w:val="0005483A"/>
    <w:rsid w:val="00054F49"/>
    <w:rsid w:val="000553B8"/>
    <w:rsid w:val="000558DF"/>
    <w:rsid w:val="00055AB7"/>
    <w:rsid w:val="000565F7"/>
    <w:rsid w:val="000569EB"/>
    <w:rsid w:val="00056D96"/>
    <w:rsid w:val="00056FD0"/>
    <w:rsid w:val="000573EB"/>
    <w:rsid w:val="000574CD"/>
    <w:rsid w:val="000607D5"/>
    <w:rsid w:val="0006156D"/>
    <w:rsid w:val="00061D93"/>
    <w:rsid w:val="000624F6"/>
    <w:rsid w:val="0006267D"/>
    <w:rsid w:val="000629D4"/>
    <w:rsid w:val="00062FC9"/>
    <w:rsid w:val="00063497"/>
    <w:rsid w:val="000635CA"/>
    <w:rsid w:val="000637CD"/>
    <w:rsid w:val="00063D98"/>
    <w:rsid w:val="00064612"/>
    <w:rsid w:val="0006489C"/>
    <w:rsid w:val="00064FEB"/>
    <w:rsid w:val="0006581D"/>
    <w:rsid w:val="00066269"/>
    <w:rsid w:val="0006639A"/>
    <w:rsid w:val="000663DA"/>
    <w:rsid w:val="000667A4"/>
    <w:rsid w:val="000667E0"/>
    <w:rsid w:val="00066A26"/>
    <w:rsid w:val="00066B4D"/>
    <w:rsid w:val="00067A6C"/>
    <w:rsid w:val="00070084"/>
    <w:rsid w:val="0007039A"/>
    <w:rsid w:val="000709E0"/>
    <w:rsid w:val="00071466"/>
    <w:rsid w:val="00071D1A"/>
    <w:rsid w:val="00071F51"/>
    <w:rsid w:val="00072257"/>
    <w:rsid w:val="000736DB"/>
    <w:rsid w:val="000741DA"/>
    <w:rsid w:val="000745A4"/>
    <w:rsid w:val="000745D5"/>
    <w:rsid w:val="00074A50"/>
    <w:rsid w:val="00074B88"/>
    <w:rsid w:val="00074CCF"/>
    <w:rsid w:val="00074DFE"/>
    <w:rsid w:val="00075042"/>
    <w:rsid w:val="000756C8"/>
    <w:rsid w:val="00075774"/>
    <w:rsid w:val="00075B0B"/>
    <w:rsid w:val="00075C35"/>
    <w:rsid w:val="00075C50"/>
    <w:rsid w:val="00076037"/>
    <w:rsid w:val="00076595"/>
    <w:rsid w:val="00076933"/>
    <w:rsid w:val="00076B4F"/>
    <w:rsid w:val="00077714"/>
    <w:rsid w:val="00077E08"/>
    <w:rsid w:val="00077EBB"/>
    <w:rsid w:val="00077F13"/>
    <w:rsid w:val="00080C67"/>
    <w:rsid w:val="000815C2"/>
    <w:rsid w:val="00081843"/>
    <w:rsid w:val="00081A89"/>
    <w:rsid w:val="00082844"/>
    <w:rsid w:val="0008302F"/>
    <w:rsid w:val="00083095"/>
    <w:rsid w:val="0008318D"/>
    <w:rsid w:val="00083567"/>
    <w:rsid w:val="00083577"/>
    <w:rsid w:val="00083C8C"/>
    <w:rsid w:val="00083CBE"/>
    <w:rsid w:val="00083FBD"/>
    <w:rsid w:val="0008405D"/>
    <w:rsid w:val="0008411B"/>
    <w:rsid w:val="00084292"/>
    <w:rsid w:val="000845B2"/>
    <w:rsid w:val="00084E11"/>
    <w:rsid w:val="00085213"/>
    <w:rsid w:val="0008530C"/>
    <w:rsid w:val="00085739"/>
    <w:rsid w:val="000859FD"/>
    <w:rsid w:val="00085DC0"/>
    <w:rsid w:val="00085FA2"/>
    <w:rsid w:val="0008610B"/>
    <w:rsid w:val="0008687A"/>
    <w:rsid w:val="00086C13"/>
    <w:rsid w:val="00087A54"/>
    <w:rsid w:val="00087A56"/>
    <w:rsid w:val="00087ADA"/>
    <w:rsid w:val="000907FE"/>
    <w:rsid w:val="000908D4"/>
    <w:rsid w:val="00090AC2"/>
    <w:rsid w:val="00090D23"/>
    <w:rsid w:val="00090FF2"/>
    <w:rsid w:val="00091063"/>
    <w:rsid w:val="00091569"/>
    <w:rsid w:val="000918D6"/>
    <w:rsid w:val="00091BCD"/>
    <w:rsid w:val="00092070"/>
    <w:rsid w:val="000922D6"/>
    <w:rsid w:val="000925C4"/>
    <w:rsid w:val="0009268E"/>
    <w:rsid w:val="00092C3C"/>
    <w:rsid w:val="00092FC9"/>
    <w:rsid w:val="00094D03"/>
    <w:rsid w:val="00094F73"/>
    <w:rsid w:val="0009551A"/>
    <w:rsid w:val="00095595"/>
    <w:rsid w:val="000956BC"/>
    <w:rsid w:val="00095B49"/>
    <w:rsid w:val="000961FD"/>
    <w:rsid w:val="00096563"/>
    <w:rsid w:val="00096AA0"/>
    <w:rsid w:val="000978EF"/>
    <w:rsid w:val="000979AD"/>
    <w:rsid w:val="00097BD8"/>
    <w:rsid w:val="00097C1F"/>
    <w:rsid w:val="00097CB3"/>
    <w:rsid w:val="00097EF3"/>
    <w:rsid w:val="000A0074"/>
    <w:rsid w:val="000A0990"/>
    <w:rsid w:val="000A15D7"/>
    <w:rsid w:val="000A199E"/>
    <w:rsid w:val="000A1B5E"/>
    <w:rsid w:val="000A242E"/>
    <w:rsid w:val="000A2A0E"/>
    <w:rsid w:val="000A3BCE"/>
    <w:rsid w:val="000A3E3C"/>
    <w:rsid w:val="000A45D7"/>
    <w:rsid w:val="000A52CD"/>
    <w:rsid w:val="000A5A52"/>
    <w:rsid w:val="000A5F8F"/>
    <w:rsid w:val="000A65BA"/>
    <w:rsid w:val="000A6F40"/>
    <w:rsid w:val="000A7A23"/>
    <w:rsid w:val="000A7A25"/>
    <w:rsid w:val="000B01EB"/>
    <w:rsid w:val="000B0A3D"/>
    <w:rsid w:val="000B1246"/>
    <w:rsid w:val="000B1470"/>
    <w:rsid w:val="000B1821"/>
    <w:rsid w:val="000B1DED"/>
    <w:rsid w:val="000B2052"/>
    <w:rsid w:val="000B2233"/>
    <w:rsid w:val="000B242D"/>
    <w:rsid w:val="000B277F"/>
    <w:rsid w:val="000B2C02"/>
    <w:rsid w:val="000B2C2A"/>
    <w:rsid w:val="000B3486"/>
    <w:rsid w:val="000B3D39"/>
    <w:rsid w:val="000B3F73"/>
    <w:rsid w:val="000B40F1"/>
    <w:rsid w:val="000B44F3"/>
    <w:rsid w:val="000B4523"/>
    <w:rsid w:val="000B5AB7"/>
    <w:rsid w:val="000B5B0B"/>
    <w:rsid w:val="000B604F"/>
    <w:rsid w:val="000B6D48"/>
    <w:rsid w:val="000B7085"/>
    <w:rsid w:val="000B7BD5"/>
    <w:rsid w:val="000C01BE"/>
    <w:rsid w:val="000C02C0"/>
    <w:rsid w:val="000C03E6"/>
    <w:rsid w:val="000C0413"/>
    <w:rsid w:val="000C05F1"/>
    <w:rsid w:val="000C0650"/>
    <w:rsid w:val="000C065D"/>
    <w:rsid w:val="000C073F"/>
    <w:rsid w:val="000C0940"/>
    <w:rsid w:val="000C0C6E"/>
    <w:rsid w:val="000C0E41"/>
    <w:rsid w:val="000C10E3"/>
    <w:rsid w:val="000C1124"/>
    <w:rsid w:val="000C11D6"/>
    <w:rsid w:val="000C13AD"/>
    <w:rsid w:val="000C1A7B"/>
    <w:rsid w:val="000C1C0A"/>
    <w:rsid w:val="000C1CC7"/>
    <w:rsid w:val="000C1DDC"/>
    <w:rsid w:val="000C1E6A"/>
    <w:rsid w:val="000C22CF"/>
    <w:rsid w:val="000C22E3"/>
    <w:rsid w:val="000C271C"/>
    <w:rsid w:val="000C28E7"/>
    <w:rsid w:val="000C2A21"/>
    <w:rsid w:val="000C2FD9"/>
    <w:rsid w:val="000C3184"/>
    <w:rsid w:val="000C31DF"/>
    <w:rsid w:val="000C336B"/>
    <w:rsid w:val="000C3F4B"/>
    <w:rsid w:val="000C4051"/>
    <w:rsid w:val="000C42A7"/>
    <w:rsid w:val="000C4AD6"/>
    <w:rsid w:val="000C4D82"/>
    <w:rsid w:val="000C4E43"/>
    <w:rsid w:val="000C515A"/>
    <w:rsid w:val="000C5523"/>
    <w:rsid w:val="000C5AE4"/>
    <w:rsid w:val="000C5BA5"/>
    <w:rsid w:val="000C61C0"/>
    <w:rsid w:val="000C6545"/>
    <w:rsid w:val="000C68A5"/>
    <w:rsid w:val="000C692E"/>
    <w:rsid w:val="000C6B19"/>
    <w:rsid w:val="000C6CEC"/>
    <w:rsid w:val="000C75B8"/>
    <w:rsid w:val="000C7C9C"/>
    <w:rsid w:val="000C7D15"/>
    <w:rsid w:val="000C7FAD"/>
    <w:rsid w:val="000D0298"/>
    <w:rsid w:val="000D0971"/>
    <w:rsid w:val="000D17D8"/>
    <w:rsid w:val="000D19DE"/>
    <w:rsid w:val="000D1BD4"/>
    <w:rsid w:val="000D1C6C"/>
    <w:rsid w:val="000D1F4A"/>
    <w:rsid w:val="000D1FC8"/>
    <w:rsid w:val="000D2595"/>
    <w:rsid w:val="000D26DA"/>
    <w:rsid w:val="000D2ECC"/>
    <w:rsid w:val="000D4171"/>
    <w:rsid w:val="000D436B"/>
    <w:rsid w:val="000D460F"/>
    <w:rsid w:val="000D4AC0"/>
    <w:rsid w:val="000D4FF9"/>
    <w:rsid w:val="000D54BD"/>
    <w:rsid w:val="000D58D4"/>
    <w:rsid w:val="000D5BFE"/>
    <w:rsid w:val="000D5FB3"/>
    <w:rsid w:val="000D6009"/>
    <w:rsid w:val="000D652D"/>
    <w:rsid w:val="000D6D2F"/>
    <w:rsid w:val="000D7828"/>
    <w:rsid w:val="000D7CC1"/>
    <w:rsid w:val="000E1231"/>
    <w:rsid w:val="000E16CD"/>
    <w:rsid w:val="000E1C7D"/>
    <w:rsid w:val="000E1CF3"/>
    <w:rsid w:val="000E2380"/>
    <w:rsid w:val="000E2422"/>
    <w:rsid w:val="000E2BBD"/>
    <w:rsid w:val="000E2EA5"/>
    <w:rsid w:val="000E3483"/>
    <w:rsid w:val="000E3BC0"/>
    <w:rsid w:val="000E3BC7"/>
    <w:rsid w:val="000E4900"/>
    <w:rsid w:val="000E4CE6"/>
    <w:rsid w:val="000E52A5"/>
    <w:rsid w:val="000E5675"/>
    <w:rsid w:val="000E579E"/>
    <w:rsid w:val="000E58D4"/>
    <w:rsid w:val="000E599F"/>
    <w:rsid w:val="000E5BC8"/>
    <w:rsid w:val="000E5DA0"/>
    <w:rsid w:val="000E5DCE"/>
    <w:rsid w:val="000E6E49"/>
    <w:rsid w:val="000E72A4"/>
    <w:rsid w:val="000E79B6"/>
    <w:rsid w:val="000E7D1E"/>
    <w:rsid w:val="000E7D76"/>
    <w:rsid w:val="000E7E3A"/>
    <w:rsid w:val="000F0169"/>
    <w:rsid w:val="000F0948"/>
    <w:rsid w:val="000F182C"/>
    <w:rsid w:val="000F1850"/>
    <w:rsid w:val="000F1D07"/>
    <w:rsid w:val="000F1DB5"/>
    <w:rsid w:val="000F1EC3"/>
    <w:rsid w:val="000F1FE4"/>
    <w:rsid w:val="000F2151"/>
    <w:rsid w:val="000F2386"/>
    <w:rsid w:val="000F2534"/>
    <w:rsid w:val="000F25D2"/>
    <w:rsid w:val="000F2A80"/>
    <w:rsid w:val="000F38ED"/>
    <w:rsid w:val="000F4605"/>
    <w:rsid w:val="000F46FC"/>
    <w:rsid w:val="000F4C80"/>
    <w:rsid w:val="000F4ECD"/>
    <w:rsid w:val="000F52E0"/>
    <w:rsid w:val="000F5671"/>
    <w:rsid w:val="000F57ED"/>
    <w:rsid w:val="000F597A"/>
    <w:rsid w:val="000F59F9"/>
    <w:rsid w:val="000F5D30"/>
    <w:rsid w:val="000F5E1F"/>
    <w:rsid w:val="000F6328"/>
    <w:rsid w:val="000F66D9"/>
    <w:rsid w:val="000F6963"/>
    <w:rsid w:val="000F73E6"/>
    <w:rsid w:val="000F7652"/>
    <w:rsid w:val="000F76E8"/>
    <w:rsid w:val="00100805"/>
    <w:rsid w:val="00101A2A"/>
    <w:rsid w:val="001020A9"/>
    <w:rsid w:val="001023B5"/>
    <w:rsid w:val="00102D88"/>
    <w:rsid w:val="00103AA6"/>
    <w:rsid w:val="00103E82"/>
    <w:rsid w:val="00103FC6"/>
    <w:rsid w:val="00104B0C"/>
    <w:rsid w:val="00104FBD"/>
    <w:rsid w:val="00105795"/>
    <w:rsid w:val="00105EB1"/>
    <w:rsid w:val="00106610"/>
    <w:rsid w:val="001067F0"/>
    <w:rsid w:val="001068F9"/>
    <w:rsid w:val="00106A4E"/>
    <w:rsid w:val="00106AF2"/>
    <w:rsid w:val="0010726C"/>
    <w:rsid w:val="00107460"/>
    <w:rsid w:val="001100D4"/>
    <w:rsid w:val="0011019B"/>
    <w:rsid w:val="00110609"/>
    <w:rsid w:val="00110732"/>
    <w:rsid w:val="00111E80"/>
    <w:rsid w:val="00111FDB"/>
    <w:rsid w:val="00112B3C"/>
    <w:rsid w:val="00112CC4"/>
    <w:rsid w:val="00113315"/>
    <w:rsid w:val="0011346D"/>
    <w:rsid w:val="001134E0"/>
    <w:rsid w:val="00113512"/>
    <w:rsid w:val="001139EA"/>
    <w:rsid w:val="00113D2F"/>
    <w:rsid w:val="00113F3A"/>
    <w:rsid w:val="00113FEC"/>
    <w:rsid w:val="001142CB"/>
    <w:rsid w:val="0011434D"/>
    <w:rsid w:val="001144A2"/>
    <w:rsid w:val="0011470B"/>
    <w:rsid w:val="00114B30"/>
    <w:rsid w:val="00115105"/>
    <w:rsid w:val="00115734"/>
    <w:rsid w:val="001158B3"/>
    <w:rsid w:val="00115FD6"/>
    <w:rsid w:val="0011664F"/>
    <w:rsid w:val="00116778"/>
    <w:rsid w:val="00116C3E"/>
    <w:rsid w:val="00116ECF"/>
    <w:rsid w:val="00117188"/>
    <w:rsid w:val="00117718"/>
    <w:rsid w:val="00117E59"/>
    <w:rsid w:val="00117FA9"/>
    <w:rsid w:val="0012006C"/>
    <w:rsid w:val="0012052C"/>
    <w:rsid w:val="0012103E"/>
    <w:rsid w:val="0012123B"/>
    <w:rsid w:val="00121332"/>
    <w:rsid w:val="0012145D"/>
    <w:rsid w:val="00121CC3"/>
    <w:rsid w:val="00121F6A"/>
    <w:rsid w:val="0012201E"/>
    <w:rsid w:val="00122153"/>
    <w:rsid w:val="00122B0C"/>
    <w:rsid w:val="00122CB6"/>
    <w:rsid w:val="00123383"/>
    <w:rsid w:val="00123427"/>
    <w:rsid w:val="0012381B"/>
    <w:rsid w:val="0012398C"/>
    <w:rsid w:val="00123BCC"/>
    <w:rsid w:val="00123FD7"/>
    <w:rsid w:val="00124022"/>
    <w:rsid w:val="001249CC"/>
    <w:rsid w:val="0012509A"/>
    <w:rsid w:val="001259CE"/>
    <w:rsid w:val="00126000"/>
    <w:rsid w:val="0012694B"/>
    <w:rsid w:val="00127467"/>
    <w:rsid w:val="00127CC9"/>
    <w:rsid w:val="0013075E"/>
    <w:rsid w:val="0013089B"/>
    <w:rsid w:val="00130A23"/>
    <w:rsid w:val="001313DB"/>
    <w:rsid w:val="00131C96"/>
    <w:rsid w:val="0013234C"/>
    <w:rsid w:val="00132D61"/>
    <w:rsid w:val="00132F76"/>
    <w:rsid w:val="001331B9"/>
    <w:rsid w:val="001332D9"/>
    <w:rsid w:val="001335CA"/>
    <w:rsid w:val="0013384F"/>
    <w:rsid w:val="0013398E"/>
    <w:rsid w:val="00133D15"/>
    <w:rsid w:val="00134300"/>
    <w:rsid w:val="001347CD"/>
    <w:rsid w:val="001349D6"/>
    <w:rsid w:val="00134BB9"/>
    <w:rsid w:val="00134F04"/>
    <w:rsid w:val="00134FC3"/>
    <w:rsid w:val="001351DF"/>
    <w:rsid w:val="001362C1"/>
    <w:rsid w:val="001362D8"/>
    <w:rsid w:val="0013630B"/>
    <w:rsid w:val="00136B7F"/>
    <w:rsid w:val="0013753B"/>
    <w:rsid w:val="00137734"/>
    <w:rsid w:val="0014003F"/>
    <w:rsid w:val="00140075"/>
    <w:rsid w:val="0014064B"/>
    <w:rsid w:val="00140927"/>
    <w:rsid w:val="00141D5A"/>
    <w:rsid w:val="00141E92"/>
    <w:rsid w:val="0014214C"/>
    <w:rsid w:val="00142457"/>
    <w:rsid w:val="0014252A"/>
    <w:rsid w:val="0014254E"/>
    <w:rsid w:val="001426D4"/>
    <w:rsid w:val="00142BB0"/>
    <w:rsid w:val="00142D6F"/>
    <w:rsid w:val="00143624"/>
    <w:rsid w:val="00143CF6"/>
    <w:rsid w:val="00143D78"/>
    <w:rsid w:val="00143F76"/>
    <w:rsid w:val="00144AAE"/>
    <w:rsid w:val="00144EB2"/>
    <w:rsid w:val="001452C3"/>
    <w:rsid w:val="00145660"/>
    <w:rsid w:val="001460A7"/>
    <w:rsid w:val="00146AA3"/>
    <w:rsid w:val="00146B31"/>
    <w:rsid w:val="00146E38"/>
    <w:rsid w:val="0014712A"/>
    <w:rsid w:val="00147C4D"/>
    <w:rsid w:val="001508D2"/>
    <w:rsid w:val="00151773"/>
    <w:rsid w:val="00151B0C"/>
    <w:rsid w:val="0015213D"/>
    <w:rsid w:val="0015276D"/>
    <w:rsid w:val="00152F9F"/>
    <w:rsid w:val="00154168"/>
    <w:rsid w:val="00154337"/>
    <w:rsid w:val="00154856"/>
    <w:rsid w:val="00155145"/>
    <w:rsid w:val="001556E4"/>
    <w:rsid w:val="0015572F"/>
    <w:rsid w:val="0015605C"/>
    <w:rsid w:val="001561A8"/>
    <w:rsid w:val="0015655C"/>
    <w:rsid w:val="001567AD"/>
    <w:rsid w:val="0015692E"/>
    <w:rsid w:val="00157109"/>
    <w:rsid w:val="001572AD"/>
    <w:rsid w:val="00157AAE"/>
    <w:rsid w:val="00160718"/>
    <w:rsid w:val="00160CCB"/>
    <w:rsid w:val="00160E79"/>
    <w:rsid w:val="00160F28"/>
    <w:rsid w:val="00161104"/>
    <w:rsid w:val="00161382"/>
    <w:rsid w:val="00161BB6"/>
    <w:rsid w:val="00162854"/>
    <w:rsid w:val="00162F48"/>
    <w:rsid w:val="00163AB6"/>
    <w:rsid w:val="00164BC5"/>
    <w:rsid w:val="001656E6"/>
    <w:rsid w:val="001656EC"/>
    <w:rsid w:val="0016605B"/>
    <w:rsid w:val="0016693E"/>
    <w:rsid w:val="00166ADB"/>
    <w:rsid w:val="00166CDF"/>
    <w:rsid w:val="00166E5C"/>
    <w:rsid w:val="00166F56"/>
    <w:rsid w:val="00166F9E"/>
    <w:rsid w:val="001678E2"/>
    <w:rsid w:val="00167994"/>
    <w:rsid w:val="00167CF6"/>
    <w:rsid w:val="00167F2E"/>
    <w:rsid w:val="00170192"/>
    <w:rsid w:val="001703F2"/>
    <w:rsid w:val="00170814"/>
    <w:rsid w:val="001708B3"/>
    <w:rsid w:val="00170C73"/>
    <w:rsid w:val="00171220"/>
    <w:rsid w:val="0017125A"/>
    <w:rsid w:val="0017154B"/>
    <w:rsid w:val="00171C79"/>
    <w:rsid w:val="00171D23"/>
    <w:rsid w:val="0017220F"/>
    <w:rsid w:val="0017249B"/>
    <w:rsid w:val="00172693"/>
    <w:rsid w:val="0017299E"/>
    <w:rsid w:val="00172F7E"/>
    <w:rsid w:val="001736D4"/>
    <w:rsid w:val="001738DD"/>
    <w:rsid w:val="00173C4D"/>
    <w:rsid w:val="00174A49"/>
    <w:rsid w:val="00174D0F"/>
    <w:rsid w:val="00174D87"/>
    <w:rsid w:val="00174EBD"/>
    <w:rsid w:val="0017504E"/>
    <w:rsid w:val="00175144"/>
    <w:rsid w:val="00175388"/>
    <w:rsid w:val="001756E2"/>
    <w:rsid w:val="001757BC"/>
    <w:rsid w:val="00175BAA"/>
    <w:rsid w:val="001771EB"/>
    <w:rsid w:val="00177270"/>
    <w:rsid w:val="001772D6"/>
    <w:rsid w:val="00177421"/>
    <w:rsid w:val="0017758B"/>
    <w:rsid w:val="001775A5"/>
    <w:rsid w:val="00177F67"/>
    <w:rsid w:val="0018015C"/>
    <w:rsid w:val="00180313"/>
    <w:rsid w:val="001805AF"/>
    <w:rsid w:val="001805DF"/>
    <w:rsid w:val="0018073B"/>
    <w:rsid w:val="0018120D"/>
    <w:rsid w:val="00181452"/>
    <w:rsid w:val="0018166D"/>
    <w:rsid w:val="00181DBD"/>
    <w:rsid w:val="001828BE"/>
    <w:rsid w:val="00182D9B"/>
    <w:rsid w:val="001834BE"/>
    <w:rsid w:val="00183A7D"/>
    <w:rsid w:val="00183F57"/>
    <w:rsid w:val="001843B9"/>
    <w:rsid w:val="00184E61"/>
    <w:rsid w:val="00184E77"/>
    <w:rsid w:val="00185792"/>
    <w:rsid w:val="001868E9"/>
    <w:rsid w:val="00186C4E"/>
    <w:rsid w:val="0018737A"/>
    <w:rsid w:val="00190500"/>
    <w:rsid w:val="00190737"/>
    <w:rsid w:val="00190CD2"/>
    <w:rsid w:val="00190E0B"/>
    <w:rsid w:val="00190F29"/>
    <w:rsid w:val="001911ED"/>
    <w:rsid w:val="0019126B"/>
    <w:rsid w:val="00191616"/>
    <w:rsid w:val="00191AC9"/>
    <w:rsid w:val="00191D62"/>
    <w:rsid w:val="00192140"/>
    <w:rsid w:val="0019215B"/>
    <w:rsid w:val="00192570"/>
    <w:rsid w:val="00192E59"/>
    <w:rsid w:val="00192FE0"/>
    <w:rsid w:val="00193162"/>
    <w:rsid w:val="00193322"/>
    <w:rsid w:val="001934C5"/>
    <w:rsid w:val="00193A41"/>
    <w:rsid w:val="00193CE3"/>
    <w:rsid w:val="0019404B"/>
    <w:rsid w:val="00194542"/>
    <w:rsid w:val="001948BC"/>
    <w:rsid w:val="00194B6C"/>
    <w:rsid w:val="00194F46"/>
    <w:rsid w:val="00194F81"/>
    <w:rsid w:val="0019520E"/>
    <w:rsid w:val="00195301"/>
    <w:rsid w:val="001956FC"/>
    <w:rsid w:val="001959F4"/>
    <w:rsid w:val="00195D74"/>
    <w:rsid w:val="00195E36"/>
    <w:rsid w:val="00195EE1"/>
    <w:rsid w:val="00196146"/>
    <w:rsid w:val="00196476"/>
    <w:rsid w:val="00196B62"/>
    <w:rsid w:val="00197031"/>
    <w:rsid w:val="001972D5"/>
    <w:rsid w:val="00197975"/>
    <w:rsid w:val="00197983"/>
    <w:rsid w:val="00197CE9"/>
    <w:rsid w:val="001A031B"/>
    <w:rsid w:val="001A0C45"/>
    <w:rsid w:val="001A1020"/>
    <w:rsid w:val="001A1609"/>
    <w:rsid w:val="001A2B50"/>
    <w:rsid w:val="001A2EC0"/>
    <w:rsid w:val="001A31E7"/>
    <w:rsid w:val="001A3307"/>
    <w:rsid w:val="001A38A3"/>
    <w:rsid w:val="001A39A9"/>
    <w:rsid w:val="001A417F"/>
    <w:rsid w:val="001A41EF"/>
    <w:rsid w:val="001A427E"/>
    <w:rsid w:val="001A43C4"/>
    <w:rsid w:val="001A43E1"/>
    <w:rsid w:val="001A4937"/>
    <w:rsid w:val="001A50F8"/>
    <w:rsid w:val="001A51C1"/>
    <w:rsid w:val="001A59E6"/>
    <w:rsid w:val="001A5FC8"/>
    <w:rsid w:val="001A6028"/>
    <w:rsid w:val="001A6A26"/>
    <w:rsid w:val="001B00A0"/>
    <w:rsid w:val="001B0237"/>
    <w:rsid w:val="001B029D"/>
    <w:rsid w:val="001B0738"/>
    <w:rsid w:val="001B0F7B"/>
    <w:rsid w:val="001B141D"/>
    <w:rsid w:val="001B1ED4"/>
    <w:rsid w:val="001B23ED"/>
    <w:rsid w:val="001B249A"/>
    <w:rsid w:val="001B2724"/>
    <w:rsid w:val="001B2AD3"/>
    <w:rsid w:val="001B2B0A"/>
    <w:rsid w:val="001B3377"/>
    <w:rsid w:val="001B34DE"/>
    <w:rsid w:val="001B352E"/>
    <w:rsid w:val="001B3B4E"/>
    <w:rsid w:val="001B4287"/>
    <w:rsid w:val="001B454B"/>
    <w:rsid w:val="001B4625"/>
    <w:rsid w:val="001B4D18"/>
    <w:rsid w:val="001B5B1B"/>
    <w:rsid w:val="001B5BE2"/>
    <w:rsid w:val="001B5E31"/>
    <w:rsid w:val="001B601E"/>
    <w:rsid w:val="001B66C0"/>
    <w:rsid w:val="001B6737"/>
    <w:rsid w:val="001B6849"/>
    <w:rsid w:val="001B6CB5"/>
    <w:rsid w:val="001B6F91"/>
    <w:rsid w:val="001B783D"/>
    <w:rsid w:val="001B798C"/>
    <w:rsid w:val="001B7996"/>
    <w:rsid w:val="001B79DA"/>
    <w:rsid w:val="001B7BF3"/>
    <w:rsid w:val="001B7DAE"/>
    <w:rsid w:val="001B7E21"/>
    <w:rsid w:val="001C03D3"/>
    <w:rsid w:val="001C07F5"/>
    <w:rsid w:val="001C0A00"/>
    <w:rsid w:val="001C12DF"/>
    <w:rsid w:val="001C166C"/>
    <w:rsid w:val="001C1698"/>
    <w:rsid w:val="001C193B"/>
    <w:rsid w:val="001C2BAE"/>
    <w:rsid w:val="001C2C3B"/>
    <w:rsid w:val="001C3137"/>
    <w:rsid w:val="001C356A"/>
    <w:rsid w:val="001C4B24"/>
    <w:rsid w:val="001C4FF3"/>
    <w:rsid w:val="001C509E"/>
    <w:rsid w:val="001C50B9"/>
    <w:rsid w:val="001C540A"/>
    <w:rsid w:val="001C56E8"/>
    <w:rsid w:val="001C5AFE"/>
    <w:rsid w:val="001C5CA5"/>
    <w:rsid w:val="001C5D2D"/>
    <w:rsid w:val="001C60BD"/>
    <w:rsid w:val="001C6108"/>
    <w:rsid w:val="001C6336"/>
    <w:rsid w:val="001C663B"/>
    <w:rsid w:val="001C709E"/>
    <w:rsid w:val="001C727A"/>
    <w:rsid w:val="001C735A"/>
    <w:rsid w:val="001C7372"/>
    <w:rsid w:val="001C73B2"/>
    <w:rsid w:val="001C7B91"/>
    <w:rsid w:val="001D01D9"/>
    <w:rsid w:val="001D0261"/>
    <w:rsid w:val="001D0384"/>
    <w:rsid w:val="001D075F"/>
    <w:rsid w:val="001D07AD"/>
    <w:rsid w:val="001D0A19"/>
    <w:rsid w:val="001D116D"/>
    <w:rsid w:val="001D1412"/>
    <w:rsid w:val="001D14E8"/>
    <w:rsid w:val="001D1BF3"/>
    <w:rsid w:val="001D1D57"/>
    <w:rsid w:val="001D2196"/>
    <w:rsid w:val="001D2650"/>
    <w:rsid w:val="001D2FF8"/>
    <w:rsid w:val="001D33FA"/>
    <w:rsid w:val="001D35A9"/>
    <w:rsid w:val="001D36DC"/>
    <w:rsid w:val="001D3D61"/>
    <w:rsid w:val="001D3E0F"/>
    <w:rsid w:val="001D3E1C"/>
    <w:rsid w:val="001D3FC1"/>
    <w:rsid w:val="001D446B"/>
    <w:rsid w:val="001D4629"/>
    <w:rsid w:val="001D4D59"/>
    <w:rsid w:val="001D4F64"/>
    <w:rsid w:val="001D535F"/>
    <w:rsid w:val="001D5965"/>
    <w:rsid w:val="001D5A97"/>
    <w:rsid w:val="001D6092"/>
    <w:rsid w:val="001D638E"/>
    <w:rsid w:val="001D69BF"/>
    <w:rsid w:val="001D6E12"/>
    <w:rsid w:val="001D713C"/>
    <w:rsid w:val="001D7886"/>
    <w:rsid w:val="001D79A3"/>
    <w:rsid w:val="001D7B4B"/>
    <w:rsid w:val="001D7CD0"/>
    <w:rsid w:val="001D7F52"/>
    <w:rsid w:val="001E00BF"/>
    <w:rsid w:val="001E00D6"/>
    <w:rsid w:val="001E0B6C"/>
    <w:rsid w:val="001E1671"/>
    <w:rsid w:val="001E25C4"/>
    <w:rsid w:val="001E2D97"/>
    <w:rsid w:val="001E2FC7"/>
    <w:rsid w:val="001E2FCC"/>
    <w:rsid w:val="001E2FE9"/>
    <w:rsid w:val="001E30E8"/>
    <w:rsid w:val="001E35D1"/>
    <w:rsid w:val="001E386F"/>
    <w:rsid w:val="001E43F9"/>
    <w:rsid w:val="001E4C59"/>
    <w:rsid w:val="001E531C"/>
    <w:rsid w:val="001E557D"/>
    <w:rsid w:val="001E55C2"/>
    <w:rsid w:val="001E55EA"/>
    <w:rsid w:val="001E59D8"/>
    <w:rsid w:val="001E628B"/>
    <w:rsid w:val="001E6A61"/>
    <w:rsid w:val="001F0D07"/>
    <w:rsid w:val="001F1585"/>
    <w:rsid w:val="001F163B"/>
    <w:rsid w:val="001F17FC"/>
    <w:rsid w:val="001F1885"/>
    <w:rsid w:val="001F2705"/>
    <w:rsid w:val="001F3181"/>
    <w:rsid w:val="001F33EC"/>
    <w:rsid w:val="001F434A"/>
    <w:rsid w:val="001F4F67"/>
    <w:rsid w:val="001F5007"/>
    <w:rsid w:val="001F583C"/>
    <w:rsid w:val="001F5D77"/>
    <w:rsid w:val="001F5FDD"/>
    <w:rsid w:val="001F61E0"/>
    <w:rsid w:val="001F6934"/>
    <w:rsid w:val="001F7300"/>
    <w:rsid w:val="001F7775"/>
    <w:rsid w:val="001F778A"/>
    <w:rsid w:val="001F7C9E"/>
    <w:rsid w:val="001F7CD2"/>
    <w:rsid w:val="002000DE"/>
    <w:rsid w:val="0020034E"/>
    <w:rsid w:val="002007AE"/>
    <w:rsid w:val="00200DDB"/>
    <w:rsid w:val="00200E82"/>
    <w:rsid w:val="0020185E"/>
    <w:rsid w:val="002018E8"/>
    <w:rsid w:val="00201902"/>
    <w:rsid w:val="00201C06"/>
    <w:rsid w:val="002020F7"/>
    <w:rsid w:val="00202957"/>
    <w:rsid w:val="00203E9F"/>
    <w:rsid w:val="00203F9A"/>
    <w:rsid w:val="00204470"/>
    <w:rsid w:val="002049F6"/>
    <w:rsid w:val="0020606C"/>
    <w:rsid w:val="00206268"/>
    <w:rsid w:val="00206918"/>
    <w:rsid w:val="00206B64"/>
    <w:rsid w:val="00206D6C"/>
    <w:rsid w:val="00207117"/>
    <w:rsid w:val="0020741F"/>
    <w:rsid w:val="00207CE0"/>
    <w:rsid w:val="0021008D"/>
    <w:rsid w:val="002101A4"/>
    <w:rsid w:val="0021085C"/>
    <w:rsid w:val="002109F9"/>
    <w:rsid w:val="00211CB6"/>
    <w:rsid w:val="002122A2"/>
    <w:rsid w:val="00212308"/>
    <w:rsid w:val="00212902"/>
    <w:rsid w:val="00212C6E"/>
    <w:rsid w:val="00212DF5"/>
    <w:rsid w:val="002130D0"/>
    <w:rsid w:val="0021322C"/>
    <w:rsid w:val="00213498"/>
    <w:rsid w:val="00213529"/>
    <w:rsid w:val="002137D2"/>
    <w:rsid w:val="002143FE"/>
    <w:rsid w:val="00214440"/>
    <w:rsid w:val="00214997"/>
    <w:rsid w:val="00215132"/>
    <w:rsid w:val="002153DB"/>
    <w:rsid w:val="002154A2"/>
    <w:rsid w:val="002156C8"/>
    <w:rsid w:val="00216579"/>
    <w:rsid w:val="00216596"/>
    <w:rsid w:val="00216616"/>
    <w:rsid w:val="00216CEC"/>
    <w:rsid w:val="00217A52"/>
    <w:rsid w:val="00217E38"/>
    <w:rsid w:val="002205DE"/>
    <w:rsid w:val="002206AE"/>
    <w:rsid w:val="00220881"/>
    <w:rsid w:val="00220FB9"/>
    <w:rsid w:val="00221A8F"/>
    <w:rsid w:val="00221D5A"/>
    <w:rsid w:val="00221FF6"/>
    <w:rsid w:val="00222003"/>
    <w:rsid w:val="002220F5"/>
    <w:rsid w:val="002221A9"/>
    <w:rsid w:val="002224B4"/>
    <w:rsid w:val="002225A4"/>
    <w:rsid w:val="00222657"/>
    <w:rsid w:val="00222873"/>
    <w:rsid w:val="0022289E"/>
    <w:rsid w:val="002234C4"/>
    <w:rsid w:val="00223DBE"/>
    <w:rsid w:val="0022431B"/>
    <w:rsid w:val="00224633"/>
    <w:rsid w:val="002248EE"/>
    <w:rsid w:val="002254A0"/>
    <w:rsid w:val="0022568E"/>
    <w:rsid w:val="002256AA"/>
    <w:rsid w:val="002256CA"/>
    <w:rsid w:val="0022689F"/>
    <w:rsid w:val="00226C09"/>
    <w:rsid w:val="00226DC2"/>
    <w:rsid w:val="0022703F"/>
    <w:rsid w:val="002274F9"/>
    <w:rsid w:val="0023091D"/>
    <w:rsid w:val="00230BB7"/>
    <w:rsid w:val="00230FA3"/>
    <w:rsid w:val="002315D1"/>
    <w:rsid w:val="002318A8"/>
    <w:rsid w:val="002318D4"/>
    <w:rsid w:val="00231B4C"/>
    <w:rsid w:val="00231EAB"/>
    <w:rsid w:val="002322E6"/>
    <w:rsid w:val="0023243C"/>
    <w:rsid w:val="00232B56"/>
    <w:rsid w:val="0023349B"/>
    <w:rsid w:val="002334DF"/>
    <w:rsid w:val="00233BBE"/>
    <w:rsid w:val="00233BF5"/>
    <w:rsid w:val="00233CE7"/>
    <w:rsid w:val="00233EC0"/>
    <w:rsid w:val="002344CA"/>
    <w:rsid w:val="0023465E"/>
    <w:rsid w:val="002348A9"/>
    <w:rsid w:val="00234D40"/>
    <w:rsid w:val="00234E7B"/>
    <w:rsid w:val="002351EF"/>
    <w:rsid w:val="00235488"/>
    <w:rsid w:val="00235984"/>
    <w:rsid w:val="002359BB"/>
    <w:rsid w:val="00236077"/>
    <w:rsid w:val="0023679E"/>
    <w:rsid w:val="00236CB5"/>
    <w:rsid w:val="00236D32"/>
    <w:rsid w:val="00237076"/>
    <w:rsid w:val="00237234"/>
    <w:rsid w:val="0023740A"/>
    <w:rsid w:val="00237E1A"/>
    <w:rsid w:val="00237F2C"/>
    <w:rsid w:val="00240032"/>
    <w:rsid w:val="002404DE"/>
    <w:rsid w:val="002410AE"/>
    <w:rsid w:val="002414E8"/>
    <w:rsid w:val="00241721"/>
    <w:rsid w:val="002418DA"/>
    <w:rsid w:val="00241BAC"/>
    <w:rsid w:val="002421F2"/>
    <w:rsid w:val="002422CA"/>
    <w:rsid w:val="00242729"/>
    <w:rsid w:val="00242CE3"/>
    <w:rsid w:val="00242CF1"/>
    <w:rsid w:val="00242D9E"/>
    <w:rsid w:val="0024439F"/>
    <w:rsid w:val="002443D3"/>
    <w:rsid w:val="00244782"/>
    <w:rsid w:val="00244AAB"/>
    <w:rsid w:val="00244BFF"/>
    <w:rsid w:val="00244EC7"/>
    <w:rsid w:val="00244F94"/>
    <w:rsid w:val="002451C5"/>
    <w:rsid w:val="00245463"/>
    <w:rsid w:val="002458DA"/>
    <w:rsid w:val="00245C0D"/>
    <w:rsid w:val="002462A4"/>
    <w:rsid w:val="00246323"/>
    <w:rsid w:val="00246973"/>
    <w:rsid w:val="002478B9"/>
    <w:rsid w:val="00247D2E"/>
    <w:rsid w:val="00250986"/>
    <w:rsid w:val="00250E80"/>
    <w:rsid w:val="00251097"/>
    <w:rsid w:val="00251361"/>
    <w:rsid w:val="0025177C"/>
    <w:rsid w:val="00251DDE"/>
    <w:rsid w:val="00252596"/>
    <w:rsid w:val="00252CBB"/>
    <w:rsid w:val="002533A3"/>
    <w:rsid w:val="00254126"/>
    <w:rsid w:val="00254181"/>
    <w:rsid w:val="0025426A"/>
    <w:rsid w:val="002543E1"/>
    <w:rsid w:val="002551D0"/>
    <w:rsid w:val="00255BFE"/>
    <w:rsid w:val="00255DC9"/>
    <w:rsid w:val="002563F8"/>
    <w:rsid w:val="00256CDE"/>
    <w:rsid w:val="002579B2"/>
    <w:rsid w:val="00257A5E"/>
    <w:rsid w:val="00257D65"/>
    <w:rsid w:val="00257DCF"/>
    <w:rsid w:val="00260627"/>
    <w:rsid w:val="0026071C"/>
    <w:rsid w:val="0026072D"/>
    <w:rsid w:val="00260873"/>
    <w:rsid w:val="00260CC9"/>
    <w:rsid w:val="0026113E"/>
    <w:rsid w:val="00261392"/>
    <w:rsid w:val="0026153B"/>
    <w:rsid w:val="0026208B"/>
    <w:rsid w:val="0026270A"/>
    <w:rsid w:val="002629E2"/>
    <w:rsid w:val="00263119"/>
    <w:rsid w:val="002631E7"/>
    <w:rsid w:val="00263A58"/>
    <w:rsid w:val="0026416A"/>
    <w:rsid w:val="00264AC3"/>
    <w:rsid w:val="00264DF7"/>
    <w:rsid w:val="00264F1A"/>
    <w:rsid w:val="0026544C"/>
    <w:rsid w:val="0026702D"/>
    <w:rsid w:val="002672EB"/>
    <w:rsid w:val="00267310"/>
    <w:rsid w:val="00267364"/>
    <w:rsid w:val="0026739B"/>
    <w:rsid w:val="002704D0"/>
    <w:rsid w:val="002705D9"/>
    <w:rsid w:val="00270B59"/>
    <w:rsid w:val="00270B94"/>
    <w:rsid w:val="00270CF0"/>
    <w:rsid w:val="00270F03"/>
    <w:rsid w:val="0027114D"/>
    <w:rsid w:val="00271AFB"/>
    <w:rsid w:val="00273A31"/>
    <w:rsid w:val="002743B3"/>
    <w:rsid w:val="00274483"/>
    <w:rsid w:val="00274DF1"/>
    <w:rsid w:val="00274FE8"/>
    <w:rsid w:val="00274FEA"/>
    <w:rsid w:val="0027540B"/>
    <w:rsid w:val="00275F6D"/>
    <w:rsid w:val="00276BCC"/>
    <w:rsid w:val="00276D4D"/>
    <w:rsid w:val="00276E3E"/>
    <w:rsid w:val="00277240"/>
    <w:rsid w:val="00277610"/>
    <w:rsid w:val="00277614"/>
    <w:rsid w:val="00277621"/>
    <w:rsid w:val="00277A23"/>
    <w:rsid w:val="002802DC"/>
    <w:rsid w:val="0028050C"/>
    <w:rsid w:val="00280557"/>
    <w:rsid w:val="00280B5F"/>
    <w:rsid w:val="00280E4B"/>
    <w:rsid w:val="00280FC9"/>
    <w:rsid w:val="002815A4"/>
    <w:rsid w:val="00281699"/>
    <w:rsid w:val="00281819"/>
    <w:rsid w:val="00281A70"/>
    <w:rsid w:val="00281F4F"/>
    <w:rsid w:val="00282146"/>
    <w:rsid w:val="00282208"/>
    <w:rsid w:val="00282222"/>
    <w:rsid w:val="002830C2"/>
    <w:rsid w:val="00283464"/>
    <w:rsid w:val="00283655"/>
    <w:rsid w:val="002836C7"/>
    <w:rsid w:val="00283842"/>
    <w:rsid w:val="00284ABE"/>
    <w:rsid w:val="002852DB"/>
    <w:rsid w:val="002854E4"/>
    <w:rsid w:val="00285EFB"/>
    <w:rsid w:val="00285F27"/>
    <w:rsid w:val="0028623A"/>
    <w:rsid w:val="0028648D"/>
    <w:rsid w:val="00286B84"/>
    <w:rsid w:val="00287BCB"/>
    <w:rsid w:val="00287CFE"/>
    <w:rsid w:val="00287EFA"/>
    <w:rsid w:val="00287FBB"/>
    <w:rsid w:val="002900AA"/>
    <w:rsid w:val="0029026E"/>
    <w:rsid w:val="00290883"/>
    <w:rsid w:val="00290D26"/>
    <w:rsid w:val="0029114C"/>
    <w:rsid w:val="00291905"/>
    <w:rsid w:val="0029213D"/>
    <w:rsid w:val="00292BB3"/>
    <w:rsid w:val="00292BB8"/>
    <w:rsid w:val="00293080"/>
    <w:rsid w:val="0029319F"/>
    <w:rsid w:val="0029321C"/>
    <w:rsid w:val="002932AF"/>
    <w:rsid w:val="0029371B"/>
    <w:rsid w:val="002938C5"/>
    <w:rsid w:val="00293EB0"/>
    <w:rsid w:val="00293F84"/>
    <w:rsid w:val="00293F8A"/>
    <w:rsid w:val="0029488D"/>
    <w:rsid w:val="00294985"/>
    <w:rsid w:val="00295D01"/>
    <w:rsid w:val="00296244"/>
    <w:rsid w:val="00296746"/>
    <w:rsid w:val="0029700F"/>
    <w:rsid w:val="00297418"/>
    <w:rsid w:val="002975AD"/>
    <w:rsid w:val="002976CB"/>
    <w:rsid w:val="00297AEA"/>
    <w:rsid w:val="00297FD1"/>
    <w:rsid w:val="002A00F9"/>
    <w:rsid w:val="002A017D"/>
    <w:rsid w:val="002A0285"/>
    <w:rsid w:val="002A18CF"/>
    <w:rsid w:val="002A20BB"/>
    <w:rsid w:val="002A252A"/>
    <w:rsid w:val="002A2624"/>
    <w:rsid w:val="002A30C8"/>
    <w:rsid w:val="002A3418"/>
    <w:rsid w:val="002A3427"/>
    <w:rsid w:val="002A36A3"/>
    <w:rsid w:val="002A3A9C"/>
    <w:rsid w:val="002A40A4"/>
    <w:rsid w:val="002A4181"/>
    <w:rsid w:val="002A4482"/>
    <w:rsid w:val="002A47DB"/>
    <w:rsid w:val="002A4F9F"/>
    <w:rsid w:val="002A5605"/>
    <w:rsid w:val="002A5A18"/>
    <w:rsid w:val="002A5AE0"/>
    <w:rsid w:val="002A5B11"/>
    <w:rsid w:val="002A5B8E"/>
    <w:rsid w:val="002A5D8F"/>
    <w:rsid w:val="002A658F"/>
    <w:rsid w:val="002A67C5"/>
    <w:rsid w:val="002A68C9"/>
    <w:rsid w:val="002A6962"/>
    <w:rsid w:val="002A716D"/>
    <w:rsid w:val="002A74BF"/>
    <w:rsid w:val="002A756E"/>
    <w:rsid w:val="002A7998"/>
    <w:rsid w:val="002B00F4"/>
    <w:rsid w:val="002B0128"/>
    <w:rsid w:val="002B07C7"/>
    <w:rsid w:val="002B08D1"/>
    <w:rsid w:val="002B1511"/>
    <w:rsid w:val="002B22F4"/>
    <w:rsid w:val="002B25FF"/>
    <w:rsid w:val="002B2703"/>
    <w:rsid w:val="002B2A12"/>
    <w:rsid w:val="002B2BD2"/>
    <w:rsid w:val="002B3120"/>
    <w:rsid w:val="002B3394"/>
    <w:rsid w:val="002B3961"/>
    <w:rsid w:val="002B3E6E"/>
    <w:rsid w:val="002B3FA2"/>
    <w:rsid w:val="002B4400"/>
    <w:rsid w:val="002B4524"/>
    <w:rsid w:val="002B56A3"/>
    <w:rsid w:val="002B5A9A"/>
    <w:rsid w:val="002B6287"/>
    <w:rsid w:val="002B66D8"/>
    <w:rsid w:val="002B66E4"/>
    <w:rsid w:val="002B678E"/>
    <w:rsid w:val="002B7324"/>
    <w:rsid w:val="002B75BF"/>
    <w:rsid w:val="002B7736"/>
    <w:rsid w:val="002B7DA2"/>
    <w:rsid w:val="002C0442"/>
    <w:rsid w:val="002C07D8"/>
    <w:rsid w:val="002C0E20"/>
    <w:rsid w:val="002C136A"/>
    <w:rsid w:val="002C14ED"/>
    <w:rsid w:val="002C159E"/>
    <w:rsid w:val="002C15A5"/>
    <w:rsid w:val="002C1605"/>
    <w:rsid w:val="002C1620"/>
    <w:rsid w:val="002C1851"/>
    <w:rsid w:val="002C1B39"/>
    <w:rsid w:val="002C1B91"/>
    <w:rsid w:val="002C2528"/>
    <w:rsid w:val="002C297B"/>
    <w:rsid w:val="002C2C39"/>
    <w:rsid w:val="002C31B4"/>
    <w:rsid w:val="002C3C6B"/>
    <w:rsid w:val="002C404B"/>
    <w:rsid w:val="002C4313"/>
    <w:rsid w:val="002C4C8F"/>
    <w:rsid w:val="002C4DEF"/>
    <w:rsid w:val="002C5384"/>
    <w:rsid w:val="002C54A6"/>
    <w:rsid w:val="002C5D14"/>
    <w:rsid w:val="002C5E46"/>
    <w:rsid w:val="002C5FD9"/>
    <w:rsid w:val="002C65BA"/>
    <w:rsid w:val="002C6E0B"/>
    <w:rsid w:val="002C6F24"/>
    <w:rsid w:val="002C7888"/>
    <w:rsid w:val="002D035D"/>
    <w:rsid w:val="002D053F"/>
    <w:rsid w:val="002D09C7"/>
    <w:rsid w:val="002D0CAB"/>
    <w:rsid w:val="002D0D09"/>
    <w:rsid w:val="002D1487"/>
    <w:rsid w:val="002D19CD"/>
    <w:rsid w:val="002D20DF"/>
    <w:rsid w:val="002D2126"/>
    <w:rsid w:val="002D2652"/>
    <w:rsid w:val="002D2EA7"/>
    <w:rsid w:val="002D2FB1"/>
    <w:rsid w:val="002D31C3"/>
    <w:rsid w:val="002D3362"/>
    <w:rsid w:val="002D3376"/>
    <w:rsid w:val="002D3390"/>
    <w:rsid w:val="002D384A"/>
    <w:rsid w:val="002D3E13"/>
    <w:rsid w:val="002D4048"/>
    <w:rsid w:val="002D43A7"/>
    <w:rsid w:val="002D43BA"/>
    <w:rsid w:val="002D4A32"/>
    <w:rsid w:val="002D51F3"/>
    <w:rsid w:val="002D5342"/>
    <w:rsid w:val="002D5847"/>
    <w:rsid w:val="002D59BA"/>
    <w:rsid w:val="002D5A07"/>
    <w:rsid w:val="002D5B73"/>
    <w:rsid w:val="002D6305"/>
    <w:rsid w:val="002D688F"/>
    <w:rsid w:val="002D69F4"/>
    <w:rsid w:val="002D7D72"/>
    <w:rsid w:val="002D7D8A"/>
    <w:rsid w:val="002E00BA"/>
    <w:rsid w:val="002E036C"/>
    <w:rsid w:val="002E05BD"/>
    <w:rsid w:val="002E0C1E"/>
    <w:rsid w:val="002E11E5"/>
    <w:rsid w:val="002E15FC"/>
    <w:rsid w:val="002E1824"/>
    <w:rsid w:val="002E1869"/>
    <w:rsid w:val="002E1EC5"/>
    <w:rsid w:val="002E220A"/>
    <w:rsid w:val="002E25A3"/>
    <w:rsid w:val="002E25BF"/>
    <w:rsid w:val="002E273F"/>
    <w:rsid w:val="002E296D"/>
    <w:rsid w:val="002E366D"/>
    <w:rsid w:val="002E37F3"/>
    <w:rsid w:val="002E3A5B"/>
    <w:rsid w:val="002E3B33"/>
    <w:rsid w:val="002E3BB0"/>
    <w:rsid w:val="002E4434"/>
    <w:rsid w:val="002E4F3A"/>
    <w:rsid w:val="002E4FAF"/>
    <w:rsid w:val="002E546A"/>
    <w:rsid w:val="002E6085"/>
    <w:rsid w:val="002E6619"/>
    <w:rsid w:val="002E698E"/>
    <w:rsid w:val="002E6D7F"/>
    <w:rsid w:val="002E7031"/>
    <w:rsid w:val="002E71BC"/>
    <w:rsid w:val="002E71DF"/>
    <w:rsid w:val="002E7899"/>
    <w:rsid w:val="002E7AB1"/>
    <w:rsid w:val="002E7DC1"/>
    <w:rsid w:val="002E7DC9"/>
    <w:rsid w:val="002F0071"/>
    <w:rsid w:val="002F02AD"/>
    <w:rsid w:val="002F0464"/>
    <w:rsid w:val="002F06CC"/>
    <w:rsid w:val="002F0877"/>
    <w:rsid w:val="002F10C8"/>
    <w:rsid w:val="002F11BD"/>
    <w:rsid w:val="002F153E"/>
    <w:rsid w:val="002F1EBA"/>
    <w:rsid w:val="002F2101"/>
    <w:rsid w:val="002F24F0"/>
    <w:rsid w:val="002F2E83"/>
    <w:rsid w:val="002F392C"/>
    <w:rsid w:val="002F3B38"/>
    <w:rsid w:val="002F3EDE"/>
    <w:rsid w:val="002F4162"/>
    <w:rsid w:val="002F45AE"/>
    <w:rsid w:val="002F49AB"/>
    <w:rsid w:val="002F4AC4"/>
    <w:rsid w:val="002F4BEB"/>
    <w:rsid w:val="002F5550"/>
    <w:rsid w:val="002F5C3C"/>
    <w:rsid w:val="002F6563"/>
    <w:rsid w:val="002F6753"/>
    <w:rsid w:val="002F69D7"/>
    <w:rsid w:val="002F6AA8"/>
    <w:rsid w:val="002F7A19"/>
    <w:rsid w:val="003002B7"/>
    <w:rsid w:val="00300DB5"/>
    <w:rsid w:val="00300EE9"/>
    <w:rsid w:val="0030110E"/>
    <w:rsid w:val="003013A9"/>
    <w:rsid w:val="00301C5C"/>
    <w:rsid w:val="00301D99"/>
    <w:rsid w:val="003023A0"/>
    <w:rsid w:val="003023F1"/>
    <w:rsid w:val="00302751"/>
    <w:rsid w:val="003034B3"/>
    <w:rsid w:val="00303554"/>
    <w:rsid w:val="003036A2"/>
    <w:rsid w:val="0030379A"/>
    <w:rsid w:val="00303BBE"/>
    <w:rsid w:val="00303D05"/>
    <w:rsid w:val="00304BCF"/>
    <w:rsid w:val="00304E41"/>
    <w:rsid w:val="003053C7"/>
    <w:rsid w:val="003059EB"/>
    <w:rsid w:val="00305EFE"/>
    <w:rsid w:val="00306282"/>
    <w:rsid w:val="00306780"/>
    <w:rsid w:val="00306A4B"/>
    <w:rsid w:val="00306EB5"/>
    <w:rsid w:val="003071E3"/>
    <w:rsid w:val="00307309"/>
    <w:rsid w:val="00307574"/>
    <w:rsid w:val="00307B3C"/>
    <w:rsid w:val="00307E46"/>
    <w:rsid w:val="00310421"/>
    <w:rsid w:val="00310604"/>
    <w:rsid w:val="003119F8"/>
    <w:rsid w:val="003126A3"/>
    <w:rsid w:val="0031277B"/>
    <w:rsid w:val="00312B7A"/>
    <w:rsid w:val="00312C4A"/>
    <w:rsid w:val="003134B6"/>
    <w:rsid w:val="0031351C"/>
    <w:rsid w:val="003139EB"/>
    <w:rsid w:val="00313CAE"/>
    <w:rsid w:val="00313D70"/>
    <w:rsid w:val="00314DF9"/>
    <w:rsid w:val="00315007"/>
    <w:rsid w:val="003152C1"/>
    <w:rsid w:val="0031544F"/>
    <w:rsid w:val="003154A1"/>
    <w:rsid w:val="0031554E"/>
    <w:rsid w:val="0031596D"/>
    <w:rsid w:val="0031605A"/>
    <w:rsid w:val="00316A50"/>
    <w:rsid w:val="00316B20"/>
    <w:rsid w:val="00317B68"/>
    <w:rsid w:val="00317B96"/>
    <w:rsid w:val="0032005F"/>
    <w:rsid w:val="003200EB"/>
    <w:rsid w:val="00320105"/>
    <w:rsid w:val="003213E5"/>
    <w:rsid w:val="003217BA"/>
    <w:rsid w:val="0032213E"/>
    <w:rsid w:val="00322A18"/>
    <w:rsid w:val="00322BA1"/>
    <w:rsid w:val="00322BEE"/>
    <w:rsid w:val="00322DBB"/>
    <w:rsid w:val="003230D9"/>
    <w:rsid w:val="0032337F"/>
    <w:rsid w:val="003236BA"/>
    <w:rsid w:val="00323927"/>
    <w:rsid w:val="003239F6"/>
    <w:rsid w:val="0032431F"/>
    <w:rsid w:val="003245B8"/>
    <w:rsid w:val="0032462B"/>
    <w:rsid w:val="0032488F"/>
    <w:rsid w:val="00324C6E"/>
    <w:rsid w:val="00325A54"/>
    <w:rsid w:val="00325B62"/>
    <w:rsid w:val="00325F70"/>
    <w:rsid w:val="0032619F"/>
    <w:rsid w:val="0032623A"/>
    <w:rsid w:val="003264E0"/>
    <w:rsid w:val="0032680B"/>
    <w:rsid w:val="00327052"/>
    <w:rsid w:val="0032767B"/>
    <w:rsid w:val="0032796C"/>
    <w:rsid w:val="0033028B"/>
    <w:rsid w:val="003302EF"/>
    <w:rsid w:val="0033092E"/>
    <w:rsid w:val="00330AA2"/>
    <w:rsid w:val="00330D54"/>
    <w:rsid w:val="00331257"/>
    <w:rsid w:val="00331261"/>
    <w:rsid w:val="0033168A"/>
    <w:rsid w:val="00331731"/>
    <w:rsid w:val="00331840"/>
    <w:rsid w:val="003318D0"/>
    <w:rsid w:val="003328D2"/>
    <w:rsid w:val="00332B59"/>
    <w:rsid w:val="00333EED"/>
    <w:rsid w:val="00334179"/>
    <w:rsid w:val="0033420E"/>
    <w:rsid w:val="0033448D"/>
    <w:rsid w:val="0033546D"/>
    <w:rsid w:val="0033551F"/>
    <w:rsid w:val="0033586D"/>
    <w:rsid w:val="00335BC7"/>
    <w:rsid w:val="0033666A"/>
    <w:rsid w:val="003366FF"/>
    <w:rsid w:val="00336A4B"/>
    <w:rsid w:val="00340202"/>
    <w:rsid w:val="003402E9"/>
    <w:rsid w:val="00340806"/>
    <w:rsid w:val="00341370"/>
    <w:rsid w:val="00341466"/>
    <w:rsid w:val="00341D42"/>
    <w:rsid w:val="00341FFE"/>
    <w:rsid w:val="003425BE"/>
    <w:rsid w:val="003429CB"/>
    <w:rsid w:val="003429DD"/>
    <w:rsid w:val="00343DAA"/>
    <w:rsid w:val="00343F2B"/>
    <w:rsid w:val="00344131"/>
    <w:rsid w:val="003441A0"/>
    <w:rsid w:val="00344B0E"/>
    <w:rsid w:val="00344F31"/>
    <w:rsid w:val="003450A8"/>
    <w:rsid w:val="0034578D"/>
    <w:rsid w:val="0034590B"/>
    <w:rsid w:val="00345950"/>
    <w:rsid w:val="00345E19"/>
    <w:rsid w:val="003461B2"/>
    <w:rsid w:val="0034640F"/>
    <w:rsid w:val="003467AE"/>
    <w:rsid w:val="00346846"/>
    <w:rsid w:val="0034769F"/>
    <w:rsid w:val="00347F99"/>
    <w:rsid w:val="00350471"/>
    <w:rsid w:val="00350ED3"/>
    <w:rsid w:val="00351219"/>
    <w:rsid w:val="00351285"/>
    <w:rsid w:val="00351612"/>
    <w:rsid w:val="003516CB"/>
    <w:rsid w:val="0035196D"/>
    <w:rsid w:val="0035198C"/>
    <w:rsid w:val="00351B91"/>
    <w:rsid w:val="00352781"/>
    <w:rsid w:val="0035280F"/>
    <w:rsid w:val="00352CF8"/>
    <w:rsid w:val="00352E40"/>
    <w:rsid w:val="00353108"/>
    <w:rsid w:val="00353174"/>
    <w:rsid w:val="003531CA"/>
    <w:rsid w:val="00353A6B"/>
    <w:rsid w:val="00353BAD"/>
    <w:rsid w:val="00353DED"/>
    <w:rsid w:val="00353EFE"/>
    <w:rsid w:val="00354E79"/>
    <w:rsid w:val="00354F46"/>
    <w:rsid w:val="00355123"/>
    <w:rsid w:val="00355343"/>
    <w:rsid w:val="003555E9"/>
    <w:rsid w:val="003556C5"/>
    <w:rsid w:val="00355777"/>
    <w:rsid w:val="00355B43"/>
    <w:rsid w:val="0035695D"/>
    <w:rsid w:val="00356B61"/>
    <w:rsid w:val="00356E2A"/>
    <w:rsid w:val="00357251"/>
    <w:rsid w:val="00357287"/>
    <w:rsid w:val="003575C2"/>
    <w:rsid w:val="003579A8"/>
    <w:rsid w:val="00357B02"/>
    <w:rsid w:val="00357C6B"/>
    <w:rsid w:val="00357DF1"/>
    <w:rsid w:val="00357F11"/>
    <w:rsid w:val="00357F24"/>
    <w:rsid w:val="0035ACD3"/>
    <w:rsid w:val="0036002A"/>
    <w:rsid w:val="003607D2"/>
    <w:rsid w:val="00361147"/>
    <w:rsid w:val="00361D3B"/>
    <w:rsid w:val="00361EE2"/>
    <w:rsid w:val="00362453"/>
    <w:rsid w:val="00362A73"/>
    <w:rsid w:val="00362B56"/>
    <w:rsid w:val="00362C7B"/>
    <w:rsid w:val="00362DB6"/>
    <w:rsid w:val="00362EF3"/>
    <w:rsid w:val="00363078"/>
    <w:rsid w:val="0036319D"/>
    <w:rsid w:val="00363757"/>
    <w:rsid w:val="0036380B"/>
    <w:rsid w:val="00363A77"/>
    <w:rsid w:val="00364465"/>
    <w:rsid w:val="00364A43"/>
    <w:rsid w:val="00364AAF"/>
    <w:rsid w:val="00364C46"/>
    <w:rsid w:val="00364F3B"/>
    <w:rsid w:val="00366C08"/>
    <w:rsid w:val="00366C15"/>
    <w:rsid w:val="00366E1F"/>
    <w:rsid w:val="00367174"/>
    <w:rsid w:val="00367282"/>
    <w:rsid w:val="00367CC8"/>
    <w:rsid w:val="0037091A"/>
    <w:rsid w:val="00370D9D"/>
    <w:rsid w:val="00370FF3"/>
    <w:rsid w:val="003711AF"/>
    <w:rsid w:val="003714D1"/>
    <w:rsid w:val="00372480"/>
    <w:rsid w:val="00372B8A"/>
    <w:rsid w:val="0037489D"/>
    <w:rsid w:val="00374C93"/>
    <w:rsid w:val="003759B2"/>
    <w:rsid w:val="003765E9"/>
    <w:rsid w:val="003768A7"/>
    <w:rsid w:val="003769DD"/>
    <w:rsid w:val="003771F5"/>
    <w:rsid w:val="00380005"/>
    <w:rsid w:val="003809D1"/>
    <w:rsid w:val="00380A19"/>
    <w:rsid w:val="00380AB3"/>
    <w:rsid w:val="00380B42"/>
    <w:rsid w:val="00380DDA"/>
    <w:rsid w:val="00381929"/>
    <w:rsid w:val="00381EE3"/>
    <w:rsid w:val="003821C4"/>
    <w:rsid w:val="003821F4"/>
    <w:rsid w:val="00382A21"/>
    <w:rsid w:val="00383ADF"/>
    <w:rsid w:val="0038407D"/>
    <w:rsid w:val="00384135"/>
    <w:rsid w:val="0038454D"/>
    <w:rsid w:val="00384663"/>
    <w:rsid w:val="003856E5"/>
    <w:rsid w:val="00385EBB"/>
    <w:rsid w:val="00386414"/>
    <w:rsid w:val="003866DB"/>
    <w:rsid w:val="003867E3"/>
    <w:rsid w:val="00386E50"/>
    <w:rsid w:val="00387084"/>
    <w:rsid w:val="00387974"/>
    <w:rsid w:val="00387A2A"/>
    <w:rsid w:val="00387C66"/>
    <w:rsid w:val="00390015"/>
    <w:rsid w:val="003904B7"/>
    <w:rsid w:val="003904DE"/>
    <w:rsid w:val="0039079D"/>
    <w:rsid w:val="00391CA9"/>
    <w:rsid w:val="00391F10"/>
    <w:rsid w:val="003925B6"/>
    <w:rsid w:val="0039270B"/>
    <w:rsid w:val="00392F62"/>
    <w:rsid w:val="00393464"/>
    <w:rsid w:val="003937C5"/>
    <w:rsid w:val="00394128"/>
    <w:rsid w:val="00394356"/>
    <w:rsid w:val="003943E9"/>
    <w:rsid w:val="003949EF"/>
    <w:rsid w:val="00394AC2"/>
    <w:rsid w:val="0039510C"/>
    <w:rsid w:val="00395311"/>
    <w:rsid w:val="00395358"/>
    <w:rsid w:val="00395EDA"/>
    <w:rsid w:val="00395EF5"/>
    <w:rsid w:val="0039647C"/>
    <w:rsid w:val="0039648A"/>
    <w:rsid w:val="00396A9E"/>
    <w:rsid w:val="0039725D"/>
    <w:rsid w:val="0039729E"/>
    <w:rsid w:val="00397AB2"/>
    <w:rsid w:val="003A01A4"/>
    <w:rsid w:val="003A0302"/>
    <w:rsid w:val="003A08D6"/>
    <w:rsid w:val="003A0B92"/>
    <w:rsid w:val="003A1775"/>
    <w:rsid w:val="003A26E8"/>
    <w:rsid w:val="003A2854"/>
    <w:rsid w:val="003A2FF2"/>
    <w:rsid w:val="003A3052"/>
    <w:rsid w:val="003A36AA"/>
    <w:rsid w:val="003A3919"/>
    <w:rsid w:val="003A3B3F"/>
    <w:rsid w:val="003A3C3C"/>
    <w:rsid w:val="003A4386"/>
    <w:rsid w:val="003A476E"/>
    <w:rsid w:val="003A4AA5"/>
    <w:rsid w:val="003A4AF4"/>
    <w:rsid w:val="003A5F59"/>
    <w:rsid w:val="003A6127"/>
    <w:rsid w:val="003A63AC"/>
    <w:rsid w:val="003A647C"/>
    <w:rsid w:val="003A64CF"/>
    <w:rsid w:val="003A698D"/>
    <w:rsid w:val="003A710E"/>
    <w:rsid w:val="003A725C"/>
    <w:rsid w:val="003A7740"/>
    <w:rsid w:val="003A7C61"/>
    <w:rsid w:val="003A7E59"/>
    <w:rsid w:val="003B0E45"/>
    <w:rsid w:val="003B1238"/>
    <w:rsid w:val="003B1678"/>
    <w:rsid w:val="003B17EF"/>
    <w:rsid w:val="003B189F"/>
    <w:rsid w:val="003B192C"/>
    <w:rsid w:val="003B2BB9"/>
    <w:rsid w:val="003B32C6"/>
    <w:rsid w:val="003B339E"/>
    <w:rsid w:val="003B3969"/>
    <w:rsid w:val="003B3A11"/>
    <w:rsid w:val="003B4380"/>
    <w:rsid w:val="003B44D2"/>
    <w:rsid w:val="003B4B35"/>
    <w:rsid w:val="003B4F93"/>
    <w:rsid w:val="003B5207"/>
    <w:rsid w:val="003B58A6"/>
    <w:rsid w:val="003B6109"/>
    <w:rsid w:val="003B6C8D"/>
    <w:rsid w:val="003B7096"/>
    <w:rsid w:val="003B70A2"/>
    <w:rsid w:val="003B7F59"/>
    <w:rsid w:val="003C00C4"/>
    <w:rsid w:val="003C0179"/>
    <w:rsid w:val="003C0749"/>
    <w:rsid w:val="003C176B"/>
    <w:rsid w:val="003C19CA"/>
    <w:rsid w:val="003C1DD4"/>
    <w:rsid w:val="003C1F85"/>
    <w:rsid w:val="003C2290"/>
    <w:rsid w:val="003C2BE5"/>
    <w:rsid w:val="003C2C58"/>
    <w:rsid w:val="003C2DD3"/>
    <w:rsid w:val="003C33B2"/>
    <w:rsid w:val="003C34E0"/>
    <w:rsid w:val="003C364B"/>
    <w:rsid w:val="003C3E27"/>
    <w:rsid w:val="003C40B6"/>
    <w:rsid w:val="003C4327"/>
    <w:rsid w:val="003C4BCA"/>
    <w:rsid w:val="003C4D3C"/>
    <w:rsid w:val="003C50FF"/>
    <w:rsid w:val="003C550C"/>
    <w:rsid w:val="003C56DA"/>
    <w:rsid w:val="003C635F"/>
    <w:rsid w:val="003C6917"/>
    <w:rsid w:val="003C6983"/>
    <w:rsid w:val="003C75C2"/>
    <w:rsid w:val="003C7944"/>
    <w:rsid w:val="003C7EE3"/>
    <w:rsid w:val="003D0C2D"/>
    <w:rsid w:val="003D191C"/>
    <w:rsid w:val="003D1C9A"/>
    <w:rsid w:val="003D26A3"/>
    <w:rsid w:val="003D33C3"/>
    <w:rsid w:val="003D35EE"/>
    <w:rsid w:val="003D3873"/>
    <w:rsid w:val="003D3A4A"/>
    <w:rsid w:val="003D3D99"/>
    <w:rsid w:val="003D416C"/>
    <w:rsid w:val="003D432D"/>
    <w:rsid w:val="003D4960"/>
    <w:rsid w:val="003D53FE"/>
    <w:rsid w:val="003D60A6"/>
    <w:rsid w:val="003D62C9"/>
    <w:rsid w:val="003D641F"/>
    <w:rsid w:val="003D6483"/>
    <w:rsid w:val="003D6565"/>
    <w:rsid w:val="003D6C3D"/>
    <w:rsid w:val="003D749F"/>
    <w:rsid w:val="003D778D"/>
    <w:rsid w:val="003D77A0"/>
    <w:rsid w:val="003E01A9"/>
    <w:rsid w:val="003E04AC"/>
    <w:rsid w:val="003E08CF"/>
    <w:rsid w:val="003E0EFE"/>
    <w:rsid w:val="003E14DA"/>
    <w:rsid w:val="003E1925"/>
    <w:rsid w:val="003E1962"/>
    <w:rsid w:val="003E1DF0"/>
    <w:rsid w:val="003E1F23"/>
    <w:rsid w:val="003E1F37"/>
    <w:rsid w:val="003E1F90"/>
    <w:rsid w:val="003E2180"/>
    <w:rsid w:val="003E27E2"/>
    <w:rsid w:val="003E2D35"/>
    <w:rsid w:val="003E2E6D"/>
    <w:rsid w:val="003E3316"/>
    <w:rsid w:val="003E3972"/>
    <w:rsid w:val="003E3D3F"/>
    <w:rsid w:val="003E4D78"/>
    <w:rsid w:val="003E6061"/>
    <w:rsid w:val="003E6810"/>
    <w:rsid w:val="003E69F8"/>
    <w:rsid w:val="003E6BDD"/>
    <w:rsid w:val="003E6F29"/>
    <w:rsid w:val="003E75F1"/>
    <w:rsid w:val="003E7938"/>
    <w:rsid w:val="003F01C2"/>
    <w:rsid w:val="003F061A"/>
    <w:rsid w:val="003F0F21"/>
    <w:rsid w:val="003F1136"/>
    <w:rsid w:val="003F14B6"/>
    <w:rsid w:val="003F1806"/>
    <w:rsid w:val="003F1FBD"/>
    <w:rsid w:val="003F2962"/>
    <w:rsid w:val="003F318A"/>
    <w:rsid w:val="003F362D"/>
    <w:rsid w:val="003F481A"/>
    <w:rsid w:val="003F4D07"/>
    <w:rsid w:val="003F4F12"/>
    <w:rsid w:val="003F5A26"/>
    <w:rsid w:val="003F5C71"/>
    <w:rsid w:val="003F5D80"/>
    <w:rsid w:val="003F5FF3"/>
    <w:rsid w:val="003F64B5"/>
    <w:rsid w:val="003F67A2"/>
    <w:rsid w:val="003F6CCE"/>
    <w:rsid w:val="003F6EAD"/>
    <w:rsid w:val="003F71A0"/>
    <w:rsid w:val="003F72FA"/>
    <w:rsid w:val="003F731F"/>
    <w:rsid w:val="003F758F"/>
    <w:rsid w:val="003F774E"/>
    <w:rsid w:val="003F7931"/>
    <w:rsid w:val="003F7E3C"/>
    <w:rsid w:val="0040018F"/>
    <w:rsid w:val="0040030B"/>
    <w:rsid w:val="004004FF"/>
    <w:rsid w:val="00400751"/>
    <w:rsid w:val="00400808"/>
    <w:rsid w:val="00400AF3"/>
    <w:rsid w:val="0040108B"/>
    <w:rsid w:val="004010F1"/>
    <w:rsid w:val="0040147A"/>
    <w:rsid w:val="00401490"/>
    <w:rsid w:val="0040190E"/>
    <w:rsid w:val="00401A5A"/>
    <w:rsid w:val="00401C9F"/>
    <w:rsid w:val="00401D80"/>
    <w:rsid w:val="00401F87"/>
    <w:rsid w:val="004025DE"/>
    <w:rsid w:val="004028CE"/>
    <w:rsid w:val="00403038"/>
    <w:rsid w:val="00403603"/>
    <w:rsid w:val="00403D9D"/>
    <w:rsid w:val="0040412B"/>
    <w:rsid w:val="00404798"/>
    <w:rsid w:val="004050A1"/>
    <w:rsid w:val="004057EB"/>
    <w:rsid w:val="00405817"/>
    <w:rsid w:val="00405A5B"/>
    <w:rsid w:val="004070AA"/>
    <w:rsid w:val="0040730A"/>
    <w:rsid w:val="004101CB"/>
    <w:rsid w:val="00410600"/>
    <w:rsid w:val="0041089E"/>
    <w:rsid w:val="00410CB7"/>
    <w:rsid w:val="00410EC1"/>
    <w:rsid w:val="00411649"/>
    <w:rsid w:val="00411AC5"/>
    <w:rsid w:val="00411FA7"/>
    <w:rsid w:val="0041235A"/>
    <w:rsid w:val="00412514"/>
    <w:rsid w:val="00412553"/>
    <w:rsid w:val="0041297E"/>
    <w:rsid w:val="00412D5E"/>
    <w:rsid w:val="004132A0"/>
    <w:rsid w:val="004134DD"/>
    <w:rsid w:val="00413BCB"/>
    <w:rsid w:val="004142E0"/>
    <w:rsid w:val="004142E3"/>
    <w:rsid w:val="00414503"/>
    <w:rsid w:val="00414788"/>
    <w:rsid w:val="0041517D"/>
    <w:rsid w:val="004153FA"/>
    <w:rsid w:val="00415D6D"/>
    <w:rsid w:val="004163D0"/>
    <w:rsid w:val="00416661"/>
    <w:rsid w:val="004166D7"/>
    <w:rsid w:val="00416B94"/>
    <w:rsid w:val="00416DF7"/>
    <w:rsid w:val="00416EF0"/>
    <w:rsid w:val="00417097"/>
    <w:rsid w:val="00417116"/>
    <w:rsid w:val="004171BF"/>
    <w:rsid w:val="0041751A"/>
    <w:rsid w:val="0041776F"/>
    <w:rsid w:val="004179BD"/>
    <w:rsid w:val="00417A21"/>
    <w:rsid w:val="00417D86"/>
    <w:rsid w:val="00417F1F"/>
    <w:rsid w:val="00417F4A"/>
    <w:rsid w:val="00420234"/>
    <w:rsid w:val="00420CC0"/>
    <w:rsid w:val="00421152"/>
    <w:rsid w:val="004213F2"/>
    <w:rsid w:val="00421AD9"/>
    <w:rsid w:val="00421B22"/>
    <w:rsid w:val="00421C64"/>
    <w:rsid w:val="00422213"/>
    <w:rsid w:val="004222FC"/>
    <w:rsid w:val="00422BDF"/>
    <w:rsid w:val="00423142"/>
    <w:rsid w:val="004236C4"/>
    <w:rsid w:val="004236D7"/>
    <w:rsid w:val="0042435C"/>
    <w:rsid w:val="00424719"/>
    <w:rsid w:val="004247B5"/>
    <w:rsid w:val="00425ADF"/>
    <w:rsid w:val="00425B20"/>
    <w:rsid w:val="004260A7"/>
    <w:rsid w:val="00426449"/>
    <w:rsid w:val="004269DE"/>
    <w:rsid w:val="00426E97"/>
    <w:rsid w:val="00426EDC"/>
    <w:rsid w:val="004273C3"/>
    <w:rsid w:val="00427469"/>
    <w:rsid w:val="00427482"/>
    <w:rsid w:val="0042748B"/>
    <w:rsid w:val="0043009E"/>
    <w:rsid w:val="004300D4"/>
    <w:rsid w:val="00430C94"/>
    <w:rsid w:val="00430E68"/>
    <w:rsid w:val="00431021"/>
    <w:rsid w:val="00431739"/>
    <w:rsid w:val="00432998"/>
    <w:rsid w:val="00432A9D"/>
    <w:rsid w:val="00432B2F"/>
    <w:rsid w:val="004330E7"/>
    <w:rsid w:val="00433F1B"/>
    <w:rsid w:val="0043417E"/>
    <w:rsid w:val="00434730"/>
    <w:rsid w:val="004349FB"/>
    <w:rsid w:val="00434C23"/>
    <w:rsid w:val="0043515E"/>
    <w:rsid w:val="004357CF"/>
    <w:rsid w:val="00435C1F"/>
    <w:rsid w:val="00435E1B"/>
    <w:rsid w:val="00435E49"/>
    <w:rsid w:val="00436132"/>
    <w:rsid w:val="004362E3"/>
    <w:rsid w:val="004364ED"/>
    <w:rsid w:val="00436A28"/>
    <w:rsid w:val="00436C86"/>
    <w:rsid w:val="00436EBF"/>
    <w:rsid w:val="0043741E"/>
    <w:rsid w:val="00437931"/>
    <w:rsid w:val="00437C82"/>
    <w:rsid w:val="00437CE7"/>
    <w:rsid w:val="0044051D"/>
    <w:rsid w:val="00440645"/>
    <w:rsid w:val="004407EA"/>
    <w:rsid w:val="00440CFE"/>
    <w:rsid w:val="00441098"/>
    <w:rsid w:val="004410D1"/>
    <w:rsid w:val="00441C10"/>
    <w:rsid w:val="00441D99"/>
    <w:rsid w:val="0044225D"/>
    <w:rsid w:val="00442645"/>
    <w:rsid w:val="00442CAC"/>
    <w:rsid w:val="00442E6B"/>
    <w:rsid w:val="00442FF7"/>
    <w:rsid w:val="00443224"/>
    <w:rsid w:val="00443643"/>
    <w:rsid w:val="00443BE0"/>
    <w:rsid w:val="00443C13"/>
    <w:rsid w:val="0044459B"/>
    <w:rsid w:val="00444967"/>
    <w:rsid w:val="00444D4A"/>
    <w:rsid w:val="00444F67"/>
    <w:rsid w:val="004452FC"/>
    <w:rsid w:val="00445582"/>
    <w:rsid w:val="004459B1"/>
    <w:rsid w:val="00446887"/>
    <w:rsid w:val="004471A5"/>
    <w:rsid w:val="004471E9"/>
    <w:rsid w:val="004479E3"/>
    <w:rsid w:val="00447C0B"/>
    <w:rsid w:val="00447C42"/>
    <w:rsid w:val="004507CB"/>
    <w:rsid w:val="00450864"/>
    <w:rsid w:val="00450959"/>
    <w:rsid w:val="00450972"/>
    <w:rsid w:val="004509B7"/>
    <w:rsid w:val="00450B7D"/>
    <w:rsid w:val="00450C41"/>
    <w:rsid w:val="00451DA4"/>
    <w:rsid w:val="00451DF9"/>
    <w:rsid w:val="004520B0"/>
    <w:rsid w:val="00452A05"/>
    <w:rsid w:val="004538F1"/>
    <w:rsid w:val="00453A6F"/>
    <w:rsid w:val="00454011"/>
    <w:rsid w:val="00454421"/>
    <w:rsid w:val="004544F8"/>
    <w:rsid w:val="00455411"/>
    <w:rsid w:val="00455807"/>
    <w:rsid w:val="00455AE9"/>
    <w:rsid w:val="00456BA4"/>
    <w:rsid w:val="00456D78"/>
    <w:rsid w:val="00457440"/>
    <w:rsid w:val="004579C8"/>
    <w:rsid w:val="004579FD"/>
    <w:rsid w:val="0046072F"/>
    <w:rsid w:val="004608B9"/>
    <w:rsid w:val="00460D9A"/>
    <w:rsid w:val="00460F8A"/>
    <w:rsid w:val="0046127B"/>
    <w:rsid w:val="004619E9"/>
    <w:rsid w:val="00461D8C"/>
    <w:rsid w:val="0046209B"/>
    <w:rsid w:val="004620E5"/>
    <w:rsid w:val="00462182"/>
    <w:rsid w:val="0046251E"/>
    <w:rsid w:val="00462C5A"/>
    <w:rsid w:val="00462F37"/>
    <w:rsid w:val="00463174"/>
    <w:rsid w:val="00463ED6"/>
    <w:rsid w:val="0046457A"/>
    <w:rsid w:val="00464F15"/>
    <w:rsid w:val="00464F44"/>
    <w:rsid w:val="00464F9C"/>
    <w:rsid w:val="0046500C"/>
    <w:rsid w:val="00465352"/>
    <w:rsid w:val="00465967"/>
    <w:rsid w:val="00466556"/>
    <w:rsid w:val="004666B7"/>
    <w:rsid w:val="004669B3"/>
    <w:rsid w:val="00466A7A"/>
    <w:rsid w:val="004672D9"/>
    <w:rsid w:val="00467438"/>
    <w:rsid w:val="00467496"/>
    <w:rsid w:val="00467C49"/>
    <w:rsid w:val="00470C21"/>
    <w:rsid w:val="00470F22"/>
    <w:rsid w:val="004712A8"/>
    <w:rsid w:val="0047171B"/>
    <w:rsid w:val="00471DED"/>
    <w:rsid w:val="004724EC"/>
    <w:rsid w:val="00472642"/>
    <w:rsid w:val="004727A4"/>
    <w:rsid w:val="00473757"/>
    <w:rsid w:val="004737FD"/>
    <w:rsid w:val="00473826"/>
    <w:rsid w:val="00473A0C"/>
    <w:rsid w:val="00473A4E"/>
    <w:rsid w:val="00473AA0"/>
    <w:rsid w:val="004740F4"/>
    <w:rsid w:val="00474131"/>
    <w:rsid w:val="00474295"/>
    <w:rsid w:val="00474ED5"/>
    <w:rsid w:val="0047503F"/>
    <w:rsid w:val="00475686"/>
    <w:rsid w:val="0047571A"/>
    <w:rsid w:val="004759F5"/>
    <w:rsid w:val="00475BB5"/>
    <w:rsid w:val="00475C57"/>
    <w:rsid w:val="00475E07"/>
    <w:rsid w:val="00475EB7"/>
    <w:rsid w:val="004766E5"/>
    <w:rsid w:val="00476B45"/>
    <w:rsid w:val="00476C0B"/>
    <w:rsid w:val="00476E0B"/>
    <w:rsid w:val="00476E87"/>
    <w:rsid w:val="00476FA3"/>
    <w:rsid w:val="00477148"/>
    <w:rsid w:val="00477D81"/>
    <w:rsid w:val="004808B0"/>
    <w:rsid w:val="00480991"/>
    <w:rsid w:val="00481520"/>
    <w:rsid w:val="004817E0"/>
    <w:rsid w:val="00481A5A"/>
    <w:rsid w:val="004822F2"/>
    <w:rsid w:val="004826CF"/>
    <w:rsid w:val="00482B8D"/>
    <w:rsid w:val="00482BE0"/>
    <w:rsid w:val="00482C4B"/>
    <w:rsid w:val="00482FEA"/>
    <w:rsid w:val="00483112"/>
    <w:rsid w:val="0048343C"/>
    <w:rsid w:val="004837E2"/>
    <w:rsid w:val="00483C15"/>
    <w:rsid w:val="00483C7A"/>
    <w:rsid w:val="00483CDF"/>
    <w:rsid w:val="00483F64"/>
    <w:rsid w:val="00484C38"/>
    <w:rsid w:val="0048526B"/>
    <w:rsid w:val="00485596"/>
    <w:rsid w:val="004855B3"/>
    <w:rsid w:val="004859B6"/>
    <w:rsid w:val="00485C6A"/>
    <w:rsid w:val="00486DE5"/>
    <w:rsid w:val="00487632"/>
    <w:rsid w:val="0048768F"/>
    <w:rsid w:val="004876FC"/>
    <w:rsid w:val="00487C60"/>
    <w:rsid w:val="00487D3D"/>
    <w:rsid w:val="004905BB"/>
    <w:rsid w:val="00491B05"/>
    <w:rsid w:val="00491C7D"/>
    <w:rsid w:val="00492547"/>
    <w:rsid w:val="00492627"/>
    <w:rsid w:val="00492EB8"/>
    <w:rsid w:val="00493567"/>
    <w:rsid w:val="00493677"/>
    <w:rsid w:val="00493C94"/>
    <w:rsid w:val="00493FDE"/>
    <w:rsid w:val="00494048"/>
    <w:rsid w:val="00494587"/>
    <w:rsid w:val="004945CC"/>
    <w:rsid w:val="0049460D"/>
    <w:rsid w:val="00494743"/>
    <w:rsid w:val="00494A0A"/>
    <w:rsid w:val="00494B00"/>
    <w:rsid w:val="00494B35"/>
    <w:rsid w:val="00495514"/>
    <w:rsid w:val="00495594"/>
    <w:rsid w:val="00496BCD"/>
    <w:rsid w:val="00496D58"/>
    <w:rsid w:val="00497B45"/>
    <w:rsid w:val="00497C19"/>
    <w:rsid w:val="00497CE1"/>
    <w:rsid w:val="00497D15"/>
    <w:rsid w:val="004A067D"/>
    <w:rsid w:val="004A0D3F"/>
    <w:rsid w:val="004A2782"/>
    <w:rsid w:val="004A2D2F"/>
    <w:rsid w:val="004A2E16"/>
    <w:rsid w:val="004A330D"/>
    <w:rsid w:val="004A39FC"/>
    <w:rsid w:val="004A4028"/>
    <w:rsid w:val="004A4BE6"/>
    <w:rsid w:val="004A5393"/>
    <w:rsid w:val="004A53CA"/>
    <w:rsid w:val="004A54D6"/>
    <w:rsid w:val="004A575F"/>
    <w:rsid w:val="004A5D66"/>
    <w:rsid w:val="004A6E15"/>
    <w:rsid w:val="004A7352"/>
    <w:rsid w:val="004A73C8"/>
    <w:rsid w:val="004A7FA7"/>
    <w:rsid w:val="004B0644"/>
    <w:rsid w:val="004B0AA2"/>
    <w:rsid w:val="004B10D2"/>
    <w:rsid w:val="004B1330"/>
    <w:rsid w:val="004B13C6"/>
    <w:rsid w:val="004B1ABB"/>
    <w:rsid w:val="004B2CC2"/>
    <w:rsid w:val="004B2DAA"/>
    <w:rsid w:val="004B4218"/>
    <w:rsid w:val="004B4786"/>
    <w:rsid w:val="004B4F1D"/>
    <w:rsid w:val="004B50DF"/>
    <w:rsid w:val="004B50F9"/>
    <w:rsid w:val="004B596F"/>
    <w:rsid w:val="004B5AC9"/>
    <w:rsid w:val="004B5BA5"/>
    <w:rsid w:val="004B5EDE"/>
    <w:rsid w:val="004B628C"/>
    <w:rsid w:val="004B6CAC"/>
    <w:rsid w:val="004B7680"/>
    <w:rsid w:val="004B7962"/>
    <w:rsid w:val="004C03A5"/>
    <w:rsid w:val="004C0768"/>
    <w:rsid w:val="004C0804"/>
    <w:rsid w:val="004C08B6"/>
    <w:rsid w:val="004C0A95"/>
    <w:rsid w:val="004C0C4B"/>
    <w:rsid w:val="004C0D00"/>
    <w:rsid w:val="004C149B"/>
    <w:rsid w:val="004C14AB"/>
    <w:rsid w:val="004C1BDF"/>
    <w:rsid w:val="004C21EF"/>
    <w:rsid w:val="004C22E6"/>
    <w:rsid w:val="004C2308"/>
    <w:rsid w:val="004C27DD"/>
    <w:rsid w:val="004C2EB9"/>
    <w:rsid w:val="004C2F95"/>
    <w:rsid w:val="004C3241"/>
    <w:rsid w:val="004C3462"/>
    <w:rsid w:val="004C375A"/>
    <w:rsid w:val="004C3CE1"/>
    <w:rsid w:val="004C4373"/>
    <w:rsid w:val="004C4C04"/>
    <w:rsid w:val="004C501A"/>
    <w:rsid w:val="004C5328"/>
    <w:rsid w:val="004C5543"/>
    <w:rsid w:val="004C560B"/>
    <w:rsid w:val="004C5772"/>
    <w:rsid w:val="004C57AB"/>
    <w:rsid w:val="004C584F"/>
    <w:rsid w:val="004C6C5F"/>
    <w:rsid w:val="004C7763"/>
    <w:rsid w:val="004C7DDB"/>
    <w:rsid w:val="004C7F2E"/>
    <w:rsid w:val="004D0089"/>
    <w:rsid w:val="004D014E"/>
    <w:rsid w:val="004D03A9"/>
    <w:rsid w:val="004D0A90"/>
    <w:rsid w:val="004D0E30"/>
    <w:rsid w:val="004D10A3"/>
    <w:rsid w:val="004D113B"/>
    <w:rsid w:val="004D12D5"/>
    <w:rsid w:val="004D1362"/>
    <w:rsid w:val="004D139E"/>
    <w:rsid w:val="004D13EF"/>
    <w:rsid w:val="004D1578"/>
    <w:rsid w:val="004D163D"/>
    <w:rsid w:val="004D1CE2"/>
    <w:rsid w:val="004D20C1"/>
    <w:rsid w:val="004D244B"/>
    <w:rsid w:val="004D2576"/>
    <w:rsid w:val="004D2939"/>
    <w:rsid w:val="004D2D9A"/>
    <w:rsid w:val="004D2E37"/>
    <w:rsid w:val="004D3A1C"/>
    <w:rsid w:val="004D3DB4"/>
    <w:rsid w:val="004D3FBC"/>
    <w:rsid w:val="004D433E"/>
    <w:rsid w:val="004D43C5"/>
    <w:rsid w:val="004D44AC"/>
    <w:rsid w:val="004D44F8"/>
    <w:rsid w:val="004D4BD9"/>
    <w:rsid w:val="004D4C0A"/>
    <w:rsid w:val="004D4F85"/>
    <w:rsid w:val="004D50C9"/>
    <w:rsid w:val="004D52C9"/>
    <w:rsid w:val="004D59EF"/>
    <w:rsid w:val="004D5E44"/>
    <w:rsid w:val="004D5ED7"/>
    <w:rsid w:val="004D5FDC"/>
    <w:rsid w:val="004D6077"/>
    <w:rsid w:val="004D63D2"/>
    <w:rsid w:val="004D70D1"/>
    <w:rsid w:val="004D7273"/>
    <w:rsid w:val="004D7860"/>
    <w:rsid w:val="004D7FD8"/>
    <w:rsid w:val="004E05DF"/>
    <w:rsid w:val="004E0980"/>
    <w:rsid w:val="004E0A58"/>
    <w:rsid w:val="004E0F7F"/>
    <w:rsid w:val="004E11E9"/>
    <w:rsid w:val="004E1262"/>
    <w:rsid w:val="004E1481"/>
    <w:rsid w:val="004E16E0"/>
    <w:rsid w:val="004E17F9"/>
    <w:rsid w:val="004E1897"/>
    <w:rsid w:val="004E26F9"/>
    <w:rsid w:val="004E289C"/>
    <w:rsid w:val="004E2B65"/>
    <w:rsid w:val="004E2C39"/>
    <w:rsid w:val="004E2F56"/>
    <w:rsid w:val="004E2F89"/>
    <w:rsid w:val="004E3049"/>
    <w:rsid w:val="004E359F"/>
    <w:rsid w:val="004E361A"/>
    <w:rsid w:val="004E3729"/>
    <w:rsid w:val="004E39E6"/>
    <w:rsid w:val="004E411B"/>
    <w:rsid w:val="004E422C"/>
    <w:rsid w:val="004E4367"/>
    <w:rsid w:val="004E5109"/>
    <w:rsid w:val="004E588F"/>
    <w:rsid w:val="004E5C69"/>
    <w:rsid w:val="004E5E7F"/>
    <w:rsid w:val="004E60D0"/>
    <w:rsid w:val="004E643C"/>
    <w:rsid w:val="004E6452"/>
    <w:rsid w:val="004E660C"/>
    <w:rsid w:val="004E6855"/>
    <w:rsid w:val="004E68C5"/>
    <w:rsid w:val="004E7B53"/>
    <w:rsid w:val="004F077D"/>
    <w:rsid w:val="004F07DB"/>
    <w:rsid w:val="004F0CB3"/>
    <w:rsid w:val="004F12A6"/>
    <w:rsid w:val="004F1565"/>
    <w:rsid w:val="004F1878"/>
    <w:rsid w:val="004F1FB8"/>
    <w:rsid w:val="004F2304"/>
    <w:rsid w:val="004F25FC"/>
    <w:rsid w:val="004F26F8"/>
    <w:rsid w:val="004F287F"/>
    <w:rsid w:val="004F2DE8"/>
    <w:rsid w:val="004F2E0E"/>
    <w:rsid w:val="004F342A"/>
    <w:rsid w:val="004F3784"/>
    <w:rsid w:val="004F37AC"/>
    <w:rsid w:val="004F3A36"/>
    <w:rsid w:val="004F43CF"/>
    <w:rsid w:val="004F4CC9"/>
    <w:rsid w:val="004F5D67"/>
    <w:rsid w:val="004F5ED5"/>
    <w:rsid w:val="004F663C"/>
    <w:rsid w:val="004F6824"/>
    <w:rsid w:val="004F7001"/>
    <w:rsid w:val="004F73B2"/>
    <w:rsid w:val="004F7407"/>
    <w:rsid w:val="004F75D8"/>
    <w:rsid w:val="004F7716"/>
    <w:rsid w:val="004F7F61"/>
    <w:rsid w:val="0050018E"/>
    <w:rsid w:val="0050133C"/>
    <w:rsid w:val="005013FD"/>
    <w:rsid w:val="00501486"/>
    <w:rsid w:val="0050162A"/>
    <w:rsid w:val="00501A65"/>
    <w:rsid w:val="00501B0C"/>
    <w:rsid w:val="00501BED"/>
    <w:rsid w:val="00501CC5"/>
    <w:rsid w:val="005025FE"/>
    <w:rsid w:val="00503079"/>
    <w:rsid w:val="0050312B"/>
    <w:rsid w:val="005038DC"/>
    <w:rsid w:val="00503CC3"/>
    <w:rsid w:val="00503F71"/>
    <w:rsid w:val="00503FAB"/>
    <w:rsid w:val="00504416"/>
    <w:rsid w:val="00504442"/>
    <w:rsid w:val="00504585"/>
    <w:rsid w:val="005045A2"/>
    <w:rsid w:val="00504A34"/>
    <w:rsid w:val="00504A39"/>
    <w:rsid w:val="005054C6"/>
    <w:rsid w:val="005056AE"/>
    <w:rsid w:val="005060A0"/>
    <w:rsid w:val="00506DDE"/>
    <w:rsid w:val="00506E93"/>
    <w:rsid w:val="005070C1"/>
    <w:rsid w:val="00510926"/>
    <w:rsid w:val="005110AF"/>
    <w:rsid w:val="0051128B"/>
    <w:rsid w:val="00511681"/>
    <w:rsid w:val="00511881"/>
    <w:rsid w:val="00511D8C"/>
    <w:rsid w:val="00511F31"/>
    <w:rsid w:val="0051253D"/>
    <w:rsid w:val="00512A39"/>
    <w:rsid w:val="005132B3"/>
    <w:rsid w:val="005136AD"/>
    <w:rsid w:val="005138BA"/>
    <w:rsid w:val="00513923"/>
    <w:rsid w:val="005149F9"/>
    <w:rsid w:val="00514A93"/>
    <w:rsid w:val="00514B4F"/>
    <w:rsid w:val="00514D9D"/>
    <w:rsid w:val="00515005"/>
    <w:rsid w:val="005150FE"/>
    <w:rsid w:val="00515673"/>
    <w:rsid w:val="00515B2D"/>
    <w:rsid w:val="00515B37"/>
    <w:rsid w:val="00516657"/>
    <w:rsid w:val="00516765"/>
    <w:rsid w:val="00516904"/>
    <w:rsid w:val="00517459"/>
    <w:rsid w:val="00517681"/>
    <w:rsid w:val="005177D0"/>
    <w:rsid w:val="005177D4"/>
    <w:rsid w:val="00517A38"/>
    <w:rsid w:val="00517A72"/>
    <w:rsid w:val="00517F3E"/>
    <w:rsid w:val="005202B6"/>
    <w:rsid w:val="005209FC"/>
    <w:rsid w:val="00520B48"/>
    <w:rsid w:val="00520CB5"/>
    <w:rsid w:val="005210CC"/>
    <w:rsid w:val="005211AF"/>
    <w:rsid w:val="005213E2"/>
    <w:rsid w:val="00522293"/>
    <w:rsid w:val="005234CC"/>
    <w:rsid w:val="00523667"/>
    <w:rsid w:val="005238A0"/>
    <w:rsid w:val="00523912"/>
    <w:rsid w:val="0052397A"/>
    <w:rsid w:val="00524732"/>
    <w:rsid w:val="00524C91"/>
    <w:rsid w:val="00525764"/>
    <w:rsid w:val="005258CA"/>
    <w:rsid w:val="00525FE0"/>
    <w:rsid w:val="00526165"/>
    <w:rsid w:val="00526232"/>
    <w:rsid w:val="005264AA"/>
    <w:rsid w:val="00526577"/>
    <w:rsid w:val="005268FF"/>
    <w:rsid w:val="00526DED"/>
    <w:rsid w:val="005276C2"/>
    <w:rsid w:val="0052793A"/>
    <w:rsid w:val="00527A8C"/>
    <w:rsid w:val="00527D91"/>
    <w:rsid w:val="00527E80"/>
    <w:rsid w:val="00530A67"/>
    <w:rsid w:val="00531AF1"/>
    <w:rsid w:val="00532397"/>
    <w:rsid w:val="0053263D"/>
    <w:rsid w:val="005326A8"/>
    <w:rsid w:val="0053342B"/>
    <w:rsid w:val="00534427"/>
    <w:rsid w:val="0053473A"/>
    <w:rsid w:val="00535274"/>
    <w:rsid w:val="00535804"/>
    <w:rsid w:val="00535AA0"/>
    <w:rsid w:val="005361FC"/>
    <w:rsid w:val="0053630E"/>
    <w:rsid w:val="00536854"/>
    <w:rsid w:val="00536DDA"/>
    <w:rsid w:val="00536E1B"/>
    <w:rsid w:val="00536FCF"/>
    <w:rsid w:val="005370CC"/>
    <w:rsid w:val="005372AF"/>
    <w:rsid w:val="005378B3"/>
    <w:rsid w:val="005406F8"/>
    <w:rsid w:val="0054098B"/>
    <w:rsid w:val="00540A88"/>
    <w:rsid w:val="00540E37"/>
    <w:rsid w:val="0054169B"/>
    <w:rsid w:val="005417D2"/>
    <w:rsid w:val="00541AA3"/>
    <w:rsid w:val="00542095"/>
    <w:rsid w:val="005422E4"/>
    <w:rsid w:val="0054322E"/>
    <w:rsid w:val="00543629"/>
    <w:rsid w:val="00543721"/>
    <w:rsid w:val="00544161"/>
    <w:rsid w:val="0054436C"/>
    <w:rsid w:val="0054554B"/>
    <w:rsid w:val="00545C88"/>
    <w:rsid w:val="00545CF8"/>
    <w:rsid w:val="005461CC"/>
    <w:rsid w:val="00546294"/>
    <w:rsid w:val="00546A1E"/>
    <w:rsid w:val="00547254"/>
    <w:rsid w:val="00547825"/>
    <w:rsid w:val="00547A7E"/>
    <w:rsid w:val="005500D3"/>
    <w:rsid w:val="00550456"/>
    <w:rsid w:val="005504A7"/>
    <w:rsid w:val="005504D8"/>
    <w:rsid w:val="00550844"/>
    <w:rsid w:val="00550D68"/>
    <w:rsid w:val="00550E4D"/>
    <w:rsid w:val="00550F69"/>
    <w:rsid w:val="005515F1"/>
    <w:rsid w:val="0055188C"/>
    <w:rsid w:val="005523C6"/>
    <w:rsid w:val="005526D5"/>
    <w:rsid w:val="00552DC0"/>
    <w:rsid w:val="005534CA"/>
    <w:rsid w:val="005535C1"/>
    <w:rsid w:val="00553822"/>
    <w:rsid w:val="005544A9"/>
    <w:rsid w:val="005549F1"/>
    <w:rsid w:val="00554E08"/>
    <w:rsid w:val="00554EA9"/>
    <w:rsid w:val="00555464"/>
    <w:rsid w:val="005557D5"/>
    <w:rsid w:val="00555B75"/>
    <w:rsid w:val="00555C8E"/>
    <w:rsid w:val="00556D5E"/>
    <w:rsid w:val="0055767A"/>
    <w:rsid w:val="00557D2C"/>
    <w:rsid w:val="00560753"/>
    <w:rsid w:val="00560C0C"/>
    <w:rsid w:val="0056152D"/>
    <w:rsid w:val="005616AE"/>
    <w:rsid w:val="00561E55"/>
    <w:rsid w:val="0056216A"/>
    <w:rsid w:val="005623BD"/>
    <w:rsid w:val="00562D5A"/>
    <w:rsid w:val="00562E69"/>
    <w:rsid w:val="00562EC5"/>
    <w:rsid w:val="00562F45"/>
    <w:rsid w:val="005630E7"/>
    <w:rsid w:val="00563DBF"/>
    <w:rsid w:val="00563E9F"/>
    <w:rsid w:val="00564974"/>
    <w:rsid w:val="005653D3"/>
    <w:rsid w:val="005653EB"/>
    <w:rsid w:val="00565BB7"/>
    <w:rsid w:val="005663E1"/>
    <w:rsid w:val="0056669D"/>
    <w:rsid w:val="005668FD"/>
    <w:rsid w:val="00566A65"/>
    <w:rsid w:val="00566AF9"/>
    <w:rsid w:val="00566D0D"/>
    <w:rsid w:val="00567021"/>
    <w:rsid w:val="005670A7"/>
    <w:rsid w:val="00567AAA"/>
    <w:rsid w:val="00567FD6"/>
    <w:rsid w:val="005700F5"/>
    <w:rsid w:val="00570318"/>
    <w:rsid w:val="00570546"/>
    <w:rsid w:val="00570F5D"/>
    <w:rsid w:val="00571AAC"/>
    <w:rsid w:val="00571ADF"/>
    <w:rsid w:val="00571CEA"/>
    <w:rsid w:val="00571D73"/>
    <w:rsid w:val="00571F91"/>
    <w:rsid w:val="005724CC"/>
    <w:rsid w:val="00572E58"/>
    <w:rsid w:val="00573BEA"/>
    <w:rsid w:val="00573C03"/>
    <w:rsid w:val="00573CF5"/>
    <w:rsid w:val="005742C2"/>
    <w:rsid w:val="00574435"/>
    <w:rsid w:val="0057457D"/>
    <w:rsid w:val="00574858"/>
    <w:rsid w:val="00574C79"/>
    <w:rsid w:val="00574F0E"/>
    <w:rsid w:val="0057516A"/>
    <w:rsid w:val="00575190"/>
    <w:rsid w:val="005751B3"/>
    <w:rsid w:val="00575413"/>
    <w:rsid w:val="005754B8"/>
    <w:rsid w:val="00575984"/>
    <w:rsid w:val="00575E75"/>
    <w:rsid w:val="00576625"/>
    <w:rsid w:val="00577066"/>
    <w:rsid w:val="0057764D"/>
    <w:rsid w:val="00577887"/>
    <w:rsid w:val="00577A96"/>
    <w:rsid w:val="00580137"/>
    <w:rsid w:val="005806D5"/>
    <w:rsid w:val="005816A9"/>
    <w:rsid w:val="00581928"/>
    <w:rsid w:val="00581953"/>
    <w:rsid w:val="00581C8A"/>
    <w:rsid w:val="00581F08"/>
    <w:rsid w:val="00581FBB"/>
    <w:rsid w:val="0058222F"/>
    <w:rsid w:val="00583206"/>
    <w:rsid w:val="00583ABB"/>
    <w:rsid w:val="00583B37"/>
    <w:rsid w:val="00583D18"/>
    <w:rsid w:val="00584610"/>
    <w:rsid w:val="005847B5"/>
    <w:rsid w:val="005847CF"/>
    <w:rsid w:val="00584823"/>
    <w:rsid w:val="0058482C"/>
    <w:rsid w:val="00584890"/>
    <w:rsid w:val="00584E50"/>
    <w:rsid w:val="00584E98"/>
    <w:rsid w:val="00584ED0"/>
    <w:rsid w:val="005853A4"/>
    <w:rsid w:val="00585437"/>
    <w:rsid w:val="0058584B"/>
    <w:rsid w:val="00585925"/>
    <w:rsid w:val="00585C83"/>
    <w:rsid w:val="005863FF"/>
    <w:rsid w:val="00586C34"/>
    <w:rsid w:val="005871BD"/>
    <w:rsid w:val="00587336"/>
    <w:rsid w:val="00587920"/>
    <w:rsid w:val="00587EE7"/>
    <w:rsid w:val="005900A1"/>
    <w:rsid w:val="00590B01"/>
    <w:rsid w:val="00590DF8"/>
    <w:rsid w:val="0059103C"/>
    <w:rsid w:val="005918D2"/>
    <w:rsid w:val="00592194"/>
    <w:rsid w:val="00592253"/>
    <w:rsid w:val="00592CEE"/>
    <w:rsid w:val="00593324"/>
    <w:rsid w:val="00593AAE"/>
    <w:rsid w:val="00594B2E"/>
    <w:rsid w:val="00594E2D"/>
    <w:rsid w:val="00594E8E"/>
    <w:rsid w:val="00595181"/>
    <w:rsid w:val="00595936"/>
    <w:rsid w:val="00595C7E"/>
    <w:rsid w:val="00595D76"/>
    <w:rsid w:val="00595F70"/>
    <w:rsid w:val="00596934"/>
    <w:rsid w:val="00596B56"/>
    <w:rsid w:val="00596EDE"/>
    <w:rsid w:val="005970AE"/>
    <w:rsid w:val="0059732A"/>
    <w:rsid w:val="00597456"/>
    <w:rsid w:val="005976DC"/>
    <w:rsid w:val="005A0224"/>
    <w:rsid w:val="005A02CE"/>
    <w:rsid w:val="005A05D7"/>
    <w:rsid w:val="005A094A"/>
    <w:rsid w:val="005A09E0"/>
    <w:rsid w:val="005A0BA6"/>
    <w:rsid w:val="005A1201"/>
    <w:rsid w:val="005A15E8"/>
    <w:rsid w:val="005A18F3"/>
    <w:rsid w:val="005A1A76"/>
    <w:rsid w:val="005A21B0"/>
    <w:rsid w:val="005A2285"/>
    <w:rsid w:val="005A25E7"/>
    <w:rsid w:val="005A30A2"/>
    <w:rsid w:val="005A3131"/>
    <w:rsid w:val="005A3184"/>
    <w:rsid w:val="005A329A"/>
    <w:rsid w:val="005A35B2"/>
    <w:rsid w:val="005A3601"/>
    <w:rsid w:val="005A3671"/>
    <w:rsid w:val="005A3F38"/>
    <w:rsid w:val="005A4AE7"/>
    <w:rsid w:val="005A4BEE"/>
    <w:rsid w:val="005A53E6"/>
    <w:rsid w:val="005A5442"/>
    <w:rsid w:val="005A5B61"/>
    <w:rsid w:val="005A6202"/>
    <w:rsid w:val="005A6221"/>
    <w:rsid w:val="005A66BF"/>
    <w:rsid w:val="005A68C6"/>
    <w:rsid w:val="005A6C20"/>
    <w:rsid w:val="005A6D3E"/>
    <w:rsid w:val="005A6F02"/>
    <w:rsid w:val="005A7168"/>
    <w:rsid w:val="005A734B"/>
    <w:rsid w:val="005A7440"/>
    <w:rsid w:val="005A75B5"/>
    <w:rsid w:val="005A7B79"/>
    <w:rsid w:val="005A7B9C"/>
    <w:rsid w:val="005A7E87"/>
    <w:rsid w:val="005B0067"/>
    <w:rsid w:val="005B01A8"/>
    <w:rsid w:val="005B06C9"/>
    <w:rsid w:val="005B0BCB"/>
    <w:rsid w:val="005B1702"/>
    <w:rsid w:val="005B170A"/>
    <w:rsid w:val="005B1C6B"/>
    <w:rsid w:val="005B2B2E"/>
    <w:rsid w:val="005B312D"/>
    <w:rsid w:val="005B35AD"/>
    <w:rsid w:val="005B37FE"/>
    <w:rsid w:val="005B4B68"/>
    <w:rsid w:val="005B4F04"/>
    <w:rsid w:val="005B5005"/>
    <w:rsid w:val="005B5897"/>
    <w:rsid w:val="005B6617"/>
    <w:rsid w:val="005B753C"/>
    <w:rsid w:val="005B77B6"/>
    <w:rsid w:val="005B7DA9"/>
    <w:rsid w:val="005C067E"/>
    <w:rsid w:val="005C0E52"/>
    <w:rsid w:val="005C1751"/>
    <w:rsid w:val="005C1A30"/>
    <w:rsid w:val="005C1AB7"/>
    <w:rsid w:val="005C1B4B"/>
    <w:rsid w:val="005C1D83"/>
    <w:rsid w:val="005C2541"/>
    <w:rsid w:val="005C322B"/>
    <w:rsid w:val="005C3569"/>
    <w:rsid w:val="005C3697"/>
    <w:rsid w:val="005C3738"/>
    <w:rsid w:val="005C39C8"/>
    <w:rsid w:val="005C3B2E"/>
    <w:rsid w:val="005C3B7C"/>
    <w:rsid w:val="005C4EAC"/>
    <w:rsid w:val="005C57CD"/>
    <w:rsid w:val="005C5DDA"/>
    <w:rsid w:val="005C60EE"/>
    <w:rsid w:val="005C61D2"/>
    <w:rsid w:val="005C6594"/>
    <w:rsid w:val="005C6776"/>
    <w:rsid w:val="005C6D80"/>
    <w:rsid w:val="005C71E9"/>
    <w:rsid w:val="005C7226"/>
    <w:rsid w:val="005C7235"/>
    <w:rsid w:val="005C74A9"/>
    <w:rsid w:val="005C7FE4"/>
    <w:rsid w:val="005D001F"/>
    <w:rsid w:val="005D0161"/>
    <w:rsid w:val="005D0250"/>
    <w:rsid w:val="005D0516"/>
    <w:rsid w:val="005D05A2"/>
    <w:rsid w:val="005D05D1"/>
    <w:rsid w:val="005D0B9E"/>
    <w:rsid w:val="005D0BAE"/>
    <w:rsid w:val="005D2406"/>
    <w:rsid w:val="005D2E99"/>
    <w:rsid w:val="005D38EC"/>
    <w:rsid w:val="005D394A"/>
    <w:rsid w:val="005D3A36"/>
    <w:rsid w:val="005D3B75"/>
    <w:rsid w:val="005D3B89"/>
    <w:rsid w:val="005D46DA"/>
    <w:rsid w:val="005D4736"/>
    <w:rsid w:val="005D4782"/>
    <w:rsid w:val="005D4A79"/>
    <w:rsid w:val="005D5034"/>
    <w:rsid w:val="005D5096"/>
    <w:rsid w:val="005D5135"/>
    <w:rsid w:val="005D5498"/>
    <w:rsid w:val="005D5BBA"/>
    <w:rsid w:val="005D5D01"/>
    <w:rsid w:val="005D6148"/>
    <w:rsid w:val="005D61BC"/>
    <w:rsid w:val="005D69C5"/>
    <w:rsid w:val="005D6C08"/>
    <w:rsid w:val="005D7700"/>
    <w:rsid w:val="005D7B02"/>
    <w:rsid w:val="005D7BB0"/>
    <w:rsid w:val="005E0168"/>
    <w:rsid w:val="005E0E22"/>
    <w:rsid w:val="005E14F4"/>
    <w:rsid w:val="005E22A0"/>
    <w:rsid w:val="005E2376"/>
    <w:rsid w:val="005E2596"/>
    <w:rsid w:val="005E2693"/>
    <w:rsid w:val="005E286C"/>
    <w:rsid w:val="005E2BEF"/>
    <w:rsid w:val="005E30AD"/>
    <w:rsid w:val="005E3163"/>
    <w:rsid w:val="005E3D88"/>
    <w:rsid w:val="005E400E"/>
    <w:rsid w:val="005E43DF"/>
    <w:rsid w:val="005E4994"/>
    <w:rsid w:val="005E5194"/>
    <w:rsid w:val="005E544F"/>
    <w:rsid w:val="005E5682"/>
    <w:rsid w:val="005E5A23"/>
    <w:rsid w:val="005E5D68"/>
    <w:rsid w:val="005E5E31"/>
    <w:rsid w:val="005E5EEE"/>
    <w:rsid w:val="005E642D"/>
    <w:rsid w:val="005E64AD"/>
    <w:rsid w:val="005E7012"/>
    <w:rsid w:val="005E7C76"/>
    <w:rsid w:val="005E7F3A"/>
    <w:rsid w:val="005F094A"/>
    <w:rsid w:val="005F0DA6"/>
    <w:rsid w:val="005F0F3C"/>
    <w:rsid w:val="005F1025"/>
    <w:rsid w:val="005F1609"/>
    <w:rsid w:val="005F1A2E"/>
    <w:rsid w:val="005F20AD"/>
    <w:rsid w:val="005F3228"/>
    <w:rsid w:val="005F32AD"/>
    <w:rsid w:val="005F394F"/>
    <w:rsid w:val="005F3961"/>
    <w:rsid w:val="005F4030"/>
    <w:rsid w:val="005F409E"/>
    <w:rsid w:val="005F41CD"/>
    <w:rsid w:val="005F4BF1"/>
    <w:rsid w:val="005F549B"/>
    <w:rsid w:val="005F5705"/>
    <w:rsid w:val="005F573F"/>
    <w:rsid w:val="005F5A71"/>
    <w:rsid w:val="005F5BB0"/>
    <w:rsid w:val="005F5D8B"/>
    <w:rsid w:val="005F65B0"/>
    <w:rsid w:val="005F7105"/>
    <w:rsid w:val="005F71D3"/>
    <w:rsid w:val="005F74F6"/>
    <w:rsid w:val="005F7B5D"/>
    <w:rsid w:val="005F7C32"/>
    <w:rsid w:val="00600042"/>
    <w:rsid w:val="00600284"/>
    <w:rsid w:val="0060030D"/>
    <w:rsid w:val="00600504"/>
    <w:rsid w:val="0060095F"/>
    <w:rsid w:val="00600C73"/>
    <w:rsid w:val="00601B06"/>
    <w:rsid w:val="00601BED"/>
    <w:rsid w:val="00601C50"/>
    <w:rsid w:val="00601C7F"/>
    <w:rsid w:val="00601DA0"/>
    <w:rsid w:val="00601EFA"/>
    <w:rsid w:val="00602262"/>
    <w:rsid w:val="00602B4B"/>
    <w:rsid w:val="00602FD0"/>
    <w:rsid w:val="006037F7"/>
    <w:rsid w:val="00603B7F"/>
    <w:rsid w:val="006040FB"/>
    <w:rsid w:val="00605767"/>
    <w:rsid w:val="00605D47"/>
    <w:rsid w:val="006061A9"/>
    <w:rsid w:val="006065A9"/>
    <w:rsid w:val="00606678"/>
    <w:rsid w:val="00606A4C"/>
    <w:rsid w:val="0060749B"/>
    <w:rsid w:val="006075B1"/>
    <w:rsid w:val="00607651"/>
    <w:rsid w:val="0060779A"/>
    <w:rsid w:val="006079E4"/>
    <w:rsid w:val="006101EB"/>
    <w:rsid w:val="0061027C"/>
    <w:rsid w:val="006102C1"/>
    <w:rsid w:val="006103AF"/>
    <w:rsid w:val="0061042F"/>
    <w:rsid w:val="00610551"/>
    <w:rsid w:val="00610C1D"/>
    <w:rsid w:val="00610C5C"/>
    <w:rsid w:val="00610CFD"/>
    <w:rsid w:val="00610EB9"/>
    <w:rsid w:val="00611241"/>
    <w:rsid w:val="00612ABD"/>
    <w:rsid w:val="00613152"/>
    <w:rsid w:val="006131D2"/>
    <w:rsid w:val="006131D3"/>
    <w:rsid w:val="006134D9"/>
    <w:rsid w:val="0061353D"/>
    <w:rsid w:val="006137A9"/>
    <w:rsid w:val="006137DD"/>
    <w:rsid w:val="0061383E"/>
    <w:rsid w:val="00613C6E"/>
    <w:rsid w:val="00613D4A"/>
    <w:rsid w:val="006144ED"/>
    <w:rsid w:val="00614B21"/>
    <w:rsid w:val="00614CE1"/>
    <w:rsid w:val="00614DC2"/>
    <w:rsid w:val="00615049"/>
    <w:rsid w:val="006150BC"/>
    <w:rsid w:val="0061530A"/>
    <w:rsid w:val="006154A9"/>
    <w:rsid w:val="00615833"/>
    <w:rsid w:val="00615C79"/>
    <w:rsid w:val="0061633C"/>
    <w:rsid w:val="00616521"/>
    <w:rsid w:val="00616651"/>
    <w:rsid w:val="0061675E"/>
    <w:rsid w:val="00616969"/>
    <w:rsid w:val="006178BD"/>
    <w:rsid w:val="006179C0"/>
    <w:rsid w:val="00617A01"/>
    <w:rsid w:val="00617C45"/>
    <w:rsid w:val="00617D67"/>
    <w:rsid w:val="00617DE7"/>
    <w:rsid w:val="00620AB1"/>
    <w:rsid w:val="00620C5C"/>
    <w:rsid w:val="00621488"/>
    <w:rsid w:val="00621CF7"/>
    <w:rsid w:val="00621E89"/>
    <w:rsid w:val="00621F5C"/>
    <w:rsid w:val="00622516"/>
    <w:rsid w:val="006232DE"/>
    <w:rsid w:val="006235DA"/>
    <w:rsid w:val="006236A1"/>
    <w:rsid w:val="006239BF"/>
    <w:rsid w:val="00624889"/>
    <w:rsid w:val="00624ADF"/>
    <w:rsid w:val="00625012"/>
    <w:rsid w:val="0062550F"/>
    <w:rsid w:val="0062559B"/>
    <w:rsid w:val="00625BAE"/>
    <w:rsid w:val="00626063"/>
    <w:rsid w:val="006262BC"/>
    <w:rsid w:val="00626540"/>
    <w:rsid w:val="00626BA6"/>
    <w:rsid w:val="00626D59"/>
    <w:rsid w:val="00627195"/>
    <w:rsid w:val="006277C8"/>
    <w:rsid w:val="00627979"/>
    <w:rsid w:val="00627B37"/>
    <w:rsid w:val="00627EBF"/>
    <w:rsid w:val="00627F06"/>
    <w:rsid w:val="00630382"/>
    <w:rsid w:val="0063050D"/>
    <w:rsid w:val="006307DE"/>
    <w:rsid w:val="00630BB6"/>
    <w:rsid w:val="00630D03"/>
    <w:rsid w:val="00630E7C"/>
    <w:rsid w:val="006314EB"/>
    <w:rsid w:val="006315DC"/>
    <w:rsid w:val="00631A0D"/>
    <w:rsid w:val="00631CE4"/>
    <w:rsid w:val="00632044"/>
    <w:rsid w:val="00632155"/>
    <w:rsid w:val="00632290"/>
    <w:rsid w:val="00633852"/>
    <w:rsid w:val="0063439E"/>
    <w:rsid w:val="00634681"/>
    <w:rsid w:val="006351B8"/>
    <w:rsid w:val="0063561B"/>
    <w:rsid w:val="006360D4"/>
    <w:rsid w:val="00636439"/>
    <w:rsid w:val="00636EDA"/>
    <w:rsid w:val="00637782"/>
    <w:rsid w:val="0064042D"/>
    <w:rsid w:val="0064068F"/>
    <w:rsid w:val="00640C14"/>
    <w:rsid w:val="00640F52"/>
    <w:rsid w:val="00640F75"/>
    <w:rsid w:val="00641457"/>
    <w:rsid w:val="00641AEC"/>
    <w:rsid w:val="006420E7"/>
    <w:rsid w:val="00642DBC"/>
    <w:rsid w:val="0064373B"/>
    <w:rsid w:val="00643BF1"/>
    <w:rsid w:val="00643FDF"/>
    <w:rsid w:val="00644044"/>
    <w:rsid w:val="0064424E"/>
    <w:rsid w:val="006443D3"/>
    <w:rsid w:val="006445FD"/>
    <w:rsid w:val="00644DF1"/>
    <w:rsid w:val="0064524B"/>
    <w:rsid w:val="006464D5"/>
    <w:rsid w:val="00646503"/>
    <w:rsid w:val="00646784"/>
    <w:rsid w:val="006469A4"/>
    <w:rsid w:val="00646B38"/>
    <w:rsid w:val="0064741B"/>
    <w:rsid w:val="00647F53"/>
    <w:rsid w:val="0065010D"/>
    <w:rsid w:val="00650694"/>
    <w:rsid w:val="006506E1"/>
    <w:rsid w:val="0065097B"/>
    <w:rsid w:val="00650A8F"/>
    <w:rsid w:val="00650C4E"/>
    <w:rsid w:val="00650D10"/>
    <w:rsid w:val="00651156"/>
    <w:rsid w:val="0065125E"/>
    <w:rsid w:val="006514C3"/>
    <w:rsid w:val="00651877"/>
    <w:rsid w:val="00651B28"/>
    <w:rsid w:val="00651BF2"/>
    <w:rsid w:val="00652395"/>
    <w:rsid w:val="0065267F"/>
    <w:rsid w:val="00652EAF"/>
    <w:rsid w:val="00653C1F"/>
    <w:rsid w:val="00653C2C"/>
    <w:rsid w:val="00653F49"/>
    <w:rsid w:val="00654E5F"/>
    <w:rsid w:val="00654E91"/>
    <w:rsid w:val="00655388"/>
    <w:rsid w:val="006559E5"/>
    <w:rsid w:val="00655CC1"/>
    <w:rsid w:val="00655D42"/>
    <w:rsid w:val="00655E8D"/>
    <w:rsid w:val="00656199"/>
    <w:rsid w:val="00656613"/>
    <w:rsid w:val="006566A3"/>
    <w:rsid w:val="006569BD"/>
    <w:rsid w:val="006572CA"/>
    <w:rsid w:val="0065784A"/>
    <w:rsid w:val="00657D9D"/>
    <w:rsid w:val="00657EB0"/>
    <w:rsid w:val="00660179"/>
    <w:rsid w:val="00660DFF"/>
    <w:rsid w:val="00660E02"/>
    <w:rsid w:val="006611BA"/>
    <w:rsid w:val="00661262"/>
    <w:rsid w:val="00661B11"/>
    <w:rsid w:val="00661CA5"/>
    <w:rsid w:val="00661FA1"/>
    <w:rsid w:val="0066230C"/>
    <w:rsid w:val="00662CAA"/>
    <w:rsid w:val="006638C6"/>
    <w:rsid w:val="00663A76"/>
    <w:rsid w:val="00664144"/>
    <w:rsid w:val="006641FD"/>
    <w:rsid w:val="00664353"/>
    <w:rsid w:val="0066459E"/>
    <w:rsid w:val="006645F2"/>
    <w:rsid w:val="006647AC"/>
    <w:rsid w:val="00664BC7"/>
    <w:rsid w:val="00664D3A"/>
    <w:rsid w:val="00664ED6"/>
    <w:rsid w:val="0066511A"/>
    <w:rsid w:val="00666B96"/>
    <w:rsid w:val="00666D3F"/>
    <w:rsid w:val="006678FB"/>
    <w:rsid w:val="00670A13"/>
    <w:rsid w:val="006717B6"/>
    <w:rsid w:val="00671C4C"/>
    <w:rsid w:val="00671DE3"/>
    <w:rsid w:val="0067214F"/>
    <w:rsid w:val="00672400"/>
    <w:rsid w:val="006724F7"/>
    <w:rsid w:val="00672637"/>
    <w:rsid w:val="00672D8C"/>
    <w:rsid w:val="00672F5B"/>
    <w:rsid w:val="006746B4"/>
    <w:rsid w:val="00674798"/>
    <w:rsid w:val="00674C2C"/>
    <w:rsid w:val="00675060"/>
    <w:rsid w:val="0067580B"/>
    <w:rsid w:val="006759C2"/>
    <w:rsid w:val="0067631B"/>
    <w:rsid w:val="00676775"/>
    <w:rsid w:val="00676831"/>
    <w:rsid w:val="00676A70"/>
    <w:rsid w:val="00677683"/>
    <w:rsid w:val="006777AB"/>
    <w:rsid w:val="006779C9"/>
    <w:rsid w:val="00677A9F"/>
    <w:rsid w:val="00677CAD"/>
    <w:rsid w:val="00677E64"/>
    <w:rsid w:val="00680D60"/>
    <w:rsid w:val="00680F63"/>
    <w:rsid w:val="00681CA4"/>
    <w:rsid w:val="00682027"/>
    <w:rsid w:val="006821AE"/>
    <w:rsid w:val="00682828"/>
    <w:rsid w:val="00682E46"/>
    <w:rsid w:val="006837CE"/>
    <w:rsid w:val="006838DD"/>
    <w:rsid w:val="006839AA"/>
    <w:rsid w:val="006845D4"/>
    <w:rsid w:val="0068483C"/>
    <w:rsid w:val="006859A6"/>
    <w:rsid w:val="00685B63"/>
    <w:rsid w:val="00685D97"/>
    <w:rsid w:val="0068616D"/>
    <w:rsid w:val="0068622E"/>
    <w:rsid w:val="006868D5"/>
    <w:rsid w:val="00686E4C"/>
    <w:rsid w:val="00686E9C"/>
    <w:rsid w:val="006872C4"/>
    <w:rsid w:val="00690252"/>
    <w:rsid w:val="006902DB"/>
    <w:rsid w:val="006907BC"/>
    <w:rsid w:val="00690ADD"/>
    <w:rsid w:val="00691276"/>
    <w:rsid w:val="00691309"/>
    <w:rsid w:val="00691360"/>
    <w:rsid w:val="00692AD6"/>
    <w:rsid w:val="00692CF5"/>
    <w:rsid w:val="00692D99"/>
    <w:rsid w:val="006932D6"/>
    <w:rsid w:val="00693AFD"/>
    <w:rsid w:val="006942D9"/>
    <w:rsid w:val="006945AD"/>
    <w:rsid w:val="00694E1A"/>
    <w:rsid w:val="00695A1E"/>
    <w:rsid w:val="006960F7"/>
    <w:rsid w:val="00696564"/>
    <w:rsid w:val="0069677A"/>
    <w:rsid w:val="0069749C"/>
    <w:rsid w:val="0069765F"/>
    <w:rsid w:val="00697BBD"/>
    <w:rsid w:val="00697BD6"/>
    <w:rsid w:val="006A0926"/>
    <w:rsid w:val="006A0A12"/>
    <w:rsid w:val="006A14FC"/>
    <w:rsid w:val="006A1564"/>
    <w:rsid w:val="006A1A4C"/>
    <w:rsid w:val="006A22CC"/>
    <w:rsid w:val="006A2453"/>
    <w:rsid w:val="006A24C5"/>
    <w:rsid w:val="006A25BB"/>
    <w:rsid w:val="006A273D"/>
    <w:rsid w:val="006A2B32"/>
    <w:rsid w:val="006A32C1"/>
    <w:rsid w:val="006A360C"/>
    <w:rsid w:val="006A3F0A"/>
    <w:rsid w:val="006A415A"/>
    <w:rsid w:val="006A416D"/>
    <w:rsid w:val="006A4280"/>
    <w:rsid w:val="006A46FE"/>
    <w:rsid w:val="006A4DDF"/>
    <w:rsid w:val="006A4E81"/>
    <w:rsid w:val="006A51A9"/>
    <w:rsid w:val="006A529B"/>
    <w:rsid w:val="006A5D0B"/>
    <w:rsid w:val="006A635E"/>
    <w:rsid w:val="006A6FE3"/>
    <w:rsid w:val="006A702B"/>
    <w:rsid w:val="006A70C4"/>
    <w:rsid w:val="006A70CA"/>
    <w:rsid w:val="006A7514"/>
    <w:rsid w:val="006A7BBB"/>
    <w:rsid w:val="006A7E87"/>
    <w:rsid w:val="006A7EFB"/>
    <w:rsid w:val="006B03A2"/>
    <w:rsid w:val="006B082F"/>
    <w:rsid w:val="006B09E2"/>
    <w:rsid w:val="006B10B6"/>
    <w:rsid w:val="006B1377"/>
    <w:rsid w:val="006B148C"/>
    <w:rsid w:val="006B1942"/>
    <w:rsid w:val="006B1D30"/>
    <w:rsid w:val="006B2532"/>
    <w:rsid w:val="006B2726"/>
    <w:rsid w:val="006B2BE2"/>
    <w:rsid w:val="006B2CC0"/>
    <w:rsid w:val="006B2D44"/>
    <w:rsid w:val="006B3340"/>
    <w:rsid w:val="006B33FF"/>
    <w:rsid w:val="006B346A"/>
    <w:rsid w:val="006B3EF6"/>
    <w:rsid w:val="006B5366"/>
    <w:rsid w:val="006B57B2"/>
    <w:rsid w:val="006B58B4"/>
    <w:rsid w:val="006B5AD3"/>
    <w:rsid w:val="006B60FE"/>
    <w:rsid w:val="006B6352"/>
    <w:rsid w:val="006B6541"/>
    <w:rsid w:val="006B69F3"/>
    <w:rsid w:val="006B6F92"/>
    <w:rsid w:val="006B74B9"/>
    <w:rsid w:val="006C0A65"/>
    <w:rsid w:val="006C0CF4"/>
    <w:rsid w:val="006C0EDC"/>
    <w:rsid w:val="006C109B"/>
    <w:rsid w:val="006C168F"/>
    <w:rsid w:val="006C17E4"/>
    <w:rsid w:val="006C180F"/>
    <w:rsid w:val="006C1E11"/>
    <w:rsid w:val="006C25E1"/>
    <w:rsid w:val="006C2929"/>
    <w:rsid w:val="006C2F7A"/>
    <w:rsid w:val="006C3243"/>
    <w:rsid w:val="006C33D9"/>
    <w:rsid w:val="006C3C89"/>
    <w:rsid w:val="006C3FCC"/>
    <w:rsid w:val="006C4214"/>
    <w:rsid w:val="006C43B7"/>
    <w:rsid w:val="006C455C"/>
    <w:rsid w:val="006C4A0B"/>
    <w:rsid w:val="006C4C1D"/>
    <w:rsid w:val="006C4D71"/>
    <w:rsid w:val="006C558F"/>
    <w:rsid w:val="006C567D"/>
    <w:rsid w:val="006C5882"/>
    <w:rsid w:val="006C5994"/>
    <w:rsid w:val="006C5A18"/>
    <w:rsid w:val="006C5F02"/>
    <w:rsid w:val="006C60F6"/>
    <w:rsid w:val="006C63D3"/>
    <w:rsid w:val="006C648D"/>
    <w:rsid w:val="006C6AED"/>
    <w:rsid w:val="006C7527"/>
    <w:rsid w:val="006D0066"/>
    <w:rsid w:val="006D0123"/>
    <w:rsid w:val="006D06B7"/>
    <w:rsid w:val="006D0D29"/>
    <w:rsid w:val="006D1085"/>
    <w:rsid w:val="006D1433"/>
    <w:rsid w:val="006D19E9"/>
    <w:rsid w:val="006D1B2D"/>
    <w:rsid w:val="006D1B98"/>
    <w:rsid w:val="006D1BF5"/>
    <w:rsid w:val="006D1E80"/>
    <w:rsid w:val="006D22AA"/>
    <w:rsid w:val="006D412A"/>
    <w:rsid w:val="006D48C5"/>
    <w:rsid w:val="006D4C17"/>
    <w:rsid w:val="006D555F"/>
    <w:rsid w:val="006D59AD"/>
    <w:rsid w:val="006D5A44"/>
    <w:rsid w:val="006D5FE1"/>
    <w:rsid w:val="006D67CA"/>
    <w:rsid w:val="006D696D"/>
    <w:rsid w:val="006D6D41"/>
    <w:rsid w:val="006D72FE"/>
    <w:rsid w:val="006D73D7"/>
    <w:rsid w:val="006D79EB"/>
    <w:rsid w:val="006D7BA6"/>
    <w:rsid w:val="006D7E28"/>
    <w:rsid w:val="006E00E4"/>
    <w:rsid w:val="006E0C26"/>
    <w:rsid w:val="006E111C"/>
    <w:rsid w:val="006E1410"/>
    <w:rsid w:val="006E17CD"/>
    <w:rsid w:val="006E2104"/>
    <w:rsid w:val="006E2219"/>
    <w:rsid w:val="006E23B6"/>
    <w:rsid w:val="006E2575"/>
    <w:rsid w:val="006E25AB"/>
    <w:rsid w:val="006E27D7"/>
    <w:rsid w:val="006E3262"/>
    <w:rsid w:val="006E3A6D"/>
    <w:rsid w:val="006E3DB2"/>
    <w:rsid w:val="006E400D"/>
    <w:rsid w:val="006E4748"/>
    <w:rsid w:val="006E4CFA"/>
    <w:rsid w:val="006E4D14"/>
    <w:rsid w:val="006E568C"/>
    <w:rsid w:val="006E5814"/>
    <w:rsid w:val="006E5895"/>
    <w:rsid w:val="006E58D7"/>
    <w:rsid w:val="006E594A"/>
    <w:rsid w:val="006E5EB2"/>
    <w:rsid w:val="006E7746"/>
    <w:rsid w:val="006E77EC"/>
    <w:rsid w:val="006E78AC"/>
    <w:rsid w:val="006E7F70"/>
    <w:rsid w:val="006F09FC"/>
    <w:rsid w:val="006F0F64"/>
    <w:rsid w:val="006F1574"/>
    <w:rsid w:val="006F15C3"/>
    <w:rsid w:val="006F17E3"/>
    <w:rsid w:val="006F1CD0"/>
    <w:rsid w:val="006F2249"/>
    <w:rsid w:val="006F22DC"/>
    <w:rsid w:val="006F2549"/>
    <w:rsid w:val="006F2B3D"/>
    <w:rsid w:val="006F3258"/>
    <w:rsid w:val="006F3350"/>
    <w:rsid w:val="006F368D"/>
    <w:rsid w:val="006F378B"/>
    <w:rsid w:val="006F3B2B"/>
    <w:rsid w:val="006F3F2F"/>
    <w:rsid w:val="006F4369"/>
    <w:rsid w:val="006F4525"/>
    <w:rsid w:val="006F4826"/>
    <w:rsid w:val="006F49DE"/>
    <w:rsid w:val="006F4D0E"/>
    <w:rsid w:val="006F5A57"/>
    <w:rsid w:val="006F5E07"/>
    <w:rsid w:val="006F6487"/>
    <w:rsid w:val="006F678C"/>
    <w:rsid w:val="006F6F5C"/>
    <w:rsid w:val="006F738D"/>
    <w:rsid w:val="006F7479"/>
    <w:rsid w:val="006F798E"/>
    <w:rsid w:val="0070002B"/>
    <w:rsid w:val="0070009F"/>
    <w:rsid w:val="0070071E"/>
    <w:rsid w:val="00700738"/>
    <w:rsid w:val="00700822"/>
    <w:rsid w:val="00700EA0"/>
    <w:rsid w:val="00700F2A"/>
    <w:rsid w:val="00701320"/>
    <w:rsid w:val="007013F2"/>
    <w:rsid w:val="00701A69"/>
    <w:rsid w:val="00701AB9"/>
    <w:rsid w:val="00701AEF"/>
    <w:rsid w:val="0070263E"/>
    <w:rsid w:val="00702A6A"/>
    <w:rsid w:val="00703104"/>
    <w:rsid w:val="00703455"/>
    <w:rsid w:val="0070354A"/>
    <w:rsid w:val="00703ACA"/>
    <w:rsid w:val="0070480E"/>
    <w:rsid w:val="007056DE"/>
    <w:rsid w:val="00706058"/>
    <w:rsid w:val="0070607B"/>
    <w:rsid w:val="0070635A"/>
    <w:rsid w:val="00706671"/>
    <w:rsid w:val="007067C7"/>
    <w:rsid w:val="00706A72"/>
    <w:rsid w:val="00706B31"/>
    <w:rsid w:val="00706D16"/>
    <w:rsid w:val="00706DBF"/>
    <w:rsid w:val="00706EC0"/>
    <w:rsid w:val="00707132"/>
    <w:rsid w:val="007074AB"/>
    <w:rsid w:val="007077E8"/>
    <w:rsid w:val="00707992"/>
    <w:rsid w:val="00707997"/>
    <w:rsid w:val="00707CF6"/>
    <w:rsid w:val="0071029B"/>
    <w:rsid w:val="0071052E"/>
    <w:rsid w:val="00711458"/>
    <w:rsid w:val="00711762"/>
    <w:rsid w:val="00712312"/>
    <w:rsid w:val="00712593"/>
    <w:rsid w:val="007128DD"/>
    <w:rsid w:val="00712FC1"/>
    <w:rsid w:val="00713B0B"/>
    <w:rsid w:val="00713CD2"/>
    <w:rsid w:val="00714960"/>
    <w:rsid w:val="00714B15"/>
    <w:rsid w:val="00714B7E"/>
    <w:rsid w:val="00714D2C"/>
    <w:rsid w:val="00714ED4"/>
    <w:rsid w:val="007158BA"/>
    <w:rsid w:val="007159D9"/>
    <w:rsid w:val="00715E86"/>
    <w:rsid w:val="00716588"/>
    <w:rsid w:val="00716B1D"/>
    <w:rsid w:val="00716FA6"/>
    <w:rsid w:val="00717018"/>
    <w:rsid w:val="007174DE"/>
    <w:rsid w:val="007175DE"/>
    <w:rsid w:val="007179FE"/>
    <w:rsid w:val="0072051F"/>
    <w:rsid w:val="0072052D"/>
    <w:rsid w:val="00720BF0"/>
    <w:rsid w:val="00720EDD"/>
    <w:rsid w:val="00721552"/>
    <w:rsid w:val="00721C6A"/>
    <w:rsid w:val="00722421"/>
    <w:rsid w:val="00722608"/>
    <w:rsid w:val="00722774"/>
    <w:rsid w:val="00723645"/>
    <w:rsid w:val="007238AF"/>
    <w:rsid w:val="00723918"/>
    <w:rsid w:val="00724211"/>
    <w:rsid w:val="007242A0"/>
    <w:rsid w:val="00724352"/>
    <w:rsid w:val="00726144"/>
    <w:rsid w:val="00726B1A"/>
    <w:rsid w:val="00726E5E"/>
    <w:rsid w:val="00727466"/>
    <w:rsid w:val="0072787D"/>
    <w:rsid w:val="00727991"/>
    <w:rsid w:val="00727BAC"/>
    <w:rsid w:val="0073013D"/>
    <w:rsid w:val="0073062F"/>
    <w:rsid w:val="00730B02"/>
    <w:rsid w:val="00730D44"/>
    <w:rsid w:val="00731051"/>
    <w:rsid w:val="0073258E"/>
    <w:rsid w:val="007327F4"/>
    <w:rsid w:val="007328D4"/>
    <w:rsid w:val="00734566"/>
    <w:rsid w:val="007345AD"/>
    <w:rsid w:val="00734785"/>
    <w:rsid w:val="00734894"/>
    <w:rsid w:val="00734C74"/>
    <w:rsid w:val="00734E64"/>
    <w:rsid w:val="00734FA2"/>
    <w:rsid w:val="00735041"/>
    <w:rsid w:val="007354E9"/>
    <w:rsid w:val="0073598B"/>
    <w:rsid w:val="00735DF1"/>
    <w:rsid w:val="007366C9"/>
    <w:rsid w:val="007366D4"/>
    <w:rsid w:val="007367A7"/>
    <w:rsid w:val="00736C13"/>
    <w:rsid w:val="00736E1E"/>
    <w:rsid w:val="00736E38"/>
    <w:rsid w:val="00736E6A"/>
    <w:rsid w:val="00736F0E"/>
    <w:rsid w:val="00736F39"/>
    <w:rsid w:val="007371FF"/>
    <w:rsid w:val="0073754B"/>
    <w:rsid w:val="00737950"/>
    <w:rsid w:val="007379EC"/>
    <w:rsid w:val="00737CE4"/>
    <w:rsid w:val="007402A0"/>
    <w:rsid w:val="00740C6F"/>
    <w:rsid w:val="00740D18"/>
    <w:rsid w:val="00740E78"/>
    <w:rsid w:val="00740F01"/>
    <w:rsid w:val="00741931"/>
    <w:rsid w:val="007421AF"/>
    <w:rsid w:val="007424CA"/>
    <w:rsid w:val="007425F5"/>
    <w:rsid w:val="00742FEF"/>
    <w:rsid w:val="007432F9"/>
    <w:rsid w:val="007433C9"/>
    <w:rsid w:val="007437A4"/>
    <w:rsid w:val="00744448"/>
    <w:rsid w:val="007445DB"/>
    <w:rsid w:val="00744625"/>
    <w:rsid w:val="007455E8"/>
    <w:rsid w:val="0074569B"/>
    <w:rsid w:val="00745A3F"/>
    <w:rsid w:val="00746C1B"/>
    <w:rsid w:val="00746FE8"/>
    <w:rsid w:val="00747235"/>
    <w:rsid w:val="00747753"/>
    <w:rsid w:val="00747C47"/>
    <w:rsid w:val="00747CFC"/>
    <w:rsid w:val="00747D7D"/>
    <w:rsid w:val="0075026D"/>
    <w:rsid w:val="00750722"/>
    <w:rsid w:val="007510E2"/>
    <w:rsid w:val="007512FD"/>
    <w:rsid w:val="007513AA"/>
    <w:rsid w:val="007514BF"/>
    <w:rsid w:val="007518E3"/>
    <w:rsid w:val="00751A83"/>
    <w:rsid w:val="00752314"/>
    <w:rsid w:val="00752473"/>
    <w:rsid w:val="00752903"/>
    <w:rsid w:val="00753163"/>
    <w:rsid w:val="00753720"/>
    <w:rsid w:val="0075375B"/>
    <w:rsid w:val="00754118"/>
    <w:rsid w:val="00755AEE"/>
    <w:rsid w:val="00755B8D"/>
    <w:rsid w:val="00755DE1"/>
    <w:rsid w:val="007562B5"/>
    <w:rsid w:val="0075725B"/>
    <w:rsid w:val="007572AC"/>
    <w:rsid w:val="00757992"/>
    <w:rsid w:val="00757D44"/>
    <w:rsid w:val="00757D5F"/>
    <w:rsid w:val="00757F0D"/>
    <w:rsid w:val="0076107C"/>
    <w:rsid w:val="007618FA"/>
    <w:rsid w:val="00761EE9"/>
    <w:rsid w:val="00761FBE"/>
    <w:rsid w:val="00762882"/>
    <w:rsid w:val="0076311F"/>
    <w:rsid w:val="007637D1"/>
    <w:rsid w:val="00763956"/>
    <w:rsid w:val="00764447"/>
    <w:rsid w:val="00764673"/>
    <w:rsid w:val="00764C91"/>
    <w:rsid w:val="00765332"/>
    <w:rsid w:val="00765A37"/>
    <w:rsid w:val="00766BA1"/>
    <w:rsid w:val="00766BBE"/>
    <w:rsid w:val="00766F51"/>
    <w:rsid w:val="00766FFB"/>
    <w:rsid w:val="00767154"/>
    <w:rsid w:val="00767521"/>
    <w:rsid w:val="0076764D"/>
    <w:rsid w:val="007679AB"/>
    <w:rsid w:val="007706F3"/>
    <w:rsid w:val="00770AD6"/>
    <w:rsid w:val="00770FF8"/>
    <w:rsid w:val="00771CB7"/>
    <w:rsid w:val="00772408"/>
    <w:rsid w:val="0077256B"/>
    <w:rsid w:val="007727A8"/>
    <w:rsid w:val="007729A9"/>
    <w:rsid w:val="00772E61"/>
    <w:rsid w:val="007732C9"/>
    <w:rsid w:val="007733B3"/>
    <w:rsid w:val="007738BA"/>
    <w:rsid w:val="007738F3"/>
    <w:rsid w:val="0077419C"/>
    <w:rsid w:val="007745B9"/>
    <w:rsid w:val="00774626"/>
    <w:rsid w:val="00774BAA"/>
    <w:rsid w:val="00774CA0"/>
    <w:rsid w:val="00774CB5"/>
    <w:rsid w:val="00774CB6"/>
    <w:rsid w:val="00774CDD"/>
    <w:rsid w:val="007757E0"/>
    <w:rsid w:val="00775944"/>
    <w:rsid w:val="00775CF0"/>
    <w:rsid w:val="00775E59"/>
    <w:rsid w:val="007761B8"/>
    <w:rsid w:val="00776599"/>
    <w:rsid w:val="00776772"/>
    <w:rsid w:val="007768EE"/>
    <w:rsid w:val="00776A3D"/>
    <w:rsid w:val="00776AB1"/>
    <w:rsid w:val="0077758F"/>
    <w:rsid w:val="0077789C"/>
    <w:rsid w:val="007779CA"/>
    <w:rsid w:val="00777D2E"/>
    <w:rsid w:val="00780384"/>
    <w:rsid w:val="00780AD1"/>
    <w:rsid w:val="00781202"/>
    <w:rsid w:val="0078125E"/>
    <w:rsid w:val="00781666"/>
    <w:rsid w:val="00781BA3"/>
    <w:rsid w:val="00781F08"/>
    <w:rsid w:val="00782488"/>
    <w:rsid w:val="0078295A"/>
    <w:rsid w:val="00782E57"/>
    <w:rsid w:val="007830A7"/>
    <w:rsid w:val="0078322F"/>
    <w:rsid w:val="00783CB2"/>
    <w:rsid w:val="00783D1B"/>
    <w:rsid w:val="007842A4"/>
    <w:rsid w:val="0078444D"/>
    <w:rsid w:val="00784E39"/>
    <w:rsid w:val="007857A5"/>
    <w:rsid w:val="00785E49"/>
    <w:rsid w:val="007862A8"/>
    <w:rsid w:val="00786304"/>
    <w:rsid w:val="007865C8"/>
    <w:rsid w:val="007868C5"/>
    <w:rsid w:val="00786A8D"/>
    <w:rsid w:val="00786B17"/>
    <w:rsid w:val="00786CBC"/>
    <w:rsid w:val="0078727B"/>
    <w:rsid w:val="00787338"/>
    <w:rsid w:val="00787C90"/>
    <w:rsid w:val="007905E1"/>
    <w:rsid w:val="00790A1F"/>
    <w:rsid w:val="00790A4C"/>
    <w:rsid w:val="007913F6"/>
    <w:rsid w:val="007917AB"/>
    <w:rsid w:val="007918F1"/>
    <w:rsid w:val="00791F69"/>
    <w:rsid w:val="00791F95"/>
    <w:rsid w:val="007922E2"/>
    <w:rsid w:val="00792935"/>
    <w:rsid w:val="0079294E"/>
    <w:rsid w:val="00792BB0"/>
    <w:rsid w:val="00792EF5"/>
    <w:rsid w:val="007937C4"/>
    <w:rsid w:val="00793B7A"/>
    <w:rsid w:val="00793C15"/>
    <w:rsid w:val="00793DA2"/>
    <w:rsid w:val="00794395"/>
    <w:rsid w:val="007944B7"/>
    <w:rsid w:val="0079519E"/>
    <w:rsid w:val="0079574E"/>
    <w:rsid w:val="00795949"/>
    <w:rsid w:val="0079619D"/>
    <w:rsid w:val="007966FC"/>
    <w:rsid w:val="00796B12"/>
    <w:rsid w:val="00796D9A"/>
    <w:rsid w:val="007A01EB"/>
    <w:rsid w:val="007A030C"/>
    <w:rsid w:val="007A0F3F"/>
    <w:rsid w:val="007A192E"/>
    <w:rsid w:val="007A1ACC"/>
    <w:rsid w:val="007A2618"/>
    <w:rsid w:val="007A2D85"/>
    <w:rsid w:val="007A3011"/>
    <w:rsid w:val="007A3250"/>
    <w:rsid w:val="007A3989"/>
    <w:rsid w:val="007A4C5F"/>
    <w:rsid w:val="007A552C"/>
    <w:rsid w:val="007A577B"/>
    <w:rsid w:val="007A5E06"/>
    <w:rsid w:val="007A61B6"/>
    <w:rsid w:val="007A7195"/>
    <w:rsid w:val="007A7E75"/>
    <w:rsid w:val="007B0710"/>
    <w:rsid w:val="007B09EF"/>
    <w:rsid w:val="007B0B36"/>
    <w:rsid w:val="007B0E23"/>
    <w:rsid w:val="007B13AE"/>
    <w:rsid w:val="007B1994"/>
    <w:rsid w:val="007B1CC0"/>
    <w:rsid w:val="007B2032"/>
    <w:rsid w:val="007B23C3"/>
    <w:rsid w:val="007B2475"/>
    <w:rsid w:val="007B249F"/>
    <w:rsid w:val="007B2D1A"/>
    <w:rsid w:val="007B2ECC"/>
    <w:rsid w:val="007B3126"/>
    <w:rsid w:val="007B354F"/>
    <w:rsid w:val="007B3757"/>
    <w:rsid w:val="007B43B4"/>
    <w:rsid w:val="007B4D1B"/>
    <w:rsid w:val="007B51D6"/>
    <w:rsid w:val="007B542E"/>
    <w:rsid w:val="007B701D"/>
    <w:rsid w:val="007B772C"/>
    <w:rsid w:val="007B78C0"/>
    <w:rsid w:val="007B7AAD"/>
    <w:rsid w:val="007C067F"/>
    <w:rsid w:val="007C0DD7"/>
    <w:rsid w:val="007C0F83"/>
    <w:rsid w:val="007C132A"/>
    <w:rsid w:val="007C1BAD"/>
    <w:rsid w:val="007C1DF4"/>
    <w:rsid w:val="007C1FAB"/>
    <w:rsid w:val="007C20FB"/>
    <w:rsid w:val="007C2145"/>
    <w:rsid w:val="007C30D8"/>
    <w:rsid w:val="007C3641"/>
    <w:rsid w:val="007C3C88"/>
    <w:rsid w:val="007C3E07"/>
    <w:rsid w:val="007C451D"/>
    <w:rsid w:val="007C4C2F"/>
    <w:rsid w:val="007C50A4"/>
    <w:rsid w:val="007C5394"/>
    <w:rsid w:val="007C53BE"/>
    <w:rsid w:val="007C56E8"/>
    <w:rsid w:val="007C5E08"/>
    <w:rsid w:val="007C60EF"/>
    <w:rsid w:val="007C62E5"/>
    <w:rsid w:val="007C639A"/>
    <w:rsid w:val="007C69FD"/>
    <w:rsid w:val="007C6BB9"/>
    <w:rsid w:val="007C6ECF"/>
    <w:rsid w:val="007C7BBB"/>
    <w:rsid w:val="007C7CD5"/>
    <w:rsid w:val="007C7F45"/>
    <w:rsid w:val="007D0213"/>
    <w:rsid w:val="007D047A"/>
    <w:rsid w:val="007D05FF"/>
    <w:rsid w:val="007D0BD2"/>
    <w:rsid w:val="007D1111"/>
    <w:rsid w:val="007D1147"/>
    <w:rsid w:val="007D1633"/>
    <w:rsid w:val="007D1682"/>
    <w:rsid w:val="007D1B60"/>
    <w:rsid w:val="007D21EF"/>
    <w:rsid w:val="007D2338"/>
    <w:rsid w:val="007D25C9"/>
    <w:rsid w:val="007D2976"/>
    <w:rsid w:val="007D2B30"/>
    <w:rsid w:val="007D2DC2"/>
    <w:rsid w:val="007D2E6D"/>
    <w:rsid w:val="007D307C"/>
    <w:rsid w:val="007D34BE"/>
    <w:rsid w:val="007D3A89"/>
    <w:rsid w:val="007D4CC5"/>
    <w:rsid w:val="007D5501"/>
    <w:rsid w:val="007D58C3"/>
    <w:rsid w:val="007D58F0"/>
    <w:rsid w:val="007D5CAE"/>
    <w:rsid w:val="007D623D"/>
    <w:rsid w:val="007D6AFB"/>
    <w:rsid w:val="007D6FBB"/>
    <w:rsid w:val="007D739F"/>
    <w:rsid w:val="007D77C7"/>
    <w:rsid w:val="007D7861"/>
    <w:rsid w:val="007D7C09"/>
    <w:rsid w:val="007D7F23"/>
    <w:rsid w:val="007E0101"/>
    <w:rsid w:val="007E027C"/>
    <w:rsid w:val="007E05B5"/>
    <w:rsid w:val="007E0656"/>
    <w:rsid w:val="007E073D"/>
    <w:rsid w:val="007E090F"/>
    <w:rsid w:val="007E128B"/>
    <w:rsid w:val="007E1573"/>
    <w:rsid w:val="007E1673"/>
    <w:rsid w:val="007E1701"/>
    <w:rsid w:val="007E173B"/>
    <w:rsid w:val="007E177A"/>
    <w:rsid w:val="007E1DF1"/>
    <w:rsid w:val="007E1F12"/>
    <w:rsid w:val="007E2371"/>
    <w:rsid w:val="007E260F"/>
    <w:rsid w:val="007E2A5A"/>
    <w:rsid w:val="007E2BA5"/>
    <w:rsid w:val="007E2D4B"/>
    <w:rsid w:val="007E35CB"/>
    <w:rsid w:val="007E3651"/>
    <w:rsid w:val="007E3A88"/>
    <w:rsid w:val="007E4393"/>
    <w:rsid w:val="007E4977"/>
    <w:rsid w:val="007E4A2D"/>
    <w:rsid w:val="007E4B05"/>
    <w:rsid w:val="007E53FB"/>
    <w:rsid w:val="007E5718"/>
    <w:rsid w:val="007E5E30"/>
    <w:rsid w:val="007E60AC"/>
    <w:rsid w:val="007E6A83"/>
    <w:rsid w:val="007E7491"/>
    <w:rsid w:val="007F0444"/>
    <w:rsid w:val="007F1286"/>
    <w:rsid w:val="007F16A8"/>
    <w:rsid w:val="007F1744"/>
    <w:rsid w:val="007F23FB"/>
    <w:rsid w:val="007F2C20"/>
    <w:rsid w:val="007F3B49"/>
    <w:rsid w:val="007F3D35"/>
    <w:rsid w:val="007F3EF8"/>
    <w:rsid w:val="007F48CC"/>
    <w:rsid w:val="007F498B"/>
    <w:rsid w:val="007F4B58"/>
    <w:rsid w:val="007F4E3C"/>
    <w:rsid w:val="007F5B43"/>
    <w:rsid w:val="007F5F03"/>
    <w:rsid w:val="007F6149"/>
    <w:rsid w:val="007F618C"/>
    <w:rsid w:val="007F6406"/>
    <w:rsid w:val="007F6619"/>
    <w:rsid w:val="007F6681"/>
    <w:rsid w:val="007F688D"/>
    <w:rsid w:val="007F706D"/>
    <w:rsid w:val="007F7251"/>
    <w:rsid w:val="007F79D5"/>
    <w:rsid w:val="008001A1"/>
    <w:rsid w:val="008017CF"/>
    <w:rsid w:val="008019D7"/>
    <w:rsid w:val="00801C65"/>
    <w:rsid w:val="00801D73"/>
    <w:rsid w:val="00801F43"/>
    <w:rsid w:val="008020E7"/>
    <w:rsid w:val="00802325"/>
    <w:rsid w:val="00802749"/>
    <w:rsid w:val="008027FA"/>
    <w:rsid w:val="00802C1A"/>
    <w:rsid w:val="00802E46"/>
    <w:rsid w:val="008031B4"/>
    <w:rsid w:val="00803A1D"/>
    <w:rsid w:val="0080462F"/>
    <w:rsid w:val="0080474F"/>
    <w:rsid w:val="008047F4"/>
    <w:rsid w:val="00804806"/>
    <w:rsid w:val="00804931"/>
    <w:rsid w:val="00805297"/>
    <w:rsid w:val="008059FB"/>
    <w:rsid w:val="00806F44"/>
    <w:rsid w:val="0080769D"/>
    <w:rsid w:val="00807954"/>
    <w:rsid w:val="00807977"/>
    <w:rsid w:val="008079AF"/>
    <w:rsid w:val="00807F62"/>
    <w:rsid w:val="00810379"/>
    <w:rsid w:val="00810A8C"/>
    <w:rsid w:val="00810DD7"/>
    <w:rsid w:val="008111C0"/>
    <w:rsid w:val="008111FE"/>
    <w:rsid w:val="008116C7"/>
    <w:rsid w:val="00811B28"/>
    <w:rsid w:val="00812A1F"/>
    <w:rsid w:val="00812E7D"/>
    <w:rsid w:val="00812F44"/>
    <w:rsid w:val="008131D9"/>
    <w:rsid w:val="00813CEC"/>
    <w:rsid w:val="00813E5B"/>
    <w:rsid w:val="00813FC8"/>
    <w:rsid w:val="0081402C"/>
    <w:rsid w:val="0081466D"/>
    <w:rsid w:val="00815304"/>
    <w:rsid w:val="00815DBC"/>
    <w:rsid w:val="0081648A"/>
    <w:rsid w:val="00816C0E"/>
    <w:rsid w:val="00816D1E"/>
    <w:rsid w:val="00816F1C"/>
    <w:rsid w:val="00817020"/>
    <w:rsid w:val="008175AA"/>
    <w:rsid w:val="00817BC7"/>
    <w:rsid w:val="0082010A"/>
    <w:rsid w:val="00821FA5"/>
    <w:rsid w:val="008223E7"/>
    <w:rsid w:val="0082243C"/>
    <w:rsid w:val="008225CE"/>
    <w:rsid w:val="00822871"/>
    <w:rsid w:val="008228B7"/>
    <w:rsid w:val="0082339C"/>
    <w:rsid w:val="00823524"/>
    <w:rsid w:val="00823669"/>
    <w:rsid w:val="008238F2"/>
    <w:rsid w:val="00823FE2"/>
    <w:rsid w:val="008245A3"/>
    <w:rsid w:val="008256CF"/>
    <w:rsid w:val="00825B1A"/>
    <w:rsid w:val="008262C7"/>
    <w:rsid w:val="00826365"/>
    <w:rsid w:val="00826701"/>
    <w:rsid w:val="00826D20"/>
    <w:rsid w:val="00826F53"/>
    <w:rsid w:val="00827192"/>
    <w:rsid w:val="00827B19"/>
    <w:rsid w:val="00827DBE"/>
    <w:rsid w:val="008302AD"/>
    <w:rsid w:val="00830484"/>
    <w:rsid w:val="00830E30"/>
    <w:rsid w:val="00830F6C"/>
    <w:rsid w:val="0083104D"/>
    <w:rsid w:val="00831AB6"/>
    <w:rsid w:val="00831B2B"/>
    <w:rsid w:val="00831F49"/>
    <w:rsid w:val="00832319"/>
    <w:rsid w:val="0083255E"/>
    <w:rsid w:val="008331E9"/>
    <w:rsid w:val="00833678"/>
    <w:rsid w:val="00833793"/>
    <w:rsid w:val="008346AD"/>
    <w:rsid w:val="008357C1"/>
    <w:rsid w:val="00835968"/>
    <w:rsid w:val="00835CB9"/>
    <w:rsid w:val="00835F5F"/>
    <w:rsid w:val="00836387"/>
    <w:rsid w:val="00836488"/>
    <w:rsid w:val="00836555"/>
    <w:rsid w:val="008372E3"/>
    <w:rsid w:val="00840460"/>
    <w:rsid w:val="0084050D"/>
    <w:rsid w:val="008408C1"/>
    <w:rsid w:val="00840B15"/>
    <w:rsid w:val="00841348"/>
    <w:rsid w:val="008413D6"/>
    <w:rsid w:val="008413ED"/>
    <w:rsid w:val="008414AB"/>
    <w:rsid w:val="00842064"/>
    <w:rsid w:val="0084239D"/>
    <w:rsid w:val="008435B5"/>
    <w:rsid w:val="008435F4"/>
    <w:rsid w:val="00843A62"/>
    <w:rsid w:val="00843D08"/>
    <w:rsid w:val="0084400C"/>
    <w:rsid w:val="008441C6"/>
    <w:rsid w:val="00844746"/>
    <w:rsid w:val="00844B53"/>
    <w:rsid w:val="00845956"/>
    <w:rsid w:val="00846047"/>
    <w:rsid w:val="00846249"/>
    <w:rsid w:val="008467C7"/>
    <w:rsid w:val="00846C61"/>
    <w:rsid w:val="00846DAF"/>
    <w:rsid w:val="00846FB5"/>
    <w:rsid w:val="00847542"/>
    <w:rsid w:val="00847622"/>
    <w:rsid w:val="0084763A"/>
    <w:rsid w:val="00847690"/>
    <w:rsid w:val="00847CC9"/>
    <w:rsid w:val="00847DF5"/>
    <w:rsid w:val="0085021A"/>
    <w:rsid w:val="0085028D"/>
    <w:rsid w:val="008503AA"/>
    <w:rsid w:val="008503FD"/>
    <w:rsid w:val="008508EB"/>
    <w:rsid w:val="008508FE"/>
    <w:rsid w:val="00851899"/>
    <w:rsid w:val="00851D31"/>
    <w:rsid w:val="00851E37"/>
    <w:rsid w:val="0085234E"/>
    <w:rsid w:val="0085277C"/>
    <w:rsid w:val="008530F1"/>
    <w:rsid w:val="00853A52"/>
    <w:rsid w:val="00854D83"/>
    <w:rsid w:val="00854E3D"/>
    <w:rsid w:val="0085520F"/>
    <w:rsid w:val="008556B4"/>
    <w:rsid w:val="00855C59"/>
    <w:rsid w:val="008566E4"/>
    <w:rsid w:val="00856E94"/>
    <w:rsid w:val="008575FA"/>
    <w:rsid w:val="00857727"/>
    <w:rsid w:val="00857D9D"/>
    <w:rsid w:val="00857E65"/>
    <w:rsid w:val="008601C5"/>
    <w:rsid w:val="00860414"/>
    <w:rsid w:val="00860C4D"/>
    <w:rsid w:val="0086115B"/>
    <w:rsid w:val="00861EE4"/>
    <w:rsid w:val="008623B2"/>
    <w:rsid w:val="00862F97"/>
    <w:rsid w:val="008631BE"/>
    <w:rsid w:val="00863E4A"/>
    <w:rsid w:val="00863F9A"/>
    <w:rsid w:val="00863FFE"/>
    <w:rsid w:val="00864112"/>
    <w:rsid w:val="00864126"/>
    <w:rsid w:val="00864262"/>
    <w:rsid w:val="008642A9"/>
    <w:rsid w:val="008643A0"/>
    <w:rsid w:val="008646A0"/>
    <w:rsid w:val="00864972"/>
    <w:rsid w:val="008649EC"/>
    <w:rsid w:val="008649F7"/>
    <w:rsid w:val="00864BED"/>
    <w:rsid w:val="00864D84"/>
    <w:rsid w:val="00865A42"/>
    <w:rsid w:val="00865E36"/>
    <w:rsid w:val="00865F66"/>
    <w:rsid w:val="00865FD1"/>
    <w:rsid w:val="0086611F"/>
    <w:rsid w:val="008662E6"/>
    <w:rsid w:val="00866B6E"/>
    <w:rsid w:val="00867518"/>
    <w:rsid w:val="00867C20"/>
    <w:rsid w:val="00870196"/>
    <w:rsid w:val="008704E4"/>
    <w:rsid w:val="00870605"/>
    <w:rsid w:val="00870EE4"/>
    <w:rsid w:val="00871DEC"/>
    <w:rsid w:val="00872D0C"/>
    <w:rsid w:val="008733F2"/>
    <w:rsid w:val="008736BD"/>
    <w:rsid w:val="00873FFC"/>
    <w:rsid w:val="008743CA"/>
    <w:rsid w:val="0087447E"/>
    <w:rsid w:val="00874533"/>
    <w:rsid w:val="00875015"/>
    <w:rsid w:val="008752CE"/>
    <w:rsid w:val="0087533A"/>
    <w:rsid w:val="00875649"/>
    <w:rsid w:val="00876062"/>
    <w:rsid w:val="00876A65"/>
    <w:rsid w:val="00876E23"/>
    <w:rsid w:val="0087723A"/>
    <w:rsid w:val="008778A8"/>
    <w:rsid w:val="00877F64"/>
    <w:rsid w:val="0088002B"/>
    <w:rsid w:val="0088024F"/>
    <w:rsid w:val="00880650"/>
    <w:rsid w:val="00880958"/>
    <w:rsid w:val="00880DE8"/>
    <w:rsid w:val="00880ED9"/>
    <w:rsid w:val="00881367"/>
    <w:rsid w:val="00881BC6"/>
    <w:rsid w:val="00882065"/>
    <w:rsid w:val="0088263E"/>
    <w:rsid w:val="00882BEE"/>
    <w:rsid w:val="00882F23"/>
    <w:rsid w:val="00882FA3"/>
    <w:rsid w:val="008837A9"/>
    <w:rsid w:val="00884052"/>
    <w:rsid w:val="00884471"/>
    <w:rsid w:val="008845FB"/>
    <w:rsid w:val="008846CF"/>
    <w:rsid w:val="008849FC"/>
    <w:rsid w:val="008851CC"/>
    <w:rsid w:val="008860BB"/>
    <w:rsid w:val="0088615D"/>
    <w:rsid w:val="00886383"/>
    <w:rsid w:val="008874AD"/>
    <w:rsid w:val="008875AC"/>
    <w:rsid w:val="00887891"/>
    <w:rsid w:val="00887AD9"/>
    <w:rsid w:val="00887DB8"/>
    <w:rsid w:val="00890BD7"/>
    <w:rsid w:val="00891A6E"/>
    <w:rsid w:val="0089228F"/>
    <w:rsid w:val="008922C5"/>
    <w:rsid w:val="00893656"/>
    <w:rsid w:val="0089378E"/>
    <w:rsid w:val="008937AA"/>
    <w:rsid w:val="00893D7D"/>
    <w:rsid w:val="008941B7"/>
    <w:rsid w:val="00894547"/>
    <w:rsid w:val="0089458C"/>
    <w:rsid w:val="00894861"/>
    <w:rsid w:val="008951FB"/>
    <w:rsid w:val="008968EB"/>
    <w:rsid w:val="00897689"/>
    <w:rsid w:val="00897833"/>
    <w:rsid w:val="00897AFB"/>
    <w:rsid w:val="00897FEE"/>
    <w:rsid w:val="008A009D"/>
    <w:rsid w:val="008A0380"/>
    <w:rsid w:val="008A0540"/>
    <w:rsid w:val="008A1032"/>
    <w:rsid w:val="008A18CB"/>
    <w:rsid w:val="008A1F3E"/>
    <w:rsid w:val="008A2162"/>
    <w:rsid w:val="008A3A56"/>
    <w:rsid w:val="008A3D93"/>
    <w:rsid w:val="008A405E"/>
    <w:rsid w:val="008A40CE"/>
    <w:rsid w:val="008A44D9"/>
    <w:rsid w:val="008A4792"/>
    <w:rsid w:val="008A4DD1"/>
    <w:rsid w:val="008A4E00"/>
    <w:rsid w:val="008A5188"/>
    <w:rsid w:val="008A51A2"/>
    <w:rsid w:val="008A51B9"/>
    <w:rsid w:val="008A51C6"/>
    <w:rsid w:val="008A51D2"/>
    <w:rsid w:val="008A5F71"/>
    <w:rsid w:val="008A60E7"/>
    <w:rsid w:val="008A6582"/>
    <w:rsid w:val="008A6995"/>
    <w:rsid w:val="008A6CF7"/>
    <w:rsid w:val="008A71D6"/>
    <w:rsid w:val="008A71EB"/>
    <w:rsid w:val="008A7664"/>
    <w:rsid w:val="008A797B"/>
    <w:rsid w:val="008B0949"/>
    <w:rsid w:val="008B0FBC"/>
    <w:rsid w:val="008B1D13"/>
    <w:rsid w:val="008B1D72"/>
    <w:rsid w:val="008B1DB7"/>
    <w:rsid w:val="008B1EC9"/>
    <w:rsid w:val="008B2AD4"/>
    <w:rsid w:val="008B2EB2"/>
    <w:rsid w:val="008B304C"/>
    <w:rsid w:val="008B3232"/>
    <w:rsid w:val="008B4896"/>
    <w:rsid w:val="008B4D14"/>
    <w:rsid w:val="008B509C"/>
    <w:rsid w:val="008B5F1D"/>
    <w:rsid w:val="008B5FF1"/>
    <w:rsid w:val="008B63EF"/>
    <w:rsid w:val="008B6444"/>
    <w:rsid w:val="008B69A0"/>
    <w:rsid w:val="008B69C2"/>
    <w:rsid w:val="008B6CC3"/>
    <w:rsid w:val="008B6D4C"/>
    <w:rsid w:val="008B6E97"/>
    <w:rsid w:val="008B72DE"/>
    <w:rsid w:val="008B75DD"/>
    <w:rsid w:val="008B7AF1"/>
    <w:rsid w:val="008B7D5B"/>
    <w:rsid w:val="008C0320"/>
    <w:rsid w:val="008C1026"/>
    <w:rsid w:val="008C1779"/>
    <w:rsid w:val="008C188A"/>
    <w:rsid w:val="008C1EA2"/>
    <w:rsid w:val="008C2570"/>
    <w:rsid w:val="008C263C"/>
    <w:rsid w:val="008C2D09"/>
    <w:rsid w:val="008C3E52"/>
    <w:rsid w:val="008C3E5A"/>
    <w:rsid w:val="008C3EB9"/>
    <w:rsid w:val="008C442E"/>
    <w:rsid w:val="008C515C"/>
    <w:rsid w:val="008C5206"/>
    <w:rsid w:val="008C5D3E"/>
    <w:rsid w:val="008C6924"/>
    <w:rsid w:val="008C6A6E"/>
    <w:rsid w:val="008C6B2F"/>
    <w:rsid w:val="008C6E34"/>
    <w:rsid w:val="008C72FD"/>
    <w:rsid w:val="008C78AC"/>
    <w:rsid w:val="008C797D"/>
    <w:rsid w:val="008C7BD7"/>
    <w:rsid w:val="008D026E"/>
    <w:rsid w:val="008D0832"/>
    <w:rsid w:val="008D0D87"/>
    <w:rsid w:val="008D0F8D"/>
    <w:rsid w:val="008D101D"/>
    <w:rsid w:val="008D18CC"/>
    <w:rsid w:val="008D1EB6"/>
    <w:rsid w:val="008D1F3D"/>
    <w:rsid w:val="008D1F6C"/>
    <w:rsid w:val="008D2C32"/>
    <w:rsid w:val="008D33C4"/>
    <w:rsid w:val="008D3712"/>
    <w:rsid w:val="008D3904"/>
    <w:rsid w:val="008D3AC7"/>
    <w:rsid w:val="008D3D44"/>
    <w:rsid w:val="008D44D0"/>
    <w:rsid w:val="008D4EEB"/>
    <w:rsid w:val="008D5396"/>
    <w:rsid w:val="008D53B1"/>
    <w:rsid w:val="008D5624"/>
    <w:rsid w:val="008D5B57"/>
    <w:rsid w:val="008D5B6A"/>
    <w:rsid w:val="008D5E56"/>
    <w:rsid w:val="008D5FED"/>
    <w:rsid w:val="008D6793"/>
    <w:rsid w:val="008D6AED"/>
    <w:rsid w:val="008D70C6"/>
    <w:rsid w:val="008D70F2"/>
    <w:rsid w:val="008D7192"/>
    <w:rsid w:val="008D7990"/>
    <w:rsid w:val="008D79CA"/>
    <w:rsid w:val="008D7E19"/>
    <w:rsid w:val="008D7E98"/>
    <w:rsid w:val="008E0299"/>
    <w:rsid w:val="008E12A5"/>
    <w:rsid w:val="008E12E6"/>
    <w:rsid w:val="008E1864"/>
    <w:rsid w:val="008E1C58"/>
    <w:rsid w:val="008E1C74"/>
    <w:rsid w:val="008E21AA"/>
    <w:rsid w:val="008E23C1"/>
    <w:rsid w:val="008E2532"/>
    <w:rsid w:val="008E25D5"/>
    <w:rsid w:val="008E2F96"/>
    <w:rsid w:val="008E32E4"/>
    <w:rsid w:val="008E34CD"/>
    <w:rsid w:val="008E36EC"/>
    <w:rsid w:val="008E3721"/>
    <w:rsid w:val="008E3A6A"/>
    <w:rsid w:val="008E4114"/>
    <w:rsid w:val="008E4404"/>
    <w:rsid w:val="008E44D1"/>
    <w:rsid w:val="008E5420"/>
    <w:rsid w:val="008E5818"/>
    <w:rsid w:val="008E5AC1"/>
    <w:rsid w:val="008E5CE3"/>
    <w:rsid w:val="008E5D38"/>
    <w:rsid w:val="008E5DA9"/>
    <w:rsid w:val="008E64D0"/>
    <w:rsid w:val="008E6580"/>
    <w:rsid w:val="008E6EC7"/>
    <w:rsid w:val="008E6F47"/>
    <w:rsid w:val="008E7D0C"/>
    <w:rsid w:val="008E7E19"/>
    <w:rsid w:val="008F0CA0"/>
    <w:rsid w:val="008F10C0"/>
    <w:rsid w:val="008F1119"/>
    <w:rsid w:val="008F1194"/>
    <w:rsid w:val="008F1237"/>
    <w:rsid w:val="008F1572"/>
    <w:rsid w:val="008F238F"/>
    <w:rsid w:val="008F273A"/>
    <w:rsid w:val="008F2A3B"/>
    <w:rsid w:val="008F2AE8"/>
    <w:rsid w:val="008F33F6"/>
    <w:rsid w:val="008F346E"/>
    <w:rsid w:val="008F352B"/>
    <w:rsid w:val="008F39E6"/>
    <w:rsid w:val="008F3C8E"/>
    <w:rsid w:val="008F3FE5"/>
    <w:rsid w:val="008F437A"/>
    <w:rsid w:val="008F4402"/>
    <w:rsid w:val="008F4684"/>
    <w:rsid w:val="008F4F7A"/>
    <w:rsid w:val="008F540A"/>
    <w:rsid w:val="008F58DF"/>
    <w:rsid w:val="008F5EB5"/>
    <w:rsid w:val="008F5FA6"/>
    <w:rsid w:val="008F6131"/>
    <w:rsid w:val="008F621F"/>
    <w:rsid w:val="008F6238"/>
    <w:rsid w:val="008F64BD"/>
    <w:rsid w:val="008F68FC"/>
    <w:rsid w:val="008F6A38"/>
    <w:rsid w:val="008F6DCA"/>
    <w:rsid w:val="008F7130"/>
    <w:rsid w:val="008F719B"/>
    <w:rsid w:val="008F7A9C"/>
    <w:rsid w:val="008F7DE6"/>
    <w:rsid w:val="008F7E18"/>
    <w:rsid w:val="00900452"/>
    <w:rsid w:val="00900503"/>
    <w:rsid w:val="009006A7"/>
    <w:rsid w:val="00901067"/>
    <w:rsid w:val="009012C8"/>
    <w:rsid w:val="009014AE"/>
    <w:rsid w:val="009018D6"/>
    <w:rsid w:val="00901D96"/>
    <w:rsid w:val="0090250A"/>
    <w:rsid w:val="0090260A"/>
    <w:rsid w:val="009028D8"/>
    <w:rsid w:val="00903403"/>
    <w:rsid w:val="00903571"/>
    <w:rsid w:val="00903B32"/>
    <w:rsid w:val="00903E5D"/>
    <w:rsid w:val="009054D6"/>
    <w:rsid w:val="00905887"/>
    <w:rsid w:val="00905C92"/>
    <w:rsid w:val="0090621A"/>
    <w:rsid w:val="00906ADD"/>
    <w:rsid w:val="00907043"/>
    <w:rsid w:val="00907836"/>
    <w:rsid w:val="009104AD"/>
    <w:rsid w:val="00911218"/>
    <w:rsid w:val="009118C1"/>
    <w:rsid w:val="009118F9"/>
    <w:rsid w:val="00911C2A"/>
    <w:rsid w:val="009122B0"/>
    <w:rsid w:val="0091299A"/>
    <w:rsid w:val="009140FC"/>
    <w:rsid w:val="0091429F"/>
    <w:rsid w:val="009145C3"/>
    <w:rsid w:val="00914764"/>
    <w:rsid w:val="00914BB7"/>
    <w:rsid w:val="0091539C"/>
    <w:rsid w:val="00915903"/>
    <w:rsid w:val="00916522"/>
    <w:rsid w:val="0091671B"/>
    <w:rsid w:val="00916F08"/>
    <w:rsid w:val="00916F57"/>
    <w:rsid w:val="00916FDC"/>
    <w:rsid w:val="00917822"/>
    <w:rsid w:val="009210AA"/>
    <w:rsid w:val="009214C7"/>
    <w:rsid w:val="0092153D"/>
    <w:rsid w:val="00921AA0"/>
    <w:rsid w:val="00921ACB"/>
    <w:rsid w:val="00922062"/>
    <w:rsid w:val="00922227"/>
    <w:rsid w:val="00922315"/>
    <w:rsid w:val="00922A27"/>
    <w:rsid w:val="00922A80"/>
    <w:rsid w:val="009238C0"/>
    <w:rsid w:val="00923F8C"/>
    <w:rsid w:val="0092424F"/>
    <w:rsid w:val="0092495E"/>
    <w:rsid w:val="00924D99"/>
    <w:rsid w:val="00924DE9"/>
    <w:rsid w:val="0092524A"/>
    <w:rsid w:val="0092554E"/>
    <w:rsid w:val="00925BAA"/>
    <w:rsid w:val="00925EE3"/>
    <w:rsid w:val="00926184"/>
    <w:rsid w:val="00926236"/>
    <w:rsid w:val="00926376"/>
    <w:rsid w:val="00926587"/>
    <w:rsid w:val="0092796F"/>
    <w:rsid w:val="009307F3"/>
    <w:rsid w:val="00930C0F"/>
    <w:rsid w:val="0093123E"/>
    <w:rsid w:val="009316DA"/>
    <w:rsid w:val="00931758"/>
    <w:rsid w:val="009317F7"/>
    <w:rsid w:val="0093193E"/>
    <w:rsid w:val="009319CD"/>
    <w:rsid w:val="00931E2C"/>
    <w:rsid w:val="00931F9E"/>
    <w:rsid w:val="00932090"/>
    <w:rsid w:val="009328FC"/>
    <w:rsid w:val="00932BD0"/>
    <w:rsid w:val="0093302F"/>
    <w:rsid w:val="009332F3"/>
    <w:rsid w:val="009338D9"/>
    <w:rsid w:val="00933A88"/>
    <w:rsid w:val="00933C04"/>
    <w:rsid w:val="00933D7D"/>
    <w:rsid w:val="00933D9E"/>
    <w:rsid w:val="00934C60"/>
    <w:rsid w:val="00934E06"/>
    <w:rsid w:val="00934E59"/>
    <w:rsid w:val="00935C5A"/>
    <w:rsid w:val="009360C5"/>
    <w:rsid w:val="00936DFF"/>
    <w:rsid w:val="00937704"/>
    <w:rsid w:val="00937778"/>
    <w:rsid w:val="00937D0D"/>
    <w:rsid w:val="00940055"/>
    <w:rsid w:val="009402F7"/>
    <w:rsid w:val="009408A8"/>
    <w:rsid w:val="00940CFC"/>
    <w:rsid w:val="00942597"/>
    <w:rsid w:val="00942CF5"/>
    <w:rsid w:val="009431B1"/>
    <w:rsid w:val="009435D8"/>
    <w:rsid w:val="0094380F"/>
    <w:rsid w:val="00943CEF"/>
    <w:rsid w:val="00943FB6"/>
    <w:rsid w:val="00944443"/>
    <w:rsid w:val="00944746"/>
    <w:rsid w:val="00944B59"/>
    <w:rsid w:val="00944F68"/>
    <w:rsid w:val="009450CD"/>
    <w:rsid w:val="0094521A"/>
    <w:rsid w:val="0094564C"/>
    <w:rsid w:val="009456FD"/>
    <w:rsid w:val="00945DE2"/>
    <w:rsid w:val="00945E27"/>
    <w:rsid w:val="00945ECC"/>
    <w:rsid w:val="00945F35"/>
    <w:rsid w:val="00946BB6"/>
    <w:rsid w:val="00946CF7"/>
    <w:rsid w:val="00946F54"/>
    <w:rsid w:val="009471E4"/>
    <w:rsid w:val="00950009"/>
    <w:rsid w:val="009502CA"/>
    <w:rsid w:val="00950443"/>
    <w:rsid w:val="00950842"/>
    <w:rsid w:val="009511C5"/>
    <w:rsid w:val="00951346"/>
    <w:rsid w:val="009513AF"/>
    <w:rsid w:val="00951EC2"/>
    <w:rsid w:val="0095216F"/>
    <w:rsid w:val="00952383"/>
    <w:rsid w:val="00952FBD"/>
    <w:rsid w:val="009530C3"/>
    <w:rsid w:val="009532EC"/>
    <w:rsid w:val="00953777"/>
    <w:rsid w:val="00953963"/>
    <w:rsid w:val="00953B58"/>
    <w:rsid w:val="00954479"/>
    <w:rsid w:val="009545A2"/>
    <w:rsid w:val="00954673"/>
    <w:rsid w:val="00954DCD"/>
    <w:rsid w:val="00954E62"/>
    <w:rsid w:val="009552C9"/>
    <w:rsid w:val="00955684"/>
    <w:rsid w:val="00957152"/>
    <w:rsid w:val="009571A7"/>
    <w:rsid w:val="00957295"/>
    <w:rsid w:val="0095734D"/>
    <w:rsid w:val="0096064B"/>
    <w:rsid w:val="00960A91"/>
    <w:rsid w:val="0096113C"/>
    <w:rsid w:val="00961315"/>
    <w:rsid w:val="00961D46"/>
    <w:rsid w:val="009620C2"/>
    <w:rsid w:val="0096236F"/>
    <w:rsid w:val="00962A9F"/>
    <w:rsid w:val="00962C63"/>
    <w:rsid w:val="00963262"/>
    <w:rsid w:val="00963568"/>
    <w:rsid w:val="00964E5A"/>
    <w:rsid w:val="00965215"/>
    <w:rsid w:val="009657F0"/>
    <w:rsid w:val="00965EA8"/>
    <w:rsid w:val="0096613C"/>
    <w:rsid w:val="00967314"/>
    <w:rsid w:val="00967316"/>
    <w:rsid w:val="00967EF6"/>
    <w:rsid w:val="00967FAA"/>
    <w:rsid w:val="009701E8"/>
    <w:rsid w:val="009702CA"/>
    <w:rsid w:val="009703AB"/>
    <w:rsid w:val="009704B0"/>
    <w:rsid w:val="00970507"/>
    <w:rsid w:val="0097083D"/>
    <w:rsid w:val="009713E6"/>
    <w:rsid w:val="00971437"/>
    <w:rsid w:val="00971D7D"/>
    <w:rsid w:val="00972036"/>
    <w:rsid w:val="009723CB"/>
    <w:rsid w:val="00972530"/>
    <w:rsid w:val="00972605"/>
    <w:rsid w:val="0097325B"/>
    <w:rsid w:val="00973B58"/>
    <w:rsid w:val="00973BD5"/>
    <w:rsid w:val="00973BE2"/>
    <w:rsid w:val="00973DDF"/>
    <w:rsid w:val="0097510B"/>
    <w:rsid w:val="009753F4"/>
    <w:rsid w:val="009759FC"/>
    <w:rsid w:val="0097608A"/>
    <w:rsid w:val="009768DB"/>
    <w:rsid w:val="009769D6"/>
    <w:rsid w:val="00976A30"/>
    <w:rsid w:val="00977140"/>
    <w:rsid w:val="00977C70"/>
    <w:rsid w:val="00980478"/>
    <w:rsid w:val="00980B4A"/>
    <w:rsid w:val="0098117B"/>
    <w:rsid w:val="0098274C"/>
    <w:rsid w:val="00982D27"/>
    <w:rsid w:val="00983393"/>
    <w:rsid w:val="0098365E"/>
    <w:rsid w:val="00983F19"/>
    <w:rsid w:val="009843C1"/>
    <w:rsid w:val="00984460"/>
    <w:rsid w:val="00984C38"/>
    <w:rsid w:val="00985111"/>
    <w:rsid w:val="00985226"/>
    <w:rsid w:val="009857EC"/>
    <w:rsid w:val="00985CFB"/>
    <w:rsid w:val="0098696B"/>
    <w:rsid w:val="00986FA5"/>
    <w:rsid w:val="00987853"/>
    <w:rsid w:val="009879E3"/>
    <w:rsid w:val="00990655"/>
    <w:rsid w:val="0099067F"/>
    <w:rsid w:val="0099081C"/>
    <w:rsid w:val="00991186"/>
    <w:rsid w:val="009916B2"/>
    <w:rsid w:val="00991CA5"/>
    <w:rsid w:val="009920D4"/>
    <w:rsid w:val="00993179"/>
    <w:rsid w:val="009933A1"/>
    <w:rsid w:val="00993413"/>
    <w:rsid w:val="009934C8"/>
    <w:rsid w:val="009936D2"/>
    <w:rsid w:val="009936D6"/>
    <w:rsid w:val="0099431C"/>
    <w:rsid w:val="0099432F"/>
    <w:rsid w:val="00994A8D"/>
    <w:rsid w:val="009952EB"/>
    <w:rsid w:val="00995619"/>
    <w:rsid w:val="009959BB"/>
    <w:rsid w:val="00995C1E"/>
    <w:rsid w:val="00995D43"/>
    <w:rsid w:val="009962F2"/>
    <w:rsid w:val="009964E7"/>
    <w:rsid w:val="00996B3D"/>
    <w:rsid w:val="009970F3"/>
    <w:rsid w:val="0099734F"/>
    <w:rsid w:val="00997650"/>
    <w:rsid w:val="009976D8"/>
    <w:rsid w:val="009977CD"/>
    <w:rsid w:val="00997D3C"/>
    <w:rsid w:val="009A006A"/>
    <w:rsid w:val="009A0415"/>
    <w:rsid w:val="009A0703"/>
    <w:rsid w:val="009A0B48"/>
    <w:rsid w:val="009A0B87"/>
    <w:rsid w:val="009A0E41"/>
    <w:rsid w:val="009A0FDD"/>
    <w:rsid w:val="009A10F6"/>
    <w:rsid w:val="009A180F"/>
    <w:rsid w:val="009A1CAB"/>
    <w:rsid w:val="009A1EF8"/>
    <w:rsid w:val="009A20E5"/>
    <w:rsid w:val="009A22E3"/>
    <w:rsid w:val="009A238B"/>
    <w:rsid w:val="009A2FDF"/>
    <w:rsid w:val="009A3062"/>
    <w:rsid w:val="009A35C6"/>
    <w:rsid w:val="009A35C7"/>
    <w:rsid w:val="009A381B"/>
    <w:rsid w:val="009A39F9"/>
    <w:rsid w:val="009A3C18"/>
    <w:rsid w:val="009A40CF"/>
    <w:rsid w:val="009A4412"/>
    <w:rsid w:val="009A46A3"/>
    <w:rsid w:val="009A48B1"/>
    <w:rsid w:val="009A4CC7"/>
    <w:rsid w:val="009A53E3"/>
    <w:rsid w:val="009A540F"/>
    <w:rsid w:val="009A55EA"/>
    <w:rsid w:val="009A567E"/>
    <w:rsid w:val="009A5889"/>
    <w:rsid w:val="009A59BA"/>
    <w:rsid w:val="009A623A"/>
    <w:rsid w:val="009A6552"/>
    <w:rsid w:val="009A6A74"/>
    <w:rsid w:val="009A711F"/>
    <w:rsid w:val="009A7C82"/>
    <w:rsid w:val="009A7DA8"/>
    <w:rsid w:val="009B028F"/>
    <w:rsid w:val="009B0419"/>
    <w:rsid w:val="009B0892"/>
    <w:rsid w:val="009B0EDE"/>
    <w:rsid w:val="009B1299"/>
    <w:rsid w:val="009B2BE0"/>
    <w:rsid w:val="009B2F8F"/>
    <w:rsid w:val="009B3319"/>
    <w:rsid w:val="009B34DD"/>
    <w:rsid w:val="009B3C48"/>
    <w:rsid w:val="009B48F8"/>
    <w:rsid w:val="009B4B17"/>
    <w:rsid w:val="009B532B"/>
    <w:rsid w:val="009B5F0E"/>
    <w:rsid w:val="009B6A37"/>
    <w:rsid w:val="009B6B1E"/>
    <w:rsid w:val="009B6B20"/>
    <w:rsid w:val="009B6CF2"/>
    <w:rsid w:val="009B6D40"/>
    <w:rsid w:val="009B6D97"/>
    <w:rsid w:val="009B6DBB"/>
    <w:rsid w:val="009B7560"/>
    <w:rsid w:val="009B77E9"/>
    <w:rsid w:val="009B7BD9"/>
    <w:rsid w:val="009C0225"/>
    <w:rsid w:val="009C042D"/>
    <w:rsid w:val="009C0761"/>
    <w:rsid w:val="009C1E5D"/>
    <w:rsid w:val="009C24E1"/>
    <w:rsid w:val="009C2659"/>
    <w:rsid w:val="009C2691"/>
    <w:rsid w:val="009C2805"/>
    <w:rsid w:val="009C2A3A"/>
    <w:rsid w:val="009C2B16"/>
    <w:rsid w:val="009C2BB7"/>
    <w:rsid w:val="009C2EA6"/>
    <w:rsid w:val="009C2EC6"/>
    <w:rsid w:val="009C3E19"/>
    <w:rsid w:val="009C3F5A"/>
    <w:rsid w:val="009C4233"/>
    <w:rsid w:val="009C4684"/>
    <w:rsid w:val="009C4A53"/>
    <w:rsid w:val="009C532F"/>
    <w:rsid w:val="009C53D6"/>
    <w:rsid w:val="009C5465"/>
    <w:rsid w:val="009C589E"/>
    <w:rsid w:val="009C5CA3"/>
    <w:rsid w:val="009C5DC9"/>
    <w:rsid w:val="009C632E"/>
    <w:rsid w:val="009C66D2"/>
    <w:rsid w:val="009C67F6"/>
    <w:rsid w:val="009C6968"/>
    <w:rsid w:val="009C6F80"/>
    <w:rsid w:val="009C70EC"/>
    <w:rsid w:val="009C7395"/>
    <w:rsid w:val="009C7402"/>
    <w:rsid w:val="009C7914"/>
    <w:rsid w:val="009C795A"/>
    <w:rsid w:val="009C7A13"/>
    <w:rsid w:val="009C7BC5"/>
    <w:rsid w:val="009C7FC0"/>
    <w:rsid w:val="009D0143"/>
    <w:rsid w:val="009D01EC"/>
    <w:rsid w:val="009D0736"/>
    <w:rsid w:val="009D0873"/>
    <w:rsid w:val="009D1376"/>
    <w:rsid w:val="009D1651"/>
    <w:rsid w:val="009D20C8"/>
    <w:rsid w:val="009D2204"/>
    <w:rsid w:val="009D2B25"/>
    <w:rsid w:val="009D3236"/>
    <w:rsid w:val="009D325E"/>
    <w:rsid w:val="009D36AD"/>
    <w:rsid w:val="009D37BF"/>
    <w:rsid w:val="009D38F9"/>
    <w:rsid w:val="009D3C76"/>
    <w:rsid w:val="009D3D16"/>
    <w:rsid w:val="009D3EE1"/>
    <w:rsid w:val="009D3F11"/>
    <w:rsid w:val="009D3F71"/>
    <w:rsid w:val="009D43D3"/>
    <w:rsid w:val="009D4677"/>
    <w:rsid w:val="009D53CB"/>
    <w:rsid w:val="009D6027"/>
    <w:rsid w:val="009D6951"/>
    <w:rsid w:val="009D7917"/>
    <w:rsid w:val="009D7C10"/>
    <w:rsid w:val="009D7E49"/>
    <w:rsid w:val="009D7F97"/>
    <w:rsid w:val="009E01BF"/>
    <w:rsid w:val="009E01EF"/>
    <w:rsid w:val="009E06B4"/>
    <w:rsid w:val="009E0895"/>
    <w:rsid w:val="009E13B4"/>
    <w:rsid w:val="009E147D"/>
    <w:rsid w:val="009E1F89"/>
    <w:rsid w:val="009E20DE"/>
    <w:rsid w:val="009E241A"/>
    <w:rsid w:val="009E2435"/>
    <w:rsid w:val="009E26B0"/>
    <w:rsid w:val="009E278D"/>
    <w:rsid w:val="009E29C2"/>
    <w:rsid w:val="009E2B3E"/>
    <w:rsid w:val="009E2C02"/>
    <w:rsid w:val="009E354F"/>
    <w:rsid w:val="009E3795"/>
    <w:rsid w:val="009E3D5D"/>
    <w:rsid w:val="009E3D73"/>
    <w:rsid w:val="009E3E67"/>
    <w:rsid w:val="009E40A3"/>
    <w:rsid w:val="009E4584"/>
    <w:rsid w:val="009E46AD"/>
    <w:rsid w:val="009E4822"/>
    <w:rsid w:val="009E4BCF"/>
    <w:rsid w:val="009E51CE"/>
    <w:rsid w:val="009E53EE"/>
    <w:rsid w:val="009E55B2"/>
    <w:rsid w:val="009E5D82"/>
    <w:rsid w:val="009E61E4"/>
    <w:rsid w:val="009E65B2"/>
    <w:rsid w:val="009E6C10"/>
    <w:rsid w:val="009E734D"/>
    <w:rsid w:val="009E7947"/>
    <w:rsid w:val="009E7E83"/>
    <w:rsid w:val="009F05F5"/>
    <w:rsid w:val="009F0667"/>
    <w:rsid w:val="009F0EAA"/>
    <w:rsid w:val="009F10D7"/>
    <w:rsid w:val="009F1540"/>
    <w:rsid w:val="009F1DD3"/>
    <w:rsid w:val="009F1F71"/>
    <w:rsid w:val="009F2C01"/>
    <w:rsid w:val="009F2E12"/>
    <w:rsid w:val="009F3051"/>
    <w:rsid w:val="009F319B"/>
    <w:rsid w:val="009F347A"/>
    <w:rsid w:val="009F36E0"/>
    <w:rsid w:val="009F38A2"/>
    <w:rsid w:val="009F42AB"/>
    <w:rsid w:val="009F494C"/>
    <w:rsid w:val="009F5A9B"/>
    <w:rsid w:val="009F621B"/>
    <w:rsid w:val="009F690E"/>
    <w:rsid w:val="009F6B7E"/>
    <w:rsid w:val="009F6DF0"/>
    <w:rsid w:val="009F71B1"/>
    <w:rsid w:val="009F71F2"/>
    <w:rsid w:val="009F7769"/>
    <w:rsid w:val="009F78CB"/>
    <w:rsid w:val="009F79DC"/>
    <w:rsid w:val="00A005E1"/>
    <w:rsid w:val="00A0068C"/>
    <w:rsid w:val="00A0084B"/>
    <w:rsid w:val="00A0091C"/>
    <w:rsid w:val="00A00A06"/>
    <w:rsid w:val="00A00A4C"/>
    <w:rsid w:val="00A00DD8"/>
    <w:rsid w:val="00A0228A"/>
    <w:rsid w:val="00A023B7"/>
    <w:rsid w:val="00A02BE1"/>
    <w:rsid w:val="00A02C55"/>
    <w:rsid w:val="00A0309C"/>
    <w:rsid w:val="00A036A9"/>
    <w:rsid w:val="00A0380F"/>
    <w:rsid w:val="00A03B89"/>
    <w:rsid w:val="00A04064"/>
    <w:rsid w:val="00A044BE"/>
    <w:rsid w:val="00A04D9F"/>
    <w:rsid w:val="00A05512"/>
    <w:rsid w:val="00A057CA"/>
    <w:rsid w:val="00A0599B"/>
    <w:rsid w:val="00A05D65"/>
    <w:rsid w:val="00A05DE6"/>
    <w:rsid w:val="00A06161"/>
    <w:rsid w:val="00A0630F"/>
    <w:rsid w:val="00A066B2"/>
    <w:rsid w:val="00A0675B"/>
    <w:rsid w:val="00A068A9"/>
    <w:rsid w:val="00A07011"/>
    <w:rsid w:val="00A07019"/>
    <w:rsid w:val="00A070CB"/>
    <w:rsid w:val="00A070DD"/>
    <w:rsid w:val="00A07343"/>
    <w:rsid w:val="00A101E3"/>
    <w:rsid w:val="00A10FDB"/>
    <w:rsid w:val="00A12083"/>
    <w:rsid w:val="00A12530"/>
    <w:rsid w:val="00A1290F"/>
    <w:rsid w:val="00A12D1B"/>
    <w:rsid w:val="00A12D33"/>
    <w:rsid w:val="00A13743"/>
    <w:rsid w:val="00A13C40"/>
    <w:rsid w:val="00A14107"/>
    <w:rsid w:val="00A15265"/>
    <w:rsid w:val="00A157FC"/>
    <w:rsid w:val="00A15A48"/>
    <w:rsid w:val="00A167AA"/>
    <w:rsid w:val="00A16E92"/>
    <w:rsid w:val="00A17739"/>
    <w:rsid w:val="00A17CEF"/>
    <w:rsid w:val="00A17F5A"/>
    <w:rsid w:val="00A20BD4"/>
    <w:rsid w:val="00A20C1B"/>
    <w:rsid w:val="00A20D58"/>
    <w:rsid w:val="00A20DBC"/>
    <w:rsid w:val="00A21221"/>
    <w:rsid w:val="00A215C0"/>
    <w:rsid w:val="00A21696"/>
    <w:rsid w:val="00A233CE"/>
    <w:rsid w:val="00A23511"/>
    <w:rsid w:val="00A238CE"/>
    <w:rsid w:val="00A23A8E"/>
    <w:rsid w:val="00A23FE4"/>
    <w:rsid w:val="00A247AA"/>
    <w:rsid w:val="00A24850"/>
    <w:rsid w:val="00A24901"/>
    <w:rsid w:val="00A25045"/>
    <w:rsid w:val="00A252D2"/>
    <w:rsid w:val="00A25319"/>
    <w:rsid w:val="00A25785"/>
    <w:rsid w:val="00A2636B"/>
    <w:rsid w:val="00A26542"/>
    <w:rsid w:val="00A27F00"/>
    <w:rsid w:val="00A302E0"/>
    <w:rsid w:val="00A303EE"/>
    <w:rsid w:val="00A30606"/>
    <w:rsid w:val="00A30ECF"/>
    <w:rsid w:val="00A31060"/>
    <w:rsid w:val="00A3127D"/>
    <w:rsid w:val="00A3210F"/>
    <w:rsid w:val="00A322A7"/>
    <w:rsid w:val="00A32336"/>
    <w:rsid w:val="00A32595"/>
    <w:rsid w:val="00A32A14"/>
    <w:rsid w:val="00A32AA1"/>
    <w:rsid w:val="00A32EDC"/>
    <w:rsid w:val="00A339B6"/>
    <w:rsid w:val="00A33AEE"/>
    <w:rsid w:val="00A33C56"/>
    <w:rsid w:val="00A340D4"/>
    <w:rsid w:val="00A342FB"/>
    <w:rsid w:val="00A3433F"/>
    <w:rsid w:val="00A345F3"/>
    <w:rsid w:val="00A346D6"/>
    <w:rsid w:val="00A349F0"/>
    <w:rsid w:val="00A3534C"/>
    <w:rsid w:val="00A35817"/>
    <w:rsid w:val="00A362DE"/>
    <w:rsid w:val="00A36C54"/>
    <w:rsid w:val="00A36DE1"/>
    <w:rsid w:val="00A3710E"/>
    <w:rsid w:val="00A37466"/>
    <w:rsid w:val="00A377CE"/>
    <w:rsid w:val="00A403E2"/>
    <w:rsid w:val="00A40B95"/>
    <w:rsid w:val="00A40C6A"/>
    <w:rsid w:val="00A40CC4"/>
    <w:rsid w:val="00A410CD"/>
    <w:rsid w:val="00A41431"/>
    <w:rsid w:val="00A42949"/>
    <w:rsid w:val="00A42976"/>
    <w:rsid w:val="00A4301D"/>
    <w:rsid w:val="00A4309C"/>
    <w:rsid w:val="00A430C5"/>
    <w:rsid w:val="00A43677"/>
    <w:rsid w:val="00A4431A"/>
    <w:rsid w:val="00A44B2E"/>
    <w:rsid w:val="00A451D3"/>
    <w:rsid w:val="00A4546A"/>
    <w:rsid w:val="00A45575"/>
    <w:rsid w:val="00A46183"/>
    <w:rsid w:val="00A502B4"/>
    <w:rsid w:val="00A50478"/>
    <w:rsid w:val="00A50810"/>
    <w:rsid w:val="00A5098E"/>
    <w:rsid w:val="00A517E5"/>
    <w:rsid w:val="00A51870"/>
    <w:rsid w:val="00A51997"/>
    <w:rsid w:val="00A51D96"/>
    <w:rsid w:val="00A52763"/>
    <w:rsid w:val="00A52C01"/>
    <w:rsid w:val="00A52DDC"/>
    <w:rsid w:val="00A53323"/>
    <w:rsid w:val="00A53EC8"/>
    <w:rsid w:val="00A546D2"/>
    <w:rsid w:val="00A54977"/>
    <w:rsid w:val="00A54A33"/>
    <w:rsid w:val="00A54D65"/>
    <w:rsid w:val="00A55391"/>
    <w:rsid w:val="00A55520"/>
    <w:rsid w:val="00A555CB"/>
    <w:rsid w:val="00A5589B"/>
    <w:rsid w:val="00A55BC2"/>
    <w:rsid w:val="00A566CB"/>
    <w:rsid w:val="00A567F4"/>
    <w:rsid w:val="00A567FE"/>
    <w:rsid w:val="00A5725B"/>
    <w:rsid w:val="00A5760A"/>
    <w:rsid w:val="00A5785D"/>
    <w:rsid w:val="00A57BE4"/>
    <w:rsid w:val="00A57D8A"/>
    <w:rsid w:val="00A60076"/>
    <w:rsid w:val="00A60710"/>
    <w:rsid w:val="00A614FD"/>
    <w:rsid w:val="00A615FD"/>
    <w:rsid w:val="00A616DA"/>
    <w:rsid w:val="00A61D44"/>
    <w:rsid w:val="00A62939"/>
    <w:rsid w:val="00A631B6"/>
    <w:rsid w:val="00A63318"/>
    <w:rsid w:val="00A637D0"/>
    <w:rsid w:val="00A63953"/>
    <w:rsid w:val="00A639CD"/>
    <w:rsid w:val="00A64337"/>
    <w:rsid w:val="00A647FE"/>
    <w:rsid w:val="00A64B33"/>
    <w:rsid w:val="00A64C30"/>
    <w:rsid w:val="00A654DE"/>
    <w:rsid w:val="00A65678"/>
    <w:rsid w:val="00A66190"/>
    <w:rsid w:val="00A6637E"/>
    <w:rsid w:val="00A668D0"/>
    <w:rsid w:val="00A66F84"/>
    <w:rsid w:val="00A66FCB"/>
    <w:rsid w:val="00A67137"/>
    <w:rsid w:val="00A67661"/>
    <w:rsid w:val="00A7010D"/>
    <w:rsid w:val="00A70327"/>
    <w:rsid w:val="00A7035B"/>
    <w:rsid w:val="00A70585"/>
    <w:rsid w:val="00A70700"/>
    <w:rsid w:val="00A7075A"/>
    <w:rsid w:val="00A70771"/>
    <w:rsid w:val="00A70814"/>
    <w:rsid w:val="00A70DD1"/>
    <w:rsid w:val="00A716CA"/>
    <w:rsid w:val="00A72695"/>
    <w:rsid w:val="00A72AE4"/>
    <w:rsid w:val="00A72C29"/>
    <w:rsid w:val="00A7397B"/>
    <w:rsid w:val="00A739F1"/>
    <w:rsid w:val="00A73A0B"/>
    <w:rsid w:val="00A74EEA"/>
    <w:rsid w:val="00A752E2"/>
    <w:rsid w:val="00A75812"/>
    <w:rsid w:val="00A7598B"/>
    <w:rsid w:val="00A75B33"/>
    <w:rsid w:val="00A75F7E"/>
    <w:rsid w:val="00A75F7F"/>
    <w:rsid w:val="00A76272"/>
    <w:rsid w:val="00A76A10"/>
    <w:rsid w:val="00A76B83"/>
    <w:rsid w:val="00A76D36"/>
    <w:rsid w:val="00A777C3"/>
    <w:rsid w:val="00A77B3A"/>
    <w:rsid w:val="00A807FB"/>
    <w:rsid w:val="00A80A51"/>
    <w:rsid w:val="00A80DA1"/>
    <w:rsid w:val="00A81299"/>
    <w:rsid w:val="00A81488"/>
    <w:rsid w:val="00A816B2"/>
    <w:rsid w:val="00A816E0"/>
    <w:rsid w:val="00A81778"/>
    <w:rsid w:val="00A8216A"/>
    <w:rsid w:val="00A821A3"/>
    <w:rsid w:val="00A82227"/>
    <w:rsid w:val="00A82505"/>
    <w:rsid w:val="00A825FE"/>
    <w:rsid w:val="00A826F8"/>
    <w:rsid w:val="00A82989"/>
    <w:rsid w:val="00A82FC1"/>
    <w:rsid w:val="00A83D64"/>
    <w:rsid w:val="00A845C4"/>
    <w:rsid w:val="00A847E1"/>
    <w:rsid w:val="00A847EE"/>
    <w:rsid w:val="00A8488D"/>
    <w:rsid w:val="00A84B76"/>
    <w:rsid w:val="00A8576F"/>
    <w:rsid w:val="00A859B0"/>
    <w:rsid w:val="00A85C20"/>
    <w:rsid w:val="00A85E82"/>
    <w:rsid w:val="00A86058"/>
    <w:rsid w:val="00A86129"/>
    <w:rsid w:val="00A86623"/>
    <w:rsid w:val="00A86985"/>
    <w:rsid w:val="00A86D43"/>
    <w:rsid w:val="00A86E9A"/>
    <w:rsid w:val="00A87AA9"/>
    <w:rsid w:val="00A87C31"/>
    <w:rsid w:val="00A87DAB"/>
    <w:rsid w:val="00A87FBA"/>
    <w:rsid w:val="00A90BD5"/>
    <w:rsid w:val="00A90CC8"/>
    <w:rsid w:val="00A90F41"/>
    <w:rsid w:val="00A913F2"/>
    <w:rsid w:val="00A91DE5"/>
    <w:rsid w:val="00A9267E"/>
    <w:rsid w:val="00A9367A"/>
    <w:rsid w:val="00A93895"/>
    <w:rsid w:val="00A93938"/>
    <w:rsid w:val="00A9436C"/>
    <w:rsid w:val="00A9438F"/>
    <w:rsid w:val="00A943B2"/>
    <w:rsid w:val="00A94616"/>
    <w:rsid w:val="00A949D7"/>
    <w:rsid w:val="00A94F1A"/>
    <w:rsid w:val="00A94F71"/>
    <w:rsid w:val="00A94F7A"/>
    <w:rsid w:val="00A95363"/>
    <w:rsid w:val="00A95652"/>
    <w:rsid w:val="00A957B6"/>
    <w:rsid w:val="00A9593C"/>
    <w:rsid w:val="00A95963"/>
    <w:rsid w:val="00A95A04"/>
    <w:rsid w:val="00A95EE8"/>
    <w:rsid w:val="00A9602E"/>
    <w:rsid w:val="00A965CC"/>
    <w:rsid w:val="00A96B2C"/>
    <w:rsid w:val="00A96D60"/>
    <w:rsid w:val="00A9708B"/>
    <w:rsid w:val="00A97420"/>
    <w:rsid w:val="00A97576"/>
    <w:rsid w:val="00A975A1"/>
    <w:rsid w:val="00A97CCA"/>
    <w:rsid w:val="00A97CDD"/>
    <w:rsid w:val="00AA0222"/>
    <w:rsid w:val="00AA039A"/>
    <w:rsid w:val="00AA07E4"/>
    <w:rsid w:val="00AA0D2F"/>
    <w:rsid w:val="00AA1947"/>
    <w:rsid w:val="00AA199F"/>
    <w:rsid w:val="00AA1BA1"/>
    <w:rsid w:val="00AA1E4D"/>
    <w:rsid w:val="00AA1E73"/>
    <w:rsid w:val="00AA23A0"/>
    <w:rsid w:val="00AA2583"/>
    <w:rsid w:val="00AA27AA"/>
    <w:rsid w:val="00AA2981"/>
    <w:rsid w:val="00AA2C23"/>
    <w:rsid w:val="00AA3BBB"/>
    <w:rsid w:val="00AA41FC"/>
    <w:rsid w:val="00AA42CE"/>
    <w:rsid w:val="00AA46B2"/>
    <w:rsid w:val="00AA4BB9"/>
    <w:rsid w:val="00AA4CE7"/>
    <w:rsid w:val="00AA4F97"/>
    <w:rsid w:val="00AA4FFD"/>
    <w:rsid w:val="00AA5863"/>
    <w:rsid w:val="00AA6A49"/>
    <w:rsid w:val="00AA7951"/>
    <w:rsid w:val="00AA7C9A"/>
    <w:rsid w:val="00AB07A4"/>
    <w:rsid w:val="00AB0904"/>
    <w:rsid w:val="00AB0F23"/>
    <w:rsid w:val="00AB0F44"/>
    <w:rsid w:val="00AB181B"/>
    <w:rsid w:val="00AB1BC0"/>
    <w:rsid w:val="00AB2465"/>
    <w:rsid w:val="00AB24FF"/>
    <w:rsid w:val="00AB2E64"/>
    <w:rsid w:val="00AB3994"/>
    <w:rsid w:val="00AB3A7E"/>
    <w:rsid w:val="00AB3B9B"/>
    <w:rsid w:val="00AB3C84"/>
    <w:rsid w:val="00AB3FBA"/>
    <w:rsid w:val="00AB4181"/>
    <w:rsid w:val="00AB42A6"/>
    <w:rsid w:val="00AB435A"/>
    <w:rsid w:val="00AB4AEE"/>
    <w:rsid w:val="00AB4D75"/>
    <w:rsid w:val="00AB50EB"/>
    <w:rsid w:val="00AB5155"/>
    <w:rsid w:val="00AB53AC"/>
    <w:rsid w:val="00AB61E4"/>
    <w:rsid w:val="00AB639E"/>
    <w:rsid w:val="00AB659E"/>
    <w:rsid w:val="00AB684B"/>
    <w:rsid w:val="00AB6A2F"/>
    <w:rsid w:val="00AB6E38"/>
    <w:rsid w:val="00AB73D4"/>
    <w:rsid w:val="00AB74CC"/>
    <w:rsid w:val="00AB7705"/>
    <w:rsid w:val="00AB7C53"/>
    <w:rsid w:val="00AC08F1"/>
    <w:rsid w:val="00AC090B"/>
    <w:rsid w:val="00AC0C98"/>
    <w:rsid w:val="00AC0EAE"/>
    <w:rsid w:val="00AC10D1"/>
    <w:rsid w:val="00AC1212"/>
    <w:rsid w:val="00AC22F4"/>
    <w:rsid w:val="00AC2A17"/>
    <w:rsid w:val="00AC343C"/>
    <w:rsid w:val="00AC37E4"/>
    <w:rsid w:val="00AC3B69"/>
    <w:rsid w:val="00AC3C78"/>
    <w:rsid w:val="00AC3CF3"/>
    <w:rsid w:val="00AC3D53"/>
    <w:rsid w:val="00AC3E58"/>
    <w:rsid w:val="00AC4296"/>
    <w:rsid w:val="00AC42EC"/>
    <w:rsid w:val="00AC4463"/>
    <w:rsid w:val="00AC4994"/>
    <w:rsid w:val="00AC4D22"/>
    <w:rsid w:val="00AC5132"/>
    <w:rsid w:val="00AC5258"/>
    <w:rsid w:val="00AC6720"/>
    <w:rsid w:val="00AC6F33"/>
    <w:rsid w:val="00AC6F54"/>
    <w:rsid w:val="00AC700E"/>
    <w:rsid w:val="00AC74FC"/>
    <w:rsid w:val="00AC770D"/>
    <w:rsid w:val="00AC7ECD"/>
    <w:rsid w:val="00AD0550"/>
    <w:rsid w:val="00AD06FD"/>
    <w:rsid w:val="00AD0766"/>
    <w:rsid w:val="00AD083F"/>
    <w:rsid w:val="00AD0B4A"/>
    <w:rsid w:val="00AD0EEA"/>
    <w:rsid w:val="00AD1AC3"/>
    <w:rsid w:val="00AD1E68"/>
    <w:rsid w:val="00AD1F10"/>
    <w:rsid w:val="00AD2170"/>
    <w:rsid w:val="00AD22FD"/>
    <w:rsid w:val="00AD275A"/>
    <w:rsid w:val="00AD2A69"/>
    <w:rsid w:val="00AD2F3F"/>
    <w:rsid w:val="00AD30AE"/>
    <w:rsid w:val="00AD33CB"/>
    <w:rsid w:val="00AD344C"/>
    <w:rsid w:val="00AD396A"/>
    <w:rsid w:val="00AD3D6D"/>
    <w:rsid w:val="00AD44D0"/>
    <w:rsid w:val="00AD4EA8"/>
    <w:rsid w:val="00AD5572"/>
    <w:rsid w:val="00AD5A52"/>
    <w:rsid w:val="00AD5B60"/>
    <w:rsid w:val="00AD5DD5"/>
    <w:rsid w:val="00AD5EE0"/>
    <w:rsid w:val="00AD61C4"/>
    <w:rsid w:val="00AD62FE"/>
    <w:rsid w:val="00AD77DA"/>
    <w:rsid w:val="00AD7C3B"/>
    <w:rsid w:val="00AD7F00"/>
    <w:rsid w:val="00AE0559"/>
    <w:rsid w:val="00AE061F"/>
    <w:rsid w:val="00AE069D"/>
    <w:rsid w:val="00AE0D97"/>
    <w:rsid w:val="00AE0EED"/>
    <w:rsid w:val="00AE0FA5"/>
    <w:rsid w:val="00AE1306"/>
    <w:rsid w:val="00AE176A"/>
    <w:rsid w:val="00AE1C27"/>
    <w:rsid w:val="00AE1D12"/>
    <w:rsid w:val="00AE20DF"/>
    <w:rsid w:val="00AE22BA"/>
    <w:rsid w:val="00AE2796"/>
    <w:rsid w:val="00AE3413"/>
    <w:rsid w:val="00AE3B5F"/>
    <w:rsid w:val="00AE3CFD"/>
    <w:rsid w:val="00AE3E01"/>
    <w:rsid w:val="00AE3EC5"/>
    <w:rsid w:val="00AE489F"/>
    <w:rsid w:val="00AE491F"/>
    <w:rsid w:val="00AE55D2"/>
    <w:rsid w:val="00AE5717"/>
    <w:rsid w:val="00AE595D"/>
    <w:rsid w:val="00AE5A24"/>
    <w:rsid w:val="00AE5A5F"/>
    <w:rsid w:val="00AE60E9"/>
    <w:rsid w:val="00AE6103"/>
    <w:rsid w:val="00AE6CE0"/>
    <w:rsid w:val="00AE6F0A"/>
    <w:rsid w:val="00AE7106"/>
    <w:rsid w:val="00AE7EF7"/>
    <w:rsid w:val="00AF01B7"/>
    <w:rsid w:val="00AF02A4"/>
    <w:rsid w:val="00AF039B"/>
    <w:rsid w:val="00AF06CB"/>
    <w:rsid w:val="00AF078F"/>
    <w:rsid w:val="00AF0A88"/>
    <w:rsid w:val="00AF0F85"/>
    <w:rsid w:val="00AF115A"/>
    <w:rsid w:val="00AF13AD"/>
    <w:rsid w:val="00AF1963"/>
    <w:rsid w:val="00AF1B84"/>
    <w:rsid w:val="00AF225D"/>
    <w:rsid w:val="00AF26D4"/>
    <w:rsid w:val="00AF2F74"/>
    <w:rsid w:val="00AF37BE"/>
    <w:rsid w:val="00AF4371"/>
    <w:rsid w:val="00AF439F"/>
    <w:rsid w:val="00AF44DF"/>
    <w:rsid w:val="00AF4D16"/>
    <w:rsid w:val="00AF51CA"/>
    <w:rsid w:val="00AF5202"/>
    <w:rsid w:val="00AF5334"/>
    <w:rsid w:val="00AF5850"/>
    <w:rsid w:val="00AF5B4A"/>
    <w:rsid w:val="00AF5BE4"/>
    <w:rsid w:val="00AF6215"/>
    <w:rsid w:val="00AF6F46"/>
    <w:rsid w:val="00AF7F46"/>
    <w:rsid w:val="00B00D53"/>
    <w:rsid w:val="00B00E1D"/>
    <w:rsid w:val="00B00ED9"/>
    <w:rsid w:val="00B01955"/>
    <w:rsid w:val="00B01970"/>
    <w:rsid w:val="00B02894"/>
    <w:rsid w:val="00B029EA"/>
    <w:rsid w:val="00B02C58"/>
    <w:rsid w:val="00B03428"/>
    <w:rsid w:val="00B035CC"/>
    <w:rsid w:val="00B03697"/>
    <w:rsid w:val="00B03E46"/>
    <w:rsid w:val="00B04844"/>
    <w:rsid w:val="00B04A61"/>
    <w:rsid w:val="00B04C81"/>
    <w:rsid w:val="00B04E0F"/>
    <w:rsid w:val="00B0579D"/>
    <w:rsid w:val="00B05B47"/>
    <w:rsid w:val="00B05DDC"/>
    <w:rsid w:val="00B06606"/>
    <w:rsid w:val="00B068D9"/>
    <w:rsid w:val="00B06B4A"/>
    <w:rsid w:val="00B06E83"/>
    <w:rsid w:val="00B06F86"/>
    <w:rsid w:val="00B075FF"/>
    <w:rsid w:val="00B07C6D"/>
    <w:rsid w:val="00B07C7B"/>
    <w:rsid w:val="00B07EF9"/>
    <w:rsid w:val="00B100EF"/>
    <w:rsid w:val="00B103CA"/>
    <w:rsid w:val="00B10817"/>
    <w:rsid w:val="00B10E80"/>
    <w:rsid w:val="00B114C6"/>
    <w:rsid w:val="00B114ED"/>
    <w:rsid w:val="00B1164E"/>
    <w:rsid w:val="00B11830"/>
    <w:rsid w:val="00B118FC"/>
    <w:rsid w:val="00B11A13"/>
    <w:rsid w:val="00B11AF4"/>
    <w:rsid w:val="00B11B55"/>
    <w:rsid w:val="00B12322"/>
    <w:rsid w:val="00B1240B"/>
    <w:rsid w:val="00B125AA"/>
    <w:rsid w:val="00B12727"/>
    <w:rsid w:val="00B12750"/>
    <w:rsid w:val="00B12AB5"/>
    <w:rsid w:val="00B12DF2"/>
    <w:rsid w:val="00B131FF"/>
    <w:rsid w:val="00B132CD"/>
    <w:rsid w:val="00B134EF"/>
    <w:rsid w:val="00B13682"/>
    <w:rsid w:val="00B136E3"/>
    <w:rsid w:val="00B139FA"/>
    <w:rsid w:val="00B13D54"/>
    <w:rsid w:val="00B14087"/>
    <w:rsid w:val="00B14144"/>
    <w:rsid w:val="00B14558"/>
    <w:rsid w:val="00B15580"/>
    <w:rsid w:val="00B15866"/>
    <w:rsid w:val="00B15A54"/>
    <w:rsid w:val="00B15E61"/>
    <w:rsid w:val="00B167BB"/>
    <w:rsid w:val="00B170D9"/>
    <w:rsid w:val="00B171AA"/>
    <w:rsid w:val="00B17325"/>
    <w:rsid w:val="00B17AE2"/>
    <w:rsid w:val="00B17FE9"/>
    <w:rsid w:val="00B2010E"/>
    <w:rsid w:val="00B207F7"/>
    <w:rsid w:val="00B222AD"/>
    <w:rsid w:val="00B23BD9"/>
    <w:rsid w:val="00B23CE0"/>
    <w:rsid w:val="00B245CF"/>
    <w:rsid w:val="00B2469B"/>
    <w:rsid w:val="00B24A2E"/>
    <w:rsid w:val="00B24D45"/>
    <w:rsid w:val="00B253D5"/>
    <w:rsid w:val="00B25A2B"/>
    <w:rsid w:val="00B25B91"/>
    <w:rsid w:val="00B26878"/>
    <w:rsid w:val="00B268F6"/>
    <w:rsid w:val="00B2699D"/>
    <w:rsid w:val="00B26B1B"/>
    <w:rsid w:val="00B270C0"/>
    <w:rsid w:val="00B273AB"/>
    <w:rsid w:val="00B27A60"/>
    <w:rsid w:val="00B27F20"/>
    <w:rsid w:val="00B30620"/>
    <w:rsid w:val="00B31154"/>
    <w:rsid w:val="00B31CF3"/>
    <w:rsid w:val="00B31DD6"/>
    <w:rsid w:val="00B32D5D"/>
    <w:rsid w:val="00B32E32"/>
    <w:rsid w:val="00B33039"/>
    <w:rsid w:val="00B3309D"/>
    <w:rsid w:val="00B332A7"/>
    <w:rsid w:val="00B33328"/>
    <w:rsid w:val="00B33724"/>
    <w:rsid w:val="00B33944"/>
    <w:rsid w:val="00B34418"/>
    <w:rsid w:val="00B34502"/>
    <w:rsid w:val="00B3452A"/>
    <w:rsid w:val="00B3489E"/>
    <w:rsid w:val="00B34C3B"/>
    <w:rsid w:val="00B34F64"/>
    <w:rsid w:val="00B352F6"/>
    <w:rsid w:val="00B3589A"/>
    <w:rsid w:val="00B35B29"/>
    <w:rsid w:val="00B35FFD"/>
    <w:rsid w:val="00B36169"/>
    <w:rsid w:val="00B369ED"/>
    <w:rsid w:val="00B37740"/>
    <w:rsid w:val="00B3793B"/>
    <w:rsid w:val="00B379C3"/>
    <w:rsid w:val="00B37A73"/>
    <w:rsid w:val="00B37AA2"/>
    <w:rsid w:val="00B37C2D"/>
    <w:rsid w:val="00B40888"/>
    <w:rsid w:val="00B408EA"/>
    <w:rsid w:val="00B409AC"/>
    <w:rsid w:val="00B40E11"/>
    <w:rsid w:val="00B40F7C"/>
    <w:rsid w:val="00B40FB1"/>
    <w:rsid w:val="00B422A9"/>
    <w:rsid w:val="00B423D9"/>
    <w:rsid w:val="00B42A1F"/>
    <w:rsid w:val="00B42A33"/>
    <w:rsid w:val="00B43113"/>
    <w:rsid w:val="00B4381E"/>
    <w:rsid w:val="00B44140"/>
    <w:rsid w:val="00B447C7"/>
    <w:rsid w:val="00B44EFB"/>
    <w:rsid w:val="00B452D3"/>
    <w:rsid w:val="00B45A24"/>
    <w:rsid w:val="00B45B4F"/>
    <w:rsid w:val="00B45E08"/>
    <w:rsid w:val="00B46441"/>
    <w:rsid w:val="00B469A8"/>
    <w:rsid w:val="00B46C3C"/>
    <w:rsid w:val="00B472C6"/>
    <w:rsid w:val="00B474A1"/>
    <w:rsid w:val="00B47683"/>
    <w:rsid w:val="00B479AA"/>
    <w:rsid w:val="00B47B5E"/>
    <w:rsid w:val="00B50092"/>
    <w:rsid w:val="00B502BB"/>
    <w:rsid w:val="00B509F3"/>
    <w:rsid w:val="00B5197D"/>
    <w:rsid w:val="00B51E8B"/>
    <w:rsid w:val="00B52126"/>
    <w:rsid w:val="00B522B8"/>
    <w:rsid w:val="00B522F4"/>
    <w:rsid w:val="00B52487"/>
    <w:rsid w:val="00B526AF"/>
    <w:rsid w:val="00B529F4"/>
    <w:rsid w:val="00B52D1C"/>
    <w:rsid w:val="00B52DC3"/>
    <w:rsid w:val="00B52E1A"/>
    <w:rsid w:val="00B53061"/>
    <w:rsid w:val="00B5338E"/>
    <w:rsid w:val="00B5377D"/>
    <w:rsid w:val="00B541A3"/>
    <w:rsid w:val="00B543E1"/>
    <w:rsid w:val="00B545F9"/>
    <w:rsid w:val="00B546F8"/>
    <w:rsid w:val="00B54917"/>
    <w:rsid w:val="00B54C5D"/>
    <w:rsid w:val="00B54D4C"/>
    <w:rsid w:val="00B54F43"/>
    <w:rsid w:val="00B552CF"/>
    <w:rsid w:val="00B55420"/>
    <w:rsid w:val="00B5561F"/>
    <w:rsid w:val="00B5571E"/>
    <w:rsid w:val="00B55A1A"/>
    <w:rsid w:val="00B55F0E"/>
    <w:rsid w:val="00B5751A"/>
    <w:rsid w:val="00B601D6"/>
    <w:rsid w:val="00B608EA"/>
    <w:rsid w:val="00B61524"/>
    <w:rsid w:val="00B6152F"/>
    <w:rsid w:val="00B61763"/>
    <w:rsid w:val="00B61852"/>
    <w:rsid w:val="00B61F3F"/>
    <w:rsid w:val="00B6290A"/>
    <w:rsid w:val="00B63158"/>
    <w:rsid w:val="00B637EB"/>
    <w:rsid w:val="00B644A7"/>
    <w:rsid w:val="00B647D2"/>
    <w:rsid w:val="00B64901"/>
    <w:rsid w:val="00B64E1B"/>
    <w:rsid w:val="00B64F3E"/>
    <w:rsid w:val="00B654E6"/>
    <w:rsid w:val="00B6589E"/>
    <w:rsid w:val="00B65C7D"/>
    <w:rsid w:val="00B66835"/>
    <w:rsid w:val="00B668CB"/>
    <w:rsid w:val="00B66C86"/>
    <w:rsid w:val="00B67490"/>
    <w:rsid w:val="00B67B7B"/>
    <w:rsid w:val="00B67C06"/>
    <w:rsid w:val="00B70C45"/>
    <w:rsid w:val="00B70FBA"/>
    <w:rsid w:val="00B71705"/>
    <w:rsid w:val="00B71E2D"/>
    <w:rsid w:val="00B721CB"/>
    <w:rsid w:val="00B726C3"/>
    <w:rsid w:val="00B727E7"/>
    <w:rsid w:val="00B73270"/>
    <w:rsid w:val="00B73692"/>
    <w:rsid w:val="00B73DCA"/>
    <w:rsid w:val="00B740E3"/>
    <w:rsid w:val="00B7447E"/>
    <w:rsid w:val="00B7465F"/>
    <w:rsid w:val="00B7493B"/>
    <w:rsid w:val="00B74D70"/>
    <w:rsid w:val="00B75067"/>
    <w:rsid w:val="00B757C1"/>
    <w:rsid w:val="00B76FBC"/>
    <w:rsid w:val="00B77045"/>
    <w:rsid w:val="00B773D9"/>
    <w:rsid w:val="00B77956"/>
    <w:rsid w:val="00B77C13"/>
    <w:rsid w:val="00B80087"/>
    <w:rsid w:val="00B805FA"/>
    <w:rsid w:val="00B807E6"/>
    <w:rsid w:val="00B808FA"/>
    <w:rsid w:val="00B80970"/>
    <w:rsid w:val="00B80AD0"/>
    <w:rsid w:val="00B81318"/>
    <w:rsid w:val="00B813A5"/>
    <w:rsid w:val="00B816CE"/>
    <w:rsid w:val="00B816D3"/>
    <w:rsid w:val="00B81C69"/>
    <w:rsid w:val="00B81D14"/>
    <w:rsid w:val="00B82520"/>
    <w:rsid w:val="00B82570"/>
    <w:rsid w:val="00B82591"/>
    <w:rsid w:val="00B825E0"/>
    <w:rsid w:val="00B827FF"/>
    <w:rsid w:val="00B82CD0"/>
    <w:rsid w:val="00B833BD"/>
    <w:rsid w:val="00B834FB"/>
    <w:rsid w:val="00B83C59"/>
    <w:rsid w:val="00B83E65"/>
    <w:rsid w:val="00B83FE3"/>
    <w:rsid w:val="00B8445D"/>
    <w:rsid w:val="00B846E1"/>
    <w:rsid w:val="00B84A0E"/>
    <w:rsid w:val="00B84FDE"/>
    <w:rsid w:val="00B8522B"/>
    <w:rsid w:val="00B8537E"/>
    <w:rsid w:val="00B85690"/>
    <w:rsid w:val="00B85840"/>
    <w:rsid w:val="00B85F5D"/>
    <w:rsid w:val="00B86599"/>
    <w:rsid w:val="00B86714"/>
    <w:rsid w:val="00B87006"/>
    <w:rsid w:val="00B87247"/>
    <w:rsid w:val="00B87AC3"/>
    <w:rsid w:val="00B87B03"/>
    <w:rsid w:val="00B87D67"/>
    <w:rsid w:val="00B9000E"/>
    <w:rsid w:val="00B9010E"/>
    <w:rsid w:val="00B904FA"/>
    <w:rsid w:val="00B9061C"/>
    <w:rsid w:val="00B9086E"/>
    <w:rsid w:val="00B90A67"/>
    <w:rsid w:val="00B90AC4"/>
    <w:rsid w:val="00B90C2C"/>
    <w:rsid w:val="00B91048"/>
    <w:rsid w:val="00B912D0"/>
    <w:rsid w:val="00B91384"/>
    <w:rsid w:val="00B91578"/>
    <w:rsid w:val="00B915F7"/>
    <w:rsid w:val="00B91665"/>
    <w:rsid w:val="00B91957"/>
    <w:rsid w:val="00B91D2B"/>
    <w:rsid w:val="00B91D30"/>
    <w:rsid w:val="00B91E0D"/>
    <w:rsid w:val="00B91F41"/>
    <w:rsid w:val="00B92054"/>
    <w:rsid w:val="00B926BC"/>
    <w:rsid w:val="00B93351"/>
    <w:rsid w:val="00B9336C"/>
    <w:rsid w:val="00B93535"/>
    <w:rsid w:val="00B93608"/>
    <w:rsid w:val="00B9363E"/>
    <w:rsid w:val="00B93FAF"/>
    <w:rsid w:val="00B941DB"/>
    <w:rsid w:val="00B944EE"/>
    <w:rsid w:val="00B94600"/>
    <w:rsid w:val="00B948F2"/>
    <w:rsid w:val="00B94903"/>
    <w:rsid w:val="00B94E75"/>
    <w:rsid w:val="00B950B2"/>
    <w:rsid w:val="00B9517A"/>
    <w:rsid w:val="00B955D8"/>
    <w:rsid w:val="00B95A9F"/>
    <w:rsid w:val="00B95C43"/>
    <w:rsid w:val="00B95D49"/>
    <w:rsid w:val="00B96AC7"/>
    <w:rsid w:val="00B96DBD"/>
    <w:rsid w:val="00B9744A"/>
    <w:rsid w:val="00B975D9"/>
    <w:rsid w:val="00B9774C"/>
    <w:rsid w:val="00B97EB3"/>
    <w:rsid w:val="00BA0094"/>
    <w:rsid w:val="00BA057D"/>
    <w:rsid w:val="00BA0B14"/>
    <w:rsid w:val="00BA0D89"/>
    <w:rsid w:val="00BA1854"/>
    <w:rsid w:val="00BA19E9"/>
    <w:rsid w:val="00BA1E57"/>
    <w:rsid w:val="00BA22DC"/>
    <w:rsid w:val="00BA2614"/>
    <w:rsid w:val="00BA26FF"/>
    <w:rsid w:val="00BA27B6"/>
    <w:rsid w:val="00BA2CEE"/>
    <w:rsid w:val="00BA316D"/>
    <w:rsid w:val="00BA3191"/>
    <w:rsid w:val="00BA3250"/>
    <w:rsid w:val="00BA38D2"/>
    <w:rsid w:val="00BA3D6A"/>
    <w:rsid w:val="00BA4442"/>
    <w:rsid w:val="00BA47BD"/>
    <w:rsid w:val="00BA47EF"/>
    <w:rsid w:val="00BA4B36"/>
    <w:rsid w:val="00BA501C"/>
    <w:rsid w:val="00BA5173"/>
    <w:rsid w:val="00BA5424"/>
    <w:rsid w:val="00BA56C3"/>
    <w:rsid w:val="00BA59A3"/>
    <w:rsid w:val="00BA5A15"/>
    <w:rsid w:val="00BA63C2"/>
    <w:rsid w:val="00BA6796"/>
    <w:rsid w:val="00BA6A63"/>
    <w:rsid w:val="00BA6BE9"/>
    <w:rsid w:val="00BA6C89"/>
    <w:rsid w:val="00BA71A2"/>
    <w:rsid w:val="00BA763A"/>
    <w:rsid w:val="00BB015F"/>
    <w:rsid w:val="00BB0604"/>
    <w:rsid w:val="00BB0D9F"/>
    <w:rsid w:val="00BB1005"/>
    <w:rsid w:val="00BB124C"/>
    <w:rsid w:val="00BB1545"/>
    <w:rsid w:val="00BB15A8"/>
    <w:rsid w:val="00BB177D"/>
    <w:rsid w:val="00BB1B9B"/>
    <w:rsid w:val="00BB1E4B"/>
    <w:rsid w:val="00BB2934"/>
    <w:rsid w:val="00BB2E08"/>
    <w:rsid w:val="00BB2FC1"/>
    <w:rsid w:val="00BB3602"/>
    <w:rsid w:val="00BB3846"/>
    <w:rsid w:val="00BB3C75"/>
    <w:rsid w:val="00BB3EB3"/>
    <w:rsid w:val="00BB40EA"/>
    <w:rsid w:val="00BB4595"/>
    <w:rsid w:val="00BB4A7F"/>
    <w:rsid w:val="00BB4E29"/>
    <w:rsid w:val="00BB5002"/>
    <w:rsid w:val="00BB536A"/>
    <w:rsid w:val="00BB5875"/>
    <w:rsid w:val="00BB59F9"/>
    <w:rsid w:val="00BB6693"/>
    <w:rsid w:val="00BB6CBB"/>
    <w:rsid w:val="00BB77A0"/>
    <w:rsid w:val="00BB7954"/>
    <w:rsid w:val="00BB7B86"/>
    <w:rsid w:val="00BB7D72"/>
    <w:rsid w:val="00BC04E6"/>
    <w:rsid w:val="00BC0B29"/>
    <w:rsid w:val="00BC0CF8"/>
    <w:rsid w:val="00BC0D69"/>
    <w:rsid w:val="00BC0F4D"/>
    <w:rsid w:val="00BC11C3"/>
    <w:rsid w:val="00BC173C"/>
    <w:rsid w:val="00BC1A9D"/>
    <w:rsid w:val="00BC1B0D"/>
    <w:rsid w:val="00BC1FED"/>
    <w:rsid w:val="00BC2074"/>
    <w:rsid w:val="00BC3690"/>
    <w:rsid w:val="00BC3842"/>
    <w:rsid w:val="00BC4527"/>
    <w:rsid w:val="00BC4572"/>
    <w:rsid w:val="00BC4696"/>
    <w:rsid w:val="00BC46FA"/>
    <w:rsid w:val="00BC622C"/>
    <w:rsid w:val="00BC6518"/>
    <w:rsid w:val="00BC6695"/>
    <w:rsid w:val="00BC6DDF"/>
    <w:rsid w:val="00BC72F4"/>
    <w:rsid w:val="00BC747C"/>
    <w:rsid w:val="00BD03E1"/>
    <w:rsid w:val="00BD0813"/>
    <w:rsid w:val="00BD0BE4"/>
    <w:rsid w:val="00BD12A5"/>
    <w:rsid w:val="00BD1929"/>
    <w:rsid w:val="00BD1930"/>
    <w:rsid w:val="00BD197A"/>
    <w:rsid w:val="00BD1E46"/>
    <w:rsid w:val="00BD1F64"/>
    <w:rsid w:val="00BD21C5"/>
    <w:rsid w:val="00BD230A"/>
    <w:rsid w:val="00BD241F"/>
    <w:rsid w:val="00BD35E1"/>
    <w:rsid w:val="00BD3987"/>
    <w:rsid w:val="00BD3CE2"/>
    <w:rsid w:val="00BD3D86"/>
    <w:rsid w:val="00BD403D"/>
    <w:rsid w:val="00BD42DF"/>
    <w:rsid w:val="00BD44A2"/>
    <w:rsid w:val="00BD5C05"/>
    <w:rsid w:val="00BD6D40"/>
    <w:rsid w:val="00BD7002"/>
    <w:rsid w:val="00BD76E5"/>
    <w:rsid w:val="00BD77DB"/>
    <w:rsid w:val="00BD792B"/>
    <w:rsid w:val="00BD7E58"/>
    <w:rsid w:val="00BD7EC0"/>
    <w:rsid w:val="00BE0067"/>
    <w:rsid w:val="00BE01F9"/>
    <w:rsid w:val="00BE02DB"/>
    <w:rsid w:val="00BE0FAC"/>
    <w:rsid w:val="00BE1572"/>
    <w:rsid w:val="00BE1BBF"/>
    <w:rsid w:val="00BE228A"/>
    <w:rsid w:val="00BE23BA"/>
    <w:rsid w:val="00BE313C"/>
    <w:rsid w:val="00BE3270"/>
    <w:rsid w:val="00BE331F"/>
    <w:rsid w:val="00BE3348"/>
    <w:rsid w:val="00BE3853"/>
    <w:rsid w:val="00BE3C7B"/>
    <w:rsid w:val="00BE3CB5"/>
    <w:rsid w:val="00BE3EE4"/>
    <w:rsid w:val="00BE4477"/>
    <w:rsid w:val="00BE4744"/>
    <w:rsid w:val="00BE4ACA"/>
    <w:rsid w:val="00BE5A2B"/>
    <w:rsid w:val="00BE5EC7"/>
    <w:rsid w:val="00BE6256"/>
    <w:rsid w:val="00BE6257"/>
    <w:rsid w:val="00BE6A25"/>
    <w:rsid w:val="00BE6B62"/>
    <w:rsid w:val="00BE7044"/>
    <w:rsid w:val="00BE7066"/>
    <w:rsid w:val="00BE76EE"/>
    <w:rsid w:val="00BE785F"/>
    <w:rsid w:val="00BE7A21"/>
    <w:rsid w:val="00BE7BDB"/>
    <w:rsid w:val="00BE7D9C"/>
    <w:rsid w:val="00BF0A34"/>
    <w:rsid w:val="00BF104F"/>
    <w:rsid w:val="00BF15FF"/>
    <w:rsid w:val="00BF1861"/>
    <w:rsid w:val="00BF1972"/>
    <w:rsid w:val="00BF1CD7"/>
    <w:rsid w:val="00BF1F75"/>
    <w:rsid w:val="00BF1F7E"/>
    <w:rsid w:val="00BF21C5"/>
    <w:rsid w:val="00BF241C"/>
    <w:rsid w:val="00BF2BBB"/>
    <w:rsid w:val="00BF2E42"/>
    <w:rsid w:val="00BF31C6"/>
    <w:rsid w:val="00BF3811"/>
    <w:rsid w:val="00BF3C72"/>
    <w:rsid w:val="00BF3FDD"/>
    <w:rsid w:val="00BF47B4"/>
    <w:rsid w:val="00BF4F58"/>
    <w:rsid w:val="00BF4FB9"/>
    <w:rsid w:val="00BF500C"/>
    <w:rsid w:val="00BF5453"/>
    <w:rsid w:val="00BF636B"/>
    <w:rsid w:val="00BF638A"/>
    <w:rsid w:val="00BF6512"/>
    <w:rsid w:val="00BF67C2"/>
    <w:rsid w:val="00BF68AE"/>
    <w:rsid w:val="00BF6A5E"/>
    <w:rsid w:val="00BF6A88"/>
    <w:rsid w:val="00BF71D0"/>
    <w:rsid w:val="00BF7705"/>
    <w:rsid w:val="00C002BC"/>
    <w:rsid w:val="00C00D64"/>
    <w:rsid w:val="00C00FAE"/>
    <w:rsid w:val="00C01086"/>
    <w:rsid w:val="00C0119C"/>
    <w:rsid w:val="00C01227"/>
    <w:rsid w:val="00C012CB"/>
    <w:rsid w:val="00C01609"/>
    <w:rsid w:val="00C028B5"/>
    <w:rsid w:val="00C02A24"/>
    <w:rsid w:val="00C03B3C"/>
    <w:rsid w:val="00C03C8E"/>
    <w:rsid w:val="00C03F47"/>
    <w:rsid w:val="00C041C6"/>
    <w:rsid w:val="00C041C8"/>
    <w:rsid w:val="00C04253"/>
    <w:rsid w:val="00C0427F"/>
    <w:rsid w:val="00C045F7"/>
    <w:rsid w:val="00C04E6F"/>
    <w:rsid w:val="00C06162"/>
    <w:rsid w:val="00C0648D"/>
    <w:rsid w:val="00C0682A"/>
    <w:rsid w:val="00C06B59"/>
    <w:rsid w:val="00C06BAC"/>
    <w:rsid w:val="00C06C0D"/>
    <w:rsid w:val="00C073F2"/>
    <w:rsid w:val="00C07F5F"/>
    <w:rsid w:val="00C102B5"/>
    <w:rsid w:val="00C10B1F"/>
    <w:rsid w:val="00C10C86"/>
    <w:rsid w:val="00C10DC9"/>
    <w:rsid w:val="00C117F9"/>
    <w:rsid w:val="00C11923"/>
    <w:rsid w:val="00C124A9"/>
    <w:rsid w:val="00C1289C"/>
    <w:rsid w:val="00C12AFA"/>
    <w:rsid w:val="00C1314D"/>
    <w:rsid w:val="00C1391E"/>
    <w:rsid w:val="00C13E01"/>
    <w:rsid w:val="00C14068"/>
    <w:rsid w:val="00C141A7"/>
    <w:rsid w:val="00C14296"/>
    <w:rsid w:val="00C148C1"/>
    <w:rsid w:val="00C14A92"/>
    <w:rsid w:val="00C14F09"/>
    <w:rsid w:val="00C14F99"/>
    <w:rsid w:val="00C155F2"/>
    <w:rsid w:val="00C15ECA"/>
    <w:rsid w:val="00C1636A"/>
    <w:rsid w:val="00C1638D"/>
    <w:rsid w:val="00C16614"/>
    <w:rsid w:val="00C16664"/>
    <w:rsid w:val="00C166F1"/>
    <w:rsid w:val="00C16839"/>
    <w:rsid w:val="00C1692C"/>
    <w:rsid w:val="00C16F1C"/>
    <w:rsid w:val="00C17B5A"/>
    <w:rsid w:val="00C17B9D"/>
    <w:rsid w:val="00C17C03"/>
    <w:rsid w:val="00C20078"/>
    <w:rsid w:val="00C2021E"/>
    <w:rsid w:val="00C20521"/>
    <w:rsid w:val="00C2055E"/>
    <w:rsid w:val="00C213C6"/>
    <w:rsid w:val="00C219CF"/>
    <w:rsid w:val="00C22112"/>
    <w:rsid w:val="00C2260D"/>
    <w:rsid w:val="00C22A12"/>
    <w:rsid w:val="00C23138"/>
    <w:rsid w:val="00C235CA"/>
    <w:rsid w:val="00C23D9E"/>
    <w:rsid w:val="00C24536"/>
    <w:rsid w:val="00C247CD"/>
    <w:rsid w:val="00C24F2C"/>
    <w:rsid w:val="00C2517B"/>
    <w:rsid w:val="00C25B9F"/>
    <w:rsid w:val="00C25C77"/>
    <w:rsid w:val="00C25CB9"/>
    <w:rsid w:val="00C25F7C"/>
    <w:rsid w:val="00C269E0"/>
    <w:rsid w:val="00C2727C"/>
    <w:rsid w:val="00C27641"/>
    <w:rsid w:val="00C277B2"/>
    <w:rsid w:val="00C27CCA"/>
    <w:rsid w:val="00C3084E"/>
    <w:rsid w:val="00C30957"/>
    <w:rsid w:val="00C30B77"/>
    <w:rsid w:val="00C3124E"/>
    <w:rsid w:val="00C3126A"/>
    <w:rsid w:val="00C31410"/>
    <w:rsid w:val="00C31A33"/>
    <w:rsid w:val="00C31D93"/>
    <w:rsid w:val="00C32355"/>
    <w:rsid w:val="00C32C9B"/>
    <w:rsid w:val="00C32CCF"/>
    <w:rsid w:val="00C32E7A"/>
    <w:rsid w:val="00C32FB6"/>
    <w:rsid w:val="00C3311A"/>
    <w:rsid w:val="00C3335D"/>
    <w:rsid w:val="00C33BDE"/>
    <w:rsid w:val="00C34711"/>
    <w:rsid w:val="00C35D03"/>
    <w:rsid w:val="00C3679C"/>
    <w:rsid w:val="00C368BD"/>
    <w:rsid w:val="00C37598"/>
    <w:rsid w:val="00C37F2D"/>
    <w:rsid w:val="00C40D6B"/>
    <w:rsid w:val="00C40F0A"/>
    <w:rsid w:val="00C4100A"/>
    <w:rsid w:val="00C41267"/>
    <w:rsid w:val="00C4174D"/>
    <w:rsid w:val="00C41E30"/>
    <w:rsid w:val="00C41E42"/>
    <w:rsid w:val="00C422BC"/>
    <w:rsid w:val="00C4243F"/>
    <w:rsid w:val="00C4269E"/>
    <w:rsid w:val="00C42804"/>
    <w:rsid w:val="00C42B47"/>
    <w:rsid w:val="00C4320A"/>
    <w:rsid w:val="00C434B9"/>
    <w:rsid w:val="00C437D7"/>
    <w:rsid w:val="00C4405C"/>
    <w:rsid w:val="00C44661"/>
    <w:rsid w:val="00C44BBE"/>
    <w:rsid w:val="00C44E7E"/>
    <w:rsid w:val="00C455DB"/>
    <w:rsid w:val="00C45B8B"/>
    <w:rsid w:val="00C45CDD"/>
    <w:rsid w:val="00C46358"/>
    <w:rsid w:val="00C46852"/>
    <w:rsid w:val="00C469A4"/>
    <w:rsid w:val="00C47CBA"/>
    <w:rsid w:val="00C5068D"/>
    <w:rsid w:val="00C507C3"/>
    <w:rsid w:val="00C51A9D"/>
    <w:rsid w:val="00C5200D"/>
    <w:rsid w:val="00C52188"/>
    <w:rsid w:val="00C5294B"/>
    <w:rsid w:val="00C52C18"/>
    <w:rsid w:val="00C530AF"/>
    <w:rsid w:val="00C5358D"/>
    <w:rsid w:val="00C53657"/>
    <w:rsid w:val="00C536C7"/>
    <w:rsid w:val="00C53749"/>
    <w:rsid w:val="00C538E0"/>
    <w:rsid w:val="00C53C19"/>
    <w:rsid w:val="00C53EB5"/>
    <w:rsid w:val="00C5455D"/>
    <w:rsid w:val="00C5469B"/>
    <w:rsid w:val="00C54CC2"/>
    <w:rsid w:val="00C54D90"/>
    <w:rsid w:val="00C55C4B"/>
    <w:rsid w:val="00C5607F"/>
    <w:rsid w:val="00C563A6"/>
    <w:rsid w:val="00C567AF"/>
    <w:rsid w:val="00C56AB8"/>
    <w:rsid w:val="00C56B4F"/>
    <w:rsid w:val="00C56D03"/>
    <w:rsid w:val="00C56D3F"/>
    <w:rsid w:val="00C58C5F"/>
    <w:rsid w:val="00C603C6"/>
    <w:rsid w:val="00C607AA"/>
    <w:rsid w:val="00C607F8"/>
    <w:rsid w:val="00C61603"/>
    <w:rsid w:val="00C61737"/>
    <w:rsid w:val="00C61B65"/>
    <w:rsid w:val="00C61E9C"/>
    <w:rsid w:val="00C6209B"/>
    <w:rsid w:val="00C62588"/>
    <w:rsid w:val="00C62BBB"/>
    <w:rsid w:val="00C6302E"/>
    <w:rsid w:val="00C63B3B"/>
    <w:rsid w:val="00C644A2"/>
    <w:rsid w:val="00C6451B"/>
    <w:rsid w:val="00C64A2D"/>
    <w:rsid w:val="00C64AD3"/>
    <w:rsid w:val="00C65151"/>
    <w:rsid w:val="00C652EE"/>
    <w:rsid w:val="00C658EE"/>
    <w:rsid w:val="00C6605F"/>
    <w:rsid w:val="00C6617E"/>
    <w:rsid w:val="00C662B7"/>
    <w:rsid w:val="00C66637"/>
    <w:rsid w:val="00C66A8B"/>
    <w:rsid w:val="00C66B04"/>
    <w:rsid w:val="00C67105"/>
    <w:rsid w:val="00C671DB"/>
    <w:rsid w:val="00C677AC"/>
    <w:rsid w:val="00C67FC8"/>
    <w:rsid w:val="00C704CE"/>
    <w:rsid w:val="00C7053B"/>
    <w:rsid w:val="00C705A9"/>
    <w:rsid w:val="00C70949"/>
    <w:rsid w:val="00C71142"/>
    <w:rsid w:val="00C71246"/>
    <w:rsid w:val="00C71439"/>
    <w:rsid w:val="00C71472"/>
    <w:rsid w:val="00C7256B"/>
    <w:rsid w:val="00C72EF9"/>
    <w:rsid w:val="00C731BF"/>
    <w:rsid w:val="00C731E8"/>
    <w:rsid w:val="00C73C59"/>
    <w:rsid w:val="00C74293"/>
    <w:rsid w:val="00C74BA3"/>
    <w:rsid w:val="00C74BCB"/>
    <w:rsid w:val="00C74DC6"/>
    <w:rsid w:val="00C75A46"/>
    <w:rsid w:val="00C762A4"/>
    <w:rsid w:val="00C76A24"/>
    <w:rsid w:val="00C76B07"/>
    <w:rsid w:val="00C76CC4"/>
    <w:rsid w:val="00C770B0"/>
    <w:rsid w:val="00C77B50"/>
    <w:rsid w:val="00C80108"/>
    <w:rsid w:val="00C803FA"/>
    <w:rsid w:val="00C8085F"/>
    <w:rsid w:val="00C80C3D"/>
    <w:rsid w:val="00C819B2"/>
    <w:rsid w:val="00C83182"/>
    <w:rsid w:val="00C832E2"/>
    <w:rsid w:val="00C839CA"/>
    <w:rsid w:val="00C83B2F"/>
    <w:rsid w:val="00C83DDB"/>
    <w:rsid w:val="00C83DF8"/>
    <w:rsid w:val="00C84978"/>
    <w:rsid w:val="00C84AD7"/>
    <w:rsid w:val="00C84CB1"/>
    <w:rsid w:val="00C84DAD"/>
    <w:rsid w:val="00C84FA2"/>
    <w:rsid w:val="00C84FF1"/>
    <w:rsid w:val="00C852DF"/>
    <w:rsid w:val="00C85307"/>
    <w:rsid w:val="00C858FA"/>
    <w:rsid w:val="00C85D55"/>
    <w:rsid w:val="00C8681E"/>
    <w:rsid w:val="00C8693F"/>
    <w:rsid w:val="00C8699C"/>
    <w:rsid w:val="00C86A37"/>
    <w:rsid w:val="00C86A91"/>
    <w:rsid w:val="00C86B30"/>
    <w:rsid w:val="00C86C01"/>
    <w:rsid w:val="00C87082"/>
    <w:rsid w:val="00C8765E"/>
    <w:rsid w:val="00C87923"/>
    <w:rsid w:val="00C9028F"/>
    <w:rsid w:val="00C9047A"/>
    <w:rsid w:val="00C908B0"/>
    <w:rsid w:val="00C909A3"/>
    <w:rsid w:val="00C90EF2"/>
    <w:rsid w:val="00C919DB"/>
    <w:rsid w:val="00C91DDE"/>
    <w:rsid w:val="00C9229B"/>
    <w:rsid w:val="00C92756"/>
    <w:rsid w:val="00C92FBF"/>
    <w:rsid w:val="00C93154"/>
    <w:rsid w:val="00C9359E"/>
    <w:rsid w:val="00C93EA4"/>
    <w:rsid w:val="00C943CB"/>
    <w:rsid w:val="00C945DD"/>
    <w:rsid w:val="00C94C4A"/>
    <w:rsid w:val="00C94C99"/>
    <w:rsid w:val="00C950D3"/>
    <w:rsid w:val="00C95F7D"/>
    <w:rsid w:val="00C96A5D"/>
    <w:rsid w:val="00C97799"/>
    <w:rsid w:val="00CA031B"/>
    <w:rsid w:val="00CA0DC9"/>
    <w:rsid w:val="00CA111F"/>
    <w:rsid w:val="00CA113E"/>
    <w:rsid w:val="00CA1B65"/>
    <w:rsid w:val="00CA1C3F"/>
    <w:rsid w:val="00CA2A29"/>
    <w:rsid w:val="00CA322E"/>
    <w:rsid w:val="00CA3839"/>
    <w:rsid w:val="00CA391F"/>
    <w:rsid w:val="00CA3C0A"/>
    <w:rsid w:val="00CA3DA5"/>
    <w:rsid w:val="00CA4245"/>
    <w:rsid w:val="00CA43A1"/>
    <w:rsid w:val="00CA4CB6"/>
    <w:rsid w:val="00CA4E97"/>
    <w:rsid w:val="00CA5249"/>
    <w:rsid w:val="00CA5312"/>
    <w:rsid w:val="00CA574D"/>
    <w:rsid w:val="00CA5E3B"/>
    <w:rsid w:val="00CA6333"/>
    <w:rsid w:val="00CA6365"/>
    <w:rsid w:val="00CA6610"/>
    <w:rsid w:val="00CA6792"/>
    <w:rsid w:val="00CA6B53"/>
    <w:rsid w:val="00CA725A"/>
    <w:rsid w:val="00CA75CA"/>
    <w:rsid w:val="00CB02E5"/>
    <w:rsid w:val="00CB0BAA"/>
    <w:rsid w:val="00CB101A"/>
    <w:rsid w:val="00CB1127"/>
    <w:rsid w:val="00CB1635"/>
    <w:rsid w:val="00CB16D5"/>
    <w:rsid w:val="00CB1E1E"/>
    <w:rsid w:val="00CB26CB"/>
    <w:rsid w:val="00CB2A5B"/>
    <w:rsid w:val="00CB2DEC"/>
    <w:rsid w:val="00CB32ED"/>
    <w:rsid w:val="00CB380D"/>
    <w:rsid w:val="00CB40D2"/>
    <w:rsid w:val="00CB4784"/>
    <w:rsid w:val="00CB4DCE"/>
    <w:rsid w:val="00CB5378"/>
    <w:rsid w:val="00CB59D1"/>
    <w:rsid w:val="00CB727E"/>
    <w:rsid w:val="00CB72D9"/>
    <w:rsid w:val="00CB7C09"/>
    <w:rsid w:val="00CB7F1C"/>
    <w:rsid w:val="00CC03B2"/>
    <w:rsid w:val="00CC0786"/>
    <w:rsid w:val="00CC08F7"/>
    <w:rsid w:val="00CC0F54"/>
    <w:rsid w:val="00CC11E5"/>
    <w:rsid w:val="00CC12D9"/>
    <w:rsid w:val="00CC13C8"/>
    <w:rsid w:val="00CC1712"/>
    <w:rsid w:val="00CC1CE8"/>
    <w:rsid w:val="00CC1E1A"/>
    <w:rsid w:val="00CC1E8E"/>
    <w:rsid w:val="00CC1F6C"/>
    <w:rsid w:val="00CC21D0"/>
    <w:rsid w:val="00CC2830"/>
    <w:rsid w:val="00CC284A"/>
    <w:rsid w:val="00CC3A49"/>
    <w:rsid w:val="00CC3D0D"/>
    <w:rsid w:val="00CC3D1D"/>
    <w:rsid w:val="00CC3F18"/>
    <w:rsid w:val="00CC3F8E"/>
    <w:rsid w:val="00CC40D7"/>
    <w:rsid w:val="00CC42B6"/>
    <w:rsid w:val="00CC476F"/>
    <w:rsid w:val="00CC54CF"/>
    <w:rsid w:val="00CC5719"/>
    <w:rsid w:val="00CC5B5D"/>
    <w:rsid w:val="00CC68E0"/>
    <w:rsid w:val="00CC6AC9"/>
    <w:rsid w:val="00CC6BFD"/>
    <w:rsid w:val="00CC6D70"/>
    <w:rsid w:val="00CC6FA2"/>
    <w:rsid w:val="00CC7203"/>
    <w:rsid w:val="00CC72DA"/>
    <w:rsid w:val="00CC72DF"/>
    <w:rsid w:val="00CC7576"/>
    <w:rsid w:val="00CC766D"/>
    <w:rsid w:val="00CC7C60"/>
    <w:rsid w:val="00CD0524"/>
    <w:rsid w:val="00CD0780"/>
    <w:rsid w:val="00CD0A09"/>
    <w:rsid w:val="00CD11FC"/>
    <w:rsid w:val="00CD13CA"/>
    <w:rsid w:val="00CD1AF4"/>
    <w:rsid w:val="00CD1C6F"/>
    <w:rsid w:val="00CD1E37"/>
    <w:rsid w:val="00CD229C"/>
    <w:rsid w:val="00CD234E"/>
    <w:rsid w:val="00CD2385"/>
    <w:rsid w:val="00CD23DC"/>
    <w:rsid w:val="00CD27C9"/>
    <w:rsid w:val="00CD307B"/>
    <w:rsid w:val="00CD33C4"/>
    <w:rsid w:val="00CD372E"/>
    <w:rsid w:val="00CD4424"/>
    <w:rsid w:val="00CD45C9"/>
    <w:rsid w:val="00CD51EC"/>
    <w:rsid w:val="00CD557A"/>
    <w:rsid w:val="00CD5730"/>
    <w:rsid w:val="00CD5B7C"/>
    <w:rsid w:val="00CD5B9E"/>
    <w:rsid w:val="00CD74C7"/>
    <w:rsid w:val="00CE0DEC"/>
    <w:rsid w:val="00CE121A"/>
    <w:rsid w:val="00CE16DC"/>
    <w:rsid w:val="00CE17A5"/>
    <w:rsid w:val="00CE1C4C"/>
    <w:rsid w:val="00CE21C7"/>
    <w:rsid w:val="00CE2C0B"/>
    <w:rsid w:val="00CE2F57"/>
    <w:rsid w:val="00CE340E"/>
    <w:rsid w:val="00CE3CF7"/>
    <w:rsid w:val="00CE3DC1"/>
    <w:rsid w:val="00CE3EA6"/>
    <w:rsid w:val="00CE44C5"/>
    <w:rsid w:val="00CE4AF7"/>
    <w:rsid w:val="00CE4FB6"/>
    <w:rsid w:val="00CE5673"/>
    <w:rsid w:val="00CE672E"/>
    <w:rsid w:val="00CE681C"/>
    <w:rsid w:val="00CE6AF6"/>
    <w:rsid w:val="00CE6B02"/>
    <w:rsid w:val="00CE6BD2"/>
    <w:rsid w:val="00CE6D6D"/>
    <w:rsid w:val="00CE784A"/>
    <w:rsid w:val="00CE7963"/>
    <w:rsid w:val="00CE7DBE"/>
    <w:rsid w:val="00CF12EA"/>
    <w:rsid w:val="00CF1328"/>
    <w:rsid w:val="00CF1635"/>
    <w:rsid w:val="00CF1C3C"/>
    <w:rsid w:val="00CF1F0A"/>
    <w:rsid w:val="00CF2666"/>
    <w:rsid w:val="00CF2AE8"/>
    <w:rsid w:val="00CF3398"/>
    <w:rsid w:val="00CF3A4A"/>
    <w:rsid w:val="00CF3B6B"/>
    <w:rsid w:val="00CF3D9C"/>
    <w:rsid w:val="00CF3E15"/>
    <w:rsid w:val="00CF4376"/>
    <w:rsid w:val="00CF55B0"/>
    <w:rsid w:val="00CF561E"/>
    <w:rsid w:val="00CF5F47"/>
    <w:rsid w:val="00CF6520"/>
    <w:rsid w:val="00CF65CD"/>
    <w:rsid w:val="00CF6C18"/>
    <w:rsid w:val="00CF7499"/>
    <w:rsid w:val="00CF7845"/>
    <w:rsid w:val="00CF7B71"/>
    <w:rsid w:val="00CF7EC9"/>
    <w:rsid w:val="00D00CA1"/>
    <w:rsid w:val="00D00EED"/>
    <w:rsid w:val="00D00FF6"/>
    <w:rsid w:val="00D01193"/>
    <w:rsid w:val="00D0131B"/>
    <w:rsid w:val="00D01A6D"/>
    <w:rsid w:val="00D029AF"/>
    <w:rsid w:val="00D02BFD"/>
    <w:rsid w:val="00D02D91"/>
    <w:rsid w:val="00D0332E"/>
    <w:rsid w:val="00D0366F"/>
    <w:rsid w:val="00D03E6F"/>
    <w:rsid w:val="00D040A9"/>
    <w:rsid w:val="00D042E4"/>
    <w:rsid w:val="00D044DD"/>
    <w:rsid w:val="00D04E5B"/>
    <w:rsid w:val="00D051DE"/>
    <w:rsid w:val="00D053E7"/>
    <w:rsid w:val="00D058FF"/>
    <w:rsid w:val="00D05A20"/>
    <w:rsid w:val="00D05ABC"/>
    <w:rsid w:val="00D05C4B"/>
    <w:rsid w:val="00D05EA7"/>
    <w:rsid w:val="00D06267"/>
    <w:rsid w:val="00D06579"/>
    <w:rsid w:val="00D066F8"/>
    <w:rsid w:val="00D06FF6"/>
    <w:rsid w:val="00D0730E"/>
    <w:rsid w:val="00D074D2"/>
    <w:rsid w:val="00D07850"/>
    <w:rsid w:val="00D1044D"/>
    <w:rsid w:val="00D105D7"/>
    <w:rsid w:val="00D10F40"/>
    <w:rsid w:val="00D11503"/>
    <w:rsid w:val="00D11BEB"/>
    <w:rsid w:val="00D120C8"/>
    <w:rsid w:val="00D12150"/>
    <w:rsid w:val="00D1260F"/>
    <w:rsid w:val="00D12904"/>
    <w:rsid w:val="00D12AED"/>
    <w:rsid w:val="00D1321A"/>
    <w:rsid w:val="00D13AE4"/>
    <w:rsid w:val="00D13E26"/>
    <w:rsid w:val="00D14796"/>
    <w:rsid w:val="00D14A17"/>
    <w:rsid w:val="00D156C1"/>
    <w:rsid w:val="00D1570A"/>
    <w:rsid w:val="00D157CB"/>
    <w:rsid w:val="00D15BAB"/>
    <w:rsid w:val="00D1613E"/>
    <w:rsid w:val="00D1649D"/>
    <w:rsid w:val="00D1695E"/>
    <w:rsid w:val="00D16D7D"/>
    <w:rsid w:val="00D17ACB"/>
    <w:rsid w:val="00D20077"/>
    <w:rsid w:val="00D20479"/>
    <w:rsid w:val="00D204A2"/>
    <w:rsid w:val="00D207AE"/>
    <w:rsid w:val="00D21369"/>
    <w:rsid w:val="00D22014"/>
    <w:rsid w:val="00D22A1D"/>
    <w:rsid w:val="00D22B5E"/>
    <w:rsid w:val="00D23445"/>
    <w:rsid w:val="00D24380"/>
    <w:rsid w:val="00D24823"/>
    <w:rsid w:val="00D24B1D"/>
    <w:rsid w:val="00D25B3B"/>
    <w:rsid w:val="00D25E08"/>
    <w:rsid w:val="00D26276"/>
    <w:rsid w:val="00D262D8"/>
    <w:rsid w:val="00D269D1"/>
    <w:rsid w:val="00D26EB7"/>
    <w:rsid w:val="00D2716E"/>
    <w:rsid w:val="00D2723D"/>
    <w:rsid w:val="00D274D3"/>
    <w:rsid w:val="00D27688"/>
    <w:rsid w:val="00D30023"/>
    <w:rsid w:val="00D3037D"/>
    <w:rsid w:val="00D308D9"/>
    <w:rsid w:val="00D30DD9"/>
    <w:rsid w:val="00D31522"/>
    <w:rsid w:val="00D32066"/>
    <w:rsid w:val="00D327EB"/>
    <w:rsid w:val="00D3284E"/>
    <w:rsid w:val="00D32F43"/>
    <w:rsid w:val="00D3307D"/>
    <w:rsid w:val="00D3350F"/>
    <w:rsid w:val="00D339E0"/>
    <w:rsid w:val="00D33E0F"/>
    <w:rsid w:val="00D346CA"/>
    <w:rsid w:val="00D34989"/>
    <w:rsid w:val="00D349D1"/>
    <w:rsid w:val="00D34A4F"/>
    <w:rsid w:val="00D34A9E"/>
    <w:rsid w:val="00D34B73"/>
    <w:rsid w:val="00D34D9D"/>
    <w:rsid w:val="00D35170"/>
    <w:rsid w:val="00D35A63"/>
    <w:rsid w:val="00D369C0"/>
    <w:rsid w:val="00D371CB"/>
    <w:rsid w:val="00D3722D"/>
    <w:rsid w:val="00D377BB"/>
    <w:rsid w:val="00D37B2C"/>
    <w:rsid w:val="00D37EBE"/>
    <w:rsid w:val="00D40137"/>
    <w:rsid w:val="00D40441"/>
    <w:rsid w:val="00D404B4"/>
    <w:rsid w:val="00D40E33"/>
    <w:rsid w:val="00D4139A"/>
    <w:rsid w:val="00D41747"/>
    <w:rsid w:val="00D417C5"/>
    <w:rsid w:val="00D41B50"/>
    <w:rsid w:val="00D41F85"/>
    <w:rsid w:val="00D4229E"/>
    <w:rsid w:val="00D4271B"/>
    <w:rsid w:val="00D42DC5"/>
    <w:rsid w:val="00D44627"/>
    <w:rsid w:val="00D4483F"/>
    <w:rsid w:val="00D44D4B"/>
    <w:rsid w:val="00D45A13"/>
    <w:rsid w:val="00D45AE0"/>
    <w:rsid w:val="00D45BB1"/>
    <w:rsid w:val="00D45F93"/>
    <w:rsid w:val="00D470C8"/>
    <w:rsid w:val="00D4728B"/>
    <w:rsid w:val="00D47387"/>
    <w:rsid w:val="00D476A6"/>
    <w:rsid w:val="00D476DA"/>
    <w:rsid w:val="00D47772"/>
    <w:rsid w:val="00D47E97"/>
    <w:rsid w:val="00D5052A"/>
    <w:rsid w:val="00D50592"/>
    <w:rsid w:val="00D50EFC"/>
    <w:rsid w:val="00D5185E"/>
    <w:rsid w:val="00D51F45"/>
    <w:rsid w:val="00D52775"/>
    <w:rsid w:val="00D5289F"/>
    <w:rsid w:val="00D5350F"/>
    <w:rsid w:val="00D53FF6"/>
    <w:rsid w:val="00D5438C"/>
    <w:rsid w:val="00D54D96"/>
    <w:rsid w:val="00D5513A"/>
    <w:rsid w:val="00D55929"/>
    <w:rsid w:val="00D55A4B"/>
    <w:rsid w:val="00D55C79"/>
    <w:rsid w:val="00D55CEF"/>
    <w:rsid w:val="00D572EB"/>
    <w:rsid w:val="00D57511"/>
    <w:rsid w:val="00D575F8"/>
    <w:rsid w:val="00D578AD"/>
    <w:rsid w:val="00D579F6"/>
    <w:rsid w:val="00D57C04"/>
    <w:rsid w:val="00D600EA"/>
    <w:rsid w:val="00D614FA"/>
    <w:rsid w:val="00D61EFF"/>
    <w:rsid w:val="00D61F09"/>
    <w:rsid w:val="00D61F41"/>
    <w:rsid w:val="00D6200A"/>
    <w:rsid w:val="00D623F0"/>
    <w:rsid w:val="00D625C0"/>
    <w:rsid w:val="00D62C77"/>
    <w:rsid w:val="00D62DA7"/>
    <w:rsid w:val="00D62DEB"/>
    <w:rsid w:val="00D63113"/>
    <w:rsid w:val="00D638D7"/>
    <w:rsid w:val="00D63B81"/>
    <w:rsid w:val="00D63E9C"/>
    <w:rsid w:val="00D63F78"/>
    <w:rsid w:val="00D64B19"/>
    <w:rsid w:val="00D64CDA"/>
    <w:rsid w:val="00D6548A"/>
    <w:rsid w:val="00D65B07"/>
    <w:rsid w:val="00D65E43"/>
    <w:rsid w:val="00D66091"/>
    <w:rsid w:val="00D668EC"/>
    <w:rsid w:val="00D66B48"/>
    <w:rsid w:val="00D66F0A"/>
    <w:rsid w:val="00D6720F"/>
    <w:rsid w:val="00D67378"/>
    <w:rsid w:val="00D679DE"/>
    <w:rsid w:val="00D700B6"/>
    <w:rsid w:val="00D702F9"/>
    <w:rsid w:val="00D7081E"/>
    <w:rsid w:val="00D7086E"/>
    <w:rsid w:val="00D71618"/>
    <w:rsid w:val="00D71BCF"/>
    <w:rsid w:val="00D71C0C"/>
    <w:rsid w:val="00D71EC2"/>
    <w:rsid w:val="00D71EDC"/>
    <w:rsid w:val="00D726E8"/>
    <w:rsid w:val="00D72BCC"/>
    <w:rsid w:val="00D73218"/>
    <w:rsid w:val="00D73DD3"/>
    <w:rsid w:val="00D73E4F"/>
    <w:rsid w:val="00D7436E"/>
    <w:rsid w:val="00D743B6"/>
    <w:rsid w:val="00D74957"/>
    <w:rsid w:val="00D7561C"/>
    <w:rsid w:val="00D757FD"/>
    <w:rsid w:val="00D75E6D"/>
    <w:rsid w:val="00D76A96"/>
    <w:rsid w:val="00D7737A"/>
    <w:rsid w:val="00D774BD"/>
    <w:rsid w:val="00D77839"/>
    <w:rsid w:val="00D779D2"/>
    <w:rsid w:val="00D77A8F"/>
    <w:rsid w:val="00D77F94"/>
    <w:rsid w:val="00D80059"/>
    <w:rsid w:val="00D81B3B"/>
    <w:rsid w:val="00D81BD4"/>
    <w:rsid w:val="00D81EEB"/>
    <w:rsid w:val="00D81F3E"/>
    <w:rsid w:val="00D825C5"/>
    <w:rsid w:val="00D82737"/>
    <w:rsid w:val="00D82B89"/>
    <w:rsid w:val="00D82E29"/>
    <w:rsid w:val="00D82F76"/>
    <w:rsid w:val="00D8324A"/>
    <w:rsid w:val="00D836FB"/>
    <w:rsid w:val="00D84113"/>
    <w:rsid w:val="00D84510"/>
    <w:rsid w:val="00D84622"/>
    <w:rsid w:val="00D84A25"/>
    <w:rsid w:val="00D84D7A"/>
    <w:rsid w:val="00D84EA0"/>
    <w:rsid w:val="00D85591"/>
    <w:rsid w:val="00D856D8"/>
    <w:rsid w:val="00D857E0"/>
    <w:rsid w:val="00D858B2"/>
    <w:rsid w:val="00D8607B"/>
    <w:rsid w:val="00D86132"/>
    <w:rsid w:val="00D8634F"/>
    <w:rsid w:val="00D86784"/>
    <w:rsid w:val="00D86940"/>
    <w:rsid w:val="00D86B8C"/>
    <w:rsid w:val="00D87773"/>
    <w:rsid w:val="00D904AA"/>
    <w:rsid w:val="00D91F00"/>
    <w:rsid w:val="00D91FED"/>
    <w:rsid w:val="00D92DC5"/>
    <w:rsid w:val="00D92E2E"/>
    <w:rsid w:val="00D9304C"/>
    <w:rsid w:val="00D93B64"/>
    <w:rsid w:val="00D94042"/>
    <w:rsid w:val="00D94F12"/>
    <w:rsid w:val="00D95C13"/>
    <w:rsid w:val="00D96010"/>
    <w:rsid w:val="00D96442"/>
    <w:rsid w:val="00D96837"/>
    <w:rsid w:val="00D9693F"/>
    <w:rsid w:val="00D96E3F"/>
    <w:rsid w:val="00D96E65"/>
    <w:rsid w:val="00D9748E"/>
    <w:rsid w:val="00D974F7"/>
    <w:rsid w:val="00D97BF0"/>
    <w:rsid w:val="00D97C2E"/>
    <w:rsid w:val="00DA05E6"/>
    <w:rsid w:val="00DA07A8"/>
    <w:rsid w:val="00DA0957"/>
    <w:rsid w:val="00DA1A87"/>
    <w:rsid w:val="00DA1C5C"/>
    <w:rsid w:val="00DA1DBD"/>
    <w:rsid w:val="00DA2080"/>
    <w:rsid w:val="00DA225C"/>
    <w:rsid w:val="00DA2337"/>
    <w:rsid w:val="00DA2619"/>
    <w:rsid w:val="00DA4B2E"/>
    <w:rsid w:val="00DA502E"/>
    <w:rsid w:val="00DA5033"/>
    <w:rsid w:val="00DA520A"/>
    <w:rsid w:val="00DA520D"/>
    <w:rsid w:val="00DA574B"/>
    <w:rsid w:val="00DA5956"/>
    <w:rsid w:val="00DA6219"/>
    <w:rsid w:val="00DA68BC"/>
    <w:rsid w:val="00DA694A"/>
    <w:rsid w:val="00DA6C12"/>
    <w:rsid w:val="00DA6C72"/>
    <w:rsid w:val="00DA6E23"/>
    <w:rsid w:val="00DB0C98"/>
    <w:rsid w:val="00DB1020"/>
    <w:rsid w:val="00DB105F"/>
    <w:rsid w:val="00DB11A4"/>
    <w:rsid w:val="00DB158D"/>
    <w:rsid w:val="00DB1F6A"/>
    <w:rsid w:val="00DB2069"/>
    <w:rsid w:val="00DB2075"/>
    <w:rsid w:val="00DB2240"/>
    <w:rsid w:val="00DB234F"/>
    <w:rsid w:val="00DB26BE"/>
    <w:rsid w:val="00DB2B91"/>
    <w:rsid w:val="00DB2BCA"/>
    <w:rsid w:val="00DB2C66"/>
    <w:rsid w:val="00DB2D12"/>
    <w:rsid w:val="00DB2DD4"/>
    <w:rsid w:val="00DB2FBD"/>
    <w:rsid w:val="00DB3313"/>
    <w:rsid w:val="00DB3C9D"/>
    <w:rsid w:val="00DB3CE0"/>
    <w:rsid w:val="00DB468B"/>
    <w:rsid w:val="00DB525D"/>
    <w:rsid w:val="00DB5265"/>
    <w:rsid w:val="00DB55B9"/>
    <w:rsid w:val="00DB6141"/>
    <w:rsid w:val="00DB65E1"/>
    <w:rsid w:val="00DB6A83"/>
    <w:rsid w:val="00DB6EE5"/>
    <w:rsid w:val="00DB6F6C"/>
    <w:rsid w:val="00DB7009"/>
    <w:rsid w:val="00DB74C2"/>
    <w:rsid w:val="00DB7B26"/>
    <w:rsid w:val="00DB7CE8"/>
    <w:rsid w:val="00DB7E9F"/>
    <w:rsid w:val="00DC1A47"/>
    <w:rsid w:val="00DC1D1A"/>
    <w:rsid w:val="00DC1FB5"/>
    <w:rsid w:val="00DC2413"/>
    <w:rsid w:val="00DC28C6"/>
    <w:rsid w:val="00DC2CB6"/>
    <w:rsid w:val="00DC2E31"/>
    <w:rsid w:val="00DC3CE7"/>
    <w:rsid w:val="00DC4133"/>
    <w:rsid w:val="00DC421B"/>
    <w:rsid w:val="00DC43FC"/>
    <w:rsid w:val="00DC4402"/>
    <w:rsid w:val="00DC48E5"/>
    <w:rsid w:val="00DC511F"/>
    <w:rsid w:val="00DC5512"/>
    <w:rsid w:val="00DC5857"/>
    <w:rsid w:val="00DC5A0F"/>
    <w:rsid w:val="00DC5C67"/>
    <w:rsid w:val="00DC5D14"/>
    <w:rsid w:val="00DC60CB"/>
    <w:rsid w:val="00DC6D10"/>
    <w:rsid w:val="00DC6E37"/>
    <w:rsid w:val="00DC70A7"/>
    <w:rsid w:val="00DC7135"/>
    <w:rsid w:val="00DC739A"/>
    <w:rsid w:val="00DC73BA"/>
    <w:rsid w:val="00DC776B"/>
    <w:rsid w:val="00DC7ED1"/>
    <w:rsid w:val="00DD0D9C"/>
    <w:rsid w:val="00DD22E8"/>
    <w:rsid w:val="00DD24F4"/>
    <w:rsid w:val="00DD29DC"/>
    <w:rsid w:val="00DD3211"/>
    <w:rsid w:val="00DD342E"/>
    <w:rsid w:val="00DD3C1C"/>
    <w:rsid w:val="00DD46C6"/>
    <w:rsid w:val="00DD4E93"/>
    <w:rsid w:val="00DD4F5E"/>
    <w:rsid w:val="00DD50A6"/>
    <w:rsid w:val="00DD543A"/>
    <w:rsid w:val="00DD5BBB"/>
    <w:rsid w:val="00DD665A"/>
    <w:rsid w:val="00DD68FF"/>
    <w:rsid w:val="00DD7BB3"/>
    <w:rsid w:val="00DE0039"/>
    <w:rsid w:val="00DE09D9"/>
    <w:rsid w:val="00DE0D5B"/>
    <w:rsid w:val="00DE1C54"/>
    <w:rsid w:val="00DE1FE6"/>
    <w:rsid w:val="00DE2C3F"/>
    <w:rsid w:val="00DE30A8"/>
    <w:rsid w:val="00DE31CD"/>
    <w:rsid w:val="00DE36AA"/>
    <w:rsid w:val="00DE3B21"/>
    <w:rsid w:val="00DE3F5E"/>
    <w:rsid w:val="00DE41A5"/>
    <w:rsid w:val="00DE4225"/>
    <w:rsid w:val="00DE44F9"/>
    <w:rsid w:val="00DE4F83"/>
    <w:rsid w:val="00DE5086"/>
    <w:rsid w:val="00DE53D1"/>
    <w:rsid w:val="00DE570F"/>
    <w:rsid w:val="00DE5A6C"/>
    <w:rsid w:val="00DE5D2F"/>
    <w:rsid w:val="00DE63F9"/>
    <w:rsid w:val="00DE684A"/>
    <w:rsid w:val="00DE6EA5"/>
    <w:rsid w:val="00DE7C8C"/>
    <w:rsid w:val="00DE7DF2"/>
    <w:rsid w:val="00DF0533"/>
    <w:rsid w:val="00DF06F6"/>
    <w:rsid w:val="00DF0770"/>
    <w:rsid w:val="00DF112D"/>
    <w:rsid w:val="00DF17FD"/>
    <w:rsid w:val="00DF1A83"/>
    <w:rsid w:val="00DF1F13"/>
    <w:rsid w:val="00DF1F1D"/>
    <w:rsid w:val="00DF20AD"/>
    <w:rsid w:val="00DF238C"/>
    <w:rsid w:val="00DF2703"/>
    <w:rsid w:val="00DF2A70"/>
    <w:rsid w:val="00DF345F"/>
    <w:rsid w:val="00DF3494"/>
    <w:rsid w:val="00DF3823"/>
    <w:rsid w:val="00DF4393"/>
    <w:rsid w:val="00DF4B1B"/>
    <w:rsid w:val="00DF4CA1"/>
    <w:rsid w:val="00DF55BF"/>
    <w:rsid w:val="00DF55ED"/>
    <w:rsid w:val="00DF5ADA"/>
    <w:rsid w:val="00DF64BE"/>
    <w:rsid w:val="00DF6759"/>
    <w:rsid w:val="00DF6A1E"/>
    <w:rsid w:val="00DF750C"/>
    <w:rsid w:val="00DF7718"/>
    <w:rsid w:val="00DF780E"/>
    <w:rsid w:val="00E0000E"/>
    <w:rsid w:val="00E007FE"/>
    <w:rsid w:val="00E00F45"/>
    <w:rsid w:val="00E015EB"/>
    <w:rsid w:val="00E01D53"/>
    <w:rsid w:val="00E021E3"/>
    <w:rsid w:val="00E0234D"/>
    <w:rsid w:val="00E02468"/>
    <w:rsid w:val="00E033E3"/>
    <w:rsid w:val="00E03847"/>
    <w:rsid w:val="00E03FC6"/>
    <w:rsid w:val="00E0429B"/>
    <w:rsid w:val="00E0441B"/>
    <w:rsid w:val="00E04447"/>
    <w:rsid w:val="00E04869"/>
    <w:rsid w:val="00E04ABE"/>
    <w:rsid w:val="00E05837"/>
    <w:rsid w:val="00E05C3D"/>
    <w:rsid w:val="00E05C73"/>
    <w:rsid w:val="00E05C7D"/>
    <w:rsid w:val="00E05CAA"/>
    <w:rsid w:val="00E06781"/>
    <w:rsid w:val="00E06970"/>
    <w:rsid w:val="00E06AA5"/>
    <w:rsid w:val="00E06B62"/>
    <w:rsid w:val="00E0708D"/>
    <w:rsid w:val="00E0710B"/>
    <w:rsid w:val="00E076FC"/>
    <w:rsid w:val="00E079CA"/>
    <w:rsid w:val="00E07DF5"/>
    <w:rsid w:val="00E1074C"/>
    <w:rsid w:val="00E108CA"/>
    <w:rsid w:val="00E10A68"/>
    <w:rsid w:val="00E10AB8"/>
    <w:rsid w:val="00E1167F"/>
    <w:rsid w:val="00E1228C"/>
    <w:rsid w:val="00E1265E"/>
    <w:rsid w:val="00E126EA"/>
    <w:rsid w:val="00E12A45"/>
    <w:rsid w:val="00E12C6D"/>
    <w:rsid w:val="00E12E4C"/>
    <w:rsid w:val="00E13793"/>
    <w:rsid w:val="00E1382A"/>
    <w:rsid w:val="00E139A6"/>
    <w:rsid w:val="00E13D14"/>
    <w:rsid w:val="00E142C1"/>
    <w:rsid w:val="00E14968"/>
    <w:rsid w:val="00E14EE0"/>
    <w:rsid w:val="00E15CA5"/>
    <w:rsid w:val="00E168CD"/>
    <w:rsid w:val="00E16B95"/>
    <w:rsid w:val="00E16C45"/>
    <w:rsid w:val="00E16DC9"/>
    <w:rsid w:val="00E16DE7"/>
    <w:rsid w:val="00E16F9D"/>
    <w:rsid w:val="00E176B9"/>
    <w:rsid w:val="00E176D4"/>
    <w:rsid w:val="00E1791C"/>
    <w:rsid w:val="00E17A61"/>
    <w:rsid w:val="00E17A8F"/>
    <w:rsid w:val="00E17DA5"/>
    <w:rsid w:val="00E20522"/>
    <w:rsid w:val="00E20A2C"/>
    <w:rsid w:val="00E20DE5"/>
    <w:rsid w:val="00E218B5"/>
    <w:rsid w:val="00E21B1D"/>
    <w:rsid w:val="00E21CCD"/>
    <w:rsid w:val="00E22258"/>
    <w:rsid w:val="00E2267F"/>
    <w:rsid w:val="00E2288A"/>
    <w:rsid w:val="00E22D72"/>
    <w:rsid w:val="00E22E41"/>
    <w:rsid w:val="00E22E66"/>
    <w:rsid w:val="00E23CDA"/>
    <w:rsid w:val="00E24513"/>
    <w:rsid w:val="00E24F9A"/>
    <w:rsid w:val="00E251B6"/>
    <w:rsid w:val="00E2523F"/>
    <w:rsid w:val="00E25523"/>
    <w:rsid w:val="00E25711"/>
    <w:rsid w:val="00E25B3F"/>
    <w:rsid w:val="00E2691B"/>
    <w:rsid w:val="00E27CB9"/>
    <w:rsid w:val="00E300E1"/>
    <w:rsid w:val="00E30D55"/>
    <w:rsid w:val="00E31275"/>
    <w:rsid w:val="00E313DA"/>
    <w:rsid w:val="00E314BD"/>
    <w:rsid w:val="00E31FA2"/>
    <w:rsid w:val="00E321AA"/>
    <w:rsid w:val="00E3231D"/>
    <w:rsid w:val="00E3257B"/>
    <w:rsid w:val="00E32A95"/>
    <w:rsid w:val="00E32F9A"/>
    <w:rsid w:val="00E342A5"/>
    <w:rsid w:val="00E34923"/>
    <w:rsid w:val="00E34C15"/>
    <w:rsid w:val="00E34CA5"/>
    <w:rsid w:val="00E34D41"/>
    <w:rsid w:val="00E35591"/>
    <w:rsid w:val="00E355E2"/>
    <w:rsid w:val="00E3573B"/>
    <w:rsid w:val="00E35E89"/>
    <w:rsid w:val="00E36105"/>
    <w:rsid w:val="00E36247"/>
    <w:rsid w:val="00E36862"/>
    <w:rsid w:val="00E3781A"/>
    <w:rsid w:val="00E37F7C"/>
    <w:rsid w:val="00E404F9"/>
    <w:rsid w:val="00E41168"/>
    <w:rsid w:val="00E414CC"/>
    <w:rsid w:val="00E4163E"/>
    <w:rsid w:val="00E422CA"/>
    <w:rsid w:val="00E426F5"/>
    <w:rsid w:val="00E427A2"/>
    <w:rsid w:val="00E42F2F"/>
    <w:rsid w:val="00E43108"/>
    <w:rsid w:val="00E432BC"/>
    <w:rsid w:val="00E43F36"/>
    <w:rsid w:val="00E442AB"/>
    <w:rsid w:val="00E4491D"/>
    <w:rsid w:val="00E44C25"/>
    <w:rsid w:val="00E44E80"/>
    <w:rsid w:val="00E4620F"/>
    <w:rsid w:val="00E4629D"/>
    <w:rsid w:val="00E4633D"/>
    <w:rsid w:val="00E467E7"/>
    <w:rsid w:val="00E46F22"/>
    <w:rsid w:val="00E502BD"/>
    <w:rsid w:val="00E50692"/>
    <w:rsid w:val="00E50C97"/>
    <w:rsid w:val="00E50F60"/>
    <w:rsid w:val="00E51004"/>
    <w:rsid w:val="00E5121C"/>
    <w:rsid w:val="00E51467"/>
    <w:rsid w:val="00E5196B"/>
    <w:rsid w:val="00E51E1A"/>
    <w:rsid w:val="00E5264C"/>
    <w:rsid w:val="00E52947"/>
    <w:rsid w:val="00E52A44"/>
    <w:rsid w:val="00E52D12"/>
    <w:rsid w:val="00E52DFB"/>
    <w:rsid w:val="00E534B4"/>
    <w:rsid w:val="00E539E7"/>
    <w:rsid w:val="00E53C3E"/>
    <w:rsid w:val="00E53F35"/>
    <w:rsid w:val="00E54786"/>
    <w:rsid w:val="00E5485B"/>
    <w:rsid w:val="00E54DF8"/>
    <w:rsid w:val="00E55040"/>
    <w:rsid w:val="00E560DB"/>
    <w:rsid w:val="00E56DEE"/>
    <w:rsid w:val="00E5741F"/>
    <w:rsid w:val="00E57B0C"/>
    <w:rsid w:val="00E60635"/>
    <w:rsid w:val="00E61050"/>
    <w:rsid w:val="00E614D9"/>
    <w:rsid w:val="00E61A2E"/>
    <w:rsid w:val="00E61ABA"/>
    <w:rsid w:val="00E61AE6"/>
    <w:rsid w:val="00E626DA"/>
    <w:rsid w:val="00E62C24"/>
    <w:rsid w:val="00E63295"/>
    <w:rsid w:val="00E63CEA"/>
    <w:rsid w:val="00E64FE0"/>
    <w:rsid w:val="00E65673"/>
    <w:rsid w:val="00E66848"/>
    <w:rsid w:val="00E66960"/>
    <w:rsid w:val="00E66A2B"/>
    <w:rsid w:val="00E66BA4"/>
    <w:rsid w:val="00E66F0F"/>
    <w:rsid w:val="00E6719C"/>
    <w:rsid w:val="00E67273"/>
    <w:rsid w:val="00E674E7"/>
    <w:rsid w:val="00E6790E"/>
    <w:rsid w:val="00E67AD7"/>
    <w:rsid w:val="00E67E09"/>
    <w:rsid w:val="00E707B7"/>
    <w:rsid w:val="00E7095D"/>
    <w:rsid w:val="00E70D79"/>
    <w:rsid w:val="00E71DA5"/>
    <w:rsid w:val="00E71F2C"/>
    <w:rsid w:val="00E71FF6"/>
    <w:rsid w:val="00E72F7F"/>
    <w:rsid w:val="00E72FFF"/>
    <w:rsid w:val="00E73237"/>
    <w:rsid w:val="00E7323E"/>
    <w:rsid w:val="00E73323"/>
    <w:rsid w:val="00E736A2"/>
    <w:rsid w:val="00E73DC6"/>
    <w:rsid w:val="00E73F74"/>
    <w:rsid w:val="00E742BD"/>
    <w:rsid w:val="00E744A3"/>
    <w:rsid w:val="00E7457C"/>
    <w:rsid w:val="00E74B77"/>
    <w:rsid w:val="00E75CB9"/>
    <w:rsid w:val="00E75D3F"/>
    <w:rsid w:val="00E75EB7"/>
    <w:rsid w:val="00E7724E"/>
    <w:rsid w:val="00E778F6"/>
    <w:rsid w:val="00E77D0E"/>
    <w:rsid w:val="00E77E26"/>
    <w:rsid w:val="00E8082F"/>
    <w:rsid w:val="00E808FC"/>
    <w:rsid w:val="00E80CC5"/>
    <w:rsid w:val="00E81633"/>
    <w:rsid w:val="00E81A04"/>
    <w:rsid w:val="00E81CC1"/>
    <w:rsid w:val="00E81CC9"/>
    <w:rsid w:val="00E8218D"/>
    <w:rsid w:val="00E8237D"/>
    <w:rsid w:val="00E825CA"/>
    <w:rsid w:val="00E82BBA"/>
    <w:rsid w:val="00E83CD9"/>
    <w:rsid w:val="00E84118"/>
    <w:rsid w:val="00E84492"/>
    <w:rsid w:val="00E84B8C"/>
    <w:rsid w:val="00E85560"/>
    <w:rsid w:val="00E857E0"/>
    <w:rsid w:val="00E85887"/>
    <w:rsid w:val="00E85A7E"/>
    <w:rsid w:val="00E86979"/>
    <w:rsid w:val="00E871BC"/>
    <w:rsid w:val="00E87735"/>
    <w:rsid w:val="00E87755"/>
    <w:rsid w:val="00E9045A"/>
    <w:rsid w:val="00E9053A"/>
    <w:rsid w:val="00E908AE"/>
    <w:rsid w:val="00E909DE"/>
    <w:rsid w:val="00E90DB1"/>
    <w:rsid w:val="00E91016"/>
    <w:rsid w:val="00E91B9D"/>
    <w:rsid w:val="00E91F61"/>
    <w:rsid w:val="00E927D0"/>
    <w:rsid w:val="00E929FC"/>
    <w:rsid w:val="00E92A22"/>
    <w:rsid w:val="00E92EF9"/>
    <w:rsid w:val="00E932E7"/>
    <w:rsid w:val="00E9330C"/>
    <w:rsid w:val="00E9346C"/>
    <w:rsid w:val="00E93C25"/>
    <w:rsid w:val="00E93FCC"/>
    <w:rsid w:val="00E940D4"/>
    <w:rsid w:val="00E94191"/>
    <w:rsid w:val="00E94309"/>
    <w:rsid w:val="00E94B99"/>
    <w:rsid w:val="00E94E95"/>
    <w:rsid w:val="00E95956"/>
    <w:rsid w:val="00E95A5A"/>
    <w:rsid w:val="00E963D3"/>
    <w:rsid w:val="00E96558"/>
    <w:rsid w:val="00E9661F"/>
    <w:rsid w:val="00E970C2"/>
    <w:rsid w:val="00E974C8"/>
    <w:rsid w:val="00E97D1A"/>
    <w:rsid w:val="00EA0DF3"/>
    <w:rsid w:val="00EA0F39"/>
    <w:rsid w:val="00EA1519"/>
    <w:rsid w:val="00EA170F"/>
    <w:rsid w:val="00EA1AFC"/>
    <w:rsid w:val="00EA1D11"/>
    <w:rsid w:val="00EA219A"/>
    <w:rsid w:val="00EA2292"/>
    <w:rsid w:val="00EA2C67"/>
    <w:rsid w:val="00EA3044"/>
    <w:rsid w:val="00EA3097"/>
    <w:rsid w:val="00EA317F"/>
    <w:rsid w:val="00EA3214"/>
    <w:rsid w:val="00EA339F"/>
    <w:rsid w:val="00EA3A66"/>
    <w:rsid w:val="00EA4439"/>
    <w:rsid w:val="00EA46DA"/>
    <w:rsid w:val="00EA48A5"/>
    <w:rsid w:val="00EA4C27"/>
    <w:rsid w:val="00EA4E5A"/>
    <w:rsid w:val="00EA4FDF"/>
    <w:rsid w:val="00EA562E"/>
    <w:rsid w:val="00EA61D4"/>
    <w:rsid w:val="00EA63C6"/>
    <w:rsid w:val="00EA67BA"/>
    <w:rsid w:val="00EA744B"/>
    <w:rsid w:val="00EB0293"/>
    <w:rsid w:val="00EB0407"/>
    <w:rsid w:val="00EB0536"/>
    <w:rsid w:val="00EB0EE6"/>
    <w:rsid w:val="00EB122C"/>
    <w:rsid w:val="00EB176D"/>
    <w:rsid w:val="00EB251F"/>
    <w:rsid w:val="00EB2587"/>
    <w:rsid w:val="00EB2A68"/>
    <w:rsid w:val="00EB2C1D"/>
    <w:rsid w:val="00EB2CB1"/>
    <w:rsid w:val="00EB2CE4"/>
    <w:rsid w:val="00EB2EA2"/>
    <w:rsid w:val="00EB320C"/>
    <w:rsid w:val="00EB33D8"/>
    <w:rsid w:val="00EB37D8"/>
    <w:rsid w:val="00EB3CF2"/>
    <w:rsid w:val="00EB3D47"/>
    <w:rsid w:val="00EB40B7"/>
    <w:rsid w:val="00EB42A8"/>
    <w:rsid w:val="00EB4BF1"/>
    <w:rsid w:val="00EB4F7E"/>
    <w:rsid w:val="00EB522E"/>
    <w:rsid w:val="00EB5601"/>
    <w:rsid w:val="00EB56F1"/>
    <w:rsid w:val="00EB58A5"/>
    <w:rsid w:val="00EB59FD"/>
    <w:rsid w:val="00EB5F71"/>
    <w:rsid w:val="00EB5FF8"/>
    <w:rsid w:val="00EB6314"/>
    <w:rsid w:val="00EB6338"/>
    <w:rsid w:val="00EB764B"/>
    <w:rsid w:val="00EC00B3"/>
    <w:rsid w:val="00EC0772"/>
    <w:rsid w:val="00EC0E05"/>
    <w:rsid w:val="00EC0FD9"/>
    <w:rsid w:val="00EC1622"/>
    <w:rsid w:val="00EC18E6"/>
    <w:rsid w:val="00EC1B0F"/>
    <w:rsid w:val="00EC1BDE"/>
    <w:rsid w:val="00EC218C"/>
    <w:rsid w:val="00EC22D2"/>
    <w:rsid w:val="00EC27BD"/>
    <w:rsid w:val="00EC353F"/>
    <w:rsid w:val="00EC382C"/>
    <w:rsid w:val="00EC3DCE"/>
    <w:rsid w:val="00EC4C8E"/>
    <w:rsid w:val="00EC4FDB"/>
    <w:rsid w:val="00EC501A"/>
    <w:rsid w:val="00EC526F"/>
    <w:rsid w:val="00EC579E"/>
    <w:rsid w:val="00EC5C01"/>
    <w:rsid w:val="00EC5D26"/>
    <w:rsid w:val="00EC6264"/>
    <w:rsid w:val="00EC69BE"/>
    <w:rsid w:val="00EC6BFF"/>
    <w:rsid w:val="00EC6EEA"/>
    <w:rsid w:val="00ED0071"/>
    <w:rsid w:val="00ED09C6"/>
    <w:rsid w:val="00ED0A75"/>
    <w:rsid w:val="00ED0F61"/>
    <w:rsid w:val="00ED1BD7"/>
    <w:rsid w:val="00ED1EFD"/>
    <w:rsid w:val="00ED23FC"/>
    <w:rsid w:val="00ED249E"/>
    <w:rsid w:val="00ED25BB"/>
    <w:rsid w:val="00ED2736"/>
    <w:rsid w:val="00ED2BC1"/>
    <w:rsid w:val="00ED2BC8"/>
    <w:rsid w:val="00ED2CAB"/>
    <w:rsid w:val="00ED2CB1"/>
    <w:rsid w:val="00ED2E2F"/>
    <w:rsid w:val="00ED305F"/>
    <w:rsid w:val="00ED4FDE"/>
    <w:rsid w:val="00ED540F"/>
    <w:rsid w:val="00ED5624"/>
    <w:rsid w:val="00ED58ED"/>
    <w:rsid w:val="00ED6206"/>
    <w:rsid w:val="00ED626F"/>
    <w:rsid w:val="00ED6278"/>
    <w:rsid w:val="00ED63A3"/>
    <w:rsid w:val="00ED651B"/>
    <w:rsid w:val="00ED691C"/>
    <w:rsid w:val="00ED6B26"/>
    <w:rsid w:val="00ED6CC0"/>
    <w:rsid w:val="00ED6EFF"/>
    <w:rsid w:val="00ED76F4"/>
    <w:rsid w:val="00EE032A"/>
    <w:rsid w:val="00EE069A"/>
    <w:rsid w:val="00EE07CC"/>
    <w:rsid w:val="00EE0EAC"/>
    <w:rsid w:val="00EE11BC"/>
    <w:rsid w:val="00EE1E50"/>
    <w:rsid w:val="00EE1EED"/>
    <w:rsid w:val="00EE263B"/>
    <w:rsid w:val="00EE297C"/>
    <w:rsid w:val="00EE2C21"/>
    <w:rsid w:val="00EE3889"/>
    <w:rsid w:val="00EE38A4"/>
    <w:rsid w:val="00EE3A17"/>
    <w:rsid w:val="00EE40F7"/>
    <w:rsid w:val="00EE46FA"/>
    <w:rsid w:val="00EE4813"/>
    <w:rsid w:val="00EE4E0B"/>
    <w:rsid w:val="00EE4F10"/>
    <w:rsid w:val="00EE52BE"/>
    <w:rsid w:val="00EE5747"/>
    <w:rsid w:val="00EE5893"/>
    <w:rsid w:val="00EE5CCA"/>
    <w:rsid w:val="00EE5F2A"/>
    <w:rsid w:val="00EE6469"/>
    <w:rsid w:val="00EE7737"/>
    <w:rsid w:val="00EE7938"/>
    <w:rsid w:val="00EE796A"/>
    <w:rsid w:val="00EE797A"/>
    <w:rsid w:val="00EF00A8"/>
    <w:rsid w:val="00EF04A1"/>
    <w:rsid w:val="00EF079B"/>
    <w:rsid w:val="00EF08E3"/>
    <w:rsid w:val="00EF1615"/>
    <w:rsid w:val="00EF1E0D"/>
    <w:rsid w:val="00EF2D98"/>
    <w:rsid w:val="00EF2E4D"/>
    <w:rsid w:val="00EF2F85"/>
    <w:rsid w:val="00EF3427"/>
    <w:rsid w:val="00EF40FC"/>
    <w:rsid w:val="00EF45B1"/>
    <w:rsid w:val="00EF4621"/>
    <w:rsid w:val="00EF5074"/>
    <w:rsid w:val="00EF51BA"/>
    <w:rsid w:val="00EF546A"/>
    <w:rsid w:val="00EF5CDF"/>
    <w:rsid w:val="00EF6835"/>
    <w:rsid w:val="00EF6D6F"/>
    <w:rsid w:val="00EF7431"/>
    <w:rsid w:val="00EF7F21"/>
    <w:rsid w:val="00F001A5"/>
    <w:rsid w:val="00F003FD"/>
    <w:rsid w:val="00F00652"/>
    <w:rsid w:val="00F00689"/>
    <w:rsid w:val="00F00807"/>
    <w:rsid w:val="00F00CBB"/>
    <w:rsid w:val="00F00D03"/>
    <w:rsid w:val="00F018F5"/>
    <w:rsid w:val="00F020F8"/>
    <w:rsid w:val="00F0278D"/>
    <w:rsid w:val="00F02CAE"/>
    <w:rsid w:val="00F02CF6"/>
    <w:rsid w:val="00F0301B"/>
    <w:rsid w:val="00F0301F"/>
    <w:rsid w:val="00F03850"/>
    <w:rsid w:val="00F03936"/>
    <w:rsid w:val="00F04317"/>
    <w:rsid w:val="00F04BBC"/>
    <w:rsid w:val="00F05D28"/>
    <w:rsid w:val="00F062E2"/>
    <w:rsid w:val="00F06459"/>
    <w:rsid w:val="00F064B8"/>
    <w:rsid w:val="00F07463"/>
    <w:rsid w:val="00F07CC3"/>
    <w:rsid w:val="00F10410"/>
    <w:rsid w:val="00F10924"/>
    <w:rsid w:val="00F11340"/>
    <w:rsid w:val="00F1154B"/>
    <w:rsid w:val="00F123CA"/>
    <w:rsid w:val="00F131D3"/>
    <w:rsid w:val="00F1334A"/>
    <w:rsid w:val="00F13524"/>
    <w:rsid w:val="00F13F4C"/>
    <w:rsid w:val="00F14333"/>
    <w:rsid w:val="00F14889"/>
    <w:rsid w:val="00F15165"/>
    <w:rsid w:val="00F1548E"/>
    <w:rsid w:val="00F158EC"/>
    <w:rsid w:val="00F15A7E"/>
    <w:rsid w:val="00F15CEC"/>
    <w:rsid w:val="00F161BC"/>
    <w:rsid w:val="00F16569"/>
    <w:rsid w:val="00F167E6"/>
    <w:rsid w:val="00F16F27"/>
    <w:rsid w:val="00F16F54"/>
    <w:rsid w:val="00F172AC"/>
    <w:rsid w:val="00F17412"/>
    <w:rsid w:val="00F178DE"/>
    <w:rsid w:val="00F17CE8"/>
    <w:rsid w:val="00F17D48"/>
    <w:rsid w:val="00F17DDE"/>
    <w:rsid w:val="00F17EF3"/>
    <w:rsid w:val="00F20200"/>
    <w:rsid w:val="00F20588"/>
    <w:rsid w:val="00F212EA"/>
    <w:rsid w:val="00F21725"/>
    <w:rsid w:val="00F21FE5"/>
    <w:rsid w:val="00F22810"/>
    <w:rsid w:val="00F22817"/>
    <w:rsid w:val="00F2298C"/>
    <w:rsid w:val="00F22D67"/>
    <w:rsid w:val="00F232F6"/>
    <w:rsid w:val="00F24472"/>
    <w:rsid w:val="00F24BD1"/>
    <w:rsid w:val="00F251C4"/>
    <w:rsid w:val="00F25DC9"/>
    <w:rsid w:val="00F25DE9"/>
    <w:rsid w:val="00F25FDD"/>
    <w:rsid w:val="00F2606C"/>
    <w:rsid w:val="00F2619A"/>
    <w:rsid w:val="00F27BD4"/>
    <w:rsid w:val="00F27F99"/>
    <w:rsid w:val="00F30380"/>
    <w:rsid w:val="00F308BD"/>
    <w:rsid w:val="00F30CF3"/>
    <w:rsid w:val="00F31107"/>
    <w:rsid w:val="00F31543"/>
    <w:rsid w:val="00F31CA9"/>
    <w:rsid w:val="00F31ECF"/>
    <w:rsid w:val="00F32472"/>
    <w:rsid w:val="00F32479"/>
    <w:rsid w:val="00F34445"/>
    <w:rsid w:val="00F345A9"/>
    <w:rsid w:val="00F347D8"/>
    <w:rsid w:val="00F34BA8"/>
    <w:rsid w:val="00F35310"/>
    <w:rsid w:val="00F35953"/>
    <w:rsid w:val="00F360CE"/>
    <w:rsid w:val="00F3632C"/>
    <w:rsid w:val="00F36985"/>
    <w:rsid w:val="00F36B99"/>
    <w:rsid w:val="00F36CF2"/>
    <w:rsid w:val="00F36E8B"/>
    <w:rsid w:val="00F37F5B"/>
    <w:rsid w:val="00F37F7B"/>
    <w:rsid w:val="00F40677"/>
    <w:rsid w:val="00F40B38"/>
    <w:rsid w:val="00F40CA0"/>
    <w:rsid w:val="00F415A4"/>
    <w:rsid w:val="00F416E1"/>
    <w:rsid w:val="00F4210B"/>
    <w:rsid w:val="00F4210C"/>
    <w:rsid w:val="00F429E5"/>
    <w:rsid w:val="00F42BEE"/>
    <w:rsid w:val="00F43209"/>
    <w:rsid w:val="00F43520"/>
    <w:rsid w:val="00F444B7"/>
    <w:rsid w:val="00F4476D"/>
    <w:rsid w:val="00F44937"/>
    <w:rsid w:val="00F44A28"/>
    <w:rsid w:val="00F44CF1"/>
    <w:rsid w:val="00F44DB0"/>
    <w:rsid w:val="00F451BD"/>
    <w:rsid w:val="00F4520B"/>
    <w:rsid w:val="00F45304"/>
    <w:rsid w:val="00F45738"/>
    <w:rsid w:val="00F457C2"/>
    <w:rsid w:val="00F4670E"/>
    <w:rsid w:val="00F467D9"/>
    <w:rsid w:val="00F4690B"/>
    <w:rsid w:val="00F46AB9"/>
    <w:rsid w:val="00F46B5A"/>
    <w:rsid w:val="00F46C8E"/>
    <w:rsid w:val="00F46CC7"/>
    <w:rsid w:val="00F471AA"/>
    <w:rsid w:val="00F50E71"/>
    <w:rsid w:val="00F51612"/>
    <w:rsid w:val="00F5173E"/>
    <w:rsid w:val="00F51947"/>
    <w:rsid w:val="00F519E6"/>
    <w:rsid w:val="00F51A3F"/>
    <w:rsid w:val="00F51CE2"/>
    <w:rsid w:val="00F52255"/>
    <w:rsid w:val="00F52633"/>
    <w:rsid w:val="00F52C46"/>
    <w:rsid w:val="00F53155"/>
    <w:rsid w:val="00F53B7F"/>
    <w:rsid w:val="00F53CEE"/>
    <w:rsid w:val="00F53DC4"/>
    <w:rsid w:val="00F54006"/>
    <w:rsid w:val="00F5431A"/>
    <w:rsid w:val="00F54A25"/>
    <w:rsid w:val="00F555F0"/>
    <w:rsid w:val="00F55BAA"/>
    <w:rsid w:val="00F55E7F"/>
    <w:rsid w:val="00F56C99"/>
    <w:rsid w:val="00F56E02"/>
    <w:rsid w:val="00F57032"/>
    <w:rsid w:val="00F571B0"/>
    <w:rsid w:val="00F57AD1"/>
    <w:rsid w:val="00F6083C"/>
    <w:rsid w:val="00F6104A"/>
    <w:rsid w:val="00F61349"/>
    <w:rsid w:val="00F61AE2"/>
    <w:rsid w:val="00F61F80"/>
    <w:rsid w:val="00F63EFF"/>
    <w:rsid w:val="00F63F57"/>
    <w:rsid w:val="00F64014"/>
    <w:rsid w:val="00F642C1"/>
    <w:rsid w:val="00F642F9"/>
    <w:rsid w:val="00F65167"/>
    <w:rsid w:val="00F65292"/>
    <w:rsid w:val="00F65E82"/>
    <w:rsid w:val="00F66234"/>
    <w:rsid w:val="00F6695A"/>
    <w:rsid w:val="00F67141"/>
    <w:rsid w:val="00F67377"/>
    <w:rsid w:val="00F673F0"/>
    <w:rsid w:val="00F67779"/>
    <w:rsid w:val="00F67A5D"/>
    <w:rsid w:val="00F67AA1"/>
    <w:rsid w:val="00F67B25"/>
    <w:rsid w:val="00F67E8C"/>
    <w:rsid w:val="00F70092"/>
    <w:rsid w:val="00F7045C"/>
    <w:rsid w:val="00F7071E"/>
    <w:rsid w:val="00F70A82"/>
    <w:rsid w:val="00F70AAC"/>
    <w:rsid w:val="00F711BB"/>
    <w:rsid w:val="00F712BE"/>
    <w:rsid w:val="00F718EA"/>
    <w:rsid w:val="00F71A86"/>
    <w:rsid w:val="00F725BA"/>
    <w:rsid w:val="00F73066"/>
    <w:rsid w:val="00F732FB"/>
    <w:rsid w:val="00F733FA"/>
    <w:rsid w:val="00F734CC"/>
    <w:rsid w:val="00F7399F"/>
    <w:rsid w:val="00F73E70"/>
    <w:rsid w:val="00F743C6"/>
    <w:rsid w:val="00F74411"/>
    <w:rsid w:val="00F75532"/>
    <w:rsid w:val="00F75C8F"/>
    <w:rsid w:val="00F75CA3"/>
    <w:rsid w:val="00F765D2"/>
    <w:rsid w:val="00F766A2"/>
    <w:rsid w:val="00F76B77"/>
    <w:rsid w:val="00F77447"/>
    <w:rsid w:val="00F77457"/>
    <w:rsid w:val="00F77724"/>
    <w:rsid w:val="00F77970"/>
    <w:rsid w:val="00F80238"/>
    <w:rsid w:val="00F80B12"/>
    <w:rsid w:val="00F81768"/>
    <w:rsid w:val="00F81CFB"/>
    <w:rsid w:val="00F81F85"/>
    <w:rsid w:val="00F81FB1"/>
    <w:rsid w:val="00F81FC4"/>
    <w:rsid w:val="00F82364"/>
    <w:rsid w:val="00F8238A"/>
    <w:rsid w:val="00F82CCF"/>
    <w:rsid w:val="00F83094"/>
    <w:rsid w:val="00F83572"/>
    <w:rsid w:val="00F8357C"/>
    <w:rsid w:val="00F836CB"/>
    <w:rsid w:val="00F842A5"/>
    <w:rsid w:val="00F84600"/>
    <w:rsid w:val="00F848F9"/>
    <w:rsid w:val="00F85A3F"/>
    <w:rsid w:val="00F85DA7"/>
    <w:rsid w:val="00F85E4C"/>
    <w:rsid w:val="00F86215"/>
    <w:rsid w:val="00F863A3"/>
    <w:rsid w:val="00F86688"/>
    <w:rsid w:val="00F869B0"/>
    <w:rsid w:val="00F8713D"/>
    <w:rsid w:val="00F87705"/>
    <w:rsid w:val="00F8776B"/>
    <w:rsid w:val="00F87C26"/>
    <w:rsid w:val="00F87ECD"/>
    <w:rsid w:val="00F90017"/>
    <w:rsid w:val="00F90340"/>
    <w:rsid w:val="00F90520"/>
    <w:rsid w:val="00F9055A"/>
    <w:rsid w:val="00F908E1"/>
    <w:rsid w:val="00F90B68"/>
    <w:rsid w:val="00F90BFC"/>
    <w:rsid w:val="00F90E36"/>
    <w:rsid w:val="00F90FBC"/>
    <w:rsid w:val="00F916E8"/>
    <w:rsid w:val="00F91888"/>
    <w:rsid w:val="00F91F3A"/>
    <w:rsid w:val="00F92206"/>
    <w:rsid w:val="00F9244E"/>
    <w:rsid w:val="00F931CC"/>
    <w:rsid w:val="00F933B6"/>
    <w:rsid w:val="00F93A58"/>
    <w:rsid w:val="00F93DBB"/>
    <w:rsid w:val="00F93EC2"/>
    <w:rsid w:val="00F94008"/>
    <w:rsid w:val="00F946A3"/>
    <w:rsid w:val="00F947AE"/>
    <w:rsid w:val="00F948CE"/>
    <w:rsid w:val="00F94EF4"/>
    <w:rsid w:val="00F957BF"/>
    <w:rsid w:val="00F9611E"/>
    <w:rsid w:val="00F9629E"/>
    <w:rsid w:val="00F96766"/>
    <w:rsid w:val="00F96D97"/>
    <w:rsid w:val="00F974FA"/>
    <w:rsid w:val="00F979F2"/>
    <w:rsid w:val="00F97BDC"/>
    <w:rsid w:val="00FA0A5E"/>
    <w:rsid w:val="00FA1296"/>
    <w:rsid w:val="00FA1460"/>
    <w:rsid w:val="00FA171B"/>
    <w:rsid w:val="00FA19DA"/>
    <w:rsid w:val="00FA1C4A"/>
    <w:rsid w:val="00FA1CEB"/>
    <w:rsid w:val="00FA1E9D"/>
    <w:rsid w:val="00FA2C78"/>
    <w:rsid w:val="00FA3625"/>
    <w:rsid w:val="00FA399B"/>
    <w:rsid w:val="00FA39FE"/>
    <w:rsid w:val="00FA4335"/>
    <w:rsid w:val="00FA47ED"/>
    <w:rsid w:val="00FA4CAA"/>
    <w:rsid w:val="00FA4E10"/>
    <w:rsid w:val="00FA5B3C"/>
    <w:rsid w:val="00FA64DA"/>
    <w:rsid w:val="00FA652A"/>
    <w:rsid w:val="00FA6594"/>
    <w:rsid w:val="00FA65AC"/>
    <w:rsid w:val="00FA6966"/>
    <w:rsid w:val="00FA6B7E"/>
    <w:rsid w:val="00FA6C18"/>
    <w:rsid w:val="00FA722F"/>
    <w:rsid w:val="00FA7401"/>
    <w:rsid w:val="00FA7D7E"/>
    <w:rsid w:val="00FB00B5"/>
    <w:rsid w:val="00FB045E"/>
    <w:rsid w:val="00FB0614"/>
    <w:rsid w:val="00FB077D"/>
    <w:rsid w:val="00FB0C43"/>
    <w:rsid w:val="00FB10F3"/>
    <w:rsid w:val="00FB13D0"/>
    <w:rsid w:val="00FB1B7A"/>
    <w:rsid w:val="00FB1CAC"/>
    <w:rsid w:val="00FB2373"/>
    <w:rsid w:val="00FB25C9"/>
    <w:rsid w:val="00FB340C"/>
    <w:rsid w:val="00FB3937"/>
    <w:rsid w:val="00FB442F"/>
    <w:rsid w:val="00FB4C0B"/>
    <w:rsid w:val="00FB53E2"/>
    <w:rsid w:val="00FB5433"/>
    <w:rsid w:val="00FB5BF5"/>
    <w:rsid w:val="00FB5D10"/>
    <w:rsid w:val="00FB5DE6"/>
    <w:rsid w:val="00FB5FC1"/>
    <w:rsid w:val="00FB6941"/>
    <w:rsid w:val="00FB6A4F"/>
    <w:rsid w:val="00FB6C47"/>
    <w:rsid w:val="00FB702E"/>
    <w:rsid w:val="00FB7892"/>
    <w:rsid w:val="00FB7E2B"/>
    <w:rsid w:val="00FC0167"/>
    <w:rsid w:val="00FC0219"/>
    <w:rsid w:val="00FC0454"/>
    <w:rsid w:val="00FC09DD"/>
    <w:rsid w:val="00FC1729"/>
    <w:rsid w:val="00FC17C6"/>
    <w:rsid w:val="00FC21E2"/>
    <w:rsid w:val="00FC2727"/>
    <w:rsid w:val="00FC2995"/>
    <w:rsid w:val="00FC3354"/>
    <w:rsid w:val="00FC345F"/>
    <w:rsid w:val="00FC3E5E"/>
    <w:rsid w:val="00FC466F"/>
    <w:rsid w:val="00FC4B72"/>
    <w:rsid w:val="00FC4B7C"/>
    <w:rsid w:val="00FC4D89"/>
    <w:rsid w:val="00FC5206"/>
    <w:rsid w:val="00FC5480"/>
    <w:rsid w:val="00FC56BB"/>
    <w:rsid w:val="00FC5A53"/>
    <w:rsid w:val="00FC5E44"/>
    <w:rsid w:val="00FC5F35"/>
    <w:rsid w:val="00FC60BB"/>
    <w:rsid w:val="00FC6436"/>
    <w:rsid w:val="00FC74EB"/>
    <w:rsid w:val="00FC7886"/>
    <w:rsid w:val="00FC7DEF"/>
    <w:rsid w:val="00FD00BF"/>
    <w:rsid w:val="00FD028C"/>
    <w:rsid w:val="00FD0308"/>
    <w:rsid w:val="00FD0A3F"/>
    <w:rsid w:val="00FD0F2C"/>
    <w:rsid w:val="00FD156E"/>
    <w:rsid w:val="00FD16B9"/>
    <w:rsid w:val="00FD1D6C"/>
    <w:rsid w:val="00FD2009"/>
    <w:rsid w:val="00FD20C8"/>
    <w:rsid w:val="00FD2217"/>
    <w:rsid w:val="00FD272A"/>
    <w:rsid w:val="00FD2989"/>
    <w:rsid w:val="00FD2D05"/>
    <w:rsid w:val="00FD2D1D"/>
    <w:rsid w:val="00FD2E6F"/>
    <w:rsid w:val="00FD2F24"/>
    <w:rsid w:val="00FD31D7"/>
    <w:rsid w:val="00FD3226"/>
    <w:rsid w:val="00FD343F"/>
    <w:rsid w:val="00FD3D72"/>
    <w:rsid w:val="00FD4140"/>
    <w:rsid w:val="00FD45F6"/>
    <w:rsid w:val="00FD4762"/>
    <w:rsid w:val="00FD499A"/>
    <w:rsid w:val="00FD4A4B"/>
    <w:rsid w:val="00FD5319"/>
    <w:rsid w:val="00FD57BA"/>
    <w:rsid w:val="00FD5AA1"/>
    <w:rsid w:val="00FD5B41"/>
    <w:rsid w:val="00FD5DCD"/>
    <w:rsid w:val="00FD67E1"/>
    <w:rsid w:val="00FD71C4"/>
    <w:rsid w:val="00FD7630"/>
    <w:rsid w:val="00FD76CC"/>
    <w:rsid w:val="00FD7CB7"/>
    <w:rsid w:val="00FE061C"/>
    <w:rsid w:val="00FE097C"/>
    <w:rsid w:val="00FE098A"/>
    <w:rsid w:val="00FE0C13"/>
    <w:rsid w:val="00FE0CF9"/>
    <w:rsid w:val="00FE1662"/>
    <w:rsid w:val="00FE193E"/>
    <w:rsid w:val="00FE221F"/>
    <w:rsid w:val="00FE2980"/>
    <w:rsid w:val="00FE29D8"/>
    <w:rsid w:val="00FE3089"/>
    <w:rsid w:val="00FE3419"/>
    <w:rsid w:val="00FE3A5F"/>
    <w:rsid w:val="00FE3CC2"/>
    <w:rsid w:val="00FE3F4D"/>
    <w:rsid w:val="00FE3FA4"/>
    <w:rsid w:val="00FE3FD6"/>
    <w:rsid w:val="00FE411D"/>
    <w:rsid w:val="00FE45A9"/>
    <w:rsid w:val="00FE4796"/>
    <w:rsid w:val="00FE47B6"/>
    <w:rsid w:val="00FE489D"/>
    <w:rsid w:val="00FE4ABB"/>
    <w:rsid w:val="00FE4E91"/>
    <w:rsid w:val="00FE4E99"/>
    <w:rsid w:val="00FE5074"/>
    <w:rsid w:val="00FE51D1"/>
    <w:rsid w:val="00FE58FE"/>
    <w:rsid w:val="00FE5B76"/>
    <w:rsid w:val="00FE5BA6"/>
    <w:rsid w:val="00FE5D69"/>
    <w:rsid w:val="00FE5DBC"/>
    <w:rsid w:val="00FE6225"/>
    <w:rsid w:val="00FE6790"/>
    <w:rsid w:val="00FE6C67"/>
    <w:rsid w:val="00FE6FDC"/>
    <w:rsid w:val="00FE71D7"/>
    <w:rsid w:val="00FE7357"/>
    <w:rsid w:val="00FE74A9"/>
    <w:rsid w:val="00FE7512"/>
    <w:rsid w:val="00FE7EF0"/>
    <w:rsid w:val="00FF014F"/>
    <w:rsid w:val="00FF0323"/>
    <w:rsid w:val="00FF03D7"/>
    <w:rsid w:val="00FF0D37"/>
    <w:rsid w:val="00FF1585"/>
    <w:rsid w:val="00FF16A3"/>
    <w:rsid w:val="00FF1A77"/>
    <w:rsid w:val="00FF1F0F"/>
    <w:rsid w:val="00FF2A02"/>
    <w:rsid w:val="00FF3984"/>
    <w:rsid w:val="00FF3C6E"/>
    <w:rsid w:val="00FF56B5"/>
    <w:rsid w:val="00FF6451"/>
    <w:rsid w:val="00FF6B3F"/>
    <w:rsid w:val="00FF72D4"/>
    <w:rsid w:val="00FF72FD"/>
    <w:rsid w:val="00FF793B"/>
    <w:rsid w:val="00FF7AF3"/>
    <w:rsid w:val="00FF7FF7"/>
    <w:rsid w:val="012D907A"/>
    <w:rsid w:val="01774118"/>
    <w:rsid w:val="018C2475"/>
    <w:rsid w:val="01ABAEAC"/>
    <w:rsid w:val="01E1AF4D"/>
    <w:rsid w:val="01EFE2C6"/>
    <w:rsid w:val="021F7974"/>
    <w:rsid w:val="0238D8E1"/>
    <w:rsid w:val="024C5A36"/>
    <w:rsid w:val="0272283A"/>
    <w:rsid w:val="02C28032"/>
    <w:rsid w:val="02CCD648"/>
    <w:rsid w:val="032BFC7A"/>
    <w:rsid w:val="034058CD"/>
    <w:rsid w:val="034E8339"/>
    <w:rsid w:val="0359178D"/>
    <w:rsid w:val="0366232B"/>
    <w:rsid w:val="039DB868"/>
    <w:rsid w:val="03C066DD"/>
    <w:rsid w:val="03E278B1"/>
    <w:rsid w:val="03ED8187"/>
    <w:rsid w:val="04010B30"/>
    <w:rsid w:val="043AD0E3"/>
    <w:rsid w:val="04661170"/>
    <w:rsid w:val="0482DEB3"/>
    <w:rsid w:val="04953C65"/>
    <w:rsid w:val="049BB094"/>
    <w:rsid w:val="04AB88E3"/>
    <w:rsid w:val="04D882AC"/>
    <w:rsid w:val="04DAA7AE"/>
    <w:rsid w:val="04DD4DB3"/>
    <w:rsid w:val="04E2FBF9"/>
    <w:rsid w:val="04F2C2F5"/>
    <w:rsid w:val="0551ED60"/>
    <w:rsid w:val="057CB950"/>
    <w:rsid w:val="058B7BC9"/>
    <w:rsid w:val="05D0B78A"/>
    <w:rsid w:val="05F9E9BD"/>
    <w:rsid w:val="06D0F874"/>
    <w:rsid w:val="06DF8D61"/>
    <w:rsid w:val="0761C418"/>
    <w:rsid w:val="07675569"/>
    <w:rsid w:val="0795F328"/>
    <w:rsid w:val="07CBDD09"/>
    <w:rsid w:val="07CF4AC2"/>
    <w:rsid w:val="082B7A6D"/>
    <w:rsid w:val="082EB32F"/>
    <w:rsid w:val="084441F6"/>
    <w:rsid w:val="086C36E9"/>
    <w:rsid w:val="0894EE0C"/>
    <w:rsid w:val="08B3D715"/>
    <w:rsid w:val="08C13433"/>
    <w:rsid w:val="08D2DF44"/>
    <w:rsid w:val="08E12E2C"/>
    <w:rsid w:val="08E96D41"/>
    <w:rsid w:val="09441A2C"/>
    <w:rsid w:val="096FBA3B"/>
    <w:rsid w:val="099AF9CD"/>
    <w:rsid w:val="09C3F30D"/>
    <w:rsid w:val="0A00AB40"/>
    <w:rsid w:val="0A112411"/>
    <w:rsid w:val="0A12D47D"/>
    <w:rsid w:val="0A316E26"/>
    <w:rsid w:val="0A97462F"/>
    <w:rsid w:val="0AE681A3"/>
    <w:rsid w:val="0AE8EAB0"/>
    <w:rsid w:val="0B62482C"/>
    <w:rsid w:val="0B897D9B"/>
    <w:rsid w:val="0B930BD8"/>
    <w:rsid w:val="0BA46997"/>
    <w:rsid w:val="0BB78F6A"/>
    <w:rsid w:val="0BBA6701"/>
    <w:rsid w:val="0C1323F6"/>
    <w:rsid w:val="0C34BD0B"/>
    <w:rsid w:val="0C3DD8C3"/>
    <w:rsid w:val="0C9C92F3"/>
    <w:rsid w:val="0CFF4830"/>
    <w:rsid w:val="0D0A4A78"/>
    <w:rsid w:val="0D36A683"/>
    <w:rsid w:val="0DC0FE0E"/>
    <w:rsid w:val="0E259D88"/>
    <w:rsid w:val="0E927AF7"/>
    <w:rsid w:val="0EA190A6"/>
    <w:rsid w:val="0EA4A03C"/>
    <w:rsid w:val="0EF6D533"/>
    <w:rsid w:val="0FE82EA0"/>
    <w:rsid w:val="10102531"/>
    <w:rsid w:val="103E9554"/>
    <w:rsid w:val="10489019"/>
    <w:rsid w:val="1052718F"/>
    <w:rsid w:val="108F02BD"/>
    <w:rsid w:val="10C31464"/>
    <w:rsid w:val="1113B42F"/>
    <w:rsid w:val="119CA36B"/>
    <w:rsid w:val="11C5FDF3"/>
    <w:rsid w:val="11DE3042"/>
    <w:rsid w:val="11F713CB"/>
    <w:rsid w:val="126A11D7"/>
    <w:rsid w:val="128F8670"/>
    <w:rsid w:val="1297A621"/>
    <w:rsid w:val="12A7B38A"/>
    <w:rsid w:val="130D4C72"/>
    <w:rsid w:val="1384DCFA"/>
    <w:rsid w:val="138B7055"/>
    <w:rsid w:val="13D1A3FB"/>
    <w:rsid w:val="13F14080"/>
    <w:rsid w:val="14352E85"/>
    <w:rsid w:val="14549F24"/>
    <w:rsid w:val="145A1810"/>
    <w:rsid w:val="146C783A"/>
    <w:rsid w:val="14D000A2"/>
    <w:rsid w:val="150C543A"/>
    <w:rsid w:val="1511A636"/>
    <w:rsid w:val="1530BA3D"/>
    <w:rsid w:val="15757C49"/>
    <w:rsid w:val="15A5C4F3"/>
    <w:rsid w:val="15D76769"/>
    <w:rsid w:val="1627DF14"/>
    <w:rsid w:val="165DAC9B"/>
    <w:rsid w:val="16812311"/>
    <w:rsid w:val="16BCA59C"/>
    <w:rsid w:val="16E06943"/>
    <w:rsid w:val="16F04460"/>
    <w:rsid w:val="1730E56B"/>
    <w:rsid w:val="174F5078"/>
    <w:rsid w:val="17AC29A4"/>
    <w:rsid w:val="17B07464"/>
    <w:rsid w:val="17EAC4E4"/>
    <w:rsid w:val="17F581C3"/>
    <w:rsid w:val="181D8656"/>
    <w:rsid w:val="187E6DF1"/>
    <w:rsid w:val="18B88976"/>
    <w:rsid w:val="18BD4B5F"/>
    <w:rsid w:val="18D26B62"/>
    <w:rsid w:val="1959BB07"/>
    <w:rsid w:val="19D1EC17"/>
    <w:rsid w:val="19EADBD9"/>
    <w:rsid w:val="19FE7976"/>
    <w:rsid w:val="19FEFB8A"/>
    <w:rsid w:val="1A7A9FD5"/>
    <w:rsid w:val="1A987433"/>
    <w:rsid w:val="1ABE722B"/>
    <w:rsid w:val="1B11A6F1"/>
    <w:rsid w:val="1B2861B6"/>
    <w:rsid w:val="1B7CEDB9"/>
    <w:rsid w:val="1BE75360"/>
    <w:rsid w:val="1BE84F92"/>
    <w:rsid w:val="1C3F2F4E"/>
    <w:rsid w:val="1CBA3074"/>
    <w:rsid w:val="1CBAD518"/>
    <w:rsid w:val="1CE2AEC6"/>
    <w:rsid w:val="1D05ED78"/>
    <w:rsid w:val="1D187AEF"/>
    <w:rsid w:val="1D5A729D"/>
    <w:rsid w:val="1D60250F"/>
    <w:rsid w:val="1D86CA2F"/>
    <w:rsid w:val="1D86EE57"/>
    <w:rsid w:val="1D9126C5"/>
    <w:rsid w:val="1DCC6CBF"/>
    <w:rsid w:val="1DE9A484"/>
    <w:rsid w:val="1DF89F86"/>
    <w:rsid w:val="1E06AD4D"/>
    <w:rsid w:val="1E25B16E"/>
    <w:rsid w:val="1E31C64C"/>
    <w:rsid w:val="1E41F3F8"/>
    <w:rsid w:val="1E8B400D"/>
    <w:rsid w:val="1EA98E0E"/>
    <w:rsid w:val="1EB3E105"/>
    <w:rsid w:val="1ECC88CA"/>
    <w:rsid w:val="1FE8DA37"/>
    <w:rsid w:val="20147F4B"/>
    <w:rsid w:val="2028220A"/>
    <w:rsid w:val="202D1434"/>
    <w:rsid w:val="20539E64"/>
    <w:rsid w:val="205D24AE"/>
    <w:rsid w:val="20A3E0E9"/>
    <w:rsid w:val="20A67C15"/>
    <w:rsid w:val="20F621B4"/>
    <w:rsid w:val="2139FF84"/>
    <w:rsid w:val="21A16358"/>
    <w:rsid w:val="21E71AD5"/>
    <w:rsid w:val="2237C46D"/>
    <w:rsid w:val="22F087C4"/>
    <w:rsid w:val="230183ED"/>
    <w:rsid w:val="2391468F"/>
    <w:rsid w:val="23F3FD8E"/>
    <w:rsid w:val="2403F835"/>
    <w:rsid w:val="242140EC"/>
    <w:rsid w:val="242D5459"/>
    <w:rsid w:val="242EBD20"/>
    <w:rsid w:val="2446F682"/>
    <w:rsid w:val="248DA862"/>
    <w:rsid w:val="2500E8DE"/>
    <w:rsid w:val="258994EA"/>
    <w:rsid w:val="25B419B5"/>
    <w:rsid w:val="25C000BB"/>
    <w:rsid w:val="25D1BEBF"/>
    <w:rsid w:val="25E64F5E"/>
    <w:rsid w:val="25F141AD"/>
    <w:rsid w:val="261013A3"/>
    <w:rsid w:val="261E2D22"/>
    <w:rsid w:val="264F80DF"/>
    <w:rsid w:val="268DDF33"/>
    <w:rsid w:val="26D885F6"/>
    <w:rsid w:val="26DDF729"/>
    <w:rsid w:val="26EA661F"/>
    <w:rsid w:val="270D58F8"/>
    <w:rsid w:val="2710765D"/>
    <w:rsid w:val="274B910F"/>
    <w:rsid w:val="275587BA"/>
    <w:rsid w:val="279B8A7F"/>
    <w:rsid w:val="27FB2D0B"/>
    <w:rsid w:val="27FC14EB"/>
    <w:rsid w:val="280A2A5D"/>
    <w:rsid w:val="28252325"/>
    <w:rsid w:val="2833615C"/>
    <w:rsid w:val="285AD43F"/>
    <w:rsid w:val="28C95F07"/>
    <w:rsid w:val="290AA5A6"/>
    <w:rsid w:val="291CEADA"/>
    <w:rsid w:val="29455109"/>
    <w:rsid w:val="294F3CD5"/>
    <w:rsid w:val="29685010"/>
    <w:rsid w:val="2A423E6E"/>
    <w:rsid w:val="2A60291C"/>
    <w:rsid w:val="2A93EABD"/>
    <w:rsid w:val="2A97C268"/>
    <w:rsid w:val="2ACD8461"/>
    <w:rsid w:val="2AD4E725"/>
    <w:rsid w:val="2AE3A320"/>
    <w:rsid w:val="2B07E198"/>
    <w:rsid w:val="2B2B75E8"/>
    <w:rsid w:val="2B535010"/>
    <w:rsid w:val="2B974852"/>
    <w:rsid w:val="2BA9434F"/>
    <w:rsid w:val="2BD468CA"/>
    <w:rsid w:val="2C12E7D2"/>
    <w:rsid w:val="2C4E0B91"/>
    <w:rsid w:val="2C6FC7D5"/>
    <w:rsid w:val="2D1EFB6E"/>
    <w:rsid w:val="2DB541B9"/>
    <w:rsid w:val="2DBF0CEF"/>
    <w:rsid w:val="2DF67BAD"/>
    <w:rsid w:val="2E07147B"/>
    <w:rsid w:val="2E6D95AF"/>
    <w:rsid w:val="2E6E89FE"/>
    <w:rsid w:val="2E7E4D22"/>
    <w:rsid w:val="2E89DB8C"/>
    <w:rsid w:val="2EC489EE"/>
    <w:rsid w:val="2EF4ED89"/>
    <w:rsid w:val="2EF879F7"/>
    <w:rsid w:val="2F0B2331"/>
    <w:rsid w:val="2F912033"/>
    <w:rsid w:val="301A93EC"/>
    <w:rsid w:val="308DCAAD"/>
    <w:rsid w:val="309FF9BE"/>
    <w:rsid w:val="30A2492E"/>
    <w:rsid w:val="30A25372"/>
    <w:rsid w:val="30C7EC20"/>
    <w:rsid w:val="30D95639"/>
    <w:rsid w:val="30E752D5"/>
    <w:rsid w:val="30E9A782"/>
    <w:rsid w:val="30F50A9B"/>
    <w:rsid w:val="31CE8E35"/>
    <w:rsid w:val="31DCB474"/>
    <w:rsid w:val="31DF9C83"/>
    <w:rsid w:val="3233C4C3"/>
    <w:rsid w:val="325C5C56"/>
    <w:rsid w:val="32750E2A"/>
    <w:rsid w:val="329E289F"/>
    <w:rsid w:val="32B3C2B8"/>
    <w:rsid w:val="32BF1438"/>
    <w:rsid w:val="32D51AF3"/>
    <w:rsid w:val="32FA2C1D"/>
    <w:rsid w:val="32FB8F57"/>
    <w:rsid w:val="33665678"/>
    <w:rsid w:val="33C71B81"/>
    <w:rsid w:val="34176D5F"/>
    <w:rsid w:val="347BE60E"/>
    <w:rsid w:val="34ACD475"/>
    <w:rsid w:val="34DB1F3F"/>
    <w:rsid w:val="3501F599"/>
    <w:rsid w:val="350BAACC"/>
    <w:rsid w:val="3561287C"/>
    <w:rsid w:val="361CE7AA"/>
    <w:rsid w:val="363D4138"/>
    <w:rsid w:val="369E8900"/>
    <w:rsid w:val="36C4B3F2"/>
    <w:rsid w:val="36D0D1F6"/>
    <w:rsid w:val="370A5BA9"/>
    <w:rsid w:val="372D12D9"/>
    <w:rsid w:val="37503F49"/>
    <w:rsid w:val="376FF47F"/>
    <w:rsid w:val="3780E99A"/>
    <w:rsid w:val="37A3615A"/>
    <w:rsid w:val="37CEDD99"/>
    <w:rsid w:val="37F5EBEE"/>
    <w:rsid w:val="37FB1FFC"/>
    <w:rsid w:val="38027639"/>
    <w:rsid w:val="38197D72"/>
    <w:rsid w:val="3839D907"/>
    <w:rsid w:val="3865E406"/>
    <w:rsid w:val="38FEFAFC"/>
    <w:rsid w:val="3902C999"/>
    <w:rsid w:val="392355CE"/>
    <w:rsid w:val="3944AA8B"/>
    <w:rsid w:val="39454E63"/>
    <w:rsid w:val="3A720EE7"/>
    <w:rsid w:val="3A91827F"/>
    <w:rsid w:val="3AB994F2"/>
    <w:rsid w:val="3AD6966D"/>
    <w:rsid w:val="3AE7F0EE"/>
    <w:rsid w:val="3B3C37E6"/>
    <w:rsid w:val="3B540045"/>
    <w:rsid w:val="3B784C01"/>
    <w:rsid w:val="3C1A4559"/>
    <w:rsid w:val="3CD2F800"/>
    <w:rsid w:val="3CE39EFA"/>
    <w:rsid w:val="3CEDF432"/>
    <w:rsid w:val="3CF498A6"/>
    <w:rsid w:val="3D80C8C2"/>
    <w:rsid w:val="3D8BA780"/>
    <w:rsid w:val="3DA1BFD6"/>
    <w:rsid w:val="3DB4386D"/>
    <w:rsid w:val="3E222138"/>
    <w:rsid w:val="3E3A1316"/>
    <w:rsid w:val="3EB60746"/>
    <w:rsid w:val="3EE72470"/>
    <w:rsid w:val="3EF76F98"/>
    <w:rsid w:val="3F22D03F"/>
    <w:rsid w:val="3F26F51D"/>
    <w:rsid w:val="3F33FAA3"/>
    <w:rsid w:val="3F3A18FE"/>
    <w:rsid w:val="3F4B0C73"/>
    <w:rsid w:val="3F6DD017"/>
    <w:rsid w:val="3F8C04A2"/>
    <w:rsid w:val="3FA8905E"/>
    <w:rsid w:val="3FD767B3"/>
    <w:rsid w:val="40127D41"/>
    <w:rsid w:val="4022266A"/>
    <w:rsid w:val="403B22B4"/>
    <w:rsid w:val="408FBE31"/>
    <w:rsid w:val="4091B3E4"/>
    <w:rsid w:val="40D9E731"/>
    <w:rsid w:val="40FC289E"/>
    <w:rsid w:val="40FCCEE9"/>
    <w:rsid w:val="40FFD5D9"/>
    <w:rsid w:val="410A7E13"/>
    <w:rsid w:val="415B6FE4"/>
    <w:rsid w:val="4172BAFA"/>
    <w:rsid w:val="41DDBD3B"/>
    <w:rsid w:val="41EFAA18"/>
    <w:rsid w:val="420C0604"/>
    <w:rsid w:val="42581B09"/>
    <w:rsid w:val="4258FA8F"/>
    <w:rsid w:val="4296AA00"/>
    <w:rsid w:val="42A121F5"/>
    <w:rsid w:val="42C5B07F"/>
    <w:rsid w:val="42C666C5"/>
    <w:rsid w:val="42E2ADEA"/>
    <w:rsid w:val="43278C82"/>
    <w:rsid w:val="432D5498"/>
    <w:rsid w:val="4337ED42"/>
    <w:rsid w:val="43588D4E"/>
    <w:rsid w:val="436ABD13"/>
    <w:rsid w:val="43AE3047"/>
    <w:rsid w:val="443D04E7"/>
    <w:rsid w:val="44C06B53"/>
    <w:rsid w:val="45248568"/>
    <w:rsid w:val="45441441"/>
    <w:rsid w:val="45A1DFA7"/>
    <w:rsid w:val="46026F76"/>
    <w:rsid w:val="465CCA7C"/>
    <w:rsid w:val="46AC064C"/>
    <w:rsid w:val="46E6ADB2"/>
    <w:rsid w:val="46E9685E"/>
    <w:rsid w:val="47146653"/>
    <w:rsid w:val="471C6354"/>
    <w:rsid w:val="472CB54E"/>
    <w:rsid w:val="47392893"/>
    <w:rsid w:val="4807C97F"/>
    <w:rsid w:val="48495E7F"/>
    <w:rsid w:val="4853965D"/>
    <w:rsid w:val="48862385"/>
    <w:rsid w:val="48FBBEDD"/>
    <w:rsid w:val="494B2ED7"/>
    <w:rsid w:val="494CC0BD"/>
    <w:rsid w:val="4A764B77"/>
    <w:rsid w:val="4AA3C388"/>
    <w:rsid w:val="4AE65F94"/>
    <w:rsid w:val="4B1FD9DF"/>
    <w:rsid w:val="4B4E8525"/>
    <w:rsid w:val="4B50FA71"/>
    <w:rsid w:val="4B9AF81F"/>
    <w:rsid w:val="4BC1E773"/>
    <w:rsid w:val="4BEA4230"/>
    <w:rsid w:val="4C757CD3"/>
    <w:rsid w:val="4C75ED32"/>
    <w:rsid w:val="4C92B6FF"/>
    <w:rsid w:val="4D333A72"/>
    <w:rsid w:val="4D345C73"/>
    <w:rsid w:val="4D721FF7"/>
    <w:rsid w:val="4D994655"/>
    <w:rsid w:val="4D9E58C6"/>
    <w:rsid w:val="4E2031E0"/>
    <w:rsid w:val="4E438F00"/>
    <w:rsid w:val="4E442D66"/>
    <w:rsid w:val="4E84DBF6"/>
    <w:rsid w:val="4EE0B3A2"/>
    <w:rsid w:val="4EFDAB53"/>
    <w:rsid w:val="4F38E413"/>
    <w:rsid w:val="4FC60376"/>
    <w:rsid w:val="4FE4BE97"/>
    <w:rsid w:val="5007DCB9"/>
    <w:rsid w:val="501799C7"/>
    <w:rsid w:val="5034C81E"/>
    <w:rsid w:val="50634EDE"/>
    <w:rsid w:val="50867883"/>
    <w:rsid w:val="50A69D60"/>
    <w:rsid w:val="50D30395"/>
    <w:rsid w:val="50F9CDC9"/>
    <w:rsid w:val="50FB74A2"/>
    <w:rsid w:val="5105C3E2"/>
    <w:rsid w:val="5129556C"/>
    <w:rsid w:val="514D5B3C"/>
    <w:rsid w:val="515D1EAB"/>
    <w:rsid w:val="51EC8780"/>
    <w:rsid w:val="5217B82A"/>
    <w:rsid w:val="52448422"/>
    <w:rsid w:val="5268C1E8"/>
    <w:rsid w:val="52F973FD"/>
    <w:rsid w:val="530A1081"/>
    <w:rsid w:val="53610280"/>
    <w:rsid w:val="536F47DA"/>
    <w:rsid w:val="53B05DB2"/>
    <w:rsid w:val="53CF0E03"/>
    <w:rsid w:val="54293D23"/>
    <w:rsid w:val="543A27EE"/>
    <w:rsid w:val="54424439"/>
    <w:rsid w:val="5444142F"/>
    <w:rsid w:val="5518F108"/>
    <w:rsid w:val="551FBCBC"/>
    <w:rsid w:val="55B6CB28"/>
    <w:rsid w:val="55EA9FBE"/>
    <w:rsid w:val="562375DA"/>
    <w:rsid w:val="5637F02D"/>
    <w:rsid w:val="5652EB51"/>
    <w:rsid w:val="56656342"/>
    <w:rsid w:val="5669A128"/>
    <w:rsid w:val="56713D4D"/>
    <w:rsid w:val="56B166FA"/>
    <w:rsid w:val="5710EC50"/>
    <w:rsid w:val="5719DB47"/>
    <w:rsid w:val="5730C847"/>
    <w:rsid w:val="57831116"/>
    <w:rsid w:val="57FA1C6C"/>
    <w:rsid w:val="5817EEB0"/>
    <w:rsid w:val="5888892B"/>
    <w:rsid w:val="58D641AB"/>
    <w:rsid w:val="58FE9F18"/>
    <w:rsid w:val="593558DB"/>
    <w:rsid w:val="593D5EC6"/>
    <w:rsid w:val="597B9AD7"/>
    <w:rsid w:val="5A9554EC"/>
    <w:rsid w:val="5ABEE880"/>
    <w:rsid w:val="5ADCE5FC"/>
    <w:rsid w:val="5B0BCEBE"/>
    <w:rsid w:val="5B1479CE"/>
    <w:rsid w:val="5B33A333"/>
    <w:rsid w:val="5B6C9D29"/>
    <w:rsid w:val="5B71DF48"/>
    <w:rsid w:val="5B8EEBDB"/>
    <w:rsid w:val="5B945F39"/>
    <w:rsid w:val="5BB72C86"/>
    <w:rsid w:val="5BD1529C"/>
    <w:rsid w:val="5CADBF4C"/>
    <w:rsid w:val="5CBA2E27"/>
    <w:rsid w:val="5CE8EF20"/>
    <w:rsid w:val="5D01656D"/>
    <w:rsid w:val="5D45250E"/>
    <w:rsid w:val="5DAFC34D"/>
    <w:rsid w:val="5DBBC1CE"/>
    <w:rsid w:val="5E5BECE4"/>
    <w:rsid w:val="5EAB9817"/>
    <w:rsid w:val="5EAC9911"/>
    <w:rsid w:val="5ED31613"/>
    <w:rsid w:val="5EE25E44"/>
    <w:rsid w:val="5F190D78"/>
    <w:rsid w:val="5F242AC5"/>
    <w:rsid w:val="5F4E0E99"/>
    <w:rsid w:val="5F5C2A7D"/>
    <w:rsid w:val="5F8A077B"/>
    <w:rsid w:val="5FA3F911"/>
    <w:rsid w:val="5FD24D87"/>
    <w:rsid w:val="5FFE7595"/>
    <w:rsid w:val="603AECA8"/>
    <w:rsid w:val="604FA487"/>
    <w:rsid w:val="607C2B3E"/>
    <w:rsid w:val="6093EB40"/>
    <w:rsid w:val="60970B0F"/>
    <w:rsid w:val="611F4480"/>
    <w:rsid w:val="61289B62"/>
    <w:rsid w:val="61327F9F"/>
    <w:rsid w:val="61E9C687"/>
    <w:rsid w:val="620B85D2"/>
    <w:rsid w:val="622E39DC"/>
    <w:rsid w:val="62500E4E"/>
    <w:rsid w:val="6273197B"/>
    <w:rsid w:val="627A4D69"/>
    <w:rsid w:val="62A8D946"/>
    <w:rsid w:val="62BCB082"/>
    <w:rsid w:val="63397393"/>
    <w:rsid w:val="633C29B4"/>
    <w:rsid w:val="6348BD73"/>
    <w:rsid w:val="63642667"/>
    <w:rsid w:val="639C36DF"/>
    <w:rsid w:val="63DEB3AD"/>
    <w:rsid w:val="6459B410"/>
    <w:rsid w:val="6467FB0C"/>
    <w:rsid w:val="654FD87A"/>
    <w:rsid w:val="65723C96"/>
    <w:rsid w:val="658031C4"/>
    <w:rsid w:val="65A51CB4"/>
    <w:rsid w:val="65ADB5B5"/>
    <w:rsid w:val="661FEDC5"/>
    <w:rsid w:val="6622D7C5"/>
    <w:rsid w:val="667FC866"/>
    <w:rsid w:val="66AFDC0B"/>
    <w:rsid w:val="66FE70E4"/>
    <w:rsid w:val="6702A7C6"/>
    <w:rsid w:val="6733A0F2"/>
    <w:rsid w:val="67C6979C"/>
    <w:rsid w:val="67E7AF48"/>
    <w:rsid w:val="68447F53"/>
    <w:rsid w:val="6869890F"/>
    <w:rsid w:val="688A1236"/>
    <w:rsid w:val="68DC8145"/>
    <w:rsid w:val="68E0FC32"/>
    <w:rsid w:val="68E8872C"/>
    <w:rsid w:val="690BD154"/>
    <w:rsid w:val="69FE5E87"/>
    <w:rsid w:val="6A22A2B2"/>
    <w:rsid w:val="6A26A1A4"/>
    <w:rsid w:val="6A85DAD1"/>
    <w:rsid w:val="6A8CA175"/>
    <w:rsid w:val="6B098BAD"/>
    <w:rsid w:val="6B137559"/>
    <w:rsid w:val="6B30748E"/>
    <w:rsid w:val="6B6C42C0"/>
    <w:rsid w:val="6B74F228"/>
    <w:rsid w:val="6B965683"/>
    <w:rsid w:val="6BFAA57B"/>
    <w:rsid w:val="6C60D43B"/>
    <w:rsid w:val="6CE36BF3"/>
    <w:rsid w:val="6D06DD54"/>
    <w:rsid w:val="6D4CDFE7"/>
    <w:rsid w:val="6D93E91F"/>
    <w:rsid w:val="6DB12B56"/>
    <w:rsid w:val="6DC0FBFD"/>
    <w:rsid w:val="6DDA8F6C"/>
    <w:rsid w:val="6E2217EE"/>
    <w:rsid w:val="6E34C67E"/>
    <w:rsid w:val="6E412C6F"/>
    <w:rsid w:val="6E5D2F5C"/>
    <w:rsid w:val="6E85180F"/>
    <w:rsid w:val="6ECAE899"/>
    <w:rsid w:val="6EDD28AF"/>
    <w:rsid w:val="6F34CFD3"/>
    <w:rsid w:val="6F4C33D6"/>
    <w:rsid w:val="6F5EDA8B"/>
    <w:rsid w:val="6F71D3A5"/>
    <w:rsid w:val="6FD17E06"/>
    <w:rsid w:val="7029A753"/>
    <w:rsid w:val="7030D218"/>
    <w:rsid w:val="7060B009"/>
    <w:rsid w:val="70970927"/>
    <w:rsid w:val="70A036D3"/>
    <w:rsid w:val="70C6EDD8"/>
    <w:rsid w:val="7136E4FD"/>
    <w:rsid w:val="71657EE1"/>
    <w:rsid w:val="716633F9"/>
    <w:rsid w:val="71971F92"/>
    <w:rsid w:val="71B7076D"/>
    <w:rsid w:val="71D28EBE"/>
    <w:rsid w:val="721A2BFC"/>
    <w:rsid w:val="72252D24"/>
    <w:rsid w:val="72270454"/>
    <w:rsid w:val="724EDF36"/>
    <w:rsid w:val="72584167"/>
    <w:rsid w:val="726F7253"/>
    <w:rsid w:val="7275BD37"/>
    <w:rsid w:val="7290FCC0"/>
    <w:rsid w:val="72C04BE7"/>
    <w:rsid w:val="732A49A6"/>
    <w:rsid w:val="73A0767B"/>
    <w:rsid w:val="73BBDC9A"/>
    <w:rsid w:val="73CC3A86"/>
    <w:rsid w:val="73D1625C"/>
    <w:rsid w:val="73DD2A2A"/>
    <w:rsid w:val="73FD56EA"/>
    <w:rsid w:val="74945076"/>
    <w:rsid w:val="74A3410F"/>
    <w:rsid w:val="754CC372"/>
    <w:rsid w:val="75807D3A"/>
    <w:rsid w:val="7590EE21"/>
    <w:rsid w:val="7617F05C"/>
    <w:rsid w:val="763EB8F2"/>
    <w:rsid w:val="76505F41"/>
    <w:rsid w:val="7682A978"/>
    <w:rsid w:val="768B8729"/>
    <w:rsid w:val="76A22FC3"/>
    <w:rsid w:val="76DBC5AF"/>
    <w:rsid w:val="770EC260"/>
    <w:rsid w:val="77133E42"/>
    <w:rsid w:val="772DC956"/>
    <w:rsid w:val="7744FDAE"/>
    <w:rsid w:val="77655F15"/>
    <w:rsid w:val="77900936"/>
    <w:rsid w:val="7794BBCA"/>
    <w:rsid w:val="77A18B1F"/>
    <w:rsid w:val="77C1D436"/>
    <w:rsid w:val="7800332F"/>
    <w:rsid w:val="780229A6"/>
    <w:rsid w:val="785A950E"/>
    <w:rsid w:val="787E351C"/>
    <w:rsid w:val="7895F89A"/>
    <w:rsid w:val="78A62043"/>
    <w:rsid w:val="791533AE"/>
    <w:rsid w:val="7931A07A"/>
    <w:rsid w:val="79427122"/>
    <w:rsid w:val="7942876A"/>
    <w:rsid w:val="79593EDA"/>
    <w:rsid w:val="798ED4EA"/>
    <w:rsid w:val="7995F02B"/>
    <w:rsid w:val="79A8032A"/>
    <w:rsid w:val="79AAFB79"/>
    <w:rsid w:val="79E7B2CF"/>
    <w:rsid w:val="7A632D03"/>
    <w:rsid w:val="7AC4CFEC"/>
    <w:rsid w:val="7AC7860B"/>
    <w:rsid w:val="7AD871B1"/>
    <w:rsid w:val="7AFAEC55"/>
    <w:rsid w:val="7B08E171"/>
    <w:rsid w:val="7B679A73"/>
    <w:rsid w:val="7B725568"/>
    <w:rsid w:val="7BB0EF3C"/>
    <w:rsid w:val="7BCE67CE"/>
    <w:rsid w:val="7BDF20DF"/>
    <w:rsid w:val="7C0A9678"/>
    <w:rsid w:val="7C0B530E"/>
    <w:rsid w:val="7C1ED7D5"/>
    <w:rsid w:val="7C402254"/>
    <w:rsid w:val="7C941795"/>
    <w:rsid w:val="7CA03F9F"/>
    <w:rsid w:val="7CF5F303"/>
    <w:rsid w:val="7D0A3865"/>
    <w:rsid w:val="7D6E6B0C"/>
    <w:rsid w:val="7D83FDF3"/>
    <w:rsid w:val="7DE2DCE3"/>
    <w:rsid w:val="7E3D6F70"/>
    <w:rsid w:val="7EA36768"/>
    <w:rsid w:val="7EFC3917"/>
    <w:rsid w:val="7F10888D"/>
    <w:rsid w:val="7F6E2037"/>
    <w:rsid w:val="7F86D5D2"/>
    <w:rsid w:val="7FCD058C"/>
    <w:rsid w:val="7FEC0D50"/>
    <w:rsid w:val="7FFAF91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page;v-text-anchor:bottom" fill="f" fillcolor="white" stroke="f">
      <v:fill color="white" on="f"/>
      <v:stroke on="f"/>
      <v:textbox inset="0,0,0,0"/>
      <o:colormru v:ext="edit" colors="#ddd,#f8f8f8"/>
    </o:shapedefaults>
    <o:shapelayout v:ext="edit">
      <o:idmap v:ext="edit" data="2"/>
    </o:shapelayout>
  </w:shapeDefaults>
  <w:decimalSymbol w:val="."/>
  <w:listSeparator w:val=","/>
  <w14:docId w14:val="7AEC0832"/>
  <w15:docId w15:val="{D56A1088-BFBC-4800-B488-CFBFFB74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71" w:unhideWhenUsed="1" w:qFormat="1"/>
    <w:lsdException w:name="heading 5" w:uiPriority="71" w:unhideWhenUsed="1" w:qFormat="1"/>
    <w:lsdException w:name="heading 6" w:unhideWhenUsed="1" w:qFormat="1"/>
    <w:lsdException w:name="heading 7" w:unhideWhenUsed="1" w:qFormat="1"/>
    <w:lsdException w:name="heading 8" w:unhideWhenUsed="1" w:qFormat="1"/>
    <w:lsdException w:name="heading 9"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qFormat="1"/>
    <w:lsdException w:name="annotation text" w:locked="1" w:semiHidden="1" w:unhideWhenUsed="1"/>
    <w:lsdException w:name="header" w:locked="1" w:semiHidden="1" w:unhideWhenUsed="1"/>
    <w:lsdException w:name="footer" w:locked="1" w:semiHidden="1" w:unhideWhenUsed="1" w:qFormat="1"/>
    <w:lsdException w:name="index heading" w:locked="1" w:semiHidden="1" w:unhideWhenUsed="1"/>
    <w:lsdException w:name="caption" w:uiPriority="4"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2" w:unhideWhenUsed="1" w:qFormat="1"/>
    <w:lsdException w:name="List Number" w:locked="1" w:semiHidden="1" w:uiPriority="2" w:unhideWhenUsed="1" w:qFormat="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2"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uiPriority="4" w:unhideWhenUsed="1" w:qFormat="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iPriority="0"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qFormat="1"/>
    <w:lsdException w:name="FollowedHyperlink" w:locked="1" w:semiHidden="1" w:unhideWhenUsed="1"/>
    <w:lsdException w:name="Strong" w:uiPriority="22"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91DDE"/>
    <w:pPr>
      <w:spacing w:after="120"/>
    </w:pPr>
    <w:rPr>
      <w:rFonts w:eastAsia="Calibri"/>
      <w:color w:val="000000"/>
    </w:rPr>
  </w:style>
  <w:style w:type="paragraph" w:styleId="Heading1">
    <w:name w:val="heading 1"/>
    <w:next w:val="BodyText"/>
    <w:link w:val="Heading1Char"/>
    <w:uiPriority w:val="9"/>
    <w:qFormat/>
    <w:rsid w:val="00C91DDE"/>
    <w:pPr>
      <w:keepNext/>
      <w:keepLines/>
      <w:pageBreakBefore/>
      <w:numPr>
        <w:numId w:val="13"/>
      </w:numPr>
      <w:tabs>
        <w:tab w:val="left" w:pos="1134"/>
      </w:tabs>
      <w:spacing w:after="960" w:line="480" w:lineRule="exact"/>
      <w:outlineLvl w:val="0"/>
    </w:pPr>
    <w:rPr>
      <w:rFonts w:eastAsiaTheme="majorEastAsia" w:cstheme="majorBidi"/>
      <w:bCs/>
      <w:color w:val="757579" w:themeColor="accent3"/>
      <w:sz w:val="44"/>
      <w:szCs w:val="28"/>
    </w:rPr>
  </w:style>
  <w:style w:type="paragraph" w:styleId="Heading2">
    <w:name w:val="heading 2"/>
    <w:basedOn w:val="Heading1"/>
    <w:next w:val="BodyText"/>
    <w:link w:val="Heading2Char"/>
    <w:uiPriority w:val="9"/>
    <w:qFormat/>
    <w:rsid w:val="00C91DDE"/>
    <w:pPr>
      <w:pageBreakBefore w:val="0"/>
      <w:numPr>
        <w:ilvl w:val="1"/>
      </w:numPr>
      <w:spacing w:before="360" w:after="240" w:line="240" w:lineRule="auto"/>
      <w:ind w:left="1134" w:hanging="1134"/>
      <w:outlineLvl w:val="1"/>
    </w:pPr>
    <w:rPr>
      <w:color w:val="001D34" w:themeColor="accent2"/>
      <w:sz w:val="32"/>
      <w:szCs w:val="26"/>
    </w:rPr>
  </w:style>
  <w:style w:type="paragraph" w:styleId="Heading3">
    <w:name w:val="heading 3"/>
    <w:basedOn w:val="Heading2"/>
    <w:next w:val="BodyText"/>
    <w:link w:val="Heading3Char"/>
    <w:uiPriority w:val="9"/>
    <w:qFormat/>
    <w:rsid w:val="00E71F2C"/>
    <w:pPr>
      <w:numPr>
        <w:ilvl w:val="2"/>
      </w:numPr>
      <w:ind w:left="1134" w:hanging="1134"/>
      <w:outlineLvl w:val="2"/>
    </w:pPr>
    <w:rPr>
      <w:b/>
      <w:color w:val="auto"/>
      <w:sz w:val="26"/>
    </w:rPr>
  </w:style>
  <w:style w:type="paragraph" w:styleId="Heading4">
    <w:name w:val="heading 4"/>
    <w:basedOn w:val="Heading3"/>
    <w:next w:val="BodyText"/>
    <w:link w:val="Heading4Char"/>
    <w:uiPriority w:val="1"/>
    <w:qFormat/>
    <w:rsid w:val="00C91DDE"/>
    <w:pPr>
      <w:numPr>
        <w:ilvl w:val="0"/>
        <w:numId w:val="0"/>
      </w:numPr>
      <w:spacing w:before="240" w:after="120"/>
      <w:outlineLvl w:val="3"/>
    </w:pPr>
    <w:rPr>
      <w:iCs/>
      <w:color w:val="757579" w:themeColor="accent3"/>
      <w:spacing w:val="1"/>
      <w:sz w:val="24"/>
    </w:rPr>
  </w:style>
  <w:style w:type="paragraph" w:styleId="Heading5">
    <w:name w:val="heading 5"/>
    <w:basedOn w:val="Heading4"/>
    <w:next w:val="BodyText"/>
    <w:link w:val="Heading5Char"/>
    <w:uiPriority w:val="1"/>
    <w:qFormat/>
    <w:rsid w:val="00C80108"/>
    <w:pPr>
      <w:outlineLvl w:val="4"/>
    </w:pPr>
    <w:rPr>
      <w:color w:val="auto"/>
      <w:sz w:val="22"/>
    </w:rPr>
  </w:style>
  <w:style w:type="paragraph" w:styleId="Heading6">
    <w:name w:val="heading 6"/>
    <w:basedOn w:val="Normal"/>
    <w:next w:val="Normal"/>
    <w:link w:val="Heading6Char"/>
    <w:uiPriority w:val="99"/>
    <w:semiHidden/>
    <w:qFormat/>
    <w:rsid w:val="001249CC"/>
    <w:pPr>
      <w:keepNext/>
      <w:keepLines/>
      <w:spacing w:before="200"/>
      <w:outlineLvl w:val="5"/>
    </w:pPr>
    <w:rPr>
      <w:rFonts w:eastAsiaTheme="majorEastAsia" w:cstheme="majorBidi"/>
      <w:i/>
      <w:iCs/>
    </w:rPr>
  </w:style>
  <w:style w:type="paragraph" w:styleId="Heading7">
    <w:name w:val="heading 7"/>
    <w:basedOn w:val="Normal"/>
    <w:next w:val="Normal"/>
    <w:link w:val="Heading7Char"/>
    <w:uiPriority w:val="99"/>
    <w:semiHidden/>
    <w:qFormat/>
    <w:locked/>
    <w:rsid w:val="00DB55B9"/>
    <w:pPr>
      <w:spacing w:before="240" w:after="60"/>
      <w:outlineLvl w:val="6"/>
    </w:pPr>
    <w:rPr>
      <w:rFonts w:asciiTheme="minorHAnsi" w:hAnsiTheme="minorHAnsi" w:cstheme="majorBidi"/>
      <w:sz w:val="24"/>
      <w:szCs w:val="24"/>
    </w:rPr>
  </w:style>
  <w:style w:type="paragraph" w:styleId="Heading8">
    <w:name w:val="heading 8"/>
    <w:basedOn w:val="Normal"/>
    <w:next w:val="Normal"/>
    <w:link w:val="Heading8Char"/>
    <w:uiPriority w:val="99"/>
    <w:semiHidden/>
    <w:qFormat/>
    <w:locked/>
    <w:rsid w:val="00DB55B9"/>
    <w:pPr>
      <w:spacing w:before="240" w:after="60"/>
      <w:outlineLvl w:val="7"/>
    </w:pPr>
    <w:rPr>
      <w:rFonts w:asciiTheme="minorHAnsi" w:hAnsiTheme="minorHAnsi" w:cstheme="majorBidi"/>
      <w:i/>
      <w:iCs/>
      <w:sz w:val="24"/>
      <w:szCs w:val="24"/>
    </w:rPr>
  </w:style>
  <w:style w:type="paragraph" w:styleId="Heading9">
    <w:name w:val="heading 9"/>
    <w:aliases w:val="Appendix Heading 1"/>
    <w:basedOn w:val="AppendixHeading1base"/>
    <w:next w:val="BodyText"/>
    <w:link w:val="Heading9Char"/>
    <w:uiPriority w:val="10"/>
    <w:locked/>
    <w:rsid w:val="0015572F"/>
    <w:pPr>
      <w:spacing w:after="1080"/>
      <w:outlineLvl w:val="8"/>
    </w:pPr>
    <w:rPr>
      <w:b w:val="0"/>
      <w:color w:val="757579" w:themeColor="accent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91DDE"/>
    <w:rPr>
      <w:rFonts w:eastAsiaTheme="majorEastAsia" w:cstheme="majorBidi"/>
      <w:bCs/>
      <w:color w:val="757579" w:themeColor="accent3"/>
      <w:sz w:val="44"/>
      <w:szCs w:val="28"/>
    </w:rPr>
  </w:style>
  <w:style w:type="character" w:customStyle="1" w:styleId="Heading2Char">
    <w:name w:val="Heading 2 Char"/>
    <w:basedOn w:val="DefaultParagraphFont"/>
    <w:link w:val="Heading2"/>
    <w:uiPriority w:val="9"/>
    <w:locked/>
    <w:rsid w:val="00C91DDE"/>
    <w:rPr>
      <w:rFonts w:eastAsiaTheme="majorEastAsia" w:cstheme="majorBidi"/>
      <w:bCs/>
      <w:color w:val="001D34" w:themeColor="accent2"/>
      <w:sz w:val="32"/>
      <w:szCs w:val="26"/>
    </w:rPr>
  </w:style>
  <w:style w:type="character" w:customStyle="1" w:styleId="Heading3Char">
    <w:name w:val="Heading 3 Char"/>
    <w:basedOn w:val="DefaultParagraphFont"/>
    <w:link w:val="Heading3"/>
    <w:uiPriority w:val="9"/>
    <w:locked/>
    <w:rsid w:val="00E71F2C"/>
    <w:rPr>
      <w:rFonts w:eastAsiaTheme="majorEastAsia" w:cstheme="majorBidi"/>
      <w:b/>
      <w:bCs/>
      <w:sz w:val="26"/>
      <w:szCs w:val="26"/>
    </w:rPr>
  </w:style>
  <w:style w:type="character" w:customStyle="1" w:styleId="Heading4Char">
    <w:name w:val="Heading 4 Char"/>
    <w:basedOn w:val="DefaultParagraphFont"/>
    <w:link w:val="Heading4"/>
    <w:uiPriority w:val="1"/>
    <w:locked/>
    <w:rsid w:val="00C91DDE"/>
    <w:rPr>
      <w:rFonts w:eastAsiaTheme="majorEastAsia" w:cstheme="majorBidi"/>
      <w:b/>
      <w:bCs/>
      <w:iCs/>
      <w:color w:val="757579" w:themeColor="accent3"/>
      <w:spacing w:val="1"/>
      <w:sz w:val="24"/>
      <w:szCs w:val="26"/>
    </w:rPr>
  </w:style>
  <w:style w:type="character" w:customStyle="1" w:styleId="Heading5Char">
    <w:name w:val="Heading 5 Char"/>
    <w:basedOn w:val="DefaultParagraphFont"/>
    <w:link w:val="Heading5"/>
    <w:uiPriority w:val="1"/>
    <w:locked/>
    <w:rsid w:val="00C80108"/>
    <w:rPr>
      <w:rFonts w:eastAsiaTheme="majorEastAsia" w:cstheme="majorBidi"/>
      <w:b/>
      <w:bCs/>
      <w:iCs/>
      <w:spacing w:val="1"/>
      <w:szCs w:val="26"/>
    </w:rPr>
  </w:style>
  <w:style w:type="character" w:customStyle="1" w:styleId="Heading6Char">
    <w:name w:val="Heading 6 Char"/>
    <w:basedOn w:val="DefaultParagraphFont"/>
    <w:link w:val="Heading6"/>
    <w:uiPriority w:val="99"/>
    <w:semiHidden/>
    <w:locked/>
    <w:rsid w:val="00DB55B9"/>
    <w:rPr>
      <w:rFonts w:eastAsiaTheme="majorEastAsia" w:cstheme="majorBidi"/>
      <w:i/>
      <w:iCs/>
      <w:color w:val="000000"/>
    </w:rPr>
  </w:style>
  <w:style w:type="character" w:customStyle="1" w:styleId="Heading7Char">
    <w:name w:val="Heading 7 Char"/>
    <w:basedOn w:val="DefaultParagraphFont"/>
    <w:link w:val="Heading7"/>
    <w:uiPriority w:val="99"/>
    <w:semiHidden/>
    <w:locked/>
    <w:rsid w:val="00DB55B9"/>
    <w:rPr>
      <w:rFonts w:asciiTheme="minorHAnsi" w:eastAsia="Calibri" w:hAnsiTheme="minorHAnsi" w:cstheme="majorBidi"/>
      <w:color w:val="000000"/>
      <w:sz w:val="24"/>
      <w:szCs w:val="24"/>
    </w:rPr>
  </w:style>
  <w:style w:type="character" w:customStyle="1" w:styleId="Heading8Char">
    <w:name w:val="Heading 8 Char"/>
    <w:basedOn w:val="DefaultParagraphFont"/>
    <w:link w:val="Heading8"/>
    <w:uiPriority w:val="99"/>
    <w:semiHidden/>
    <w:locked/>
    <w:rsid w:val="00DB55B9"/>
    <w:rPr>
      <w:rFonts w:asciiTheme="minorHAnsi" w:eastAsia="Calibri" w:hAnsiTheme="minorHAnsi" w:cstheme="majorBidi"/>
      <w:i/>
      <w:iCs/>
      <w:color w:val="000000"/>
      <w:sz w:val="24"/>
      <w:szCs w:val="24"/>
    </w:rPr>
  </w:style>
  <w:style w:type="character" w:customStyle="1" w:styleId="Heading9Char">
    <w:name w:val="Heading 9 Char"/>
    <w:aliases w:val="Appendix Heading 1 Char"/>
    <w:basedOn w:val="DefaultParagraphFont"/>
    <w:link w:val="Heading9"/>
    <w:uiPriority w:val="10"/>
    <w:locked/>
    <w:rsid w:val="0015572F"/>
    <w:rPr>
      <w:rFonts w:eastAsiaTheme="majorEastAsia" w:cstheme="majorBidi"/>
      <w:bCs/>
      <w:color w:val="757579" w:themeColor="accent3"/>
      <w:sz w:val="44"/>
      <w:szCs w:val="28"/>
    </w:rPr>
  </w:style>
  <w:style w:type="paragraph" w:styleId="Header">
    <w:name w:val="header"/>
    <w:basedOn w:val="Normal"/>
    <w:link w:val="HeaderChar"/>
    <w:uiPriority w:val="99"/>
    <w:rsid w:val="00944443"/>
    <w:rPr>
      <w:caps/>
      <w:color w:val="FFFFFF"/>
      <w:spacing w:val="16"/>
    </w:rPr>
  </w:style>
  <w:style w:type="character" w:customStyle="1" w:styleId="HeaderChar">
    <w:name w:val="Header Char"/>
    <w:basedOn w:val="DefaultParagraphFont"/>
    <w:link w:val="Header"/>
    <w:uiPriority w:val="99"/>
    <w:semiHidden/>
    <w:locked/>
    <w:rsid w:val="00DB55B9"/>
    <w:rPr>
      <w:rFonts w:eastAsia="Calibri"/>
      <w:caps/>
      <w:color w:val="FFFFFF"/>
      <w:spacing w:val="16"/>
    </w:rPr>
  </w:style>
  <w:style w:type="paragraph" w:styleId="Footer">
    <w:name w:val="footer"/>
    <w:basedOn w:val="BodyText"/>
    <w:link w:val="FooterChar"/>
    <w:uiPriority w:val="99"/>
    <w:qFormat/>
    <w:rsid w:val="000B40F1"/>
    <w:pPr>
      <w:tabs>
        <w:tab w:val="center" w:pos="4513"/>
        <w:tab w:val="right" w:pos="9026"/>
      </w:tabs>
      <w:spacing w:before="0" w:line="220" w:lineRule="atLeast"/>
    </w:pPr>
    <w:rPr>
      <w:color w:val="757579" w:themeColor="accent3"/>
      <w:sz w:val="16"/>
    </w:rPr>
  </w:style>
  <w:style w:type="character" w:customStyle="1" w:styleId="FooterChar">
    <w:name w:val="Footer Char"/>
    <w:basedOn w:val="DefaultParagraphFont"/>
    <w:link w:val="Footer"/>
    <w:uiPriority w:val="99"/>
    <w:locked/>
    <w:rsid w:val="000B40F1"/>
    <w:rPr>
      <w:rFonts w:eastAsia="Calibri"/>
      <w:color w:val="757579" w:themeColor="accent3"/>
      <w:sz w:val="16"/>
    </w:rPr>
  </w:style>
  <w:style w:type="paragraph" w:styleId="BalloonText">
    <w:name w:val="Balloon Text"/>
    <w:basedOn w:val="Normal"/>
    <w:link w:val="BalloonTextChar"/>
    <w:uiPriority w:val="99"/>
    <w:semiHidden/>
    <w:locked/>
    <w:rsid w:val="00064612"/>
    <w:pPr>
      <w:spacing w:after="0"/>
    </w:pPr>
    <w:rPr>
      <w:rFonts w:ascii="Tahoma" w:hAnsi="Tahoma" w:cs="Tahoma"/>
      <w:sz w:val="16"/>
      <w:szCs w:val="16"/>
    </w:rPr>
  </w:style>
  <w:style w:type="paragraph" w:styleId="ListBullet">
    <w:name w:val="List Bullet"/>
    <w:basedOn w:val="BodyText"/>
    <w:next w:val="BodyText"/>
    <w:uiPriority w:val="2"/>
    <w:qFormat/>
    <w:rsid w:val="00DB7E9F"/>
    <w:pPr>
      <w:numPr>
        <w:numId w:val="5"/>
      </w:numPr>
      <w:tabs>
        <w:tab w:val="clear" w:pos="199"/>
        <w:tab w:val="left" w:pos="227"/>
        <w:tab w:val="left" w:pos="397"/>
      </w:tabs>
      <w:spacing w:before="60" w:after="60"/>
      <w:ind w:left="227" w:hanging="227"/>
    </w:pPr>
  </w:style>
  <w:style w:type="paragraph" w:styleId="ListNumber">
    <w:name w:val="List Number"/>
    <w:basedOn w:val="BodyText"/>
    <w:next w:val="BodyText"/>
    <w:uiPriority w:val="2"/>
    <w:qFormat/>
    <w:rsid w:val="00D349D1"/>
    <w:pPr>
      <w:numPr>
        <w:numId w:val="8"/>
      </w:numPr>
      <w:tabs>
        <w:tab w:val="clear" w:pos="227"/>
        <w:tab w:val="left" w:pos="397"/>
      </w:tabs>
      <w:ind w:left="397" w:hanging="397"/>
    </w:pPr>
  </w:style>
  <w:style w:type="paragraph" w:styleId="ListBullet2">
    <w:name w:val="List Bullet 2"/>
    <w:basedOn w:val="ListBullet"/>
    <w:next w:val="BodyText"/>
    <w:uiPriority w:val="2"/>
    <w:qFormat/>
    <w:rsid w:val="00D349D1"/>
    <w:pPr>
      <w:numPr>
        <w:ilvl w:val="1"/>
      </w:numPr>
      <w:tabs>
        <w:tab w:val="clear" w:pos="397"/>
        <w:tab w:val="left" w:pos="794"/>
      </w:tabs>
      <w:ind w:left="794" w:hanging="357"/>
    </w:pPr>
  </w:style>
  <w:style w:type="paragraph" w:styleId="TOC1">
    <w:name w:val="toc 1"/>
    <w:basedOn w:val="BodyText"/>
    <w:next w:val="TOC2"/>
    <w:uiPriority w:val="39"/>
    <w:unhideWhenUsed/>
    <w:qFormat/>
    <w:rsid w:val="00DC2413"/>
    <w:pPr>
      <w:pBdr>
        <w:top w:val="single" w:sz="4" w:space="1" w:color="001D34" w:themeColor="accent2"/>
        <w:left w:val="single" w:sz="4" w:space="4" w:color="001D34" w:themeColor="accent2"/>
        <w:bottom w:val="single" w:sz="4" w:space="1" w:color="001D34" w:themeColor="accent2"/>
        <w:right w:val="single" w:sz="4" w:space="4" w:color="001D34" w:themeColor="accent2"/>
      </w:pBdr>
      <w:shd w:val="clear" w:color="auto" w:fill="001D34" w:themeFill="accent2"/>
      <w:tabs>
        <w:tab w:val="left" w:pos="737"/>
        <w:tab w:val="right" w:pos="9639"/>
      </w:tabs>
      <w:spacing w:before="240" w:after="180"/>
    </w:pPr>
    <w:rPr>
      <w:b/>
      <w:noProof/>
      <w:color w:val="FFFFFF"/>
    </w:rPr>
  </w:style>
  <w:style w:type="paragraph" w:styleId="TOC2">
    <w:name w:val="toc 2"/>
    <w:basedOn w:val="BodyText"/>
    <w:uiPriority w:val="39"/>
    <w:unhideWhenUsed/>
    <w:qFormat/>
    <w:rsid w:val="00A23FE4"/>
    <w:pPr>
      <w:tabs>
        <w:tab w:val="left" w:pos="737"/>
        <w:tab w:val="left" w:pos="1531"/>
        <w:tab w:val="right" w:leader="dot" w:pos="9639"/>
      </w:tabs>
      <w:ind w:right="284"/>
    </w:pPr>
    <w:rPr>
      <w:noProof/>
      <w:color w:val="001D34" w:themeColor="accent2"/>
    </w:rPr>
  </w:style>
  <w:style w:type="table" w:styleId="TableGrid">
    <w:name w:val="Table Grid"/>
    <w:basedOn w:val="TableNormal"/>
    <w:uiPriority w:val="99"/>
    <w:rsid w:val="006F4826"/>
    <w:rPr>
      <w:sz w:val="20"/>
      <w:szCs w:val="20"/>
    </w:rPr>
    <w:tblPr>
      <w:tblBorders>
        <w:top w:val="single" w:sz="4" w:space="0" w:color="00313C"/>
        <w:left w:val="single" w:sz="4" w:space="0" w:color="00313C"/>
        <w:bottom w:val="single" w:sz="4" w:space="0" w:color="00313C"/>
        <w:right w:val="single" w:sz="4" w:space="0" w:color="00313C"/>
        <w:insideH w:val="single" w:sz="4" w:space="0" w:color="00313C"/>
        <w:insideV w:val="single" w:sz="4" w:space="0" w:color="00313C"/>
      </w:tblBorders>
    </w:tblPr>
  </w:style>
  <w:style w:type="character" w:styleId="PageNumber">
    <w:name w:val="page number"/>
    <w:basedOn w:val="DefaultParagraphFont"/>
    <w:uiPriority w:val="99"/>
    <w:semiHidden/>
    <w:rsid w:val="00752473"/>
    <w:rPr>
      <w:rFonts w:ascii="Calibri" w:hAnsi="Calibri" w:cs="Times New Roman"/>
      <w:sz w:val="16"/>
    </w:rPr>
  </w:style>
  <w:style w:type="paragraph" w:styleId="TOC3">
    <w:name w:val="toc 3"/>
    <w:basedOn w:val="BodyText"/>
    <w:uiPriority w:val="39"/>
    <w:unhideWhenUsed/>
    <w:qFormat/>
    <w:rsid w:val="00A23FE4"/>
    <w:pPr>
      <w:tabs>
        <w:tab w:val="left" w:pos="1531"/>
        <w:tab w:val="right" w:leader="dot" w:pos="9639"/>
      </w:tabs>
      <w:spacing w:before="60"/>
      <w:ind w:left="737" w:right="284"/>
    </w:pPr>
    <w:rPr>
      <w:color w:val="001D34" w:themeColor="accent2"/>
    </w:rPr>
  </w:style>
  <w:style w:type="paragraph" w:customStyle="1" w:styleId="CoverTitle">
    <w:name w:val="CoverTitle"/>
    <w:next w:val="CoverSubtitle"/>
    <w:uiPriority w:val="12"/>
    <w:qFormat/>
    <w:rsid w:val="008467C7"/>
    <w:pPr>
      <w:spacing w:after="170" w:line="216" w:lineRule="auto"/>
    </w:pPr>
    <w:rPr>
      <w:rFonts w:eastAsiaTheme="majorEastAsia" w:cstheme="majorBidi"/>
      <w:color w:val="757579" w:themeColor="accent3"/>
      <w:spacing w:val="5"/>
      <w:kern w:val="28"/>
      <w:sz w:val="72"/>
      <w:szCs w:val="52"/>
    </w:rPr>
  </w:style>
  <w:style w:type="paragraph" w:customStyle="1" w:styleId="PartTitle">
    <w:name w:val="PartTitle"/>
    <w:next w:val="PartSubtitle"/>
    <w:uiPriority w:val="15"/>
    <w:qFormat/>
    <w:rsid w:val="00C91DDE"/>
    <w:pPr>
      <w:keepNext/>
      <w:tabs>
        <w:tab w:val="left" w:pos="2552"/>
      </w:tabs>
      <w:ind w:left="2552" w:hanging="2552"/>
      <w:outlineLvl w:val="0"/>
    </w:pPr>
    <w:rPr>
      <w:rFonts w:eastAsia="Calibri"/>
      <w:color w:val="757579" w:themeColor="accent3"/>
      <w:sz w:val="80"/>
    </w:rPr>
  </w:style>
  <w:style w:type="paragraph" w:customStyle="1" w:styleId="PartSubtitle">
    <w:name w:val="PartSubtitle"/>
    <w:basedOn w:val="PartTitle"/>
    <w:next w:val="BodyText"/>
    <w:uiPriority w:val="15"/>
    <w:qFormat/>
    <w:rsid w:val="00C91DDE"/>
    <w:pPr>
      <w:spacing w:before="360" w:after="240" w:line="340" w:lineRule="atLeast"/>
      <w:outlineLvl w:val="9"/>
    </w:pPr>
    <w:rPr>
      <w:color w:val="001D34" w:themeColor="accent2"/>
      <w:sz w:val="34"/>
    </w:rPr>
  </w:style>
  <w:style w:type="paragraph" w:customStyle="1" w:styleId="ListofFiguresandTablesTOCHeading">
    <w:name w:val="List of Figures and Tables TOC Heading"/>
    <w:basedOn w:val="TOCHeading"/>
    <w:next w:val="TableofFigures"/>
    <w:uiPriority w:val="14"/>
    <w:qFormat/>
    <w:rsid w:val="00D1044D"/>
  </w:style>
  <w:style w:type="paragraph" w:styleId="ListBullet3">
    <w:name w:val="List Bullet 3"/>
    <w:basedOn w:val="ListBullet2"/>
    <w:uiPriority w:val="2"/>
    <w:rsid w:val="00D349D1"/>
    <w:pPr>
      <w:numPr>
        <w:ilvl w:val="0"/>
        <w:numId w:val="15"/>
      </w:numPr>
      <w:tabs>
        <w:tab w:val="clear" w:pos="794"/>
        <w:tab w:val="left" w:pos="851"/>
      </w:tabs>
      <w:ind w:left="1497" w:hanging="340"/>
    </w:pPr>
  </w:style>
  <w:style w:type="paragraph" w:styleId="FootnoteText">
    <w:name w:val="footnote text"/>
    <w:basedOn w:val="BodyText"/>
    <w:link w:val="FootnoteTextChar"/>
    <w:uiPriority w:val="9"/>
    <w:qFormat/>
    <w:rsid w:val="00DC2413"/>
    <w:pPr>
      <w:spacing w:before="60" w:line="180" w:lineRule="atLeast"/>
    </w:pPr>
    <w:rPr>
      <w:sz w:val="16"/>
      <w:szCs w:val="20"/>
    </w:rPr>
  </w:style>
  <w:style w:type="character" w:customStyle="1" w:styleId="FootnoteTextChar">
    <w:name w:val="Footnote Text Char"/>
    <w:basedOn w:val="DefaultParagraphFont"/>
    <w:link w:val="FootnoteText"/>
    <w:uiPriority w:val="9"/>
    <w:locked/>
    <w:rsid w:val="00DC2413"/>
    <w:rPr>
      <w:rFonts w:eastAsia="Calibri"/>
      <w:color w:val="000000"/>
      <w:sz w:val="16"/>
      <w:szCs w:val="20"/>
    </w:rPr>
  </w:style>
  <w:style w:type="paragraph" w:customStyle="1" w:styleId="FootnoteHeading">
    <w:name w:val="Footnote Heading"/>
    <w:basedOn w:val="FootnoteText"/>
    <w:uiPriority w:val="9"/>
    <w:qFormat/>
    <w:rsid w:val="007A01EB"/>
    <w:rPr>
      <w:b/>
    </w:rPr>
  </w:style>
  <w:style w:type="paragraph" w:customStyle="1" w:styleId="FigureTableSource">
    <w:name w:val="Figure/Table Source"/>
    <w:basedOn w:val="BodyText"/>
    <w:next w:val="BodyText"/>
    <w:uiPriority w:val="4"/>
    <w:qFormat/>
    <w:rsid w:val="00DC2413"/>
    <w:pPr>
      <w:tabs>
        <w:tab w:val="left" w:pos="539"/>
      </w:tabs>
      <w:spacing w:after="240" w:line="180" w:lineRule="atLeast"/>
    </w:pPr>
    <w:rPr>
      <w:sz w:val="16"/>
      <w:szCs w:val="20"/>
    </w:rPr>
  </w:style>
  <w:style w:type="paragraph" w:customStyle="1" w:styleId="TableText">
    <w:name w:val="TableText"/>
    <w:basedOn w:val="Normal"/>
    <w:uiPriority w:val="5"/>
    <w:qFormat/>
    <w:rsid w:val="00DC2413"/>
    <w:pPr>
      <w:spacing w:before="60" w:after="60"/>
    </w:pPr>
    <w:rPr>
      <w:sz w:val="18"/>
    </w:rPr>
  </w:style>
  <w:style w:type="paragraph" w:customStyle="1" w:styleId="TableBullet">
    <w:name w:val="TableBullet"/>
    <w:basedOn w:val="TableText"/>
    <w:next w:val="TableText"/>
    <w:uiPriority w:val="5"/>
    <w:qFormat/>
    <w:rsid w:val="006131D3"/>
    <w:pPr>
      <w:numPr>
        <w:numId w:val="7"/>
      </w:numPr>
    </w:pPr>
  </w:style>
  <w:style w:type="paragraph" w:customStyle="1" w:styleId="RowHeading">
    <w:name w:val="RowHeading"/>
    <w:basedOn w:val="TableText"/>
    <w:next w:val="TableText"/>
    <w:uiPriority w:val="5"/>
    <w:qFormat/>
    <w:rsid w:val="00FB6C47"/>
    <w:rPr>
      <w:b/>
      <w:color w:val="auto"/>
    </w:rPr>
  </w:style>
  <w:style w:type="paragraph" w:customStyle="1" w:styleId="ColumnHeading">
    <w:name w:val="ColumnHeading"/>
    <w:basedOn w:val="TableText"/>
    <w:uiPriority w:val="5"/>
    <w:qFormat/>
    <w:rsid w:val="00DB7E9F"/>
    <w:pPr>
      <w:spacing w:after="0" w:line="180" w:lineRule="atLeast"/>
    </w:pPr>
    <w:rPr>
      <w:b/>
      <w:caps/>
      <w:color w:val="FFFFFF"/>
    </w:rPr>
  </w:style>
  <w:style w:type="paragraph" w:customStyle="1" w:styleId="CoverSubtitle">
    <w:name w:val="CoverSubtitle"/>
    <w:next w:val="BodyText"/>
    <w:uiPriority w:val="12"/>
    <w:qFormat/>
    <w:rsid w:val="008467C7"/>
    <w:pPr>
      <w:numPr>
        <w:ilvl w:val="1"/>
      </w:numPr>
      <w:spacing w:after="240"/>
    </w:pPr>
    <w:rPr>
      <w:rFonts w:eastAsiaTheme="majorEastAsia" w:cstheme="majorBidi"/>
      <w:iCs/>
      <w:color w:val="000000" w:themeColor="text2"/>
      <w:spacing w:val="15"/>
      <w:sz w:val="32"/>
      <w:szCs w:val="24"/>
    </w:rPr>
  </w:style>
  <w:style w:type="paragraph" w:customStyle="1" w:styleId="BackCoverContactHeading">
    <w:name w:val="BackCover ContactHeading"/>
    <w:next w:val="BackCoverContactDetails"/>
    <w:uiPriority w:val="18"/>
    <w:qFormat/>
    <w:rsid w:val="000B40F1"/>
    <w:pPr>
      <w:spacing w:before="360" w:after="60"/>
    </w:pPr>
    <w:rPr>
      <w:rFonts w:eastAsia="Calibri"/>
      <w:b/>
      <w:sz w:val="18"/>
      <w:szCs w:val="20"/>
    </w:rPr>
  </w:style>
  <w:style w:type="paragraph" w:customStyle="1" w:styleId="BackCoverContactDetails">
    <w:name w:val="BackCover ContactDetails"/>
    <w:uiPriority w:val="18"/>
    <w:qFormat/>
    <w:rsid w:val="00DC2413"/>
    <w:pPr>
      <w:tabs>
        <w:tab w:val="left" w:pos="199"/>
      </w:tabs>
    </w:pPr>
    <w:rPr>
      <w:rFonts w:eastAsia="Calibri"/>
      <w:sz w:val="18"/>
    </w:rPr>
  </w:style>
  <w:style w:type="character" w:customStyle="1" w:styleId="BackCoverContactBold">
    <w:name w:val="BackCover ContactBold"/>
    <w:basedOn w:val="DefaultParagraphFont"/>
    <w:uiPriority w:val="18"/>
    <w:qFormat/>
    <w:rsid w:val="00D1044D"/>
    <w:rPr>
      <w:b/>
    </w:rPr>
  </w:style>
  <w:style w:type="paragraph" w:styleId="TOCHeading">
    <w:name w:val="TOC Heading"/>
    <w:basedOn w:val="Heading1"/>
    <w:next w:val="Normal"/>
    <w:link w:val="TOCHeadingChar"/>
    <w:uiPriority w:val="39"/>
    <w:qFormat/>
    <w:rsid w:val="00462182"/>
    <w:pPr>
      <w:pageBreakBefore w:val="0"/>
      <w:numPr>
        <w:numId w:val="0"/>
      </w:numPr>
      <w:spacing w:before="480" w:after="240"/>
      <w:outlineLvl w:val="1"/>
    </w:pPr>
    <w:rPr>
      <w:bCs w:val="0"/>
    </w:rPr>
  </w:style>
  <w:style w:type="character" w:styleId="Hyperlink">
    <w:name w:val="Hyperlink"/>
    <w:basedOn w:val="DefaultParagraphFont"/>
    <w:uiPriority w:val="99"/>
    <w:qFormat/>
    <w:rsid w:val="00C91DDE"/>
    <w:rPr>
      <w:rFonts w:cs="Times New Roman"/>
      <w:color w:val="757579" w:themeColor="accent3"/>
      <w:u w:val="none"/>
    </w:rPr>
  </w:style>
  <w:style w:type="paragraph" w:styleId="TOC4">
    <w:name w:val="toc 4"/>
    <w:basedOn w:val="Normal"/>
    <w:next w:val="Normal"/>
    <w:autoRedefine/>
    <w:uiPriority w:val="39"/>
    <w:rsid w:val="00FE3F4D"/>
    <w:pPr>
      <w:spacing w:after="100"/>
      <w:ind w:left="660"/>
    </w:pPr>
  </w:style>
  <w:style w:type="paragraph" w:styleId="TOC9">
    <w:name w:val="toc 9"/>
    <w:basedOn w:val="Normal"/>
    <w:next w:val="Normal"/>
    <w:autoRedefine/>
    <w:uiPriority w:val="39"/>
    <w:rsid w:val="00FE3F4D"/>
    <w:pPr>
      <w:spacing w:after="100"/>
      <w:ind w:left="1760"/>
    </w:pPr>
  </w:style>
  <w:style w:type="character" w:customStyle="1" w:styleId="BalloonTextChar">
    <w:name w:val="Balloon Text Char"/>
    <w:basedOn w:val="DefaultParagraphFont"/>
    <w:link w:val="BalloonText"/>
    <w:uiPriority w:val="99"/>
    <w:semiHidden/>
    <w:rsid w:val="00DB55B9"/>
    <w:rPr>
      <w:rFonts w:ascii="Tahoma" w:eastAsia="Calibri" w:hAnsi="Tahoma" w:cs="Tahoma"/>
      <w:color w:val="000000"/>
      <w:sz w:val="16"/>
      <w:szCs w:val="16"/>
    </w:rPr>
  </w:style>
  <w:style w:type="paragraph" w:styleId="Caption">
    <w:name w:val="caption"/>
    <w:basedOn w:val="BodyText"/>
    <w:next w:val="BodyText"/>
    <w:uiPriority w:val="4"/>
    <w:qFormat/>
    <w:rsid w:val="00C91DDE"/>
    <w:pPr>
      <w:keepNext/>
      <w:spacing w:before="180" w:after="180"/>
      <w:contextualSpacing/>
    </w:pPr>
    <w:rPr>
      <w:b/>
      <w:bCs/>
      <w:color w:val="757579" w:themeColor="accent3"/>
      <w:sz w:val="20"/>
      <w:szCs w:val="18"/>
    </w:rPr>
  </w:style>
  <w:style w:type="paragraph" w:customStyle="1" w:styleId="Headerurl">
    <w:name w:val="Header url"/>
    <w:basedOn w:val="Header"/>
    <w:uiPriority w:val="99"/>
    <w:semiHidden/>
    <w:rsid w:val="00944443"/>
    <w:pPr>
      <w:tabs>
        <w:tab w:val="center" w:pos="4153"/>
        <w:tab w:val="right" w:pos="8306"/>
      </w:tabs>
      <w:spacing w:after="0"/>
    </w:pPr>
    <w:rPr>
      <w:b/>
      <w:color w:val="00313C"/>
      <w:szCs w:val="24"/>
    </w:rPr>
  </w:style>
  <w:style w:type="character" w:customStyle="1" w:styleId="PartNumber">
    <w:name w:val="PartNumber"/>
    <w:basedOn w:val="DefaultParagraphFont"/>
    <w:uiPriority w:val="15"/>
    <w:qFormat/>
    <w:rsid w:val="00D1044D"/>
    <w:rPr>
      <w:color w:val="001D34" w:themeColor="accent2"/>
    </w:rPr>
  </w:style>
  <w:style w:type="paragraph" w:customStyle="1" w:styleId="Heading1notnumbered">
    <w:name w:val="Heading 1 not numbered"/>
    <w:basedOn w:val="Heading1"/>
    <w:next w:val="BodyText"/>
    <w:uiPriority w:val="1"/>
    <w:qFormat/>
    <w:rsid w:val="00D1044D"/>
    <w:pPr>
      <w:numPr>
        <w:numId w:val="0"/>
      </w:numPr>
    </w:pPr>
  </w:style>
  <w:style w:type="paragraph" w:customStyle="1" w:styleId="Heading3notnumbered">
    <w:name w:val="Heading 3 not numbered"/>
    <w:basedOn w:val="Heading3"/>
    <w:next w:val="BodyText"/>
    <w:uiPriority w:val="1"/>
    <w:qFormat/>
    <w:rsid w:val="00752314"/>
    <w:pPr>
      <w:numPr>
        <w:ilvl w:val="0"/>
        <w:numId w:val="0"/>
      </w:numPr>
    </w:pPr>
  </w:style>
  <w:style w:type="paragraph" w:customStyle="1" w:styleId="Heading2notnumbered">
    <w:name w:val="Heading 2 not numbered"/>
    <w:basedOn w:val="Heading2"/>
    <w:next w:val="BodyText"/>
    <w:uiPriority w:val="1"/>
    <w:qFormat/>
    <w:rsid w:val="00752314"/>
    <w:pPr>
      <w:numPr>
        <w:ilvl w:val="0"/>
        <w:numId w:val="0"/>
      </w:numPr>
    </w:pPr>
  </w:style>
  <w:style w:type="paragraph" w:customStyle="1" w:styleId="Heading1noTOC">
    <w:name w:val="Heading 1 no TOC"/>
    <w:basedOn w:val="Heading1notnumbered"/>
    <w:next w:val="BodyText"/>
    <w:uiPriority w:val="1"/>
    <w:qFormat/>
    <w:rsid w:val="00C80108"/>
  </w:style>
  <w:style w:type="character" w:customStyle="1" w:styleId="TOCHeadingChar">
    <w:name w:val="TOC Heading Char"/>
    <w:basedOn w:val="DefaultParagraphFont"/>
    <w:link w:val="TOCHeading"/>
    <w:uiPriority w:val="19"/>
    <w:semiHidden/>
    <w:locked/>
    <w:rsid w:val="00DB55B9"/>
    <w:rPr>
      <w:rFonts w:eastAsiaTheme="majorEastAsia" w:cstheme="majorBidi"/>
      <w:b/>
      <w:color w:val="00A9CE" w:themeColor="accent1"/>
      <w:sz w:val="44"/>
      <w:szCs w:val="28"/>
    </w:rPr>
  </w:style>
  <w:style w:type="paragraph" w:styleId="BlockText">
    <w:name w:val="Block Text"/>
    <w:basedOn w:val="Normal"/>
    <w:uiPriority w:val="99"/>
    <w:semiHidden/>
    <w:locked/>
    <w:rsid w:val="00E251B6"/>
    <w:pPr>
      <w:ind w:left="1440" w:right="1440"/>
    </w:pPr>
  </w:style>
  <w:style w:type="paragraph" w:styleId="BodyText">
    <w:name w:val="Body Text"/>
    <w:link w:val="BodyTextChar"/>
    <w:qFormat/>
    <w:locked/>
    <w:rsid w:val="00E71F2C"/>
    <w:pPr>
      <w:spacing w:before="120" w:after="120" w:line="264" w:lineRule="auto"/>
    </w:pPr>
    <w:rPr>
      <w:rFonts w:eastAsia="Calibri"/>
      <w:color w:val="000000"/>
      <w:sz w:val="24"/>
    </w:rPr>
  </w:style>
  <w:style w:type="character" w:customStyle="1" w:styleId="BodyTextChar">
    <w:name w:val="Body Text Char"/>
    <w:basedOn w:val="DefaultParagraphFont"/>
    <w:link w:val="BodyText"/>
    <w:locked/>
    <w:rsid w:val="00E71F2C"/>
    <w:rPr>
      <w:rFonts w:eastAsia="Calibri"/>
      <w:color w:val="000000"/>
      <w:sz w:val="24"/>
    </w:rPr>
  </w:style>
  <w:style w:type="paragraph" w:styleId="BodyText2">
    <w:name w:val="Body Text 2"/>
    <w:basedOn w:val="Normal"/>
    <w:link w:val="BodyText2Char"/>
    <w:uiPriority w:val="99"/>
    <w:semiHidden/>
    <w:locked/>
    <w:rsid w:val="00E251B6"/>
    <w:pPr>
      <w:spacing w:line="480" w:lineRule="auto"/>
    </w:pPr>
  </w:style>
  <w:style w:type="character" w:customStyle="1" w:styleId="BodyText2Char">
    <w:name w:val="Body Text 2 Char"/>
    <w:basedOn w:val="DefaultParagraphFont"/>
    <w:link w:val="BodyText2"/>
    <w:uiPriority w:val="99"/>
    <w:semiHidden/>
    <w:locked/>
    <w:rsid w:val="00DB55B9"/>
    <w:rPr>
      <w:rFonts w:eastAsia="Calibri"/>
      <w:color w:val="000000"/>
    </w:rPr>
  </w:style>
  <w:style w:type="paragraph" w:styleId="BodyText3">
    <w:name w:val="Body Text 3"/>
    <w:basedOn w:val="Normal"/>
    <w:link w:val="BodyText3Char"/>
    <w:uiPriority w:val="99"/>
    <w:semiHidden/>
    <w:locked/>
    <w:rsid w:val="00E251B6"/>
    <w:rPr>
      <w:sz w:val="16"/>
      <w:szCs w:val="16"/>
    </w:rPr>
  </w:style>
  <w:style w:type="character" w:customStyle="1" w:styleId="BodyText3Char">
    <w:name w:val="Body Text 3 Char"/>
    <w:basedOn w:val="DefaultParagraphFont"/>
    <w:link w:val="BodyText3"/>
    <w:uiPriority w:val="99"/>
    <w:semiHidden/>
    <w:locked/>
    <w:rsid w:val="00DB55B9"/>
    <w:rPr>
      <w:rFonts w:eastAsia="Calibri"/>
      <w:color w:val="000000"/>
      <w:sz w:val="16"/>
      <w:szCs w:val="16"/>
    </w:rPr>
  </w:style>
  <w:style w:type="paragraph" w:styleId="BodyTextFirstIndent">
    <w:name w:val="Body Text First Indent"/>
    <w:basedOn w:val="BodyText"/>
    <w:link w:val="BodyTextFirstIndentChar"/>
    <w:uiPriority w:val="99"/>
    <w:semiHidden/>
    <w:locked/>
    <w:rsid w:val="00E251B6"/>
    <w:pPr>
      <w:ind w:firstLine="210"/>
    </w:pPr>
  </w:style>
  <w:style w:type="character" w:customStyle="1" w:styleId="BodyTextFirstIndentChar">
    <w:name w:val="Body Text First Indent Char"/>
    <w:basedOn w:val="BodyTextChar"/>
    <w:link w:val="BodyTextFirstIndent"/>
    <w:uiPriority w:val="99"/>
    <w:semiHidden/>
    <w:locked/>
    <w:rsid w:val="00DB55B9"/>
    <w:rPr>
      <w:rFonts w:eastAsia="Calibri"/>
      <w:color w:val="000000"/>
      <w:sz w:val="24"/>
    </w:rPr>
  </w:style>
  <w:style w:type="paragraph" w:styleId="BodyTextIndent">
    <w:name w:val="Body Text Indent"/>
    <w:basedOn w:val="Normal"/>
    <w:link w:val="BodyTextIndentChar"/>
    <w:uiPriority w:val="99"/>
    <w:semiHidden/>
    <w:locked/>
    <w:rsid w:val="00E251B6"/>
    <w:pPr>
      <w:ind w:left="283"/>
    </w:pPr>
  </w:style>
  <w:style w:type="character" w:customStyle="1" w:styleId="BodyTextIndentChar">
    <w:name w:val="Body Text Indent Char"/>
    <w:basedOn w:val="DefaultParagraphFont"/>
    <w:link w:val="BodyTextIndent"/>
    <w:uiPriority w:val="99"/>
    <w:semiHidden/>
    <w:locked/>
    <w:rsid w:val="00DB55B9"/>
    <w:rPr>
      <w:rFonts w:eastAsia="Calibri"/>
      <w:color w:val="000000"/>
    </w:rPr>
  </w:style>
  <w:style w:type="paragraph" w:styleId="BodyTextFirstIndent2">
    <w:name w:val="Body Text First Indent 2"/>
    <w:basedOn w:val="BodyTextIndent"/>
    <w:link w:val="BodyTextFirstIndent2Char"/>
    <w:uiPriority w:val="99"/>
    <w:semiHidden/>
    <w:locked/>
    <w:rsid w:val="00E251B6"/>
    <w:pPr>
      <w:ind w:firstLine="210"/>
    </w:pPr>
  </w:style>
  <w:style w:type="character" w:customStyle="1" w:styleId="BodyTextFirstIndent2Char">
    <w:name w:val="Body Text First Indent 2 Char"/>
    <w:basedOn w:val="BodyTextIndentChar"/>
    <w:link w:val="BodyTextFirstIndent2"/>
    <w:uiPriority w:val="99"/>
    <w:semiHidden/>
    <w:locked/>
    <w:rsid w:val="00DB55B9"/>
    <w:rPr>
      <w:rFonts w:eastAsia="Calibri"/>
      <w:color w:val="000000"/>
    </w:rPr>
  </w:style>
  <w:style w:type="paragraph" w:styleId="BodyTextIndent2">
    <w:name w:val="Body Text Indent 2"/>
    <w:basedOn w:val="Normal"/>
    <w:link w:val="BodyTextIndent2Char"/>
    <w:uiPriority w:val="99"/>
    <w:semiHidden/>
    <w:locked/>
    <w:rsid w:val="00E251B6"/>
    <w:pPr>
      <w:spacing w:line="480" w:lineRule="auto"/>
      <w:ind w:left="283"/>
    </w:pPr>
  </w:style>
  <w:style w:type="character" w:customStyle="1" w:styleId="BodyTextIndent2Char">
    <w:name w:val="Body Text Indent 2 Char"/>
    <w:basedOn w:val="DefaultParagraphFont"/>
    <w:link w:val="BodyTextIndent2"/>
    <w:uiPriority w:val="99"/>
    <w:semiHidden/>
    <w:locked/>
    <w:rsid w:val="00DB55B9"/>
    <w:rPr>
      <w:rFonts w:eastAsia="Calibri"/>
      <w:color w:val="000000"/>
    </w:rPr>
  </w:style>
  <w:style w:type="paragraph" w:styleId="BodyTextIndent3">
    <w:name w:val="Body Text Indent 3"/>
    <w:basedOn w:val="Normal"/>
    <w:link w:val="BodyTextIndent3Char"/>
    <w:uiPriority w:val="99"/>
    <w:semiHidden/>
    <w:locked/>
    <w:rsid w:val="00E251B6"/>
    <w:pPr>
      <w:ind w:left="283"/>
    </w:pPr>
    <w:rPr>
      <w:sz w:val="16"/>
      <w:szCs w:val="16"/>
    </w:rPr>
  </w:style>
  <w:style w:type="character" w:customStyle="1" w:styleId="BodyTextIndent3Char">
    <w:name w:val="Body Text Indent 3 Char"/>
    <w:basedOn w:val="DefaultParagraphFont"/>
    <w:link w:val="BodyTextIndent3"/>
    <w:uiPriority w:val="99"/>
    <w:semiHidden/>
    <w:locked/>
    <w:rsid w:val="00DB55B9"/>
    <w:rPr>
      <w:rFonts w:eastAsia="Calibri"/>
      <w:color w:val="000000"/>
      <w:sz w:val="16"/>
      <w:szCs w:val="16"/>
    </w:rPr>
  </w:style>
  <w:style w:type="paragraph" w:styleId="Closing">
    <w:name w:val="Closing"/>
    <w:basedOn w:val="Normal"/>
    <w:link w:val="ClosingChar"/>
    <w:uiPriority w:val="99"/>
    <w:semiHidden/>
    <w:locked/>
    <w:rsid w:val="00E251B6"/>
    <w:pPr>
      <w:ind w:left="4252"/>
    </w:pPr>
  </w:style>
  <w:style w:type="character" w:customStyle="1" w:styleId="ClosingChar">
    <w:name w:val="Closing Char"/>
    <w:basedOn w:val="DefaultParagraphFont"/>
    <w:link w:val="Closing"/>
    <w:uiPriority w:val="99"/>
    <w:semiHidden/>
    <w:locked/>
    <w:rsid w:val="00DB55B9"/>
    <w:rPr>
      <w:rFonts w:eastAsia="Calibri"/>
      <w:color w:val="000000"/>
    </w:rPr>
  </w:style>
  <w:style w:type="paragraph" w:styleId="Date">
    <w:name w:val="Date"/>
    <w:basedOn w:val="Normal"/>
    <w:next w:val="Normal"/>
    <w:link w:val="DateChar"/>
    <w:uiPriority w:val="99"/>
    <w:semiHidden/>
    <w:locked/>
    <w:rsid w:val="00E251B6"/>
  </w:style>
  <w:style w:type="character" w:customStyle="1" w:styleId="DateChar">
    <w:name w:val="Date Char"/>
    <w:basedOn w:val="DefaultParagraphFont"/>
    <w:link w:val="Date"/>
    <w:uiPriority w:val="99"/>
    <w:semiHidden/>
    <w:locked/>
    <w:rsid w:val="00DB55B9"/>
    <w:rPr>
      <w:rFonts w:eastAsia="Calibri"/>
      <w:color w:val="000000"/>
    </w:rPr>
  </w:style>
  <w:style w:type="paragraph" w:styleId="E-mailSignature">
    <w:name w:val="E-mail Signature"/>
    <w:basedOn w:val="Normal"/>
    <w:link w:val="E-mailSignatureChar"/>
    <w:uiPriority w:val="99"/>
    <w:semiHidden/>
    <w:locked/>
    <w:rsid w:val="00E251B6"/>
  </w:style>
  <w:style w:type="character" w:customStyle="1" w:styleId="E-mailSignatureChar">
    <w:name w:val="E-mail Signature Char"/>
    <w:basedOn w:val="DefaultParagraphFont"/>
    <w:link w:val="E-mailSignature"/>
    <w:uiPriority w:val="99"/>
    <w:semiHidden/>
    <w:locked/>
    <w:rsid w:val="00DB55B9"/>
    <w:rPr>
      <w:rFonts w:eastAsia="Calibri"/>
      <w:color w:val="000000"/>
    </w:rPr>
  </w:style>
  <w:style w:type="character" w:styleId="Emphasis">
    <w:name w:val="Emphasis"/>
    <w:basedOn w:val="DefaultParagraphFont"/>
    <w:uiPriority w:val="99"/>
    <w:semiHidden/>
    <w:locked/>
    <w:rsid w:val="001249CC"/>
    <w:rPr>
      <w:rFonts w:cs="Times New Roman"/>
      <w:i/>
      <w:iCs/>
    </w:rPr>
  </w:style>
  <w:style w:type="paragraph" w:styleId="EnvelopeAddress">
    <w:name w:val="envelope address"/>
    <w:basedOn w:val="Normal"/>
    <w:uiPriority w:val="99"/>
    <w:semiHidden/>
    <w:locked/>
    <w:rsid w:val="00E251B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semiHidden/>
    <w:locked/>
    <w:rsid w:val="00E251B6"/>
    <w:rPr>
      <w:rFonts w:ascii="Arial" w:hAnsi="Arial" w:cs="Arial"/>
      <w:sz w:val="20"/>
      <w:szCs w:val="20"/>
    </w:rPr>
  </w:style>
  <w:style w:type="character" w:styleId="FollowedHyperlink">
    <w:name w:val="FollowedHyperlink"/>
    <w:basedOn w:val="DefaultParagraphFont"/>
    <w:uiPriority w:val="99"/>
    <w:locked/>
    <w:rsid w:val="003D6565"/>
    <w:rPr>
      <w:rFonts w:cs="Times New Roman"/>
      <w:color w:val="auto"/>
      <w:u w:val="none"/>
    </w:rPr>
  </w:style>
  <w:style w:type="character" w:styleId="FootnoteReference">
    <w:name w:val="footnote reference"/>
    <w:basedOn w:val="DefaultParagraphFont"/>
    <w:uiPriority w:val="9"/>
    <w:locked/>
    <w:rsid w:val="00E251B6"/>
    <w:rPr>
      <w:rFonts w:cs="Times New Roman"/>
      <w:vertAlign w:val="superscript"/>
    </w:rPr>
  </w:style>
  <w:style w:type="character" w:styleId="HTMLAcronym">
    <w:name w:val="HTML Acronym"/>
    <w:basedOn w:val="DefaultParagraphFont"/>
    <w:uiPriority w:val="99"/>
    <w:semiHidden/>
    <w:locked/>
    <w:rsid w:val="00E251B6"/>
    <w:rPr>
      <w:rFonts w:cs="Times New Roman"/>
    </w:rPr>
  </w:style>
  <w:style w:type="paragraph" w:styleId="HTMLAddress">
    <w:name w:val="HTML Address"/>
    <w:basedOn w:val="Normal"/>
    <w:link w:val="HTMLAddressChar"/>
    <w:uiPriority w:val="99"/>
    <w:semiHidden/>
    <w:locked/>
    <w:rsid w:val="00E251B6"/>
    <w:rPr>
      <w:i/>
      <w:iCs/>
    </w:rPr>
  </w:style>
  <w:style w:type="character" w:customStyle="1" w:styleId="HTMLAddressChar">
    <w:name w:val="HTML Address Char"/>
    <w:basedOn w:val="DefaultParagraphFont"/>
    <w:link w:val="HTMLAddress"/>
    <w:uiPriority w:val="99"/>
    <w:semiHidden/>
    <w:locked/>
    <w:rsid w:val="00DB55B9"/>
    <w:rPr>
      <w:rFonts w:eastAsia="Calibri"/>
      <w:i/>
      <w:iCs/>
      <w:color w:val="000000"/>
    </w:rPr>
  </w:style>
  <w:style w:type="character" w:styleId="HTMLCite">
    <w:name w:val="HTML Cite"/>
    <w:basedOn w:val="DefaultParagraphFont"/>
    <w:uiPriority w:val="99"/>
    <w:semiHidden/>
    <w:locked/>
    <w:rsid w:val="00E251B6"/>
    <w:rPr>
      <w:rFonts w:cs="Times New Roman"/>
      <w:i/>
      <w:iCs/>
    </w:rPr>
  </w:style>
  <w:style w:type="character" w:styleId="HTMLCode">
    <w:name w:val="HTML Code"/>
    <w:basedOn w:val="DefaultParagraphFont"/>
    <w:uiPriority w:val="99"/>
    <w:semiHidden/>
    <w:locked/>
    <w:rsid w:val="00E251B6"/>
    <w:rPr>
      <w:rFonts w:ascii="Courier New" w:hAnsi="Courier New" w:cs="Courier New"/>
      <w:sz w:val="20"/>
      <w:szCs w:val="20"/>
    </w:rPr>
  </w:style>
  <w:style w:type="character" w:styleId="HTMLDefinition">
    <w:name w:val="HTML Definition"/>
    <w:basedOn w:val="DefaultParagraphFont"/>
    <w:uiPriority w:val="99"/>
    <w:semiHidden/>
    <w:locked/>
    <w:rsid w:val="00E251B6"/>
    <w:rPr>
      <w:rFonts w:cs="Times New Roman"/>
      <w:i/>
      <w:iCs/>
    </w:rPr>
  </w:style>
  <w:style w:type="character" w:styleId="HTMLKeyboard">
    <w:name w:val="HTML Keyboard"/>
    <w:basedOn w:val="DefaultParagraphFont"/>
    <w:uiPriority w:val="99"/>
    <w:semiHidden/>
    <w:locked/>
    <w:rsid w:val="00E251B6"/>
    <w:rPr>
      <w:rFonts w:ascii="Courier New" w:hAnsi="Courier New" w:cs="Courier New"/>
      <w:sz w:val="20"/>
      <w:szCs w:val="20"/>
    </w:rPr>
  </w:style>
  <w:style w:type="paragraph" w:styleId="HTMLPreformatted">
    <w:name w:val="HTML Preformatted"/>
    <w:basedOn w:val="Normal"/>
    <w:link w:val="HTMLPreformattedChar"/>
    <w:uiPriority w:val="99"/>
    <w:semiHidden/>
    <w:locked/>
    <w:rsid w:val="00E251B6"/>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DB55B9"/>
    <w:rPr>
      <w:rFonts w:ascii="Courier New" w:eastAsia="Calibri" w:hAnsi="Courier New" w:cs="Courier New"/>
      <w:color w:val="000000"/>
      <w:sz w:val="20"/>
      <w:szCs w:val="20"/>
    </w:rPr>
  </w:style>
  <w:style w:type="character" w:styleId="HTMLSample">
    <w:name w:val="HTML Sample"/>
    <w:basedOn w:val="DefaultParagraphFont"/>
    <w:uiPriority w:val="99"/>
    <w:semiHidden/>
    <w:locked/>
    <w:rsid w:val="00E251B6"/>
    <w:rPr>
      <w:rFonts w:ascii="Courier New" w:hAnsi="Courier New" w:cs="Courier New"/>
    </w:rPr>
  </w:style>
  <w:style w:type="character" w:styleId="HTMLTypewriter">
    <w:name w:val="HTML Typewriter"/>
    <w:basedOn w:val="DefaultParagraphFont"/>
    <w:uiPriority w:val="99"/>
    <w:semiHidden/>
    <w:locked/>
    <w:rsid w:val="00E251B6"/>
    <w:rPr>
      <w:rFonts w:ascii="Courier New" w:hAnsi="Courier New" w:cs="Courier New"/>
      <w:sz w:val="20"/>
      <w:szCs w:val="20"/>
    </w:rPr>
  </w:style>
  <w:style w:type="character" w:styleId="HTMLVariable">
    <w:name w:val="HTML Variable"/>
    <w:basedOn w:val="DefaultParagraphFont"/>
    <w:uiPriority w:val="99"/>
    <w:semiHidden/>
    <w:locked/>
    <w:rsid w:val="00E251B6"/>
    <w:rPr>
      <w:rFonts w:cs="Times New Roman"/>
      <w:i/>
      <w:iCs/>
    </w:rPr>
  </w:style>
  <w:style w:type="character" w:styleId="LineNumber">
    <w:name w:val="line number"/>
    <w:basedOn w:val="DefaultParagraphFont"/>
    <w:uiPriority w:val="99"/>
    <w:locked/>
    <w:rsid w:val="00E251B6"/>
    <w:rPr>
      <w:rFonts w:cs="Times New Roman"/>
    </w:rPr>
  </w:style>
  <w:style w:type="paragraph" w:styleId="List">
    <w:name w:val="List"/>
    <w:basedOn w:val="Normal"/>
    <w:uiPriority w:val="99"/>
    <w:semiHidden/>
    <w:locked/>
    <w:rsid w:val="00E251B6"/>
    <w:pPr>
      <w:ind w:left="283" w:hanging="283"/>
    </w:pPr>
  </w:style>
  <w:style w:type="paragraph" w:styleId="List2">
    <w:name w:val="List 2"/>
    <w:basedOn w:val="Normal"/>
    <w:uiPriority w:val="99"/>
    <w:semiHidden/>
    <w:locked/>
    <w:rsid w:val="00E251B6"/>
    <w:pPr>
      <w:ind w:left="566" w:hanging="283"/>
    </w:pPr>
  </w:style>
  <w:style w:type="paragraph" w:styleId="List3">
    <w:name w:val="List 3"/>
    <w:basedOn w:val="Normal"/>
    <w:uiPriority w:val="99"/>
    <w:semiHidden/>
    <w:locked/>
    <w:rsid w:val="00E251B6"/>
    <w:pPr>
      <w:ind w:left="849" w:hanging="283"/>
    </w:pPr>
  </w:style>
  <w:style w:type="paragraph" w:styleId="List4">
    <w:name w:val="List 4"/>
    <w:basedOn w:val="Normal"/>
    <w:uiPriority w:val="99"/>
    <w:semiHidden/>
    <w:locked/>
    <w:rsid w:val="00E251B6"/>
    <w:pPr>
      <w:ind w:left="1132" w:hanging="283"/>
    </w:pPr>
  </w:style>
  <w:style w:type="paragraph" w:styleId="List5">
    <w:name w:val="List 5"/>
    <w:basedOn w:val="Normal"/>
    <w:uiPriority w:val="99"/>
    <w:semiHidden/>
    <w:locked/>
    <w:rsid w:val="00E251B6"/>
    <w:pPr>
      <w:ind w:left="1415" w:hanging="283"/>
    </w:pPr>
  </w:style>
  <w:style w:type="paragraph" w:styleId="ListBullet4">
    <w:name w:val="List Bullet 4"/>
    <w:basedOn w:val="Normal"/>
    <w:uiPriority w:val="99"/>
    <w:semiHidden/>
    <w:locked/>
    <w:rsid w:val="00E251B6"/>
    <w:pPr>
      <w:numPr>
        <w:numId w:val="1"/>
      </w:numPr>
      <w:tabs>
        <w:tab w:val="num" w:pos="1209"/>
      </w:tabs>
      <w:ind w:left="1209"/>
    </w:pPr>
  </w:style>
  <w:style w:type="paragraph" w:styleId="ListBullet5">
    <w:name w:val="List Bullet 5"/>
    <w:basedOn w:val="Normal"/>
    <w:uiPriority w:val="99"/>
    <w:semiHidden/>
    <w:locked/>
    <w:rsid w:val="00E251B6"/>
    <w:pPr>
      <w:numPr>
        <w:numId w:val="2"/>
      </w:numPr>
      <w:tabs>
        <w:tab w:val="num" w:pos="926"/>
        <w:tab w:val="num" w:pos="1492"/>
      </w:tabs>
      <w:ind w:left="1492"/>
    </w:pPr>
  </w:style>
  <w:style w:type="paragraph" w:styleId="ListContinue">
    <w:name w:val="List Continue"/>
    <w:basedOn w:val="Normal"/>
    <w:uiPriority w:val="99"/>
    <w:semiHidden/>
    <w:locked/>
    <w:rsid w:val="00E251B6"/>
    <w:pPr>
      <w:ind w:left="283"/>
    </w:pPr>
  </w:style>
  <w:style w:type="paragraph" w:styleId="ListContinue2">
    <w:name w:val="List Continue 2"/>
    <w:basedOn w:val="Normal"/>
    <w:uiPriority w:val="99"/>
    <w:semiHidden/>
    <w:locked/>
    <w:rsid w:val="00E251B6"/>
    <w:pPr>
      <w:ind w:left="566"/>
    </w:pPr>
  </w:style>
  <w:style w:type="paragraph" w:styleId="ListContinue3">
    <w:name w:val="List Continue 3"/>
    <w:basedOn w:val="Normal"/>
    <w:uiPriority w:val="99"/>
    <w:semiHidden/>
    <w:locked/>
    <w:rsid w:val="00E251B6"/>
    <w:pPr>
      <w:ind w:left="849"/>
    </w:pPr>
  </w:style>
  <w:style w:type="paragraph" w:styleId="ListContinue4">
    <w:name w:val="List Continue 4"/>
    <w:basedOn w:val="Normal"/>
    <w:uiPriority w:val="99"/>
    <w:semiHidden/>
    <w:locked/>
    <w:rsid w:val="00E251B6"/>
    <w:pPr>
      <w:ind w:left="1132"/>
    </w:pPr>
  </w:style>
  <w:style w:type="paragraph" w:styleId="ListContinue5">
    <w:name w:val="List Continue 5"/>
    <w:basedOn w:val="Normal"/>
    <w:uiPriority w:val="99"/>
    <w:semiHidden/>
    <w:locked/>
    <w:rsid w:val="00E251B6"/>
    <w:pPr>
      <w:ind w:left="1415"/>
    </w:pPr>
  </w:style>
  <w:style w:type="paragraph" w:styleId="ListNumber3">
    <w:name w:val="List Number 3"/>
    <w:basedOn w:val="ListNumber2"/>
    <w:uiPriority w:val="2"/>
    <w:locked/>
    <w:rsid w:val="00D349D1"/>
    <w:pPr>
      <w:numPr>
        <w:numId w:val="16"/>
      </w:numPr>
      <w:tabs>
        <w:tab w:val="clear" w:pos="397"/>
      </w:tabs>
      <w:ind w:left="1078" w:hanging="284"/>
    </w:pPr>
  </w:style>
  <w:style w:type="paragraph" w:styleId="ListNumber4">
    <w:name w:val="List Number 4"/>
    <w:basedOn w:val="Normal"/>
    <w:uiPriority w:val="99"/>
    <w:semiHidden/>
    <w:locked/>
    <w:rsid w:val="00E251B6"/>
    <w:pPr>
      <w:numPr>
        <w:numId w:val="3"/>
      </w:numPr>
    </w:pPr>
  </w:style>
  <w:style w:type="paragraph" w:styleId="ListNumber5">
    <w:name w:val="List Number 5"/>
    <w:basedOn w:val="Normal"/>
    <w:uiPriority w:val="99"/>
    <w:semiHidden/>
    <w:locked/>
    <w:rsid w:val="00E251B6"/>
    <w:pPr>
      <w:numPr>
        <w:numId w:val="4"/>
      </w:numPr>
    </w:pPr>
  </w:style>
  <w:style w:type="paragraph" w:styleId="MessageHeader">
    <w:name w:val="Message Header"/>
    <w:basedOn w:val="Normal"/>
    <w:link w:val="MessageHeaderChar"/>
    <w:uiPriority w:val="99"/>
    <w:semiHidden/>
    <w:locked/>
    <w:rsid w:val="00E251B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character" w:customStyle="1" w:styleId="MessageHeaderChar">
    <w:name w:val="Message Header Char"/>
    <w:basedOn w:val="DefaultParagraphFont"/>
    <w:link w:val="MessageHeader"/>
    <w:uiPriority w:val="99"/>
    <w:semiHidden/>
    <w:locked/>
    <w:rsid w:val="00DB55B9"/>
    <w:rPr>
      <w:rFonts w:ascii="Arial" w:eastAsia="Calibri" w:hAnsi="Arial" w:cs="Arial"/>
      <w:color w:val="000000"/>
      <w:sz w:val="24"/>
      <w:szCs w:val="24"/>
      <w:shd w:val="pct20" w:color="auto" w:fill="auto"/>
    </w:rPr>
  </w:style>
  <w:style w:type="paragraph" w:styleId="NormalWeb">
    <w:name w:val="Normal (Web)"/>
    <w:basedOn w:val="Normal"/>
    <w:uiPriority w:val="99"/>
    <w:locked/>
    <w:rsid w:val="00E251B6"/>
    <w:rPr>
      <w:rFonts w:ascii="Times New Roman" w:hAnsi="Times New Roman"/>
      <w:sz w:val="24"/>
      <w:szCs w:val="24"/>
    </w:rPr>
  </w:style>
  <w:style w:type="paragraph" w:styleId="NormalIndent">
    <w:name w:val="Normal Indent"/>
    <w:basedOn w:val="Normal"/>
    <w:uiPriority w:val="99"/>
    <w:semiHidden/>
    <w:locked/>
    <w:rsid w:val="00E251B6"/>
    <w:pPr>
      <w:ind w:left="720"/>
    </w:pPr>
  </w:style>
  <w:style w:type="paragraph" w:styleId="NoteHeading">
    <w:name w:val="Note Heading"/>
    <w:basedOn w:val="Normal"/>
    <w:next w:val="Normal"/>
    <w:link w:val="NoteHeadingChar"/>
    <w:uiPriority w:val="99"/>
    <w:semiHidden/>
    <w:locked/>
    <w:rsid w:val="00E251B6"/>
  </w:style>
  <w:style w:type="character" w:customStyle="1" w:styleId="NoteHeadingChar">
    <w:name w:val="Note Heading Char"/>
    <w:basedOn w:val="DefaultParagraphFont"/>
    <w:link w:val="NoteHeading"/>
    <w:uiPriority w:val="99"/>
    <w:semiHidden/>
    <w:locked/>
    <w:rsid w:val="00DB55B9"/>
    <w:rPr>
      <w:rFonts w:eastAsia="Calibri"/>
      <w:color w:val="000000"/>
    </w:rPr>
  </w:style>
  <w:style w:type="paragraph" w:styleId="PlainText">
    <w:name w:val="Plain Text"/>
    <w:basedOn w:val="Normal"/>
    <w:link w:val="PlainTextChar"/>
    <w:locked/>
    <w:rsid w:val="00E251B6"/>
    <w:rPr>
      <w:rFonts w:ascii="Courier New" w:hAnsi="Courier New" w:cs="Courier New"/>
      <w:sz w:val="20"/>
      <w:szCs w:val="20"/>
    </w:rPr>
  </w:style>
  <w:style w:type="character" w:customStyle="1" w:styleId="PlainTextChar">
    <w:name w:val="Plain Text Char"/>
    <w:basedOn w:val="DefaultParagraphFont"/>
    <w:link w:val="PlainText"/>
    <w:locked/>
    <w:rsid w:val="00DB55B9"/>
    <w:rPr>
      <w:rFonts w:ascii="Courier New" w:eastAsia="Calibri" w:hAnsi="Courier New" w:cs="Courier New"/>
      <w:color w:val="000000"/>
      <w:sz w:val="20"/>
      <w:szCs w:val="20"/>
    </w:rPr>
  </w:style>
  <w:style w:type="paragraph" w:styleId="Salutation">
    <w:name w:val="Salutation"/>
    <w:basedOn w:val="Normal"/>
    <w:next w:val="Normal"/>
    <w:link w:val="SalutationChar"/>
    <w:uiPriority w:val="99"/>
    <w:semiHidden/>
    <w:locked/>
    <w:rsid w:val="00E251B6"/>
  </w:style>
  <w:style w:type="character" w:customStyle="1" w:styleId="SalutationChar">
    <w:name w:val="Salutation Char"/>
    <w:basedOn w:val="DefaultParagraphFont"/>
    <w:link w:val="Salutation"/>
    <w:uiPriority w:val="99"/>
    <w:semiHidden/>
    <w:locked/>
    <w:rsid w:val="00DB55B9"/>
    <w:rPr>
      <w:rFonts w:eastAsia="Calibri"/>
      <w:color w:val="000000"/>
    </w:rPr>
  </w:style>
  <w:style w:type="paragraph" w:styleId="Signature">
    <w:name w:val="Signature"/>
    <w:basedOn w:val="Normal"/>
    <w:link w:val="SignatureChar"/>
    <w:uiPriority w:val="99"/>
    <w:semiHidden/>
    <w:locked/>
    <w:rsid w:val="00E251B6"/>
    <w:pPr>
      <w:ind w:left="4252"/>
    </w:pPr>
  </w:style>
  <w:style w:type="character" w:customStyle="1" w:styleId="SignatureChar">
    <w:name w:val="Signature Char"/>
    <w:basedOn w:val="DefaultParagraphFont"/>
    <w:link w:val="Signature"/>
    <w:uiPriority w:val="99"/>
    <w:semiHidden/>
    <w:locked/>
    <w:rsid w:val="00DB55B9"/>
    <w:rPr>
      <w:rFonts w:eastAsia="Calibri"/>
      <w:color w:val="000000"/>
    </w:rPr>
  </w:style>
  <w:style w:type="character" w:styleId="Strong">
    <w:name w:val="Strong"/>
    <w:basedOn w:val="DefaultParagraphFont"/>
    <w:uiPriority w:val="22"/>
    <w:qFormat/>
    <w:locked/>
    <w:rsid w:val="001249CC"/>
    <w:rPr>
      <w:rFonts w:cs="Times New Roman"/>
      <w:b/>
      <w:bCs/>
    </w:rPr>
  </w:style>
  <w:style w:type="table" w:styleId="Table3Deffects1">
    <w:name w:val="Table 3D effects 1"/>
    <w:basedOn w:val="TableNormal"/>
    <w:uiPriority w:val="99"/>
    <w:locked/>
    <w:rsid w:val="00E251B6"/>
    <w:pPr>
      <w:spacing w:after="120"/>
    </w:pPr>
    <w:rPr>
      <w:rFonts w:eastAsia="Times New Roman"/>
      <w:sz w:val="20"/>
      <w:szCs w:val="20"/>
    </w:rPr>
    <w:tblPr/>
    <w:tcPr>
      <w:shd w:val="solid" w:color="C0C0C0" w:fill="FFFFFF"/>
    </w:tc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locked/>
    <w:rsid w:val="00E251B6"/>
    <w:pPr>
      <w:spacing w:after="120"/>
    </w:pPr>
    <w:rPr>
      <w:rFonts w:eastAsia="Times New Roman"/>
      <w:sz w:val="20"/>
      <w:szCs w:val="20"/>
    </w:rPr>
    <w:tblPr>
      <w:tblStyleRowBandSize w:val="1"/>
    </w:tblPr>
    <w:tcPr>
      <w:shd w:val="solid" w:color="C0C0C0" w:fill="FFFFFF"/>
    </w:tc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3Deffects3">
    <w:name w:val="Table 3D effects 3"/>
    <w:basedOn w:val="TableNormal"/>
    <w:uiPriority w:val="99"/>
    <w:locked/>
    <w:rsid w:val="00E251B6"/>
    <w:pPr>
      <w:spacing w:after="120"/>
    </w:pPr>
    <w:rPr>
      <w:rFonts w:eastAsia="Times New Roman"/>
      <w:sz w:val="20"/>
      <w:szCs w:val="20"/>
    </w:rPr>
    <w:tblPr>
      <w:tblStyleRowBandSize w:val="1"/>
      <w:tblStyleColBandSize w:val="1"/>
    </w:tbl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1">
    <w:name w:val="Table Classic 1"/>
    <w:basedOn w:val="TableNormal"/>
    <w:uiPriority w:val="99"/>
    <w:locked/>
    <w:rsid w:val="00E251B6"/>
    <w:pPr>
      <w:spacing w:after="120"/>
    </w:pPr>
    <w:rPr>
      <w:rFonts w:eastAsia="Times New Roman"/>
      <w:sz w:val="20"/>
      <w:szCs w:val="20"/>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2">
    <w:name w:val="Table Classic 2"/>
    <w:basedOn w:val="TableNormal"/>
    <w:uiPriority w:val="99"/>
    <w:locked/>
    <w:rsid w:val="00E251B6"/>
    <w:pPr>
      <w:spacing w:after="120"/>
    </w:pPr>
    <w:rPr>
      <w:rFonts w:eastAsia="Times New Roman"/>
      <w:sz w:val="20"/>
      <w:szCs w:val="20"/>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shd w:val="solid" w:color="C0C0C0" w:fill="FFFFFF"/>
      </w:tcPr>
    </w:tblStylePr>
    <w:tblStylePr w:type="neCel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rPr>
      <w:tblPr/>
      <w:tcPr>
        <w:tcBorders>
          <w:tl2br w:val="none" w:sz="0" w:space="0" w:color="auto"/>
          <w:tr2bl w:val="none" w:sz="0" w:space="0" w:color="auto"/>
        </w:tcBorders>
      </w:tcPr>
    </w:tblStylePr>
  </w:style>
  <w:style w:type="table" w:styleId="TableClassic3">
    <w:name w:val="Table Classic 3"/>
    <w:basedOn w:val="TableNormal"/>
    <w:uiPriority w:val="99"/>
    <w:locked/>
    <w:rsid w:val="00E251B6"/>
    <w:pPr>
      <w:spacing w:after="120"/>
    </w:pPr>
    <w:rPr>
      <w:rFonts w:eastAsia="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table" w:styleId="TableClassic4">
    <w:name w:val="Table Classic 4"/>
    <w:basedOn w:val="TableNormal"/>
    <w:uiPriority w:val="99"/>
    <w:locked/>
    <w:rsid w:val="00E251B6"/>
    <w:pPr>
      <w:spacing w:after="120"/>
    </w:pPr>
    <w:rPr>
      <w:rFonts w:eastAsia="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orful1">
    <w:name w:val="Table Colorful 1"/>
    <w:basedOn w:val="TableNormal"/>
    <w:uiPriority w:val="99"/>
    <w:locked/>
    <w:rsid w:val="00E251B6"/>
    <w:pPr>
      <w:spacing w:after="120"/>
    </w:pPr>
    <w:rPr>
      <w:rFonts w:eastAsia="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rPr>
      <w:tblPr/>
      <w:tcPr>
        <w:tcBorders>
          <w:tl2br w:val="none" w:sz="0" w:space="0" w:color="auto"/>
          <w:tr2bl w:val="none" w:sz="0" w:space="0" w:color="auto"/>
        </w:tcBorders>
        <w:shd w:val="solid" w:color="000000" w:fill="FFFFFF"/>
      </w:tcPr>
    </w:tblStylePr>
    <w:tblStylePr w:type="firstCol">
      <w:rPr>
        <w:rFonts w:cs="Times New Roman"/>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rPr>
      <w:tblPr/>
      <w:tcPr>
        <w:tcBorders>
          <w:tl2br w:val="none" w:sz="0" w:space="0" w:color="auto"/>
          <w:tr2bl w:val="none" w:sz="0" w:space="0" w:color="auto"/>
        </w:tcBorders>
      </w:tcPr>
    </w:tblStylePr>
  </w:style>
  <w:style w:type="table" w:styleId="TableColorful2">
    <w:name w:val="Table Colorful 2"/>
    <w:basedOn w:val="TableNormal"/>
    <w:uiPriority w:val="99"/>
    <w:locked/>
    <w:rsid w:val="00E251B6"/>
    <w:pPr>
      <w:spacing w:after="120"/>
    </w:pPr>
    <w:rPr>
      <w:rFonts w:eastAsia="Times New Roman"/>
      <w:sz w:val="20"/>
      <w:szCs w:val="20"/>
    </w:rPr>
    <w:tblPr>
      <w:tblBorders>
        <w:bottom w:val="single" w:sz="12" w:space="0" w:color="000000"/>
      </w:tblBorders>
    </w:tblPr>
    <w:tcPr>
      <w:shd w:val="pct20" w:color="FFFF00" w:fill="FFFFFF"/>
    </w:tcPr>
    <w:tblStylePr w:type="firstRow">
      <w:rPr>
        <w:rFonts w:cs="Times New Roman"/>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rPr>
      <w:tblPr/>
      <w:tcPr>
        <w:tcBorders>
          <w:tl2br w:val="none" w:sz="0" w:space="0" w:color="auto"/>
          <w:tr2bl w:val="none" w:sz="0" w:space="0" w:color="auto"/>
        </w:tcBorders>
      </w:tcPr>
    </w:tblStylePr>
  </w:style>
  <w:style w:type="table" w:styleId="TableColorful3">
    <w:name w:val="Table Colorful 3"/>
    <w:basedOn w:val="TableNormal"/>
    <w:uiPriority w:val="99"/>
    <w:locked/>
    <w:rsid w:val="00E251B6"/>
    <w:pPr>
      <w:spacing w:after="120"/>
    </w:pPr>
    <w:rPr>
      <w:rFonts w:eastAsia="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locked/>
    <w:rsid w:val="00E251B6"/>
    <w:pPr>
      <w:spacing w:after="120"/>
    </w:pPr>
    <w:rPr>
      <w:rFonts w:eastAsia="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bottom w:val="double" w:sz="6"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25" w:color="000000" w:fill="FFFFFF"/>
      </w:tcPr>
    </w:tblStylePr>
    <w:tblStylePr w:type="band2Vert">
      <w:rPr>
        <w:rFonts w:cs="Times New Roman"/>
      </w:rPr>
      <w:tblPr/>
      <w:tcPr>
        <w:shd w:val="pct25" w:color="FF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2">
    <w:name w:val="Table Columns 2"/>
    <w:basedOn w:val="TableNormal"/>
    <w:uiPriority w:val="99"/>
    <w:locked/>
    <w:rsid w:val="00E251B6"/>
    <w:pPr>
      <w:spacing w:after="120"/>
    </w:pPr>
    <w:rPr>
      <w:rFonts w:eastAsia="Times New Roman"/>
      <w:b/>
      <w:bCs/>
      <w:sz w:val="20"/>
      <w:szCs w:val="20"/>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3">
    <w:name w:val="Table Columns 3"/>
    <w:basedOn w:val="TableNormal"/>
    <w:uiPriority w:val="99"/>
    <w:locked/>
    <w:rsid w:val="00E251B6"/>
    <w:pPr>
      <w:spacing w:after="120"/>
    </w:pPr>
    <w:rPr>
      <w:rFonts w:eastAsia="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op w:val="single" w:sz="6" w:space="0" w:color="000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10" w:color="000000" w:fill="FFFFFF"/>
      </w:tcPr>
    </w:tblStylePr>
    <w:tblStylePr w:type="neCell">
      <w:rPr>
        <w:rFonts w:cs="Times New Roman"/>
      </w:rPr>
      <w:tblPr/>
      <w:tcPr>
        <w:tcBorders>
          <w:tl2br w:val="none" w:sz="0" w:space="0" w:color="auto"/>
          <w:tr2bl w:val="none" w:sz="0" w:space="0" w:color="auto"/>
        </w:tcBorders>
      </w:tcPr>
    </w:tblStylePr>
  </w:style>
  <w:style w:type="table" w:styleId="TableColumns4">
    <w:name w:val="Table Columns 4"/>
    <w:basedOn w:val="TableNormal"/>
    <w:uiPriority w:val="99"/>
    <w:locked/>
    <w:rsid w:val="00E251B6"/>
    <w:pPr>
      <w:spacing w:after="120"/>
    </w:pPr>
    <w:rPr>
      <w:rFonts w:eastAsia="Times New Roman"/>
      <w:sz w:val="20"/>
      <w:szCs w:val="20"/>
    </w:rPr>
    <w:tblPr>
      <w:tblStyleColBandSize w:val="1"/>
    </w:tblPr>
    <w:tblStylePr w:type="firstRow">
      <w:rPr>
        <w:rFonts w:cs="Times New Roman"/>
      </w:rPr>
      <w:tblPr/>
      <w:tcPr>
        <w:tcBorders>
          <w:tl2br w:val="none" w:sz="0" w:space="0" w:color="auto"/>
          <w:tr2bl w:val="none" w:sz="0" w:space="0" w:color="auto"/>
        </w:tcBorders>
        <w:shd w:val="solid" w:color="0000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50" w:color="008080" w:fill="FFFFFF"/>
      </w:tcPr>
    </w:tblStylePr>
    <w:tblStylePr w:type="band2Vert">
      <w:rPr>
        <w:rFonts w:cs="Times New Roman"/>
      </w:rPr>
      <w:tblPr/>
      <w:tcPr>
        <w:shd w:val="pct10" w:color="000000" w:fill="FFFFFF"/>
      </w:tcPr>
    </w:tblStylePr>
  </w:style>
  <w:style w:type="table" w:styleId="TableColumns5">
    <w:name w:val="Table Columns 5"/>
    <w:basedOn w:val="TableNormal"/>
    <w:uiPriority w:val="99"/>
    <w:locked/>
    <w:rsid w:val="00E251B6"/>
    <w:pPr>
      <w:spacing w:after="120"/>
    </w:pPr>
    <w:rPr>
      <w:rFonts w:eastAsia="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808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style>
  <w:style w:type="table" w:styleId="TableContemporary">
    <w:name w:val="Table Contemporary"/>
    <w:basedOn w:val="TableNormal"/>
    <w:uiPriority w:val="99"/>
    <w:locked/>
    <w:rsid w:val="00E251B6"/>
    <w:pPr>
      <w:spacing w:after="120"/>
    </w:pPr>
    <w:rPr>
      <w:rFonts w:eastAsia="Times New Roman"/>
      <w:sz w:val="20"/>
      <w:szCs w:val="20"/>
    </w:rPr>
    <w:tblPr>
      <w:tblStyleRowBandSize w:val="1"/>
      <w:tblBorders>
        <w:insideH w:val="single" w:sz="18" w:space="0" w:color="FFFFFF"/>
        <w:insideV w:val="single" w:sz="18" w:space="0" w:color="FFFFFF"/>
      </w:tblBorders>
    </w:tblPr>
    <w:tblStylePr w:type="firstRow">
      <w:rPr>
        <w:rFonts w:cs="Times New Roman"/>
      </w:rPr>
      <w:tblPr/>
      <w:tcPr>
        <w:tcBorders>
          <w:tl2br w:val="none" w:sz="0" w:space="0" w:color="auto"/>
          <w:tr2bl w:val="none" w:sz="0" w:space="0" w:color="auto"/>
        </w:tcBorders>
        <w:shd w:val="pct20" w:color="000000" w:fill="FFFFFF"/>
      </w:tcPr>
    </w:tblStylePr>
    <w:tblStylePr w:type="band1Horz">
      <w:rPr>
        <w:rFonts w:cs="Times New Roman"/>
      </w:rPr>
      <w:tblPr/>
      <w:tcPr>
        <w:tcBorders>
          <w:tl2br w:val="none" w:sz="0" w:space="0" w:color="auto"/>
          <w:tr2bl w:val="none" w:sz="0" w:space="0" w:color="auto"/>
        </w:tcBorders>
        <w:shd w:val="pct5" w:color="000000" w:fill="FFFFFF"/>
      </w:tcPr>
    </w:tblStylePr>
    <w:tblStylePr w:type="band2Horz">
      <w:rPr>
        <w:rFonts w:cs="Times New Roman"/>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locked/>
    <w:rsid w:val="00E251B6"/>
    <w:pPr>
      <w:spacing w:after="120"/>
    </w:pPr>
    <w:rPr>
      <w:rFonts w:eastAsia="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style>
  <w:style w:type="table" w:styleId="TableGrid1">
    <w:name w:val="Table Grid 1"/>
    <w:basedOn w:val="TableNormal"/>
    <w:uiPriority w:val="99"/>
    <w:locked/>
    <w:rsid w:val="00E251B6"/>
    <w:pPr>
      <w:spacing w:after="120"/>
    </w:pPr>
    <w:rPr>
      <w:rFonts w:eastAsia="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2">
    <w:name w:val="Table Grid 2"/>
    <w:basedOn w:val="TableNormal"/>
    <w:uiPriority w:val="99"/>
    <w:locked/>
    <w:rsid w:val="00E251B6"/>
    <w:pPr>
      <w:spacing w:after="120"/>
    </w:pPr>
    <w:rPr>
      <w:rFonts w:eastAsia="Times New Roman"/>
      <w:sz w:val="20"/>
      <w:szCs w:val="20"/>
    </w:rPr>
    <w:tblPr>
      <w:tblBorders>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3">
    <w:name w:val="Table Grid 3"/>
    <w:basedOn w:val="TableNormal"/>
    <w:uiPriority w:val="99"/>
    <w:locked/>
    <w:rsid w:val="00E251B6"/>
    <w:pPr>
      <w:spacing w:after="120"/>
    </w:pPr>
    <w:rPr>
      <w:rFonts w:eastAsia="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4">
    <w:name w:val="Table Grid 4"/>
    <w:basedOn w:val="TableNormal"/>
    <w:uiPriority w:val="99"/>
    <w:locked/>
    <w:rsid w:val="00E251B6"/>
    <w:pPr>
      <w:spacing w:after="120"/>
    </w:pPr>
    <w:rPr>
      <w:rFonts w:eastAsia="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op w:val="single" w:sz="6" w:space="0" w:color="000000"/>
          <w:tl2br w:val="none" w:sz="0" w:space="0" w:color="auto"/>
          <w:tr2bl w:val="none" w:sz="0" w:space="0" w:color="auto"/>
        </w:tcBorders>
        <w:shd w:val="pct30" w:color="FFFF00" w:fill="FFFFFF"/>
      </w:tcPr>
    </w:tblStylePr>
    <w:tblStylePr w:type="lastCol">
      <w:rPr>
        <w:rFonts w:cs="Times New Roman"/>
      </w:rPr>
      <w:tblPr/>
      <w:tcPr>
        <w:tcBorders>
          <w:tl2br w:val="none" w:sz="0" w:space="0" w:color="auto"/>
          <w:tr2bl w:val="none" w:sz="0" w:space="0" w:color="auto"/>
        </w:tcBorders>
      </w:tcPr>
    </w:tblStylePr>
  </w:style>
  <w:style w:type="table" w:styleId="TableGrid5">
    <w:name w:val="Table Grid 5"/>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locked/>
    <w:rsid w:val="00E251B6"/>
    <w:pPr>
      <w:spacing w:after="120"/>
    </w:pPr>
    <w:rPr>
      <w:rFonts w:eastAsia="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locked/>
    <w:rsid w:val="00E251B6"/>
    <w:pPr>
      <w:spacing w:after="120"/>
    </w:pPr>
    <w:rPr>
      <w:rFonts w:eastAsia="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List1">
    <w:name w:val="Table List 1"/>
    <w:basedOn w:val="TableNormal"/>
    <w:uiPriority w:val="99"/>
    <w:locked/>
    <w:rsid w:val="00E251B6"/>
    <w:pPr>
      <w:spacing w:after="120"/>
    </w:pPr>
    <w:rPr>
      <w:rFonts w:eastAsia="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solid" w:color="C0C0C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2">
    <w:name w:val="Table List 2"/>
    <w:basedOn w:val="TableNormal"/>
    <w:uiPriority w:val="99"/>
    <w:locked/>
    <w:rsid w:val="00E251B6"/>
    <w:pPr>
      <w:spacing w:after="120"/>
    </w:pPr>
    <w:rPr>
      <w:rFonts w:eastAsia="Times New Roman"/>
      <w:sz w:val="20"/>
      <w:szCs w:val="20"/>
    </w:rPr>
    <w:tblPr>
      <w:tblStyleRowBandSize w:val="2"/>
      <w:tblBorders>
        <w:bottom w:val="single" w:sz="12" w:space="0" w:color="808080"/>
      </w:tblBorders>
    </w:tblPr>
    <w:tblStylePr w:type="firstRow">
      <w:rPr>
        <w:rFonts w:cs="Times New Roman"/>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FF0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3">
    <w:name w:val="Table List 3"/>
    <w:basedOn w:val="TableNormal"/>
    <w:uiPriority w:val="99"/>
    <w:locked/>
    <w:rsid w:val="00E251B6"/>
    <w:pPr>
      <w:spacing w:after="120"/>
    </w:pPr>
    <w:rPr>
      <w:rFonts w:eastAsia="Times New Roman"/>
      <w:sz w:val="20"/>
      <w:szCs w:val="20"/>
    </w:rPr>
    <w:tblPr>
      <w:tblBorders>
        <w:top w:val="single" w:sz="12" w:space="0" w:color="000000"/>
        <w:bottom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4">
    <w:name w:val="Table List 4"/>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locked/>
    <w:rsid w:val="00E251B6"/>
    <w:pPr>
      <w:spacing w:after="120"/>
    </w:pPr>
    <w:rPr>
      <w:rFonts w:eastAsia="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style>
  <w:style w:type="table" w:styleId="TableList6">
    <w:name w:val="Table List 6"/>
    <w:basedOn w:val="TableNormal"/>
    <w:uiPriority w:val="99"/>
    <w:locked/>
    <w:rsid w:val="00E251B6"/>
    <w:pPr>
      <w:spacing w:after="120"/>
    </w:pPr>
    <w:rPr>
      <w:rFonts w:eastAsia="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locked/>
    <w:rsid w:val="00E251B6"/>
    <w:pPr>
      <w:spacing w:after="120"/>
    </w:pPr>
    <w:rPr>
      <w:rFonts w:eastAsia="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rPr>
      <w:tblPr/>
      <w:tcPr>
        <w:tcBorders>
          <w:top w:val="single" w:sz="12" w:space="0" w:color="008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locked/>
    <w:rsid w:val="00E251B6"/>
    <w:pPr>
      <w:spacing w:after="120"/>
    </w:pPr>
    <w:rPr>
      <w:rFonts w:eastAsia="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locked/>
    <w:rsid w:val="00E251B6"/>
    <w:pPr>
      <w:spacing w:after="120"/>
    </w:pPr>
    <w:rPr>
      <w:rFonts w:eastAsia="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locked/>
    <w:rsid w:val="00E251B6"/>
    <w:pPr>
      <w:spacing w:after="120"/>
    </w:pPr>
    <w:rPr>
      <w:rFonts w:eastAsia="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locked/>
    <w:rsid w:val="00E251B6"/>
    <w:pPr>
      <w:spacing w:after="120"/>
    </w:pPr>
    <w:rPr>
      <w:rFonts w:eastAsia="Times New Roman"/>
      <w:sz w:val="20"/>
      <w:szCs w:val="20"/>
    </w:rP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6" w:space="0" w:color="000000"/>
          <w:tl2br w:val="none" w:sz="0" w:space="0" w:color="auto"/>
          <w:tr2bl w:val="none" w:sz="0" w:space="0" w:color="auto"/>
        </w:tcBorders>
      </w:tcPr>
    </w:tblStylePr>
    <w:tblStylePr w:type="neCell">
      <w:rPr>
        <w:rFonts w:cs="Times New Roman"/>
      </w:rPr>
      <w:tblPr/>
      <w:tcPr>
        <w:tcBorders>
          <w:left w:val="none" w:sz="0" w:space="0" w:color="auto"/>
          <w:tl2br w:val="none" w:sz="0" w:space="0" w:color="auto"/>
          <w:tr2bl w:val="none" w:sz="0" w:space="0" w:color="auto"/>
        </w:tcBorders>
      </w:tcPr>
    </w:tblStylePr>
    <w:tblStylePr w:type="swCell">
      <w:rPr>
        <w:rFonts w:cs="Times New Roman"/>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locked/>
    <w:rsid w:val="00E251B6"/>
    <w:pPr>
      <w:spacing w:after="120"/>
    </w:pPr>
    <w:rPr>
      <w:rFonts w:eastAsia="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Subtle2">
    <w:name w:val="Table Subtle 2"/>
    <w:basedOn w:val="TableNormal"/>
    <w:uiPriority w:val="99"/>
    <w:locked/>
    <w:rsid w:val="00E251B6"/>
    <w:pPr>
      <w:spacing w:after="120"/>
    </w:pPr>
    <w:rPr>
      <w:rFonts w:eastAsia="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Theme">
    <w:name w:val="Table Theme"/>
    <w:basedOn w:val="TableNormal"/>
    <w:uiPriority w:val="99"/>
    <w:locked/>
    <w:rsid w:val="00E251B6"/>
    <w:pPr>
      <w:spacing w:after="120"/>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locked/>
    <w:rsid w:val="00E251B6"/>
    <w:pPr>
      <w:spacing w:after="120"/>
    </w:pPr>
    <w:rPr>
      <w:rFonts w:eastAsia="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2">
    <w:name w:val="Table Web 2"/>
    <w:basedOn w:val="TableNormal"/>
    <w:uiPriority w:val="99"/>
    <w:locked/>
    <w:rsid w:val="00E251B6"/>
    <w:pPr>
      <w:spacing w:after="120"/>
    </w:pPr>
    <w:rPr>
      <w:rFonts w:eastAsia="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3">
    <w:name w:val="Table Web 3"/>
    <w:basedOn w:val="TableNormal"/>
    <w:uiPriority w:val="99"/>
    <w:locked/>
    <w:rsid w:val="00E251B6"/>
    <w:pPr>
      <w:spacing w:after="120"/>
    </w:pPr>
    <w:rPr>
      <w:rFonts w:eastAsia="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paragraph" w:customStyle="1" w:styleId="VersoPageHeading">
    <w:name w:val="Verso Page Heading"/>
    <w:uiPriority w:val="12"/>
    <w:qFormat/>
    <w:rsid w:val="00D1044D"/>
    <w:pPr>
      <w:spacing w:before="180" w:after="60"/>
    </w:pPr>
    <w:rPr>
      <w:rFonts w:eastAsia="Times New Roman"/>
      <w:bCs/>
      <w:color w:val="001D34" w:themeColor="accent2"/>
      <w:sz w:val="24"/>
      <w:szCs w:val="26"/>
      <w:lang w:eastAsia="en-US"/>
    </w:rPr>
  </w:style>
  <w:style w:type="paragraph" w:customStyle="1" w:styleId="BusinessUnitName">
    <w:name w:val="Business Unit Name"/>
    <w:uiPriority w:val="12"/>
    <w:rsid w:val="00897FEE"/>
    <w:rPr>
      <w:b/>
      <w:caps/>
      <w:noProof/>
      <w:color w:val="FFFFFF"/>
      <w:spacing w:val="16"/>
      <w:szCs w:val="24"/>
      <w:lang w:eastAsia="en-US"/>
    </w:rPr>
  </w:style>
  <w:style w:type="character" w:styleId="CommentReference">
    <w:name w:val="annotation reference"/>
    <w:basedOn w:val="DefaultParagraphFont"/>
    <w:uiPriority w:val="99"/>
    <w:locked/>
    <w:rsid w:val="00AD275A"/>
    <w:rPr>
      <w:rFonts w:cs="Times New Roman"/>
      <w:sz w:val="16"/>
      <w:szCs w:val="16"/>
    </w:rPr>
  </w:style>
  <w:style w:type="paragraph" w:styleId="CommentText">
    <w:name w:val="annotation text"/>
    <w:basedOn w:val="Normal"/>
    <w:link w:val="CommentTextChar"/>
    <w:uiPriority w:val="99"/>
    <w:locked/>
    <w:rsid w:val="00AD275A"/>
    <w:rPr>
      <w:sz w:val="20"/>
      <w:szCs w:val="20"/>
    </w:rPr>
  </w:style>
  <w:style w:type="character" w:customStyle="1" w:styleId="CommentTextChar">
    <w:name w:val="Comment Text Char"/>
    <w:basedOn w:val="DefaultParagraphFont"/>
    <w:link w:val="CommentText"/>
    <w:uiPriority w:val="99"/>
    <w:rsid w:val="00DB55B9"/>
    <w:rPr>
      <w:rFonts w:eastAsia="Calibri"/>
      <w:color w:val="000000"/>
      <w:sz w:val="20"/>
      <w:szCs w:val="20"/>
    </w:rPr>
  </w:style>
  <w:style w:type="paragraph" w:styleId="CommentSubject">
    <w:name w:val="annotation subject"/>
    <w:basedOn w:val="CommentText"/>
    <w:next w:val="CommentText"/>
    <w:link w:val="CommentSubjectChar"/>
    <w:uiPriority w:val="99"/>
    <w:locked/>
    <w:rsid w:val="00AD275A"/>
    <w:rPr>
      <w:b/>
      <w:bCs/>
    </w:rPr>
  </w:style>
  <w:style w:type="character" w:customStyle="1" w:styleId="CommentSubjectChar">
    <w:name w:val="Comment Subject Char"/>
    <w:basedOn w:val="CommentTextChar"/>
    <w:link w:val="CommentSubject"/>
    <w:uiPriority w:val="99"/>
    <w:rsid w:val="00DB55B9"/>
    <w:rPr>
      <w:rFonts w:eastAsia="Calibri"/>
      <w:b/>
      <w:bCs/>
      <w:color w:val="000000"/>
      <w:sz w:val="20"/>
      <w:szCs w:val="20"/>
    </w:rPr>
  </w:style>
  <w:style w:type="paragraph" w:styleId="DocumentMap">
    <w:name w:val="Document Map"/>
    <w:basedOn w:val="Normal"/>
    <w:link w:val="DocumentMapChar"/>
    <w:uiPriority w:val="99"/>
    <w:semiHidden/>
    <w:locked/>
    <w:rsid w:val="00AD275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DB55B9"/>
    <w:rPr>
      <w:rFonts w:ascii="Tahoma" w:eastAsia="Calibri" w:hAnsi="Tahoma" w:cs="Tahoma"/>
      <w:color w:val="000000"/>
      <w:sz w:val="20"/>
      <w:szCs w:val="20"/>
      <w:shd w:val="clear" w:color="auto" w:fill="000080"/>
    </w:rPr>
  </w:style>
  <w:style w:type="character" w:styleId="EndnoteReference">
    <w:name w:val="endnote reference"/>
    <w:basedOn w:val="DefaultParagraphFont"/>
    <w:uiPriority w:val="99"/>
    <w:semiHidden/>
    <w:locked/>
    <w:rsid w:val="00AD275A"/>
    <w:rPr>
      <w:rFonts w:cs="Times New Roman"/>
      <w:vertAlign w:val="superscript"/>
    </w:rPr>
  </w:style>
  <w:style w:type="paragraph" w:styleId="EndnoteText">
    <w:name w:val="endnote text"/>
    <w:basedOn w:val="Normal"/>
    <w:link w:val="EndnoteTextChar"/>
    <w:uiPriority w:val="99"/>
    <w:semiHidden/>
    <w:locked/>
    <w:rsid w:val="00AD275A"/>
    <w:rPr>
      <w:sz w:val="20"/>
      <w:szCs w:val="20"/>
    </w:rPr>
  </w:style>
  <w:style w:type="character" w:customStyle="1" w:styleId="EndnoteTextChar">
    <w:name w:val="Endnote Text Char"/>
    <w:basedOn w:val="DefaultParagraphFont"/>
    <w:link w:val="EndnoteText"/>
    <w:uiPriority w:val="99"/>
    <w:semiHidden/>
    <w:rsid w:val="00DB55B9"/>
    <w:rPr>
      <w:rFonts w:eastAsia="Calibri"/>
      <w:color w:val="000000"/>
      <w:sz w:val="20"/>
      <w:szCs w:val="20"/>
    </w:rPr>
  </w:style>
  <w:style w:type="paragraph" w:styleId="Index1">
    <w:name w:val="index 1"/>
    <w:basedOn w:val="Normal"/>
    <w:next w:val="Normal"/>
    <w:autoRedefine/>
    <w:uiPriority w:val="99"/>
    <w:semiHidden/>
    <w:locked/>
    <w:rsid w:val="00AD275A"/>
    <w:pPr>
      <w:ind w:left="220" w:hanging="220"/>
    </w:pPr>
  </w:style>
  <w:style w:type="paragraph" w:styleId="Index2">
    <w:name w:val="index 2"/>
    <w:basedOn w:val="Normal"/>
    <w:next w:val="Normal"/>
    <w:autoRedefine/>
    <w:uiPriority w:val="99"/>
    <w:semiHidden/>
    <w:locked/>
    <w:rsid w:val="00AD275A"/>
    <w:pPr>
      <w:ind w:left="440" w:hanging="220"/>
    </w:pPr>
  </w:style>
  <w:style w:type="paragraph" w:styleId="Index3">
    <w:name w:val="index 3"/>
    <w:basedOn w:val="Normal"/>
    <w:next w:val="Normal"/>
    <w:autoRedefine/>
    <w:uiPriority w:val="99"/>
    <w:semiHidden/>
    <w:locked/>
    <w:rsid w:val="00AD275A"/>
    <w:pPr>
      <w:ind w:left="660" w:hanging="220"/>
    </w:pPr>
  </w:style>
  <w:style w:type="paragraph" w:styleId="Index4">
    <w:name w:val="index 4"/>
    <w:basedOn w:val="Normal"/>
    <w:next w:val="Normal"/>
    <w:autoRedefine/>
    <w:uiPriority w:val="99"/>
    <w:semiHidden/>
    <w:locked/>
    <w:rsid w:val="00AD275A"/>
    <w:pPr>
      <w:ind w:left="880" w:hanging="220"/>
    </w:pPr>
  </w:style>
  <w:style w:type="paragraph" w:styleId="Index5">
    <w:name w:val="index 5"/>
    <w:basedOn w:val="Normal"/>
    <w:next w:val="Normal"/>
    <w:autoRedefine/>
    <w:uiPriority w:val="99"/>
    <w:semiHidden/>
    <w:locked/>
    <w:rsid w:val="00AD275A"/>
    <w:pPr>
      <w:ind w:left="1100" w:hanging="220"/>
    </w:pPr>
  </w:style>
  <w:style w:type="paragraph" w:styleId="Index6">
    <w:name w:val="index 6"/>
    <w:basedOn w:val="Normal"/>
    <w:next w:val="Normal"/>
    <w:autoRedefine/>
    <w:uiPriority w:val="99"/>
    <w:semiHidden/>
    <w:locked/>
    <w:rsid w:val="00AD275A"/>
    <w:pPr>
      <w:ind w:left="1320" w:hanging="220"/>
    </w:pPr>
  </w:style>
  <w:style w:type="paragraph" w:styleId="Index7">
    <w:name w:val="index 7"/>
    <w:basedOn w:val="Normal"/>
    <w:next w:val="Normal"/>
    <w:autoRedefine/>
    <w:uiPriority w:val="99"/>
    <w:semiHidden/>
    <w:locked/>
    <w:rsid w:val="00AD275A"/>
    <w:pPr>
      <w:ind w:left="1540" w:hanging="220"/>
    </w:pPr>
  </w:style>
  <w:style w:type="paragraph" w:styleId="Index8">
    <w:name w:val="index 8"/>
    <w:basedOn w:val="Normal"/>
    <w:next w:val="Normal"/>
    <w:autoRedefine/>
    <w:uiPriority w:val="99"/>
    <w:semiHidden/>
    <w:locked/>
    <w:rsid w:val="00AD275A"/>
    <w:pPr>
      <w:ind w:left="1760" w:hanging="220"/>
    </w:pPr>
  </w:style>
  <w:style w:type="paragraph" w:styleId="Index9">
    <w:name w:val="index 9"/>
    <w:basedOn w:val="Normal"/>
    <w:next w:val="Normal"/>
    <w:autoRedefine/>
    <w:uiPriority w:val="99"/>
    <w:semiHidden/>
    <w:locked/>
    <w:rsid w:val="00AD275A"/>
    <w:pPr>
      <w:ind w:left="1980" w:hanging="220"/>
    </w:pPr>
  </w:style>
  <w:style w:type="paragraph" w:styleId="IndexHeading">
    <w:name w:val="index heading"/>
    <w:basedOn w:val="Normal"/>
    <w:next w:val="Index1"/>
    <w:uiPriority w:val="99"/>
    <w:semiHidden/>
    <w:locked/>
    <w:rsid w:val="00AD275A"/>
    <w:rPr>
      <w:rFonts w:ascii="Arial" w:hAnsi="Arial" w:cs="Arial"/>
      <w:b/>
      <w:bCs/>
    </w:rPr>
  </w:style>
  <w:style w:type="paragraph" w:styleId="MacroText">
    <w:name w:val="macro"/>
    <w:link w:val="MacroTextChar"/>
    <w:uiPriority w:val="99"/>
    <w:semiHidden/>
    <w:locked/>
    <w:rsid w:val="00AD275A"/>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color w:val="000000"/>
      <w:sz w:val="20"/>
      <w:szCs w:val="20"/>
      <w:lang w:eastAsia="en-US"/>
    </w:rPr>
  </w:style>
  <w:style w:type="character" w:customStyle="1" w:styleId="MacroTextChar">
    <w:name w:val="Macro Text Char"/>
    <w:basedOn w:val="DefaultParagraphFont"/>
    <w:link w:val="MacroText"/>
    <w:uiPriority w:val="99"/>
    <w:semiHidden/>
    <w:rsid w:val="00DB55B9"/>
    <w:rPr>
      <w:rFonts w:ascii="Courier New" w:hAnsi="Courier New" w:cs="Courier New"/>
      <w:color w:val="000000"/>
      <w:sz w:val="20"/>
      <w:szCs w:val="20"/>
      <w:lang w:eastAsia="en-US"/>
    </w:rPr>
  </w:style>
  <w:style w:type="paragraph" w:styleId="TableofAuthorities">
    <w:name w:val="table of authorities"/>
    <w:basedOn w:val="Normal"/>
    <w:next w:val="Normal"/>
    <w:uiPriority w:val="99"/>
    <w:semiHidden/>
    <w:locked/>
    <w:rsid w:val="00AD275A"/>
    <w:pPr>
      <w:ind w:left="220" w:hanging="220"/>
    </w:pPr>
  </w:style>
  <w:style w:type="paragraph" w:styleId="TableofFigures">
    <w:name w:val="table of figures"/>
    <w:basedOn w:val="BodyText"/>
    <w:next w:val="BodyText"/>
    <w:uiPriority w:val="99"/>
    <w:locked/>
    <w:rsid w:val="00DC2413"/>
    <w:pPr>
      <w:tabs>
        <w:tab w:val="right" w:leader="dot" w:pos="9639"/>
      </w:tabs>
      <w:spacing w:before="0"/>
      <w:ind w:right="284"/>
    </w:pPr>
  </w:style>
  <w:style w:type="paragraph" w:styleId="TOAHeading">
    <w:name w:val="toa heading"/>
    <w:basedOn w:val="Normal"/>
    <w:next w:val="Normal"/>
    <w:uiPriority w:val="99"/>
    <w:semiHidden/>
    <w:locked/>
    <w:rsid w:val="00AD275A"/>
    <w:pPr>
      <w:spacing w:before="120"/>
    </w:pPr>
    <w:rPr>
      <w:rFonts w:ascii="Arial" w:hAnsi="Arial" w:cs="Arial"/>
      <w:b/>
      <w:bCs/>
      <w:sz w:val="24"/>
      <w:szCs w:val="24"/>
    </w:rPr>
  </w:style>
  <w:style w:type="paragraph" w:styleId="TOC5">
    <w:name w:val="toc 5"/>
    <w:basedOn w:val="Normal"/>
    <w:next w:val="Normal"/>
    <w:autoRedefine/>
    <w:uiPriority w:val="39"/>
    <w:rsid w:val="00AD275A"/>
    <w:pPr>
      <w:ind w:left="880"/>
    </w:pPr>
  </w:style>
  <w:style w:type="paragraph" w:styleId="TOC6">
    <w:name w:val="toc 6"/>
    <w:basedOn w:val="Normal"/>
    <w:next w:val="Normal"/>
    <w:autoRedefine/>
    <w:uiPriority w:val="39"/>
    <w:rsid w:val="00AD275A"/>
    <w:pPr>
      <w:ind w:left="1100"/>
    </w:pPr>
  </w:style>
  <w:style w:type="paragraph" w:styleId="TOC7">
    <w:name w:val="toc 7"/>
    <w:basedOn w:val="Normal"/>
    <w:next w:val="Normal"/>
    <w:autoRedefine/>
    <w:uiPriority w:val="39"/>
    <w:rsid w:val="00AD275A"/>
    <w:pPr>
      <w:ind w:left="1320"/>
    </w:pPr>
  </w:style>
  <w:style w:type="paragraph" w:styleId="TOC8">
    <w:name w:val="toc 8"/>
    <w:basedOn w:val="Normal"/>
    <w:next w:val="Normal"/>
    <w:autoRedefine/>
    <w:uiPriority w:val="39"/>
    <w:rsid w:val="00AD275A"/>
    <w:pPr>
      <w:ind w:left="1540"/>
    </w:pPr>
  </w:style>
  <w:style w:type="numbering" w:customStyle="1" w:styleId="TableBullets">
    <w:name w:val="TableBullets"/>
    <w:uiPriority w:val="99"/>
    <w:rsid w:val="008861FC"/>
    <w:pPr>
      <w:numPr>
        <w:numId w:val="7"/>
      </w:numPr>
    </w:pPr>
  </w:style>
  <w:style w:type="numbering" w:customStyle="1" w:styleId="Sources">
    <w:name w:val="Sources"/>
    <w:rsid w:val="008861FC"/>
    <w:pPr>
      <w:numPr>
        <w:numId w:val="6"/>
      </w:numPr>
    </w:pPr>
  </w:style>
  <w:style w:type="numbering" w:styleId="1ai">
    <w:name w:val="Outline List 1"/>
    <w:basedOn w:val="NoList"/>
    <w:uiPriority w:val="99"/>
    <w:semiHidden/>
    <w:unhideWhenUsed/>
    <w:locked/>
    <w:rsid w:val="008861FC"/>
    <w:pPr>
      <w:numPr>
        <w:numId w:val="10"/>
      </w:numPr>
    </w:pPr>
  </w:style>
  <w:style w:type="numbering" w:styleId="111111">
    <w:name w:val="Outline List 2"/>
    <w:basedOn w:val="NoList"/>
    <w:uiPriority w:val="99"/>
    <w:semiHidden/>
    <w:unhideWhenUsed/>
    <w:locked/>
    <w:rsid w:val="008861FC"/>
    <w:pPr>
      <w:numPr>
        <w:numId w:val="9"/>
      </w:numPr>
    </w:pPr>
  </w:style>
  <w:style w:type="numbering" w:customStyle="1" w:styleId="Bullets">
    <w:name w:val="Bullets"/>
    <w:rsid w:val="008861FC"/>
    <w:pPr>
      <w:numPr>
        <w:numId w:val="5"/>
      </w:numPr>
    </w:pPr>
  </w:style>
  <w:style w:type="numbering" w:customStyle="1" w:styleId="Numbers">
    <w:name w:val="Numbers"/>
    <w:rsid w:val="008861FC"/>
    <w:pPr>
      <w:numPr>
        <w:numId w:val="8"/>
      </w:numPr>
    </w:pPr>
  </w:style>
  <w:style w:type="numbering" w:styleId="ArticleSection">
    <w:name w:val="Outline List 3"/>
    <w:basedOn w:val="NoList"/>
    <w:uiPriority w:val="99"/>
    <w:semiHidden/>
    <w:unhideWhenUsed/>
    <w:locked/>
    <w:rsid w:val="008861FC"/>
    <w:pPr>
      <w:numPr>
        <w:numId w:val="11"/>
      </w:numPr>
    </w:pPr>
  </w:style>
  <w:style w:type="paragraph" w:customStyle="1" w:styleId="AppendixHeading1base">
    <w:name w:val="Appendix Heading 1 base"/>
    <w:uiPriority w:val="20"/>
    <w:semiHidden/>
    <w:qFormat/>
    <w:rsid w:val="005C1B4B"/>
    <w:pPr>
      <w:keepNext/>
      <w:pageBreakBefore/>
      <w:numPr>
        <w:numId w:val="14"/>
      </w:numPr>
      <w:tabs>
        <w:tab w:val="left" w:pos="2268"/>
      </w:tabs>
    </w:pPr>
    <w:rPr>
      <w:rFonts w:eastAsiaTheme="majorEastAsia" w:cstheme="majorBidi"/>
      <w:b/>
      <w:bCs/>
      <w:color w:val="00A9CE" w:themeColor="accent1"/>
      <w:sz w:val="44"/>
      <w:szCs w:val="28"/>
    </w:rPr>
  </w:style>
  <w:style w:type="paragraph" w:customStyle="1" w:styleId="AppendixHeading2">
    <w:name w:val="Appendix Heading 2"/>
    <w:basedOn w:val="Heading2"/>
    <w:next w:val="BodyText"/>
    <w:uiPriority w:val="11"/>
    <w:qFormat/>
    <w:rsid w:val="00C80108"/>
    <w:pPr>
      <w:numPr>
        <w:numId w:val="14"/>
      </w:numPr>
      <w:ind w:left="1134" w:hanging="1134"/>
    </w:pPr>
  </w:style>
  <w:style w:type="paragraph" w:customStyle="1" w:styleId="AppendixHeading3">
    <w:name w:val="Appendix Heading 3"/>
    <w:basedOn w:val="Heading3"/>
    <w:next w:val="BodyText"/>
    <w:uiPriority w:val="11"/>
    <w:qFormat/>
    <w:rsid w:val="00C80108"/>
    <w:pPr>
      <w:numPr>
        <w:numId w:val="14"/>
      </w:numPr>
      <w:ind w:left="1134" w:hanging="1134"/>
    </w:pPr>
  </w:style>
  <w:style w:type="paragraph" w:customStyle="1" w:styleId="AppendixHeading4">
    <w:name w:val="Appendix Heading 4"/>
    <w:basedOn w:val="Heading4"/>
    <w:next w:val="BodyText"/>
    <w:uiPriority w:val="11"/>
    <w:qFormat/>
    <w:rsid w:val="00880650"/>
  </w:style>
  <w:style w:type="paragraph" w:customStyle="1" w:styleId="Equation">
    <w:name w:val="Equation"/>
    <w:basedOn w:val="BodyText"/>
    <w:next w:val="BodyText"/>
    <w:uiPriority w:val="7"/>
    <w:qFormat/>
    <w:rsid w:val="009E354F"/>
    <w:pPr>
      <w:tabs>
        <w:tab w:val="right" w:pos="9639"/>
      </w:tabs>
      <w:spacing w:before="240" w:after="240"/>
      <w:ind w:left="567"/>
    </w:pPr>
    <w:rPr>
      <w:rFonts w:asciiTheme="minorHAnsi" w:eastAsia="Times New Roman" w:hAnsiTheme="minorHAnsi"/>
      <w:color w:val="auto"/>
      <w:szCs w:val="24"/>
      <w:lang w:eastAsia="en-US"/>
    </w:rPr>
  </w:style>
  <w:style w:type="paragraph" w:customStyle="1" w:styleId="Reference">
    <w:name w:val="Reference"/>
    <w:basedOn w:val="BodyText"/>
    <w:next w:val="BodyText"/>
    <w:uiPriority w:val="4"/>
    <w:qFormat/>
    <w:rsid w:val="00DC2413"/>
    <w:pPr>
      <w:ind w:left="567" w:hanging="567"/>
    </w:pPr>
  </w:style>
  <w:style w:type="paragraph" w:styleId="ListNumber2">
    <w:name w:val="List Number 2"/>
    <w:basedOn w:val="ListNumber"/>
    <w:next w:val="BodyText"/>
    <w:uiPriority w:val="2"/>
    <w:qFormat/>
    <w:locked/>
    <w:rsid w:val="00D349D1"/>
    <w:pPr>
      <w:numPr>
        <w:numId w:val="12"/>
      </w:numPr>
      <w:tabs>
        <w:tab w:val="left" w:pos="794"/>
      </w:tabs>
      <w:spacing w:before="60" w:after="60"/>
      <w:ind w:left="794" w:hanging="397"/>
    </w:pPr>
  </w:style>
  <w:style w:type="character" w:customStyle="1" w:styleId="Italics">
    <w:name w:val="Italics"/>
    <w:basedOn w:val="DefaultParagraphFont"/>
    <w:uiPriority w:val="3"/>
    <w:qFormat/>
    <w:rsid w:val="0005371F"/>
    <w:rPr>
      <w:i/>
    </w:rPr>
  </w:style>
  <w:style w:type="table" w:customStyle="1" w:styleId="LightShading1">
    <w:name w:val="Light Shading1"/>
    <w:basedOn w:val="TableNormal"/>
    <w:uiPriority w:val="60"/>
    <w:rsid w:val="009B5F0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CSIRO">
    <w:name w:val="Table_CSIRO"/>
    <w:basedOn w:val="TableNormal"/>
    <w:uiPriority w:val="99"/>
    <w:qFormat/>
    <w:rsid w:val="00DB7E9F"/>
    <w:rPr>
      <w:sz w:val="18"/>
    </w:rPr>
    <w:tblPr>
      <w:tblStyleRowBandSize w:val="1"/>
      <w:tblBorders>
        <w:bottom w:val="single" w:sz="4" w:space="0" w:color="auto"/>
      </w:tblBorders>
      <w:tblCellMar>
        <w:left w:w="85" w:type="dxa"/>
        <w:bottom w:w="28" w:type="dxa"/>
        <w:right w:w="85" w:type="dxa"/>
      </w:tblCellMar>
    </w:tblPr>
    <w:tblStylePr w:type="firstRow">
      <w:pPr>
        <w:spacing w:before="0" w:after="0" w:line="240" w:lineRule="auto"/>
      </w:pPr>
      <w:rPr>
        <w:b/>
        <w:bCs/>
        <w:color w:val="FFFFFF" w:themeColor="background1"/>
      </w:rPr>
      <w:tblPr/>
      <w:tcPr>
        <w:tcBorders>
          <w:top w:val="nil"/>
          <w:left w:val="nil"/>
          <w:bottom w:val="nil"/>
          <w:right w:val="nil"/>
          <w:insideH w:val="nil"/>
          <w:insideV w:val="nil"/>
          <w:tl2br w:val="nil"/>
          <w:tr2bl w:val="nil"/>
        </w:tcBorders>
        <w:shd w:val="clear" w:color="auto" w:fill="000000" w:themeFill="tex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Horz">
      <w:tblPr/>
      <w:tcPr>
        <w:tcBorders>
          <w:left w:val="nil"/>
          <w:right w:val="nil"/>
          <w:insideH w:val="nil"/>
          <w:insideV w:val="nil"/>
        </w:tcBorders>
        <w:shd w:val="clear" w:color="auto" w:fill="EDEDED"/>
      </w:tcPr>
    </w:tblStylePr>
  </w:style>
  <w:style w:type="paragraph" w:customStyle="1" w:styleId="CaptionNote">
    <w:name w:val="Caption Note"/>
    <w:basedOn w:val="Caption"/>
    <w:next w:val="BodyText"/>
    <w:uiPriority w:val="4"/>
    <w:qFormat/>
    <w:rsid w:val="00B26878"/>
    <w:pPr>
      <w:spacing w:before="0"/>
    </w:pPr>
  </w:style>
  <w:style w:type="character" w:customStyle="1" w:styleId="Bold">
    <w:name w:val="Bold"/>
    <w:basedOn w:val="DefaultParagraphFont"/>
    <w:uiPriority w:val="3"/>
    <w:qFormat/>
    <w:rsid w:val="00856E94"/>
    <w:rPr>
      <w:b/>
    </w:rPr>
  </w:style>
  <w:style w:type="paragraph" w:styleId="ListParagraph">
    <w:name w:val="List Paragraph"/>
    <w:basedOn w:val="Normal"/>
    <w:uiPriority w:val="34"/>
    <w:qFormat/>
    <w:rsid w:val="009C5CA3"/>
    <w:pPr>
      <w:spacing w:before="180" w:line="264" w:lineRule="auto"/>
      <w:ind w:left="720"/>
      <w:contextualSpacing/>
    </w:pPr>
    <w:rPr>
      <w:sz w:val="24"/>
      <w:szCs w:val="24"/>
    </w:rPr>
  </w:style>
  <w:style w:type="character" w:styleId="IntenseEmphasis">
    <w:name w:val="Intense Emphasis"/>
    <w:basedOn w:val="DefaultParagraphFont"/>
    <w:uiPriority w:val="21"/>
    <w:semiHidden/>
    <w:qFormat/>
    <w:rsid w:val="00A65678"/>
    <w:rPr>
      <w:b/>
      <w:bCs/>
      <w:i/>
      <w:iCs/>
      <w:color w:val="001D34" w:themeColor="accent2"/>
    </w:rPr>
  </w:style>
  <w:style w:type="character" w:styleId="SubtleEmphasis">
    <w:name w:val="Subtle Emphasis"/>
    <w:basedOn w:val="DefaultParagraphFont"/>
    <w:uiPriority w:val="19"/>
    <w:semiHidden/>
    <w:qFormat/>
    <w:rsid w:val="00A65678"/>
    <w:rPr>
      <w:i/>
      <w:iCs/>
      <w:color w:val="595959" w:themeColor="text1" w:themeTint="A6"/>
    </w:rPr>
  </w:style>
  <w:style w:type="paragraph" w:styleId="IntenseQuote">
    <w:name w:val="Intense Quote"/>
    <w:basedOn w:val="Normal"/>
    <w:next w:val="Normal"/>
    <w:link w:val="IntenseQuoteChar"/>
    <w:uiPriority w:val="30"/>
    <w:semiHidden/>
    <w:qFormat/>
    <w:rsid w:val="00A65678"/>
    <w:pPr>
      <w:pBdr>
        <w:bottom w:val="single" w:sz="4" w:space="4" w:color="001D34" w:themeColor="accent2"/>
      </w:pBdr>
      <w:spacing w:before="200" w:after="280"/>
      <w:ind w:left="936" w:right="936"/>
    </w:pPr>
    <w:rPr>
      <w:b/>
      <w:bCs/>
      <w:i/>
      <w:iCs/>
      <w:color w:val="001D34" w:themeColor="accent2"/>
    </w:rPr>
  </w:style>
  <w:style w:type="character" w:customStyle="1" w:styleId="IntenseQuoteChar">
    <w:name w:val="Intense Quote Char"/>
    <w:basedOn w:val="DefaultParagraphFont"/>
    <w:link w:val="IntenseQuote"/>
    <w:uiPriority w:val="30"/>
    <w:semiHidden/>
    <w:rsid w:val="00A65678"/>
    <w:rPr>
      <w:rFonts w:eastAsia="Calibri"/>
      <w:b/>
      <w:bCs/>
      <w:i/>
      <w:iCs/>
      <w:color w:val="001D34" w:themeColor="accent2"/>
    </w:rPr>
  </w:style>
  <w:style w:type="paragraph" w:customStyle="1" w:styleId="Boxedheading">
    <w:name w:val="Boxed heading"/>
    <w:uiPriority w:val="19"/>
    <w:qFormat/>
    <w:rsid w:val="00C91DDE"/>
    <w:pPr>
      <w:pBdr>
        <w:top w:val="single" w:sz="4" w:space="10" w:color="FFFFFF" w:themeColor="background1"/>
        <w:left w:val="single" w:sz="4" w:space="10" w:color="FFFFFF" w:themeColor="background1"/>
        <w:bottom w:val="single" w:sz="4" w:space="10" w:color="FFFFFF" w:themeColor="background1"/>
        <w:right w:val="single" w:sz="4" w:space="10" w:color="FFFFFF" w:themeColor="background1"/>
      </w:pBdr>
      <w:shd w:val="clear" w:color="auto" w:fill="DADBDC"/>
      <w:spacing w:before="360" w:after="240"/>
      <w:ind w:left="227" w:right="227"/>
    </w:pPr>
    <w:rPr>
      <w:rFonts w:eastAsia="Calibri"/>
      <w:b/>
      <w:color w:val="000000"/>
      <w:sz w:val="28"/>
      <w:szCs w:val="28"/>
    </w:rPr>
  </w:style>
  <w:style w:type="paragraph" w:customStyle="1" w:styleId="Boxedtext">
    <w:name w:val="Boxed text"/>
    <w:uiPriority w:val="19"/>
    <w:qFormat/>
    <w:rsid w:val="00C91DDE"/>
    <w:pPr>
      <w:pBdr>
        <w:top w:val="single" w:sz="4" w:space="10" w:color="FFFFFF" w:themeColor="background1"/>
        <w:left w:val="single" w:sz="4" w:space="10" w:color="FFFFFF" w:themeColor="background1"/>
        <w:bottom w:val="single" w:sz="4" w:space="10" w:color="FFFFFF" w:themeColor="background1"/>
        <w:right w:val="single" w:sz="4" w:space="10" w:color="FFFFFF" w:themeColor="background1"/>
      </w:pBdr>
      <w:shd w:val="clear" w:color="auto" w:fill="DADBDC"/>
      <w:spacing w:before="180" w:after="180"/>
      <w:ind w:left="227" w:right="227"/>
    </w:pPr>
    <w:rPr>
      <w:rFonts w:eastAsia="Calibri"/>
      <w:color w:val="000000"/>
      <w:sz w:val="24"/>
      <w:szCs w:val="24"/>
    </w:rPr>
  </w:style>
  <w:style w:type="paragraph" w:customStyle="1" w:styleId="Boxedlistbullet">
    <w:name w:val="Boxed list bullet"/>
    <w:basedOn w:val="Boxedtext"/>
    <w:uiPriority w:val="19"/>
    <w:qFormat/>
    <w:rsid w:val="00C91DDE"/>
    <w:pPr>
      <w:numPr>
        <w:numId w:val="17"/>
      </w:numPr>
      <w:spacing w:before="0" w:after="0"/>
      <w:ind w:left="454" w:hanging="227"/>
      <w:contextualSpacing/>
    </w:pPr>
  </w:style>
  <w:style w:type="paragraph" w:customStyle="1" w:styleId="Boxedheadingblue">
    <w:name w:val="Boxed heading blue"/>
    <w:basedOn w:val="Boxedheading"/>
    <w:uiPriority w:val="20"/>
    <w:qFormat/>
    <w:rsid w:val="00C91DDE"/>
    <w:pPr>
      <w:shd w:val="clear" w:color="auto" w:fill="D0EAFF" w:themeFill="accent2" w:themeFillTint="1A"/>
    </w:pPr>
  </w:style>
  <w:style w:type="paragraph" w:customStyle="1" w:styleId="Boxedtextblue">
    <w:name w:val="Boxed text blue"/>
    <w:basedOn w:val="Boxedtext"/>
    <w:uiPriority w:val="20"/>
    <w:qFormat/>
    <w:rsid w:val="00C91DDE"/>
    <w:pPr>
      <w:shd w:val="clear" w:color="auto" w:fill="D0EAFF" w:themeFill="accent2" w:themeFillTint="1A"/>
    </w:pPr>
  </w:style>
  <w:style w:type="paragraph" w:customStyle="1" w:styleId="Boxedlistbulletblue">
    <w:name w:val="Boxed list bullet blue"/>
    <w:basedOn w:val="Boxedlistbullet"/>
    <w:uiPriority w:val="20"/>
    <w:qFormat/>
    <w:rsid w:val="00C91DDE"/>
    <w:pPr>
      <w:shd w:val="clear" w:color="auto" w:fill="D0EAFF" w:themeFill="accent2" w:themeFillTint="1A"/>
    </w:pPr>
  </w:style>
  <w:style w:type="paragraph" w:customStyle="1" w:styleId="Boxedheadingpurple">
    <w:name w:val="Boxed heading purple"/>
    <w:basedOn w:val="Boxedheading"/>
    <w:uiPriority w:val="21"/>
    <w:qFormat/>
    <w:rsid w:val="00C91DDE"/>
    <w:pPr>
      <w:shd w:val="clear" w:color="auto" w:fill="CACBF5" w:themeFill="accent4" w:themeFillTint="33"/>
    </w:pPr>
  </w:style>
  <w:style w:type="paragraph" w:customStyle="1" w:styleId="Boxedtextpurple">
    <w:name w:val="Boxed text purple"/>
    <w:basedOn w:val="Boxedtext"/>
    <w:uiPriority w:val="21"/>
    <w:qFormat/>
    <w:rsid w:val="00C91DDE"/>
    <w:pPr>
      <w:shd w:val="clear" w:color="auto" w:fill="CACBF5" w:themeFill="accent4" w:themeFillTint="33"/>
    </w:pPr>
  </w:style>
  <w:style w:type="paragraph" w:customStyle="1" w:styleId="Boxedlistbulletpurple">
    <w:name w:val="Boxed list bullet purple"/>
    <w:basedOn w:val="Boxedlistbullet"/>
    <w:uiPriority w:val="21"/>
    <w:qFormat/>
    <w:rsid w:val="00C91DDE"/>
    <w:pPr>
      <w:shd w:val="clear" w:color="auto" w:fill="CACBF5" w:themeFill="accent4" w:themeFillTint="33"/>
    </w:pPr>
  </w:style>
  <w:style w:type="character" w:styleId="UnresolvedMention">
    <w:name w:val="Unresolved Mention"/>
    <w:basedOn w:val="DefaultParagraphFont"/>
    <w:uiPriority w:val="99"/>
    <w:semiHidden/>
    <w:unhideWhenUsed/>
    <w:rsid w:val="00DB7E9F"/>
    <w:rPr>
      <w:color w:val="605E5C"/>
      <w:shd w:val="clear" w:color="auto" w:fill="E1DFDD"/>
    </w:rPr>
  </w:style>
  <w:style w:type="paragraph" w:customStyle="1" w:styleId="paragraph">
    <w:name w:val="paragraph"/>
    <w:basedOn w:val="Normal"/>
    <w:rsid w:val="009571A7"/>
    <w:pPr>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basedOn w:val="DefaultParagraphFont"/>
    <w:rsid w:val="009571A7"/>
  </w:style>
  <w:style w:type="character" w:customStyle="1" w:styleId="eop">
    <w:name w:val="eop"/>
    <w:basedOn w:val="DefaultParagraphFont"/>
    <w:rsid w:val="009571A7"/>
  </w:style>
  <w:style w:type="paragraph" w:styleId="Revision">
    <w:name w:val="Revision"/>
    <w:hidden/>
    <w:uiPriority w:val="99"/>
    <w:semiHidden/>
    <w:rsid w:val="003230D9"/>
    <w:rPr>
      <w:rFonts w:eastAsia="Calibri"/>
      <w:color w:val="000000"/>
    </w:rPr>
  </w:style>
  <w:style w:type="character" w:customStyle="1" w:styleId="cf01">
    <w:name w:val="cf01"/>
    <w:basedOn w:val="DefaultParagraphFont"/>
    <w:rsid w:val="00757992"/>
    <w:rPr>
      <w:rFonts w:ascii="Segoe UI" w:hAnsi="Segoe UI" w:cs="Segoe UI" w:hint="default"/>
      <w:color w:val="212529"/>
      <w:sz w:val="18"/>
      <w:szCs w:val="18"/>
      <w:shd w:val="clear" w:color="auto" w:fill="FFFFFF"/>
    </w:rPr>
  </w:style>
  <w:style w:type="character" w:styleId="PlaceholderText">
    <w:name w:val="Placeholder Text"/>
    <w:basedOn w:val="DefaultParagraphFont"/>
    <w:uiPriority w:val="99"/>
    <w:semiHidden/>
    <w:rsid w:val="00437931"/>
    <w:rPr>
      <w:color w:val="666666"/>
    </w:rPr>
  </w:style>
  <w:style w:type="table" w:styleId="TableGridLight">
    <w:name w:val="Grid Table Light"/>
    <w:basedOn w:val="TableNormal"/>
    <w:uiPriority w:val="40"/>
    <w:rsid w:val="008323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aliases w:val="Report Title"/>
    <w:basedOn w:val="Normal"/>
    <w:link w:val="TitleChar"/>
    <w:qFormat/>
    <w:rsid w:val="001142CB"/>
    <w:pPr>
      <w:widowControl w:val="0"/>
      <w:adjustRightInd w:val="0"/>
      <w:spacing w:before="100" w:beforeAutospacing="1" w:after="100" w:afterAutospacing="1" w:line="480" w:lineRule="auto"/>
      <w:ind w:firstLine="425"/>
      <w:jc w:val="both"/>
      <w:textAlignment w:val="baseline"/>
    </w:pPr>
    <w:rPr>
      <w:rFonts w:ascii="Times New Roman" w:eastAsia="Times New Roman" w:hAnsi="Times New Roman"/>
      <w:color w:val="auto"/>
      <w:sz w:val="24"/>
      <w:szCs w:val="24"/>
      <w:lang w:val="en-US" w:eastAsia="en-US"/>
    </w:rPr>
  </w:style>
  <w:style w:type="character" w:customStyle="1" w:styleId="TitleChar">
    <w:name w:val="Title Char"/>
    <w:aliases w:val="Report Title Char"/>
    <w:basedOn w:val="DefaultParagraphFont"/>
    <w:link w:val="Title"/>
    <w:rsid w:val="001142CB"/>
    <w:rPr>
      <w:rFonts w:ascii="Times New Roman" w:eastAsia="Times New Roman" w:hAnsi="Times New Roman"/>
      <w:sz w:val="24"/>
      <w:szCs w:val="24"/>
      <w:lang w:val="en-US" w:eastAsia="en-US"/>
    </w:rPr>
  </w:style>
  <w:style w:type="character" w:customStyle="1" w:styleId="KopfzeileZchn4">
    <w:name w:val="Kopfzeile Zchn4"/>
    <w:basedOn w:val="DefaultParagraphFont"/>
    <w:uiPriority w:val="99"/>
    <w:semiHidden/>
    <w:rsid w:val="00946BB6"/>
    <w:rPr>
      <w:rFonts w:cs="Times New Roman"/>
      <w:sz w:val="22"/>
      <w:szCs w:val="22"/>
    </w:rPr>
  </w:style>
  <w:style w:type="paragraph" w:customStyle="1" w:styleId="Heading20">
    <w:name w:val="Heading2"/>
    <w:basedOn w:val="Normal"/>
    <w:link w:val="Heading2Zchn"/>
    <w:qFormat/>
    <w:rsid w:val="00581928"/>
    <w:pPr>
      <w:widowControl w:val="0"/>
      <w:overflowPunct w:val="0"/>
      <w:autoSpaceDE w:val="0"/>
      <w:autoSpaceDN w:val="0"/>
      <w:adjustRightInd w:val="0"/>
      <w:spacing w:after="0"/>
      <w:jc w:val="both"/>
    </w:pPr>
    <w:rPr>
      <w:rFonts w:ascii="Arial" w:eastAsia="Times New Roman" w:hAnsi="Arial" w:cs="Arial"/>
      <w:b/>
      <w:bCs/>
      <w:color w:val="auto"/>
      <w:sz w:val="24"/>
      <w:szCs w:val="24"/>
      <w:lang w:val="en-GB" w:eastAsia="de-DE"/>
    </w:rPr>
  </w:style>
  <w:style w:type="character" w:customStyle="1" w:styleId="Heading2Zchn">
    <w:name w:val="Heading2 Zchn"/>
    <w:basedOn w:val="DefaultParagraphFont"/>
    <w:link w:val="Heading20"/>
    <w:locked/>
    <w:rsid w:val="00581928"/>
    <w:rPr>
      <w:rFonts w:ascii="Arial" w:eastAsia="Times New Roman" w:hAnsi="Arial" w:cs="Arial"/>
      <w:b/>
      <w:bCs/>
      <w:sz w:val="24"/>
      <w:szCs w:val="24"/>
      <w:lang w:val="en-GB" w:eastAsia="de-DE"/>
    </w:rPr>
  </w:style>
  <w:style w:type="paragraph" w:customStyle="1" w:styleId="EndNoteBibliographyTitle">
    <w:name w:val="EndNote Bibliography Title"/>
    <w:basedOn w:val="Normal"/>
    <w:link w:val="EndNoteBibliographyTitleChar"/>
    <w:rsid w:val="00570546"/>
    <w:pPr>
      <w:spacing w:after="0"/>
      <w:jc w:val="center"/>
    </w:pPr>
    <w:rPr>
      <w:rFonts w:cs="Calibri"/>
      <w:noProof/>
      <w:sz w:val="24"/>
    </w:rPr>
  </w:style>
  <w:style w:type="character" w:customStyle="1" w:styleId="EndNoteBibliographyTitleChar">
    <w:name w:val="EndNote Bibliography Title Char"/>
    <w:basedOn w:val="BodyTextChar"/>
    <w:link w:val="EndNoteBibliographyTitle"/>
    <w:rsid w:val="00570546"/>
    <w:rPr>
      <w:rFonts w:eastAsia="Calibri" w:cs="Calibri"/>
      <w:noProof/>
      <w:color w:val="000000"/>
      <w:sz w:val="24"/>
    </w:rPr>
  </w:style>
  <w:style w:type="paragraph" w:customStyle="1" w:styleId="EndNoteBibliography">
    <w:name w:val="EndNote Bibliography"/>
    <w:basedOn w:val="Normal"/>
    <w:link w:val="EndNoteBibliographyChar"/>
    <w:rsid w:val="00570546"/>
    <w:rPr>
      <w:rFonts w:cs="Calibri"/>
      <w:noProof/>
      <w:sz w:val="24"/>
    </w:rPr>
  </w:style>
  <w:style w:type="character" w:customStyle="1" w:styleId="EndNoteBibliographyChar">
    <w:name w:val="EndNote Bibliography Char"/>
    <w:basedOn w:val="BodyTextChar"/>
    <w:link w:val="EndNoteBibliography"/>
    <w:rsid w:val="00570546"/>
    <w:rPr>
      <w:rFonts w:eastAsia="Calibri" w:cs="Calibri"/>
      <w:noProof/>
      <w:color w:val="000000"/>
      <w:sz w:val="24"/>
    </w:rPr>
  </w:style>
  <w:style w:type="character" w:customStyle="1" w:styleId="FooterChar1">
    <w:name w:val="Footer Char1"/>
    <w:basedOn w:val="DefaultParagraphFont"/>
    <w:uiPriority w:val="99"/>
    <w:locked/>
    <w:rsid w:val="002E1824"/>
    <w:rPr>
      <w:rFonts w:cs="Times New Roman"/>
    </w:rPr>
  </w:style>
  <w:style w:type="paragraph" w:customStyle="1" w:styleId="Heading10">
    <w:name w:val="Heading1"/>
    <w:basedOn w:val="Heading1"/>
    <w:link w:val="Heading1Zchn"/>
    <w:qFormat/>
    <w:rsid w:val="002E1824"/>
    <w:pPr>
      <w:keepLines w:val="0"/>
      <w:pageBreakBefore w:val="0"/>
      <w:numPr>
        <w:numId w:val="0"/>
      </w:numPr>
      <w:tabs>
        <w:tab w:val="clear" w:pos="1134"/>
      </w:tabs>
      <w:spacing w:before="240" w:after="60" w:line="276" w:lineRule="auto"/>
    </w:pPr>
    <w:rPr>
      <w:rFonts w:ascii="Arial" w:eastAsia="Times New Roman" w:hAnsi="Arial" w:cs="Arial"/>
      <w:b/>
      <w:kern w:val="32"/>
      <w:sz w:val="32"/>
      <w:szCs w:val="32"/>
      <w:lang w:val="en-GB" w:eastAsia="de-DE"/>
    </w:rPr>
  </w:style>
  <w:style w:type="character" w:customStyle="1" w:styleId="Heading1Zchn">
    <w:name w:val="Heading1 Zchn"/>
    <w:basedOn w:val="Heading1Char"/>
    <w:link w:val="Heading10"/>
    <w:locked/>
    <w:rsid w:val="002E1824"/>
    <w:rPr>
      <w:rFonts w:ascii="Arial" w:eastAsia="Times New Roman" w:hAnsi="Arial" w:cs="Arial"/>
      <w:b/>
      <w:bCs/>
      <w:color w:val="757579" w:themeColor="accent3"/>
      <w:kern w:val="32"/>
      <w:sz w:val="32"/>
      <w:szCs w:val="32"/>
      <w:lang w:val="en-GB" w:eastAsia="de-DE"/>
    </w:rPr>
  </w:style>
  <w:style w:type="character" w:customStyle="1" w:styleId="HeaderChar1">
    <w:name w:val="Header Char1"/>
    <w:basedOn w:val="DefaultParagraphFont"/>
    <w:uiPriority w:val="99"/>
    <w:locked/>
    <w:rsid w:val="002E1824"/>
    <w:rPr>
      <w:rFonts w:cs="Times New Roman"/>
    </w:rPr>
  </w:style>
  <w:style w:type="character" w:customStyle="1" w:styleId="HeaderChar23">
    <w:name w:val="Header Char23"/>
    <w:basedOn w:val="DefaultParagraphFont"/>
    <w:uiPriority w:val="99"/>
    <w:semiHidden/>
    <w:rsid w:val="002E1824"/>
    <w:rPr>
      <w:rFonts w:cs="Times New Roman"/>
      <w:sz w:val="22"/>
      <w:szCs w:val="22"/>
      <w:lang w:val="de-DE" w:eastAsia="de-DE"/>
    </w:rPr>
  </w:style>
  <w:style w:type="character" w:customStyle="1" w:styleId="HeaderChar22">
    <w:name w:val="Header Char22"/>
    <w:basedOn w:val="DefaultParagraphFont"/>
    <w:uiPriority w:val="99"/>
    <w:semiHidden/>
    <w:rsid w:val="002E1824"/>
    <w:rPr>
      <w:rFonts w:cs="Times New Roman"/>
      <w:sz w:val="22"/>
      <w:szCs w:val="22"/>
      <w:lang w:val="de-DE" w:eastAsia="de-DE"/>
    </w:rPr>
  </w:style>
  <w:style w:type="character" w:customStyle="1" w:styleId="HeaderChar21">
    <w:name w:val="Header Char21"/>
    <w:basedOn w:val="DefaultParagraphFont"/>
    <w:uiPriority w:val="99"/>
    <w:semiHidden/>
    <w:rsid w:val="002E1824"/>
    <w:rPr>
      <w:rFonts w:cs="Times New Roman"/>
      <w:sz w:val="22"/>
      <w:szCs w:val="22"/>
      <w:lang w:val="de-DE" w:eastAsia="de-DE"/>
    </w:rPr>
  </w:style>
  <w:style w:type="character" w:customStyle="1" w:styleId="HeaderChar20">
    <w:name w:val="Header Char20"/>
    <w:basedOn w:val="DefaultParagraphFont"/>
    <w:uiPriority w:val="99"/>
    <w:semiHidden/>
    <w:rsid w:val="002E1824"/>
    <w:rPr>
      <w:rFonts w:cs="Times New Roman"/>
      <w:sz w:val="22"/>
      <w:szCs w:val="22"/>
      <w:lang w:val="de-DE" w:eastAsia="de-DE"/>
    </w:rPr>
  </w:style>
  <w:style w:type="character" w:customStyle="1" w:styleId="HeaderChar19">
    <w:name w:val="Header Char19"/>
    <w:basedOn w:val="DefaultParagraphFont"/>
    <w:uiPriority w:val="99"/>
    <w:semiHidden/>
    <w:rsid w:val="002E1824"/>
    <w:rPr>
      <w:rFonts w:cs="Times New Roman"/>
      <w:sz w:val="22"/>
      <w:szCs w:val="22"/>
      <w:lang w:val="de-DE" w:eastAsia="de-DE"/>
    </w:rPr>
  </w:style>
  <w:style w:type="character" w:customStyle="1" w:styleId="HeaderChar18">
    <w:name w:val="Header Char18"/>
    <w:basedOn w:val="DefaultParagraphFont"/>
    <w:uiPriority w:val="99"/>
    <w:semiHidden/>
    <w:rsid w:val="002E1824"/>
    <w:rPr>
      <w:rFonts w:cs="Times New Roman"/>
      <w:sz w:val="22"/>
      <w:szCs w:val="22"/>
      <w:lang w:val="de-DE" w:eastAsia="de-DE"/>
    </w:rPr>
  </w:style>
  <w:style w:type="character" w:customStyle="1" w:styleId="HeaderChar17">
    <w:name w:val="Header Char17"/>
    <w:basedOn w:val="DefaultParagraphFont"/>
    <w:uiPriority w:val="99"/>
    <w:semiHidden/>
    <w:rsid w:val="002E1824"/>
    <w:rPr>
      <w:rFonts w:cs="Times New Roman"/>
      <w:sz w:val="22"/>
      <w:szCs w:val="22"/>
      <w:lang w:val="de-DE" w:eastAsia="de-DE"/>
    </w:rPr>
  </w:style>
  <w:style w:type="character" w:customStyle="1" w:styleId="HeaderChar16">
    <w:name w:val="Header Char16"/>
    <w:basedOn w:val="DefaultParagraphFont"/>
    <w:uiPriority w:val="99"/>
    <w:semiHidden/>
    <w:rsid w:val="002E1824"/>
    <w:rPr>
      <w:rFonts w:cs="Times New Roman"/>
      <w:sz w:val="22"/>
      <w:szCs w:val="22"/>
      <w:lang w:val="de-DE" w:eastAsia="de-DE"/>
    </w:rPr>
  </w:style>
  <w:style w:type="character" w:customStyle="1" w:styleId="HeaderChar15">
    <w:name w:val="Header Char15"/>
    <w:basedOn w:val="DefaultParagraphFont"/>
    <w:uiPriority w:val="99"/>
    <w:semiHidden/>
    <w:rsid w:val="002E1824"/>
    <w:rPr>
      <w:rFonts w:cs="Times New Roman"/>
      <w:sz w:val="22"/>
      <w:szCs w:val="22"/>
      <w:lang w:val="de-DE" w:eastAsia="de-DE"/>
    </w:rPr>
  </w:style>
  <w:style w:type="character" w:customStyle="1" w:styleId="HeaderChar14">
    <w:name w:val="Header Char14"/>
    <w:basedOn w:val="DefaultParagraphFont"/>
    <w:uiPriority w:val="99"/>
    <w:semiHidden/>
    <w:rsid w:val="002E1824"/>
    <w:rPr>
      <w:rFonts w:cs="Times New Roman"/>
      <w:sz w:val="22"/>
      <w:szCs w:val="22"/>
      <w:lang w:val="de-DE" w:eastAsia="de-DE"/>
    </w:rPr>
  </w:style>
  <w:style w:type="character" w:customStyle="1" w:styleId="HeaderChar13">
    <w:name w:val="Header Char13"/>
    <w:basedOn w:val="DefaultParagraphFont"/>
    <w:uiPriority w:val="99"/>
    <w:semiHidden/>
    <w:rsid w:val="002E1824"/>
    <w:rPr>
      <w:rFonts w:cs="Times New Roman"/>
      <w:sz w:val="22"/>
      <w:szCs w:val="22"/>
      <w:lang w:val="de-DE" w:eastAsia="de-DE"/>
    </w:rPr>
  </w:style>
  <w:style w:type="character" w:customStyle="1" w:styleId="HeaderChar12">
    <w:name w:val="Header Char12"/>
    <w:basedOn w:val="DefaultParagraphFont"/>
    <w:uiPriority w:val="99"/>
    <w:semiHidden/>
    <w:rsid w:val="002E1824"/>
    <w:rPr>
      <w:rFonts w:cs="Times New Roman"/>
      <w:sz w:val="22"/>
      <w:szCs w:val="22"/>
      <w:lang w:val="de-DE" w:eastAsia="de-DE"/>
    </w:rPr>
  </w:style>
  <w:style w:type="character" w:customStyle="1" w:styleId="HeaderChar11">
    <w:name w:val="Header Char11"/>
    <w:basedOn w:val="DefaultParagraphFont"/>
    <w:uiPriority w:val="99"/>
    <w:semiHidden/>
    <w:rsid w:val="002E1824"/>
    <w:rPr>
      <w:rFonts w:cs="Times New Roman"/>
      <w:sz w:val="22"/>
      <w:szCs w:val="22"/>
      <w:lang w:val="de-DE" w:eastAsia="de-DE"/>
    </w:rPr>
  </w:style>
  <w:style w:type="character" w:customStyle="1" w:styleId="HeaderChar10">
    <w:name w:val="Header Char10"/>
    <w:basedOn w:val="DefaultParagraphFont"/>
    <w:uiPriority w:val="99"/>
    <w:semiHidden/>
    <w:rsid w:val="002E1824"/>
    <w:rPr>
      <w:rFonts w:cs="Times New Roman"/>
      <w:sz w:val="22"/>
      <w:szCs w:val="22"/>
      <w:lang w:val="de-DE" w:eastAsia="de-DE"/>
    </w:rPr>
  </w:style>
  <w:style w:type="character" w:customStyle="1" w:styleId="HeaderChar9">
    <w:name w:val="Header Char9"/>
    <w:basedOn w:val="DefaultParagraphFont"/>
    <w:uiPriority w:val="99"/>
    <w:semiHidden/>
    <w:rsid w:val="002E1824"/>
    <w:rPr>
      <w:rFonts w:cs="Times New Roman"/>
      <w:sz w:val="22"/>
      <w:szCs w:val="22"/>
      <w:lang w:val="de-DE" w:eastAsia="de-DE"/>
    </w:rPr>
  </w:style>
  <w:style w:type="character" w:customStyle="1" w:styleId="HeaderChar8">
    <w:name w:val="Header Char8"/>
    <w:basedOn w:val="DefaultParagraphFont"/>
    <w:uiPriority w:val="99"/>
    <w:semiHidden/>
    <w:rsid w:val="002E1824"/>
    <w:rPr>
      <w:rFonts w:cs="Times New Roman"/>
      <w:sz w:val="22"/>
      <w:szCs w:val="22"/>
      <w:lang w:val="de-DE" w:eastAsia="de-DE"/>
    </w:rPr>
  </w:style>
  <w:style w:type="character" w:customStyle="1" w:styleId="HeaderChar7">
    <w:name w:val="Header Char7"/>
    <w:basedOn w:val="DefaultParagraphFont"/>
    <w:uiPriority w:val="99"/>
    <w:semiHidden/>
    <w:rsid w:val="002E1824"/>
    <w:rPr>
      <w:rFonts w:cs="Times New Roman"/>
      <w:sz w:val="22"/>
      <w:szCs w:val="22"/>
      <w:lang w:val="de-DE" w:eastAsia="de-DE"/>
    </w:rPr>
  </w:style>
  <w:style w:type="character" w:customStyle="1" w:styleId="HeaderChar6">
    <w:name w:val="Header Char6"/>
    <w:basedOn w:val="DefaultParagraphFont"/>
    <w:uiPriority w:val="99"/>
    <w:semiHidden/>
    <w:rsid w:val="002E1824"/>
    <w:rPr>
      <w:rFonts w:cs="Times New Roman"/>
      <w:sz w:val="22"/>
      <w:szCs w:val="22"/>
      <w:lang w:val="de-DE" w:eastAsia="de-DE"/>
    </w:rPr>
  </w:style>
  <w:style w:type="character" w:customStyle="1" w:styleId="HeaderChar5">
    <w:name w:val="Header Char5"/>
    <w:basedOn w:val="DefaultParagraphFont"/>
    <w:uiPriority w:val="99"/>
    <w:semiHidden/>
    <w:rsid w:val="002E1824"/>
    <w:rPr>
      <w:rFonts w:cs="Times New Roman"/>
      <w:sz w:val="22"/>
      <w:szCs w:val="22"/>
      <w:lang w:val="de-DE" w:eastAsia="de-DE"/>
    </w:rPr>
  </w:style>
  <w:style w:type="character" w:customStyle="1" w:styleId="HeaderChar4">
    <w:name w:val="Header Char4"/>
    <w:basedOn w:val="DefaultParagraphFont"/>
    <w:uiPriority w:val="99"/>
    <w:semiHidden/>
    <w:rsid w:val="002E1824"/>
    <w:rPr>
      <w:rFonts w:cs="Times New Roman"/>
      <w:sz w:val="22"/>
      <w:szCs w:val="22"/>
      <w:lang w:val="de-DE" w:eastAsia="de-DE"/>
    </w:rPr>
  </w:style>
  <w:style w:type="character" w:customStyle="1" w:styleId="HeaderChar3">
    <w:name w:val="Header Char3"/>
    <w:basedOn w:val="DefaultParagraphFont"/>
    <w:uiPriority w:val="99"/>
    <w:semiHidden/>
    <w:rsid w:val="002E1824"/>
    <w:rPr>
      <w:rFonts w:cs="Times New Roman"/>
      <w:sz w:val="22"/>
      <w:szCs w:val="22"/>
      <w:lang w:val="de-DE" w:eastAsia="de-DE"/>
    </w:rPr>
  </w:style>
  <w:style w:type="character" w:customStyle="1" w:styleId="HeaderChar2">
    <w:name w:val="Header Char2"/>
    <w:basedOn w:val="DefaultParagraphFont"/>
    <w:uiPriority w:val="99"/>
    <w:semiHidden/>
    <w:rsid w:val="002E1824"/>
    <w:rPr>
      <w:rFonts w:cs="Times New Roman"/>
      <w:sz w:val="22"/>
      <w:szCs w:val="22"/>
      <w:lang w:val="de-DE" w:eastAsia="de-DE"/>
    </w:rPr>
  </w:style>
  <w:style w:type="character" w:customStyle="1" w:styleId="KopfzeileZchn">
    <w:name w:val="Kopfzeile Zchn"/>
    <w:basedOn w:val="DefaultParagraphFont"/>
    <w:uiPriority w:val="99"/>
    <w:semiHidden/>
    <w:rsid w:val="002E1824"/>
    <w:rPr>
      <w:rFonts w:cs="Times New Roman"/>
      <w:sz w:val="22"/>
      <w:szCs w:val="22"/>
      <w:lang w:val="de-DE" w:eastAsia="de-DE"/>
    </w:rPr>
  </w:style>
  <w:style w:type="character" w:customStyle="1" w:styleId="KopfzeileZchn17">
    <w:name w:val="Kopfzeile Zchn17"/>
    <w:basedOn w:val="DefaultParagraphFont"/>
    <w:uiPriority w:val="99"/>
    <w:semiHidden/>
    <w:rsid w:val="002E1824"/>
    <w:rPr>
      <w:rFonts w:cs="Times New Roman"/>
      <w:sz w:val="22"/>
      <w:szCs w:val="22"/>
      <w:lang w:val="de-DE" w:eastAsia="de-DE"/>
    </w:rPr>
  </w:style>
  <w:style w:type="character" w:customStyle="1" w:styleId="KopfzeileZchn16">
    <w:name w:val="Kopfzeile Zchn16"/>
    <w:basedOn w:val="DefaultParagraphFont"/>
    <w:uiPriority w:val="99"/>
    <w:semiHidden/>
    <w:rsid w:val="002E1824"/>
    <w:rPr>
      <w:rFonts w:cs="Times New Roman"/>
      <w:sz w:val="22"/>
      <w:szCs w:val="22"/>
      <w:lang w:val="de-DE" w:eastAsia="de-DE"/>
    </w:rPr>
  </w:style>
  <w:style w:type="character" w:customStyle="1" w:styleId="KopfzeileZchn15">
    <w:name w:val="Kopfzeile Zchn15"/>
    <w:basedOn w:val="DefaultParagraphFont"/>
    <w:uiPriority w:val="99"/>
    <w:semiHidden/>
    <w:rsid w:val="002E1824"/>
    <w:rPr>
      <w:rFonts w:cs="Times New Roman"/>
      <w:sz w:val="22"/>
      <w:szCs w:val="22"/>
      <w:lang w:val="de-DE" w:eastAsia="de-DE"/>
    </w:rPr>
  </w:style>
  <w:style w:type="character" w:customStyle="1" w:styleId="KopfzeileZchn14">
    <w:name w:val="Kopfzeile Zchn14"/>
    <w:basedOn w:val="DefaultParagraphFont"/>
    <w:uiPriority w:val="99"/>
    <w:semiHidden/>
    <w:rsid w:val="002E1824"/>
    <w:rPr>
      <w:rFonts w:cs="Times New Roman"/>
      <w:sz w:val="22"/>
      <w:szCs w:val="22"/>
      <w:lang w:val="de-DE" w:eastAsia="de-DE"/>
    </w:rPr>
  </w:style>
  <w:style w:type="character" w:customStyle="1" w:styleId="KopfzeileZchn13">
    <w:name w:val="Kopfzeile Zchn13"/>
    <w:basedOn w:val="DefaultParagraphFont"/>
    <w:uiPriority w:val="99"/>
    <w:semiHidden/>
    <w:rsid w:val="002E1824"/>
    <w:rPr>
      <w:rFonts w:cs="Times New Roman"/>
      <w:sz w:val="22"/>
      <w:szCs w:val="22"/>
      <w:lang w:val="de-DE" w:eastAsia="de-DE"/>
    </w:rPr>
  </w:style>
  <w:style w:type="character" w:customStyle="1" w:styleId="KopfzeileZchn12">
    <w:name w:val="Kopfzeile Zchn12"/>
    <w:basedOn w:val="DefaultParagraphFont"/>
    <w:uiPriority w:val="99"/>
    <w:semiHidden/>
    <w:rsid w:val="002E1824"/>
    <w:rPr>
      <w:rFonts w:cs="Times New Roman"/>
      <w:sz w:val="22"/>
      <w:szCs w:val="22"/>
      <w:lang w:val="de-DE" w:eastAsia="de-DE"/>
    </w:rPr>
  </w:style>
  <w:style w:type="character" w:customStyle="1" w:styleId="KopfzeileZchn11">
    <w:name w:val="Kopfzeile Zchn11"/>
    <w:basedOn w:val="DefaultParagraphFont"/>
    <w:uiPriority w:val="99"/>
    <w:semiHidden/>
    <w:rsid w:val="002E1824"/>
    <w:rPr>
      <w:rFonts w:cs="Times New Roman"/>
      <w:sz w:val="22"/>
      <w:szCs w:val="22"/>
      <w:lang w:val="de-DE" w:eastAsia="de-DE"/>
    </w:rPr>
  </w:style>
  <w:style w:type="character" w:customStyle="1" w:styleId="KopfzeileZchn10">
    <w:name w:val="Kopfzeile Zchn10"/>
    <w:basedOn w:val="DefaultParagraphFont"/>
    <w:uiPriority w:val="99"/>
    <w:semiHidden/>
    <w:rsid w:val="002E1824"/>
    <w:rPr>
      <w:rFonts w:cs="Times New Roman"/>
      <w:sz w:val="22"/>
      <w:szCs w:val="22"/>
      <w:lang w:val="de-DE" w:eastAsia="de-DE"/>
    </w:rPr>
  </w:style>
  <w:style w:type="character" w:customStyle="1" w:styleId="KopfzeileZchn9">
    <w:name w:val="Kopfzeile Zchn9"/>
    <w:basedOn w:val="DefaultParagraphFont"/>
    <w:uiPriority w:val="99"/>
    <w:semiHidden/>
    <w:rsid w:val="002E1824"/>
    <w:rPr>
      <w:rFonts w:cs="Times New Roman"/>
      <w:sz w:val="22"/>
      <w:szCs w:val="22"/>
    </w:rPr>
  </w:style>
  <w:style w:type="character" w:customStyle="1" w:styleId="KopfzeileZchn8">
    <w:name w:val="Kopfzeile Zchn8"/>
    <w:basedOn w:val="DefaultParagraphFont"/>
    <w:uiPriority w:val="99"/>
    <w:semiHidden/>
    <w:rsid w:val="002E1824"/>
    <w:rPr>
      <w:rFonts w:cs="Times New Roman"/>
      <w:sz w:val="22"/>
      <w:szCs w:val="22"/>
    </w:rPr>
  </w:style>
  <w:style w:type="character" w:customStyle="1" w:styleId="KopfzeileZchn7">
    <w:name w:val="Kopfzeile Zchn7"/>
    <w:basedOn w:val="DefaultParagraphFont"/>
    <w:uiPriority w:val="99"/>
    <w:semiHidden/>
    <w:rsid w:val="002E1824"/>
    <w:rPr>
      <w:rFonts w:cs="Times New Roman"/>
      <w:sz w:val="22"/>
      <w:szCs w:val="22"/>
    </w:rPr>
  </w:style>
  <w:style w:type="character" w:customStyle="1" w:styleId="KopfzeileZchn6">
    <w:name w:val="Kopfzeile Zchn6"/>
    <w:basedOn w:val="DefaultParagraphFont"/>
    <w:uiPriority w:val="99"/>
    <w:semiHidden/>
    <w:rsid w:val="002E1824"/>
    <w:rPr>
      <w:rFonts w:cs="Times New Roman"/>
      <w:sz w:val="22"/>
      <w:szCs w:val="22"/>
    </w:rPr>
  </w:style>
  <w:style w:type="character" w:customStyle="1" w:styleId="KopfzeileZchn5">
    <w:name w:val="Kopfzeile Zchn5"/>
    <w:basedOn w:val="DefaultParagraphFont"/>
    <w:uiPriority w:val="99"/>
    <w:semiHidden/>
    <w:rsid w:val="002E1824"/>
    <w:rPr>
      <w:rFonts w:cs="Times New Roman"/>
      <w:sz w:val="22"/>
      <w:szCs w:val="22"/>
    </w:rPr>
  </w:style>
  <w:style w:type="character" w:customStyle="1" w:styleId="KopfzeileZchn3">
    <w:name w:val="Kopfzeile Zchn3"/>
    <w:basedOn w:val="DefaultParagraphFont"/>
    <w:uiPriority w:val="99"/>
    <w:semiHidden/>
    <w:rsid w:val="002E1824"/>
    <w:rPr>
      <w:rFonts w:cs="Times New Roman"/>
      <w:sz w:val="22"/>
      <w:szCs w:val="22"/>
    </w:rPr>
  </w:style>
  <w:style w:type="character" w:customStyle="1" w:styleId="KopfzeileZchn2">
    <w:name w:val="Kopfzeile Zchn2"/>
    <w:basedOn w:val="DefaultParagraphFont"/>
    <w:uiPriority w:val="99"/>
    <w:semiHidden/>
    <w:rsid w:val="002E1824"/>
    <w:rPr>
      <w:rFonts w:cs="Times New Roman"/>
      <w:sz w:val="22"/>
      <w:szCs w:val="22"/>
    </w:rPr>
  </w:style>
  <w:style w:type="paragraph" w:customStyle="1" w:styleId="Default">
    <w:name w:val="Default"/>
    <w:rsid w:val="002E1824"/>
    <w:pPr>
      <w:autoSpaceDE w:val="0"/>
      <w:autoSpaceDN w:val="0"/>
      <w:adjustRightInd w:val="0"/>
    </w:pPr>
    <w:rPr>
      <w:rFonts w:ascii="Arial" w:eastAsia="Calibri" w:hAnsi="Arial" w:cs="Arial"/>
      <w:color w:val="000000"/>
      <w:sz w:val="24"/>
      <w:szCs w:val="24"/>
      <w:lang w:val="de-DE" w:eastAsia="en-US"/>
    </w:rPr>
  </w:style>
  <w:style w:type="character" w:customStyle="1" w:styleId="rwrro">
    <w:name w:val="rwrro"/>
    <w:basedOn w:val="DefaultParagraphFont"/>
    <w:rsid w:val="002E1824"/>
  </w:style>
  <w:style w:type="character" w:customStyle="1" w:styleId="st">
    <w:name w:val="st"/>
    <w:basedOn w:val="DefaultParagraphFont"/>
    <w:rsid w:val="002E1824"/>
  </w:style>
  <w:style w:type="character" w:customStyle="1" w:styleId="nowrap">
    <w:name w:val="nowrap"/>
    <w:basedOn w:val="DefaultParagraphFont"/>
    <w:rsid w:val="002E1824"/>
  </w:style>
  <w:style w:type="character" w:customStyle="1" w:styleId="italic">
    <w:name w:val="italic"/>
    <w:basedOn w:val="DefaultParagraphFont"/>
    <w:rsid w:val="002E1824"/>
    <w:rPr>
      <w:i/>
      <w:iCs/>
    </w:rPr>
  </w:style>
  <w:style w:type="paragraph" w:customStyle="1" w:styleId="msonormal0">
    <w:name w:val="msonormal"/>
    <w:basedOn w:val="Normal"/>
    <w:rsid w:val="001A2B50"/>
    <w:pPr>
      <w:spacing w:before="100" w:beforeAutospacing="1" w:after="100" w:afterAutospacing="1"/>
    </w:pPr>
    <w:rPr>
      <w:rFonts w:ascii="Times New Roman" w:eastAsia="Times New Roman" w:hAnsi="Times New Roman"/>
      <w:color w:val="auto"/>
      <w:sz w:val="24"/>
      <w:szCs w:val="24"/>
    </w:rPr>
  </w:style>
  <w:style w:type="paragraph" w:customStyle="1" w:styleId="font0">
    <w:name w:val="font0"/>
    <w:basedOn w:val="Normal"/>
    <w:rsid w:val="001A2B50"/>
    <w:pPr>
      <w:spacing w:before="100" w:beforeAutospacing="1" w:after="100" w:afterAutospacing="1"/>
    </w:pPr>
    <w:rPr>
      <w:rFonts w:ascii="Aptos Narrow" w:eastAsia="Times New Roman" w:hAnsi="Aptos Narrow"/>
    </w:rPr>
  </w:style>
  <w:style w:type="paragraph" w:customStyle="1" w:styleId="font1">
    <w:name w:val="font1"/>
    <w:basedOn w:val="Normal"/>
    <w:rsid w:val="001A2B50"/>
    <w:pPr>
      <w:spacing w:before="100" w:beforeAutospacing="1" w:after="100" w:afterAutospacing="1"/>
    </w:pPr>
    <w:rPr>
      <w:rFonts w:ascii="Aptos Narrow" w:eastAsia="Times New Roman" w:hAnsi="Aptos Narrow"/>
    </w:rPr>
  </w:style>
  <w:style w:type="paragraph" w:customStyle="1" w:styleId="font5">
    <w:name w:val="font5"/>
    <w:basedOn w:val="Normal"/>
    <w:rsid w:val="001A2B50"/>
    <w:pPr>
      <w:spacing w:before="100" w:beforeAutospacing="1" w:after="100" w:afterAutospacing="1"/>
    </w:pPr>
    <w:rPr>
      <w:rFonts w:ascii="Arial" w:eastAsia="Times New Roman" w:hAnsi="Arial" w:cs="Arial"/>
      <w:sz w:val="20"/>
      <w:szCs w:val="20"/>
    </w:rPr>
  </w:style>
  <w:style w:type="paragraph" w:customStyle="1" w:styleId="font6">
    <w:name w:val="font6"/>
    <w:basedOn w:val="Normal"/>
    <w:rsid w:val="001A2B50"/>
    <w:pPr>
      <w:spacing w:before="100" w:beforeAutospacing="1" w:after="100" w:afterAutospacing="1"/>
    </w:pPr>
    <w:rPr>
      <w:rFonts w:ascii="Arial" w:eastAsia="Times New Roman" w:hAnsi="Arial" w:cs="Arial"/>
      <w:sz w:val="20"/>
      <w:szCs w:val="20"/>
    </w:rPr>
  </w:style>
  <w:style w:type="paragraph" w:customStyle="1" w:styleId="font7">
    <w:name w:val="font7"/>
    <w:basedOn w:val="Normal"/>
    <w:rsid w:val="001A2B50"/>
    <w:pPr>
      <w:spacing w:before="100" w:beforeAutospacing="1" w:after="100" w:afterAutospacing="1"/>
    </w:pPr>
    <w:rPr>
      <w:rFonts w:ascii="Arial" w:eastAsia="Times New Roman" w:hAnsi="Arial" w:cs="Arial"/>
      <w:sz w:val="20"/>
      <w:szCs w:val="20"/>
    </w:rPr>
  </w:style>
  <w:style w:type="paragraph" w:customStyle="1" w:styleId="font8">
    <w:name w:val="font8"/>
    <w:basedOn w:val="Normal"/>
    <w:rsid w:val="001A2B50"/>
    <w:pPr>
      <w:spacing w:before="100" w:beforeAutospacing="1" w:after="100" w:afterAutospacing="1"/>
    </w:pPr>
    <w:rPr>
      <w:rFonts w:ascii="Arial" w:eastAsia="Times New Roman" w:hAnsi="Arial" w:cs="Arial"/>
      <w:i/>
      <w:iCs/>
      <w:sz w:val="20"/>
      <w:szCs w:val="20"/>
    </w:rPr>
  </w:style>
  <w:style w:type="paragraph" w:customStyle="1" w:styleId="font9">
    <w:name w:val="font9"/>
    <w:basedOn w:val="Normal"/>
    <w:rsid w:val="001A2B50"/>
    <w:pPr>
      <w:spacing w:before="100" w:beforeAutospacing="1" w:after="100" w:afterAutospacing="1"/>
    </w:pPr>
    <w:rPr>
      <w:rFonts w:ascii="Arial" w:eastAsia="Times New Roman" w:hAnsi="Arial" w:cs="Arial"/>
      <w:i/>
      <w:iCs/>
      <w:sz w:val="20"/>
      <w:szCs w:val="20"/>
    </w:rPr>
  </w:style>
  <w:style w:type="paragraph" w:customStyle="1" w:styleId="font10">
    <w:name w:val="font10"/>
    <w:basedOn w:val="Normal"/>
    <w:rsid w:val="001A2B50"/>
    <w:pPr>
      <w:spacing w:before="100" w:beforeAutospacing="1" w:after="100" w:afterAutospacing="1"/>
    </w:pPr>
    <w:rPr>
      <w:rFonts w:ascii="Arial" w:eastAsia="Times New Roman" w:hAnsi="Arial" w:cs="Arial"/>
      <w:sz w:val="20"/>
      <w:szCs w:val="20"/>
    </w:rPr>
  </w:style>
  <w:style w:type="paragraph" w:customStyle="1" w:styleId="font11">
    <w:name w:val="font11"/>
    <w:basedOn w:val="Normal"/>
    <w:rsid w:val="001A2B50"/>
    <w:pPr>
      <w:spacing w:before="100" w:beforeAutospacing="1" w:after="100" w:afterAutospacing="1"/>
    </w:pPr>
    <w:rPr>
      <w:rFonts w:ascii="Arial" w:eastAsia="Times New Roman" w:hAnsi="Arial" w:cs="Arial"/>
      <w:sz w:val="20"/>
      <w:szCs w:val="20"/>
    </w:rPr>
  </w:style>
  <w:style w:type="paragraph" w:customStyle="1" w:styleId="font12">
    <w:name w:val="font12"/>
    <w:basedOn w:val="Normal"/>
    <w:rsid w:val="001A2B50"/>
    <w:pPr>
      <w:spacing w:before="100" w:beforeAutospacing="1" w:after="100" w:afterAutospacing="1"/>
    </w:pPr>
    <w:rPr>
      <w:rFonts w:ascii="Arial" w:eastAsia="Times New Roman" w:hAnsi="Arial" w:cs="Arial"/>
      <w:i/>
      <w:iCs/>
      <w:sz w:val="20"/>
      <w:szCs w:val="20"/>
    </w:rPr>
  </w:style>
  <w:style w:type="paragraph" w:customStyle="1" w:styleId="font13">
    <w:name w:val="font13"/>
    <w:basedOn w:val="Normal"/>
    <w:rsid w:val="001A2B50"/>
    <w:pPr>
      <w:spacing w:before="100" w:beforeAutospacing="1" w:after="100" w:afterAutospacing="1"/>
    </w:pPr>
    <w:rPr>
      <w:rFonts w:ascii="Arial" w:eastAsia="Times New Roman" w:hAnsi="Arial" w:cs="Arial"/>
      <w:i/>
      <w:iCs/>
      <w:sz w:val="20"/>
      <w:szCs w:val="20"/>
    </w:rPr>
  </w:style>
  <w:style w:type="paragraph" w:customStyle="1" w:styleId="font14">
    <w:name w:val="font14"/>
    <w:basedOn w:val="Normal"/>
    <w:rsid w:val="001A2B50"/>
    <w:pPr>
      <w:spacing w:before="100" w:beforeAutospacing="1" w:after="100" w:afterAutospacing="1"/>
    </w:pPr>
    <w:rPr>
      <w:rFonts w:ascii="Arial" w:eastAsia="Times New Roman" w:hAnsi="Arial" w:cs="Arial"/>
      <w:sz w:val="20"/>
      <w:szCs w:val="20"/>
    </w:rPr>
  </w:style>
  <w:style w:type="paragraph" w:customStyle="1" w:styleId="font15">
    <w:name w:val="font15"/>
    <w:basedOn w:val="Normal"/>
    <w:rsid w:val="001A2B50"/>
    <w:pPr>
      <w:spacing w:before="100" w:beforeAutospacing="1" w:after="100" w:afterAutospacing="1"/>
    </w:pPr>
    <w:rPr>
      <w:rFonts w:ascii="Arial" w:eastAsia="Times New Roman" w:hAnsi="Arial" w:cs="Arial"/>
      <w:i/>
      <w:iCs/>
      <w:sz w:val="20"/>
      <w:szCs w:val="20"/>
    </w:rPr>
  </w:style>
  <w:style w:type="paragraph" w:customStyle="1" w:styleId="font16">
    <w:name w:val="font16"/>
    <w:basedOn w:val="Normal"/>
    <w:rsid w:val="001A2B50"/>
    <w:pPr>
      <w:spacing w:before="100" w:beforeAutospacing="1" w:after="100" w:afterAutospacing="1"/>
    </w:pPr>
    <w:rPr>
      <w:rFonts w:ascii="Arial" w:eastAsia="Times New Roman" w:hAnsi="Arial" w:cs="Arial"/>
      <w:color w:val="auto"/>
      <w:sz w:val="20"/>
      <w:szCs w:val="20"/>
    </w:rPr>
  </w:style>
  <w:style w:type="paragraph" w:customStyle="1" w:styleId="font17">
    <w:name w:val="font17"/>
    <w:basedOn w:val="Normal"/>
    <w:rsid w:val="001A2B50"/>
    <w:pPr>
      <w:spacing w:before="100" w:beforeAutospacing="1" w:after="100" w:afterAutospacing="1"/>
    </w:pPr>
    <w:rPr>
      <w:rFonts w:ascii="Arial" w:eastAsia="Times New Roman" w:hAnsi="Arial" w:cs="Arial"/>
      <w:i/>
      <w:iCs/>
      <w:color w:val="auto"/>
      <w:sz w:val="20"/>
      <w:szCs w:val="20"/>
    </w:rPr>
  </w:style>
  <w:style w:type="paragraph" w:customStyle="1" w:styleId="xl65">
    <w:name w:val="xl65"/>
    <w:basedOn w:val="Normal"/>
    <w:rsid w:val="001A2B50"/>
    <w:pPr>
      <w:spacing w:before="100" w:beforeAutospacing="1" w:after="100" w:afterAutospacing="1"/>
    </w:pPr>
    <w:rPr>
      <w:rFonts w:ascii="Arial" w:eastAsia="Times New Roman" w:hAnsi="Arial" w:cs="Arial"/>
      <w:color w:val="auto"/>
      <w:sz w:val="20"/>
      <w:szCs w:val="20"/>
    </w:rPr>
  </w:style>
  <w:style w:type="paragraph" w:customStyle="1" w:styleId="xl66">
    <w:name w:val="xl66"/>
    <w:basedOn w:val="Normal"/>
    <w:rsid w:val="001A2B50"/>
    <w:pPr>
      <w:spacing w:before="100" w:beforeAutospacing="1" w:after="100" w:afterAutospacing="1"/>
    </w:pPr>
    <w:rPr>
      <w:rFonts w:ascii="Arial" w:eastAsia="Times New Roman" w:hAnsi="Arial" w:cs="Arial"/>
      <w:sz w:val="20"/>
      <w:szCs w:val="20"/>
    </w:rPr>
  </w:style>
  <w:style w:type="paragraph" w:customStyle="1" w:styleId="xl67">
    <w:name w:val="xl67"/>
    <w:basedOn w:val="Normal"/>
    <w:rsid w:val="001A2B50"/>
    <w:pPr>
      <w:spacing w:before="100" w:beforeAutospacing="1" w:after="100" w:afterAutospacing="1"/>
    </w:pPr>
    <w:rPr>
      <w:rFonts w:ascii="Arial" w:eastAsia="Times New Roman" w:hAnsi="Arial" w:cs="Arial"/>
      <w:i/>
      <w:iCs/>
      <w:sz w:val="20"/>
      <w:szCs w:val="20"/>
    </w:rPr>
  </w:style>
  <w:style w:type="paragraph" w:customStyle="1" w:styleId="xl68">
    <w:name w:val="xl68"/>
    <w:basedOn w:val="Normal"/>
    <w:rsid w:val="001A2B50"/>
    <w:pPr>
      <w:spacing w:before="100" w:beforeAutospacing="1" w:after="100" w:afterAutospacing="1"/>
      <w:textAlignment w:val="center"/>
    </w:pPr>
    <w:rPr>
      <w:rFonts w:ascii="Arial" w:eastAsia="Times New Roman" w:hAnsi="Arial" w:cs="Arial"/>
      <w:sz w:val="20"/>
      <w:szCs w:val="20"/>
    </w:rPr>
  </w:style>
  <w:style w:type="paragraph" w:customStyle="1" w:styleId="xl69">
    <w:name w:val="xl69"/>
    <w:basedOn w:val="Normal"/>
    <w:rsid w:val="001A2B50"/>
    <w:pPr>
      <w:spacing w:before="100" w:beforeAutospacing="1" w:after="100" w:afterAutospacing="1"/>
    </w:pPr>
    <w:rPr>
      <w:rFonts w:ascii="Arial" w:eastAsia="Times New Roman" w:hAnsi="Arial" w:cs="Arial"/>
      <w:i/>
      <w:iCs/>
      <w:color w:val="auto"/>
      <w:sz w:val="20"/>
      <w:szCs w:val="20"/>
    </w:rPr>
  </w:style>
  <w:style w:type="paragraph" w:customStyle="1" w:styleId="xl70">
    <w:name w:val="xl70"/>
    <w:basedOn w:val="Normal"/>
    <w:rsid w:val="001A2B50"/>
    <w:pPr>
      <w:spacing w:before="100" w:beforeAutospacing="1" w:after="100" w:afterAutospacing="1"/>
    </w:pPr>
    <w:rPr>
      <w:rFonts w:ascii="Garamond" w:eastAsia="Times New Roman" w:hAnsi="Garamond"/>
      <w:color w:val="auto"/>
      <w:sz w:val="24"/>
      <w:szCs w:val="24"/>
    </w:rPr>
  </w:style>
  <w:style w:type="paragraph" w:customStyle="1" w:styleId="xl71">
    <w:name w:val="xl71"/>
    <w:basedOn w:val="Normal"/>
    <w:rsid w:val="001A2B50"/>
    <w:pPr>
      <w:spacing w:before="100" w:beforeAutospacing="1" w:after="100" w:afterAutospacing="1"/>
    </w:pPr>
    <w:rPr>
      <w:rFonts w:ascii="Arial" w:eastAsia="Times New Roman" w:hAnsi="Arial" w:cs="Arial"/>
      <w:color w:val="auto"/>
      <w:sz w:val="20"/>
      <w:szCs w:val="20"/>
    </w:rPr>
  </w:style>
  <w:style w:type="paragraph" w:customStyle="1" w:styleId="xl72">
    <w:name w:val="xl72"/>
    <w:basedOn w:val="Normal"/>
    <w:rsid w:val="001A2B50"/>
    <w:pPr>
      <w:spacing w:before="100" w:beforeAutospacing="1" w:after="100" w:afterAutospacing="1"/>
    </w:pPr>
    <w:rPr>
      <w:rFonts w:ascii="Arial" w:eastAsia="Times New Roman" w:hAnsi="Arial" w:cs="Arial"/>
      <w:i/>
      <w:iCs/>
      <w:color w:val="auto"/>
      <w:sz w:val="20"/>
      <w:szCs w:val="20"/>
    </w:rPr>
  </w:style>
  <w:style w:type="paragraph" w:customStyle="1" w:styleId="xl73">
    <w:name w:val="xl73"/>
    <w:basedOn w:val="Normal"/>
    <w:rsid w:val="001A2B50"/>
    <w:pPr>
      <w:spacing w:before="100" w:beforeAutospacing="1" w:after="100" w:afterAutospacing="1"/>
    </w:pPr>
    <w:rPr>
      <w:rFonts w:ascii="Times New Roman" w:eastAsia="Times New Roman" w:hAnsi="Times New Roman"/>
      <w:color w:val="auto"/>
      <w:sz w:val="24"/>
      <w:szCs w:val="24"/>
    </w:rPr>
  </w:style>
  <w:style w:type="paragraph" w:customStyle="1" w:styleId="xl63">
    <w:name w:val="xl63"/>
    <w:basedOn w:val="Normal"/>
    <w:rsid w:val="002815A4"/>
    <w:pPr>
      <w:spacing w:before="100" w:beforeAutospacing="1" w:after="100" w:afterAutospacing="1"/>
    </w:pPr>
    <w:rPr>
      <w:rFonts w:ascii="Arial" w:eastAsia="Times New Roman" w:hAnsi="Arial" w:cs="Arial"/>
      <w:color w:val="auto"/>
      <w:sz w:val="20"/>
      <w:szCs w:val="20"/>
    </w:rPr>
  </w:style>
  <w:style w:type="paragraph" w:customStyle="1" w:styleId="xl64">
    <w:name w:val="xl64"/>
    <w:basedOn w:val="Normal"/>
    <w:rsid w:val="002815A4"/>
    <w:pPr>
      <w:spacing w:before="100" w:beforeAutospacing="1" w:after="100" w:afterAutospacing="1"/>
    </w:pPr>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2345">
      <w:bodyDiv w:val="1"/>
      <w:marLeft w:val="0"/>
      <w:marRight w:val="0"/>
      <w:marTop w:val="0"/>
      <w:marBottom w:val="0"/>
      <w:divBdr>
        <w:top w:val="none" w:sz="0" w:space="0" w:color="auto"/>
        <w:left w:val="none" w:sz="0" w:space="0" w:color="auto"/>
        <w:bottom w:val="none" w:sz="0" w:space="0" w:color="auto"/>
        <w:right w:val="none" w:sz="0" w:space="0" w:color="auto"/>
      </w:divBdr>
    </w:div>
    <w:div w:id="233516423">
      <w:bodyDiv w:val="1"/>
      <w:marLeft w:val="0"/>
      <w:marRight w:val="0"/>
      <w:marTop w:val="0"/>
      <w:marBottom w:val="0"/>
      <w:divBdr>
        <w:top w:val="none" w:sz="0" w:space="0" w:color="auto"/>
        <w:left w:val="none" w:sz="0" w:space="0" w:color="auto"/>
        <w:bottom w:val="none" w:sz="0" w:space="0" w:color="auto"/>
        <w:right w:val="none" w:sz="0" w:space="0" w:color="auto"/>
      </w:divBdr>
    </w:div>
    <w:div w:id="263420112">
      <w:bodyDiv w:val="1"/>
      <w:marLeft w:val="0"/>
      <w:marRight w:val="0"/>
      <w:marTop w:val="0"/>
      <w:marBottom w:val="0"/>
      <w:divBdr>
        <w:top w:val="none" w:sz="0" w:space="0" w:color="auto"/>
        <w:left w:val="none" w:sz="0" w:space="0" w:color="auto"/>
        <w:bottom w:val="none" w:sz="0" w:space="0" w:color="auto"/>
        <w:right w:val="none" w:sz="0" w:space="0" w:color="auto"/>
      </w:divBdr>
    </w:div>
    <w:div w:id="291596203">
      <w:bodyDiv w:val="1"/>
      <w:marLeft w:val="0"/>
      <w:marRight w:val="0"/>
      <w:marTop w:val="0"/>
      <w:marBottom w:val="0"/>
      <w:divBdr>
        <w:top w:val="none" w:sz="0" w:space="0" w:color="auto"/>
        <w:left w:val="none" w:sz="0" w:space="0" w:color="auto"/>
        <w:bottom w:val="none" w:sz="0" w:space="0" w:color="auto"/>
        <w:right w:val="none" w:sz="0" w:space="0" w:color="auto"/>
      </w:divBdr>
    </w:div>
    <w:div w:id="296297494">
      <w:bodyDiv w:val="1"/>
      <w:marLeft w:val="0"/>
      <w:marRight w:val="0"/>
      <w:marTop w:val="0"/>
      <w:marBottom w:val="0"/>
      <w:divBdr>
        <w:top w:val="none" w:sz="0" w:space="0" w:color="auto"/>
        <w:left w:val="none" w:sz="0" w:space="0" w:color="auto"/>
        <w:bottom w:val="none" w:sz="0" w:space="0" w:color="auto"/>
        <w:right w:val="none" w:sz="0" w:space="0" w:color="auto"/>
      </w:divBdr>
    </w:div>
    <w:div w:id="341320090">
      <w:bodyDiv w:val="1"/>
      <w:marLeft w:val="0"/>
      <w:marRight w:val="0"/>
      <w:marTop w:val="0"/>
      <w:marBottom w:val="0"/>
      <w:divBdr>
        <w:top w:val="none" w:sz="0" w:space="0" w:color="auto"/>
        <w:left w:val="none" w:sz="0" w:space="0" w:color="auto"/>
        <w:bottom w:val="none" w:sz="0" w:space="0" w:color="auto"/>
        <w:right w:val="none" w:sz="0" w:space="0" w:color="auto"/>
      </w:divBdr>
      <w:divsChild>
        <w:div w:id="935986908">
          <w:marLeft w:val="0"/>
          <w:marRight w:val="0"/>
          <w:marTop w:val="0"/>
          <w:marBottom w:val="0"/>
          <w:divBdr>
            <w:top w:val="none" w:sz="0" w:space="0" w:color="auto"/>
            <w:left w:val="none" w:sz="0" w:space="0" w:color="auto"/>
            <w:bottom w:val="none" w:sz="0" w:space="0" w:color="auto"/>
            <w:right w:val="none" w:sz="0" w:space="0" w:color="auto"/>
          </w:divBdr>
        </w:div>
        <w:div w:id="993878381">
          <w:marLeft w:val="0"/>
          <w:marRight w:val="0"/>
          <w:marTop w:val="0"/>
          <w:marBottom w:val="0"/>
          <w:divBdr>
            <w:top w:val="none" w:sz="0" w:space="0" w:color="auto"/>
            <w:left w:val="none" w:sz="0" w:space="0" w:color="auto"/>
            <w:bottom w:val="none" w:sz="0" w:space="0" w:color="auto"/>
            <w:right w:val="none" w:sz="0" w:space="0" w:color="auto"/>
          </w:divBdr>
        </w:div>
        <w:div w:id="1406607767">
          <w:marLeft w:val="0"/>
          <w:marRight w:val="0"/>
          <w:marTop w:val="0"/>
          <w:marBottom w:val="0"/>
          <w:divBdr>
            <w:top w:val="none" w:sz="0" w:space="0" w:color="auto"/>
            <w:left w:val="none" w:sz="0" w:space="0" w:color="auto"/>
            <w:bottom w:val="none" w:sz="0" w:space="0" w:color="auto"/>
            <w:right w:val="none" w:sz="0" w:space="0" w:color="auto"/>
          </w:divBdr>
        </w:div>
        <w:div w:id="1899776699">
          <w:marLeft w:val="0"/>
          <w:marRight w:val="0"/>
          <w:marTop w:val="0"/>
          <w:marBottom w:val="0"/>
          <w:divBdr>
            <w:top w:val="none" w:sz="0" w:space="0" w:color="auto"/>
            <w:left w:val="none" w:sz="0" w:space="0" w:color="auto"/>
            <w:bottom w:val="none" w:sz="0" w:space="0" w:color="auto"/>
            <w:right w:val="none" w:sz="0" w:space="0" w:color="auto"/>
          </w:divBdr>
        </w:div>
      </w:divsChild>
    </w:div>
    <w:div w:id="387918828">
      <w:bodyDiv w:val="1"/>
      <w:marLeft w:val="0"/>
      <w:marRight w:val="0"/>
      <w:marTop w:val="0"/>
      <w:marBottom w:val="0"/>
      <w:divBdr>
        <w:top w:val="none" w:sz="0" w:space="0" w:color="auto"/>
        <w:left w:val="none" w:sz="0" w:space="0" w:color="auto"/>
        <w:bottom w:val="none" w:sz="0" w:space="0" w:color="auto"/>
        <w:right w:val="none" w:sz="0" w:space="0" w:color="auto"/>
      </w:divBdr>
    </w:div>
    <w:div w:id="481240546">
      <w:bodyDiv w:val="1"/>
      <w:marLeft w:val="0"/>
      <w:marRight w:val="0"/>
      <w:marTop w:val="0"/>
      <w:marBottom w:val="0"/>
      <w:divBdr>
        <w:top w:val="none" w:sz="0" w:space="0" w:color="auto"/>
        <w:left w:val="none" w:sz="0" w:space="0" w:color="auto"/>
        <w:bottom w:val="none" w:sz="0" w:space="0" w:color="auto"/>
        <w:right w:val="none" w:sz="0" w:space="0" w:color="auto"/>
      </w:divBdr>
    </w:div>
    <w:div w:id="485782585">
      <w:bodyDiv w:val="1"/>
      <w:marLeft w:val="0"/>
      <w:marRight w:val="0"/>
      <w:marTop w:val="0"/>
      <w:marBottom w:val="0"/>
      <w:divBdr>
        <w:top w:val="none" w:sz="0" w:space="0" w:color="auto"/>
        <w:left w:val="none" w:sz="0" w:space="0" w:color="auto"/>
        <w:bottom w:val="none" w:sz="0" w:space="0" w:color="auto"/>
        <w:right w:val="none" w:sz="0" w:space="0" w:color="auto"/>
      </w:divBdr>
    </w:div>
    <w:div w:id="508563296">
      <w:bodyDiv w:val="1"/>
      <w:marLeft w:val="0"/>
      <w:marRight w:val="0"/>
      <w:marTop w:val="0"/>
      <w:marBottom w:val="0"/>
      <w:divBdr>
        <w:top w:val="none" w:sz="0" w:space="0" w:color="auto"/>
        <w:left w:val="none" w:sz="0" w:space="0" w:color="auto"/>
        <w:bottom w:val="none" w:sz="0" w:space="0" w:color="auto"/>
        <w:right w:val="none" w:sz="0" w:space="0" w:color="auto"/>
      </w:divBdr>
    </w:div>
    <w:div w:id="526333387">
      <w:bodyDiv w:val="1"/>
      <w:marLeft w:val="0"/>
      <w:marRight w:val="0"/>
      <w:marTop w:val="0"/>
      <w:marBottom w:val="0"/>
      <w:divBdr>
        <w:top w:val="none" w:sz="0" w:space="0" w:color="auto"/>
        <w:left w:val="none" w:sz="0" w:space="0" w:color="auto"/>
        <w:bottom w:val="none" w:sz="0" w:space="0" w:color="auto"/>
        <w:right w:val="none" w:sz="0" w:space="0" w:color="auto"/>
      </w:divBdr>
    </w:div>
    <w:div w:id="643198228">
      <w:bodyDiv w:val="1"/>
      <w:marLeft w:val="0"/>
      <w:marRight w:val="0"/>
      <w:marTop w:val="0"/>
      <w:marBottom w:val="0"/>
      <w:divBdr>
        <w:top w:val="none" w:sz="0" w:space="0" w:color="auto"/>
        <w:left w:val="none" w:sz="0" w:space="0" w:color="auto"/>
        <w:bottom w:val="none" w:sz="0" w:space="0" w:color="auto"/>
        <w:right w:val="none" w:sz="0" w:space="0" w:color="auto"/>
      </w:divBdr>
    </w:div>
    <w:div w:id="688067771">
      <w:bodyDiv w:val="1"/>
      <w:marLeft w:val="0"/>
      <w:marRight w:val="0"/>
      <w:marTop w:val="0"/>
      <w:marBottom w:val="0"/>
      <w:divBdr>
        <w:top w:val="none" w:sz="0" w:space="0" w:color="auto"/>
        <w:left w:val="none" w:sz="0" w:space="0" w:color="auto"/>
        <w:bottom w:val="none" w:sz="0" w:space="0" w:color="auto"/>
        <w:right w:val="none" w:sz="0" w:space="0" w:color="auto"/>
      </w:divBdr>
    </w:div>
    <w:div w:id="704402359">
      <w:bodyDiv w:val="1"/>
      <w:marLeft w:val="0"/>
      <w:marRight w:val="0"/>
      <w:marTop w:val="0"/>
      <w:marBottom w:val="0"/>
      <w:divBdr>
        <w:top w:val="none" w:sz="0" w:space="0" w:color="auto"/>
        <w:left w:val="none" w:sz="0" w:space="0" w:color="auto"/>
        <w:bottom w:val="none" w:sz="0" w:space="0" w:color="auto"/>
        <w:right w:val="none" w:sz="0" w:space="0" w:color="auto"/>
      </w:divBdr>
    </w:div>
    <w:div w:id="719981347">
      <w:bodyDiv w:val="1"/>
      <w:marLeft w:val="0"/>
      <w:marRight w:val="0"/>
      <w:marTop w:val="0"/>
      <w:marBottom w:val="0"/>
      <w:divBdr>
        <w:top w:val="none" w:sz="0" w:space="0" w:color="auto"/>
        <w:left w:val="none" w:sz="0" w:space="0" w:color="auto"/>
        <w:bottom w:val="none" w:sz="0" w:space="0" w:color="auto"/>
        <w:right w:val="none" w:sz="0" w:space="0" w:color="auto"/>
      </w:divBdr>
    </w:div>
    <w:div w:id="808015036">
      <w:bodyDiv w:val="1"/>
      <w:marLeft w:val="0"/>
      <w:marRight w:val="0"/>
      <w:marTop w:val="0"/>
      <w:marBottom w:val="0"/>
      <w:divBdr>
        <w:top w:val="none" w:sz="0" w:space="0" w:color="auto"/>
        <w:left w:val="none" w:sz="0" w:space="0" w:color="auto"/>
        <w:bottom w:val="none" w:sz="0" w:space="0" w:color="auto"/>
        <w:right w:val="none" w:sz="0" w:space="0" w:color="auto"/>
      </w:divBdr>
      <w:divsChild>
        <w:div w:id="1183586844">
          <w:marLeft w:val="0"/>
          <w:marRight w:val="0"/>
          <w:marTop w:val="0"/>
          <w:marBottom w:val="0"/>
          <w:divBdr>
            <w:top w:val="none" w:sz="0" w:space="0" w:color="auto"/>
            <w:left w:val="none" w:sz="0" w:space="0" w:color="auto"/>
            <w:bottom w:val="none" w:sz="0" w:space="0" w:color="auto"/>
            <w:right w:val="none" w:sz="0" w:space="0" w:color="auto"/>
          </w:divBdr>
          <w:divsChild>
            <w:div w:id="1379206276">
              <w:marLeft w:val="0"/>
              <w:marRight w:val="0"/>
              <w:marTop w:val="0"/>
              <w:marBottom w:val="0"/>
              <w:divBdr>
                <w:top w:val="none" w:sz="0" w:space="0" w:color="auto"/>
                <w:left w:val="none" w:sz="0" w:space="0" w:color="auto"/>
                <w:bottom w:val="none" w:sz="0" w:space="0" w:color="auto"/>
                <w:right w:val="none" w:sz="0" w:space="0" w:color="auto"/>
              </w:divBdr>
              <w:divsChild>
                <w:div w:id="1681076837">
                  <w:marLeft w:val="0"/>
                  <w:marRight w:val="0"/>
                  <w:marTop w:val="0"/>
                  <w:marBottom w:val="0"/>
                  <w:divBdr>
                    <w:top w:val="none" w:sz="0" w:space="0" w:color="auto"/>
                    <w:left w:val="none" w:sz="0" w:space="0" w:color="auto"/>
                    <w:bottom w:val="none" w:sz="0" w:space="0" w:color="auto"/>
                    <w:right w:val="none" w:sz="0" w:space="0" w:color="auto"/>
                  </w:divBdr>
                  <w:divsChild>
                    <w:div w:id="705257364">
                      <w:marLeft w:val="0"/>
                      <w:marRight w:val="0"/>
                      <w:marTop w:val="0"/>
                      <w:marBottom w:val="0"/>
                      <w:divBdr>
                        <w:top w:val="none" w:sz="0" w:space="0" w:color="auto"/>
                        <w:left w:val="none" w:sz="0" w:space="0" w:color="auto"/>
                        <w:bottom w:val="none" w:sz="0" w:space="0" w:color="auto"/>
                        <w:right w:val="none" w:sz="0" w:space="0" w:color="auto"/>
                      </w:divBdr>
                      <w:divsChild>
                        <w:div w:id="344139906">
                          <w:marLeft w:val="0"/>
                          <w:marRight w:val="0"/>
                          <w:marTop w:val="0"/>
                          <w:marBottom w:val="0"/>
                          <w:divBdr>
                            <w:top w:val="none" w:sz="0" w:space="0" w:color="auto"/>
                            <w:left w:val="none" w:sz="0" w:space="0" w:color="auto"/>
                            <w:bottom w:val="none" w:sz="0" w:space="0" w:color="auto"/>
                            <w:right w:val="none" w:sz="0" w:space="0" w:color="auto"/>
                          </w:divBdr>
                          <w:divsChild>
                            <w:div w:id="398406627">
                              <w:marLeft w:val="0"/>
                              <w:marRight w:val="0"/>
                              <w:marTop w:val="0"/>
                              <w:marBottom w:val="0"/>
                              <w:divBdr>
                                <w:top w:val="none" w:sz="0" w:space="0" w:color="auto"/>
                                <w:left w:val="none" w:sz="0" w:space="0" w:color="auto"/>
                                <w:bottom w:val="none" w:sz="0" w:space="0" w:color="auto"/>
                                <w:right w:val="none" w:sz="0" w:space="0" w:color="auto"/>
                              </w:divBdr>
                              <w:divsChild>
                                <w:div w:id="1702629768">
                                  <w:marLeft w:val="0"/>
                                  <w:marRight w:val="0"/>
                                  <w:marTop w:val="0"/>
                                  <w:marBottom w:val="0"/>
                                  <w:divBdr>
                                    <w:top w:val="none" w:sz="0" w:space="0" w:color="auto"/>
                                    <w:left w:val="none" w:sz="0" w:space="0" w:color="auto"/>
                                    <w:bottom w:val="none" w:sz="0" w:space="0" w:color="auto"/>
                                    <w:right w:val="none" w:sz="0" w:space="0" w:color="auto"/>
                                  </w:divBdr>
                                  <w:divsChild>
                                    <w:div w:id="881408540">
                                      <w:marLeft w:val="0"/>
                                      <w:marRight w:val="0"/>
                                      <w:marTop w:val="0"/>
                                      <w:marBottom w:val="0"/>
                                      <w:divBdr>
                                        <w:top w:val="none" w:sz="0" w:space="0" w:color="auto"/>
                                        <w:left w:val="none" w:sz="0" w:space="0" w:color="auto"/>
                                        <w:bottom w:val="none" w:sz="0" w:space="0" w:color="auto"/>
                                        <w:right w:val="none" w:sz="0" w:space="0" w:color="auto"/>
                                      </w:divBdr>
                                      <w:divsChild>
                                        <w:div w:id="1049695231">
                                          <w:marLeft w:val="0"/>
                                          <w:marRight w:val="0"/>
                                          <w:marTop w:val="0"/>
                                          <w:marBottom w:val="0"/>
                                          <w:divBdr>
                                            <w:top w:val="none" w:sz="0" w:space="0" w:color="auto"/>
                                            <w:left w:val="none" w:sz="0" w:space="0" w:color="auto"/>
                                            <w:bottom w:val="none" w:sz="0" w:space="0" w:color="auto"/>
                                            <w:right w:val="none" w:sz="0" w:space="0" w:color="auto"/>
                                          </w:divBdr>
                                          <w:divsChild>
                                            <w:div w:id="35280470">
                                              <w:marLeft w:val="0"/>
                                              <w:marRight w:val="0"/>
                                              <w:marTop w:val="0"/>
                                              <w:marBottom w:val="0"/>
                                              <w:divBdr>
                                                <w:top w:val="none" w:sz="0" w:space="0" w:color="auto"/>
                                                <w:left w:val="none" w:sz="0" w:space="0" w:color="auto"/>
                                                <w:bottom w:val="none" w:sz="0" w:space="0" w:color="auto"/>
                                                <w:right w:val="none" w:sz="0" w:space="0" w:color="auto"/>
                                              </w:divBdr>
                                              <w:divsChild>
                                                <w:div w:id="2001350439">
                                                  <w:marLeft w:val="0"/>
                                                  <w:marRight w:val="0"/>
                                                  <w:marTop w:val="0"/>
                                                  <w:marBottom w:val="0"/>
                                                  <w:divBdr>
                                                    <w:top w:val="none" w:sz="0" w:space="0" w:color="auto"/>
                                                    <w:left w:val="none" w:sz="0" w:space="0" w:color="auto"/>
                                                    <w:bottom w:val="none" w:sz="0" w:space="0" w:color="auto"/>
                                                    <w:right w:val="none" w:sz="0" w:space="0" w:color="auto"/>
                                                  </w:divBdr>
                                                  <w:divsChild>
                                                    <w:div w:id="1740513475">
                                                      <w:marLeft w:val="0"/>
                                                      <w:marRight w:val="0"/>
                                                      <w:marTop w:val="0"/>
                                                      <w:marBottom w:val="0"/>
                                                      <w:divBdr>
                                                        <w:top w:val="none" w:sz="0" w:space="0" w:color="auto"/>
                                                        <w:left w:val="none" w:sz="0" w:space="0" w:color="auto"/>
                                                        <w:bottom w:val="none" w:sz="0" w:space="0" w:color="auto"/>
                                                        <w:right w:val="none" w:sz="0" w:space="0" w:color="auto"/>
                                                      </w:divBdr>
                                                      <w:divsChild>
                                                        <w:div w:id="1333145876">
                                                          <w:marLeft w:val="0"/>
                                                          <w:marRight w:val="0"/>
                                                          <w:marTop w:val="0"/>
                                                          <w:marBottom w:val="0"/>
                                                          <w:divBdr>
                                                            <w:top w:val="none" w:sz="0" w:space="0" w:color="auto"/>
                                                            <w:left w:val="none" w:sz="0" w:space="0" w:color="auto"/>
                                                            <w:bottom w:val="none" w:sz="0" w:space="0" w:color="auto"/>
                                                            <w:right w:val="none" w:sz="0" w:space="0" w:color="auto"/>
                                                          </w:divBdr>
                                                          <w:divsChild>
                                                            <w:div w:id="41532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5002939">
      <w:bodyDiv w:val="1"/>
      <w:marLeft w:val="0"/>
      <w:marRight w:val="0"/>
      <w:marTop w:val="0"/>
      <w:marBottom w:val="0"/>
      <w:divBdr>
        <w:top w:val="none" w:sz="0" w:space="0" w:color="auto"/>
        <w:left w:val="none" w:sz="0" w:space="0" w:color="auto"/>
        <w:bottom w:val="none" w:sz="0" w:space="0" w:color="auto"/>
        <w:right w:val="none" w:sz="0" w:space="0" w:color="auto"/>
      </w:divBdr>
    </w:div>
    <w:div w:id="857233999">
      <w:bodyDiv w:val="1"/>
      <w:marLeft w:val="0"/>
      <w:marRight w:val="0"/>
      <w:marTop w:val="0"/>
      <w:marBottom w:val="0"/>
      <w:divBdr>
        <w:top w:val="none" w:sz="0" w:space="0" w:color="auto"/>
        <w:left w:val="none" w:sz="0" w:space="0" w:color="auto"/>
        <w:bottom w:val="none" w:sz="0" w:space="0" w:color="auto"/>
        <w:right w:val="none" w:sz="0" w:space="0" w:color="auto"/>
      </w:divBdr>
      <w:divsChild>
        <w:div w:id="427770538">
          <w:marLeft w:val="0"/>
          <w:marRight w:val="0"/>
          <w:marTop w:val="0"/>
          <w:marBottom w:val="0"/>
          <w:divBdr>
            <w:top w:val="none" w:sz="0" w:space="0" w:color="auto"/>
            <w:left w:val="none" w:sz="0" w:space="0" w:color="auto"/>
            <w:bottom w:val="none" w:sz="0" w:space="0" w:color="auto"/>
            <w:right w:val="none" w:sz="0" w:space="0" w:color="auto"/>
          </w:divBdr>
        </w:div>
        <w:div w:id="1036585469">
          <w:marLeft w:val="0"/>
          <w:marRight w:val="0"/>
          <w:marTop w:val="0"/>
          <w:marBottom w:val="0"/>
          <w:divBdr>
            <w:top w:val="none" w:sz="0" w:space="0" w:color="auto"/>
            <w:left w:val="none" w:sz="0" w:space="0" w:color="auto"/>
            <w:bottom w:val="none" w:sz="0" w:space="0" w:color="auto"/>
            <w:right w:val="none" w:sz="0" w:space="0" w:color="auto"/>
          </w:divBdr>
        </w:div>
        <w:div w:id="1088817518">
          <w:marLeft w:val="0"/>
          <w:marRight w:val="0"/>
          <w:marTop w:val="0"/>
          <w:marBottom w:val="0"/>
          <w:divBdr>
            <w:top w:val="none" w:sz="0" w:space="0" w:color="auto"/>
            <w:left w:val="none" w:sz="0" w:space="0" w:color="auto"/>
            <w:bottom w:val="none" w:sz="0" w:space="0" w:color="auto"/>
            <w:right w:val="none" w:sz="0" w:space="0" w:color="auto"/>
          </w:divBdr>
        </w:div>
        <w:div w:id="1273633467">
          <w:marLeft w:val="0"/>
          <w:marRight w:val="0"/>
          <w:marTop w:val="0"/>
          <w:marBottom w:val="0"/>
          <w:divBdr>
            <w:top w:val="none" w:sz="0" w:space="0" w:color="auto"/>
            <w:left w:val="none" w:sz="0" w:space="0" w:color="auto"/>
            <w:bottom w:val="none" w:sz="0" w:space="0" w:color="auto"/>
            <w:right w:val="none" w:sz="0" w:space="0" w:color="auto"/>
          </w:divBdr>
        </w:div>
        <w:div w:id="1706366652">
          <w:marLeft w:val="0"/>
          <w:marRight w:val="0"/>
          <w:marTop w:val="0"/>
          <w:marBottom w:val="0"/>
          <w:divBdr>
            <w:top w:val="none" w:sz="0" w:space="0" w:color="auto"/>
            <w:left w:val="none" w:sz="0" w:space="0" w:color="auto"/>
            <w:bottom w:val="none" w:sz="0" w:space="0" w:color="auto"/>
            <w:right w:val="none" w:sz="0" w:space="0" w:color="auto"/>
          </w:divBdr>
        </w:div>
        <w:div w:id="2094928896">
          <w:marLeft w:val="0"/>
          <w:marRight w:val="0"/>
          <w:marTop w:val="0"/>
          <w:marBottom w:val="0"/>
          <w:divBdr>
            <w:top w:val="none" w:sz="0" w:space="0" w:color="auto"/>
            <w:left w:val="none" w:sz="0" w:space="0" w:color="auto"/>
            <w:bottom w:val="none" w:sz="0" w:space="0" w:color="auto"/>
            <w:right w:val="none" w:sz="0" w:space="0" w:color="auto"/>
          </w:divBdr>
        </w:div>
      </w:divsChild>
    </w:div>
    <w:div w:id="915283185">
      <w:bodyDiv w:val="1"/>
      <w:marLeft w:val="0"/>
      <w:marRight w:val="0"/>
      <w:marTop w:val="0"/>
      <w:marBottom w:val="0"/>
      <w:divBdr>
        <w:top w:val="none" w:sz="0" w:space="0" w:color="auto"/>
        <w:left w:val="none" w:sz="0" w:space="0" w:color="auto"/>
        <w:bottom w:val="none" w:sz="0" w:space="0" w:color="auto"/>
        <w:right w:val="none" w:sz="0" w:space="0" w:color="auto"/>
      </w:divBdr>
    </w:div>
    <w:div w:id="918173467">
      <w:bodyDiv w:val="1"/>
      <w:marLeft w:val="0"/>
      <w:marRight w:val="0"/>
      <w:marTop w:val="0"/>
      <w:marBottom w:val="0"/>
      <w:divBdr>
        <w:top w:val="none" w:sz="0" w:space="0" w:color="auto"/>
        <w:left w:val="none" w:sz="0" w:space="0" w:color="auto"/>
        <w:bottom w:val="none" w:sz="0" w:space="0" w:color="auto"/>
        <w:right w:val="none" w:sz="0" w:space="0" w:color="auto"/>
      </w:divBdr>
    </w:div>
    <w:div w:id="1015306270">
      <w:bodyDiv w:val="1"/>
      <w:marLeft w:val="0"/>
      <w:marRight w:val="0"/>
      <w:marTop w:val="0"/>
      <w:marBottom w:val="0"/>
      <w:divBdr>
        <w:top w:val="none" w:sz="0" w:space="0" w:color="auto"/>
        <w:left w:val="none" w:sz="0" w:space="0" w:color="auto"/>
        <w:bottom w:val="none" w:sz="0" w:space="0" w:color="auto"/>
        <w:right w:val="none" w:sz="0" w:space="0" w:color="auto"/>
      </w:divBdr>
    </w:div>
    <w:div w:id="1020860757">
      <w:bodyDiv w:val="1"/>
      <w:marLeft w:val="0"/>
      <w:marRight w:val="0"/>
      <w:marTop w:val="0"/>
      <w:marBottom w:val="0"/>
      <w:divBdr>
        <w:top w:val="none" w:sz="0" w:space="0" w:color="auto"/>
        <w:left w:val="none" w:sz="0" w:space="0" w:color="auto"/>
        <w:bottom w:val="none" w:sz="0" w:space="0" w:color="auto"/>
        <w:right w:val="none" w:sz="0" w:space="0" w:color="auto"/>
      </w:divBdr>
    </w:div>
    <w:div w:id="1031345547">
      <w:bodyDiv w:val="1"/>
      <w:marLeft w:val="0"/>
      <w:marRight w:val="0"/>
      <w:marTop w:val="0"/>
      <w:marBottom w:val="0"/>
      <w:divBdr>
        <w:top w:val="none" w:sz="0" w:space="0" w:color="auto"/>
        <w:left w:val="none" w:sz="0" w:space="0" w:color="auto"/>
        <w:bottom w:val="none" w:sz="0" w:space="0" w:color="auto"/>
        <w:right w:val="none" w:sz="0" w:space="0" w:color="auto"/>
      </w:divBdr>
      <w:divsChild>
        <w:div w:id="488447770">
          <w:marLeft w:val="0"/>
          <w:marRight w:val="0"/>
          <w:marTop w:val="0"/>
          <w:marBottom w:val="0"/>
          <w:divBdr>
            <w:top w:val="none" w:sz="0" w:space="0" w:color="auto"/>
            <w:left w:val="none" w:sz="0" w:space="0" w:color="auto"/>
            <w:bottom w:val="none" w:sz="0" w:space="0" w:color="auto"/>
            <w:right w:val="none" w:sz="0" w:space="0" w:color="auto"/>
          </w:divBdr>
          <w:divsChild>
            <w:div w:id="1172991601">
              <w:marLeft w:val="0"/>
              <w:marRight w:val="0"/>
              <w:marTop w:val="0"/>
              <w:marBottom w:val="0"/>
              <w:divBdr>
                <w:top w:val="none" w:sz="0" w:space="0" w:color="auto"/>
                <w:left w:val="none" w:sz="0" w:space="0" w:color="auto"/>
                <w:bottom w:val="none" w:sz="0" w:space="0" w:color="auto"/>
                <w:right w:val="none" w:sz="0" w:space="0" w:color="auto"/>
              </w:divBdr>
              <w:divsChild>
                <w:div w:id="902522749">
                  <w:marLeft w:val="0"/>
                  <w:marRight w:val="0"/>
                  <w:marTop w:val="0"/>
                  <w:marBottom w:val="0"/>
                  <w:divBdr>
                    <w:top w:val="none" w:sz="0" w:space="0" w:color="auto"/>
                    <w:left w:val="none" w:sz="0" w:space="0" w:color="auto"/>
                    <w:bottom w:val="none" w:sz="0" w:space="0" w:color="auto"/>
                    <w:right w:val="none" w:sz="0" w:space="0" w:color="auto"/>
                  </w:divBdr>
                  <w:divsChild>
                    <w:div w:id="99304541">
                      <w:marLeft w:val="0"/>
                      <w:marRight w:val="0"/>
                      <w:marTop w:val="0"/>
                      <w:marBottom w:val="0"/>
                      <w:divBdr>
                        <w:top w:val="none" w:sz="0" w:space="0" w:color="auto"/>
                        <w:left w:val="none" w:sz="0" w:space="0" w:color="auto"/>
                        <w:bottom w:val="none" w:sz="0" w:space="0" w:color="auto"/>
                        <w:right w:val="none" w:sz="0" w:space="0" w:color="auto"/>
                      </w:divBdr>
                      <w:divsChild>
                        <w:div w:id="768698422">
                          <w:marLeft w:val="0"/>
                          <w:marRight w:val="0"/>
                          <w:marTop w:val="0"/>
                          <w:marBottom w:val="0"/>
                          <w:divBdr>
                            <w:top w:val="none" w:sz="0" w:space="0" w:color="auto"/>
                            <w:left w:val="none" w:sz="0" w:space="0" w:color="auto"/>
                            <w:bottom w:val="none" w:sz="0" w:space="0" w:color="auto"/>
                            <w:right w:val="none" w:sz="0" w:space="0" w:color="auto"/>
                          </w:divBdr>
                          <w:divsChild>
                            <w:div w:id="60564697">
                              <w:marLeft w:val="0"/>
                              <w:marRight w:val="0"/>
                              <w:marTop w:val="0"/>
                              <w:marBottom w:val="0"/>
                              <w:divBdr>
                                <w:top w:val="none" w:sz="0" w:space="0" w:color="auto"/>
                                <w:left w:val="none" w:sz="0" w:space="0" w:color="auto"/>
                                <w:bottom w:val="none" w:sz="0" w:space="0" w:color="auto"/>
                                <w:right w:val="none" w:sz="0" w:space="0" w:color="auto"/>
                              </w:divBdr>
                              <w:divsChild>
                                <w:div w:id="614142280">
                                  <w:marLeft w:val="0"/>
                                  <w:marRight w:val="0"/>
                                  <w:marTop w:val="0"/>
                                  <w:marBottom w:val="0"/>
                                  <w:divBdr>
                                    <w:top w:val="none" w:sz="0" w:space="0" w:color="auto"/>
                                    <w:left w:val="none" w:sz="0" w:space="0" w:color="auto"/>
                                    <w:bottom w:val="none" w:sz="0" w:space="0" w:color="auto"/>
                                    <w:right w:val="none" w:sz="0" w:space="0" w:color="auto"/>
                                  </w:divBdr>
                                  <w:divsChild>
                                    <w:div w:id="590091720">
                                      <w:marLeft w:val="0"/>
                                      <w:marRight w:val="0"/>
                                      <w:marTop w:val="0"/>
                                      <w:marBottom w:val="0"/>
                                      <w:divBdr>
                                        <w:top w:val="none" w:sz="0" w:space="0" w:color="auto"/>
                                        <w:left w:val="none" w:sz="0" w:space="0" w:color="auto"/>
                                        <w:bottom w:val="none" w:sz="0" w:space="0" w:color="auto"/>
                                        <w:right w:val="none" w:sz="0" w:space="0" w:color="auto"/>
                                      </w:divBdr>
                                      <w:divsChild>
                                        <w:div w:id="1049695081">
                                          <w:marLeft w:val="0"/>
                                          <w:marRight w:val="0"/>
                                          <w:marTop w:val="0"/>
                                          <w:marBottom w:val="0"/>
                                          <w:divBdr>
                                            <w:top w:val="none" w:sz="0" w:space="0" w:color="auto"/>
                                            <w:left w:val="none" w:sz="0" w:space="0" w:color="auto"/>
                                            <w:bottom w:val="none" w:sz="0" w:space="0" w:color="auto"/>
                                            <w:right w:val="none" w:sz="0" w:space="0" w:color="auto"/>
                                          </w:divBdr>
                                          <w:divsChild>
                                            <w:div w:id="374619222">
                                              <w:marLeft w:val="0"/>
                                              <w:marRight w:val="0"/>
                                              <w:marTop w:val="0"/>
                                              <w:marBottom w:val="0"/>
                                              <w:divBdr>
                                                <w:top w:val="none" w:sz="0" w:space="0" w:color="auto"/>
                                                <w:left w:val="none" w:sz="0" w:space="0" w:color="auto"/>
                                                <w:bottom w:val="none" w:sz="0" w:space="0" w:color="auto"/>
                                                <w:right w:val="none" w:sz="0" w:space="0" w:color="auto"/>
                                              </w:divBdr>
                                              <w:divsChild>
                                                <w:div w:id="915014103">
                                                  <w:marLeft w:val="0"/>
                                                  <w:marRight w:val="0"/>
                                                  <w:marTop w:val="0"/>
                                                  <w:marBottom w:val="0"/>
                                                  <w:divBdr>
                                                    <w:top w:val="none" w:sz="0" w:space="0" w:color="auto"/>
                                                    <w:left w:val="none" w:sz="0" w:space="0" w:color="auto"/>
                                                    <w:bottom w:val="none" w:sz="0" w:space="0" w:color="auto"/>
                                                    <w:right w:val="none" w:sz="0" w:space="0" w:color="auto"/>
                                                  </w:divBdr>
                                                  <w:divsChild>
                                                    <w:div w:id="1285120215">
                                                      <w:marLeft w:val="0"/>
                                                      <w:marRight w:val="0"/>
                                                      <w:marTop w:val="0"/>
                                                      <w:marBottom w:val="0"/>
                                                      <w:divBdr>
                                                        <w:top w:val="none" w:sz="0" w:space="0" w:color="auto"/>
                                                        <w:left w:val="none" w:sz="0" w:space="0" w:color="auto"/>
                                                        <w:bottom w:val="none" w:sz="0" w:space="0" w:color="auto"/>
                                                        <w:right w:val="none" w:sz="0" w:space="0" w:color="auto"/>
                                                      </w:divBdr>
                                                      <w:divsChild>
                                                        <w:div w:id="1077558715">
                                                          <w:marLeft w:val="0"/>
                                                          <w:marRight w:val="0"/>
                                                          <w:marTop w:val="0"/>
                                                          <w:marBottom w:val="0"/>
                                                          <w:divBdr>
                                                            <w:top w:val="none" w:sz="0" w:space="0" w:color="auto"/>
                                                            <w:left w:val="none" w:sz="0" w:space="0" w:color="auto"/>
                                                            <w:bottom w:val="none" w:sz="0" w:space="0" w:color="auto"/>
                                                            <w:right w:val="none" w:sz="0" w:space="0" w:color="auto"/>
                                                          </w:divBdr>
                                                          <w:divsChild>
                                                            <w:div w:id="19675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837257">
      <w:bodyDiv w:val="1"/>
      <w:marLeft w:val="0"/>
      <w:marRight w:val="0"/>
      <w:marTop w:val="0"/>
      <w:marBottom w:val="0"/>
      <w:divBdr>
        <w:top w:val="none" w:sz="0" w:space="0" w:color="auto"/>
        <w:left w:val="none" w:sz="0" w:space="0" w:color="auto"/>
        <w:bottom w:val="none" w:sz="0" w:space="0" w:color="auto"/>
        <w:right w:val="none" w:sz="0" w:space="0" w:color="auto"/>
      </w:divBdr>
      <w:divsChild>
        <w:div w:id="1420063143">
          <w:marLeft w:val="0"/>
          <w:marRight w:val="0"/>
          <w:marTop w:val="0"/>
          <w:marBottom w:val="0"/>
          <w:divBdr>
            <w:top w:val="none" w:sz="0" w:space="0" w:color="auto"/>
            <w:left w:val="none" w:sz="0" w:space="0" w:color="auto"/>
            <w:bottom w:val="none" w:sz="0" w:space="0" w:color="auto"/>
            <w:right w:val="none" w:sz="0" w:space="0" w:color="auto"/>
          </w:divBdr>
          <w:divsChild>
            <w:div w:id="1439180875">
              <w:marLeft w:val="0"/>
              <w:marRight w:val="0"/>
              <w:marTop w:val="0"/>
              <w:marBottom w:val="0"/>
              <w:divBdr>
                <w:top w:val="none" w:sz="0" w:space="0" w:color="auto"/>
                <w:left w:val="none" w:sz="0" w:space="0" w:color="auto"/>
                <w:bottom w:val="none" w:sz="0" w:space="0" w:color="auto"/>
                <w:right w:val="none" w:sz="0" w:space="0" w:color="auto"/>
              </w:divBdr>
              <w:divsChild>
                <w:div w:id="1029334506">
                  <w:marLeft w:val="0"/>
                  <w:marRight w:val="0"/>
                  <w:marTop w:val="0"/>
                  <w:marBottom w:val="0"/>
                  <w:divBdr>
                    <w:top w:val="none" w:sz="0" w:space="0" w:color="auto"/>
                    <w:left w:val="none" w:sz="0" w:space="0" w:color="auto"/>
                    <w:bottom w:val="none" w:sz="0" w:space="0" w:color="auto"/>
                    <w:right w:val="none" w:sz="0" w:space="0" w:color="auto"/>
                  </w:divBdr>
                  <w:divsChild>
                    <w:div w:id="756832591">
                      <w:marLeft w:val="0"/>
                      <w:marRight w:val="0"/>
                      <w:marTop w:val="0"/>
                      <w:marBottom w:val="0"/>
                      <w:divBdr>
                        <w:top w:val="none" w:sz="0" w:space="0" w:color="auto"/>
                        <w:left w:val="none" w:sz="0" w:space="0" w:color="auto"/>
                        <w:bottom w:val="none" w:sz="0" w:space="0" w:color="auto"/>
                        <w:right w:val="none" w:sz="0" w:space="0" w:color="auto"/>
                      </w:divBdr>
                      <w:divsChild>
                        <w:div w:id="1605266384">
                          <w:marLeft w:val="0"/>
                          <w:marRight w:val="0"/>
                          <w:marTop w:val="0"/>
                          <w:marBottom w:val="0"/>
                          <w:divBdr>
                            <w:top w:val="none" w:sz="0" w:space="0" w:color="auto"/>
                            <w:left w:val="none" w:sz="0" w:space="0" w:color="auto"/>
                            <w:bottom w:val="none" w:sz="0" w:space="0" w:color="auto"/>
                            <w:right w:val="none" w:sz="0" w:space="0" w:color="auto"/>
                          </w:divBdr>
                          <w:divsChild>
                            <w:div w:id="1281185704">
                              <w:marLeft w:val="0"/>
                              <w:marRight w:val="0"/>
                              <w:marTop w:val="0"/>
                              <w:marBottom w:val="0"/>
                              <w:divBdr>
                                <w:top w:val="none" w:sz="0" w:space="0" w:color="auto"/>
                                <w:left w:val="none" w:sz="0" w:space="0" w:color="auto"/>
                                <w:bottom w:val="none" w:sz="0" w:space="0" w:color="auto"/>
                                <w:right w:val="none" w:sz="0" w:space="0" w:color="auto"/>
                              </w:divBdr>
                              <w:divsChild>
                                <w:div w:id="1337536143">
                                  <w:marLeft w:val="0"/>
                                  <w:marRight w:val="0"/>
                                  <w:marTop w:val="0"/>
                                  <w:marBottom w:val="0"/>
                                  <w:divBdr>
                                    <w:top w:val="none" w:sz="0" w:space="0" w:color="auto"/>
                                    <w:left w:val="none" w:sz="0" w:space="0" w:color="auto"/>
                                    <w:bottom w:val="none" w:sz="0" w:space="0" w:color="auto"/>
                                    <w:right w:val="none" w:sz="0" w:space="0" w:color="auto"/>
                                  </w:divBdr>
                                  <w:divsChild>
                                    <w:div w:id="123349037">
                                      <w:marLeft w:val="0"/>
                                      <w:marRight w:val="0"/>
                                      <w:marTop w:val="0"/>
                                      <w:marBottom w:val="0"/>
                                      <w:divBdr>
                                        <w:top w:val="none" w:sz="0" w:space="0" w:color="auto"/>
                                        <w:left w:val="none" w:sz="0" w:space="0" w:color="auto"/>
                                        <w:bottom w:val="none" w:sz="0" w:space="0" w:color="auto"/>
                                        <w:right w:val="none" w:sz="0" w:space="0" w:color="auto"/>
                                      </w:divBdr>
                                      <w:divsChild>
                                        <w:div w:id="345407320">
                                          <w:marLeft w:val="0"/>
                                          <w:marRight w:val="0"/>
                                          <w:marTop w:val="0"/>
                                          <w:marBottom w:val="0"/>
                                          <w:divBdr>
                                            <w:top w:val="none" w:sz="0" w:space="0" w:color="auto"/>
                                            <w:left w:val="none" w:sz="0" w:space="0" w:color="auto"/>
                                            <w:bottom w:val="none" w:sz="0" w:space="0" w:color="auto"/>
                                            <w:right w:val="none" w:sz="0" w:space="0" w:color="auto"/>
                                          </w:divBdr>
                                          <w:divsChild>
                                            <w:div w:id="2059276299">
                                              <w:marLeft w:val="0"/>
                                              <w:marRight w:val="0"/>
                                              <w:marTop w:val="0"/>
                                              <w:marBottom w:val="0"/>
                                              <w:divBdr>
                                                <w:top w:val="none" w:sz="0" w:space="0" w:color="auto"/>
                                                <w:left w:val="none" w:sz="0" w:space="0" w:color="auto"/>
                                                <w:bottom w:val="none" w:sz="0" w:space="0" w:color="auto"/>
                                                <w:right w:val="none" w:sz="0" w:space="0" w:color="auto"/>
                                              </w:divBdr>
                                              <w:divsChild>
                                                <w:div w:id="274677814">
                                                  <w:marLeft w:val="0"/>
                                                  <w:marRight w:val="0"/>
                                                  <w:marTop w:val="0"/>
                                                  <w:marBottom w:val="0"/>
                                                  <w:divBdr>
                                                    <w:top w:val="none" w:sz="0" w:space="0" w:color="auto"/>
                                                    <w:left w:val="none" w:sz="0" w:space="0" w:color="auto"/>
                                                    <w:bottom w:val="none" w:sz="0" w:space="0" w:color="auto"/>
                                                    <w:right w:val="none" w:sz="0" w:space="0" w:color="auto"/>
                                                  </w:divBdr>
                                                  <w:divsChild>
                                                    <w:div w:id="879976095">
                                                      <w:marLeft w:val="0"/>
                                                      <w:marRight w:val="0"/>
                                                      <w:marTop w:val="0"/>
                                                      <w:marBottom w:val="0"/>
                                                      <w:divBdr>
                                                        <w:top w:val="none" w:sz="0" w:space="0" w:color="auto"/>
                                                        <w:left w:val="none" w:sz="0" w:space="0" w:color="auto"/>
                                                        <w:bottom w:val="none" w:sz="0" w:space="0" w:color="auto"/>
                                                        <w:right w:val="none" w:sz="0" w:space="0" w:color="auto"/>
                                                      </w:divBdr>
                                                      <w:divsChild>
                                                        <w:div w:id="1566573923">
                                                          <w:marLeft w:val="0"/>
                                                          <w:marRight w:val="0"/>
                                                          <w:marTop w:val="0"/>
                                                          <w:marBottom w:val="0"/>
                                                          <w:divBdr>
                                                            <w:top w:val="none" w:sz="0" w:space="0" w:color="auto"/>
                                                            <w:left w:val="none" w:sz="0" w:space="0" w:color="auto"/>
                                                            <w:bottom w:val="none" w:sz="0" w:space="0" w:color="auto"/>
                                                            <w:right w:val="none" w:sz="0" w:space="0" w:color="auto"/>
                                                          </w:divBdr>
                                                          <w:divsChild>
                                                            <w:div w:id="15249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8596572">
      <w:bodyDiv w:val="1"/>
      <w:marLeft w:val="0"/>
      <w:marRight w:val="0"/>
      <w:marTop w:val="0"/>
      <w:marBottom w:val="0"/>
      <w:divBdr>
        <w:top w:val="none" w:sz="0" w:space="0" w:color="auto"/>
        <w:left w:val="none" w:sz="0" w:space="0" w:color="auto"/>
        <w:bottom w:val="none" w:sz="0" w:space="0" w:color="auto"/>
        <w:right w:val="none" w:sz="0" w:space="0" w:color="auto"/>
      </w:divBdr>
    </w:div>
    <w:div w:id="1418599712">
      <w:bodyDiv w:val="1"/>
      <w:marLeft w:val="0"/>
      <w:marRight w:val="0"/>
      <w:marTop w:val="0"/>
      <w:marBottom w:val="0"/>
      <w:divBdr>
        <w:top w:val="none" w:sz="0" w:space="0" w:color="auto"/>
        <w:left w:val="none" w:sz="0" w:space="0" w:color="auto"/>
        <w:bottom w:val="none" w:sz="0" w:space="0" w:color="auto"/>
        <w:right w:val="none" w:sz="0" w:space="0" w:color="auto"/>
      </w:divBdr>
      <w:divsChild>
        <w:div w:id="947615371">
          <w:marLeft w:val="0"/>
          <w:marRight w:val="0"/>
          <w:marTop w:val="0"/>
          <w:marBottom w:val="0"/>
          <w:divBdr>
            <w:top w:val="none" w:sz="0" w:space="0" w:color="auto"/>
            <w:left w:val="none" w:sz="0" w:space="0" w:color="auto"/>
            <w:bottom w:val="none" w:sz="0" w:space="0" w:color="auto"/>
            <w:right w:val="none" w:sz="0" w:space="0" w:color="auto"/>
          </w:divBdr>
          <w:divsChild>
            <w:div w:id="425731099">
              <w:marLeft w:val="0"/>
              <w:marRight w:val="0"/>
              <w:marTop w:val="0"/>
              <w:marBottom w:val="0"/>
              <w:divBdr>
                <w:top w:val="none" w:sz="0" w:space="0" w:color="auto"/>
                <w:left w:val="none" w:sz="0" w:space="0" w:color="auto"/>
                <w:bottom w:val="none" w:sz="0" w:space="0" w:color="auto"/>
                <w:right w:val="none" w:sz="0" w:space="0" w:color="auto"/>
              </w:divBdr>
              <w:divsChild>
                <w:div w:id="1265770756">
                  <w:marLeft w:val="0"/>
                  <w:marRight w:val="0"/>
                  <w:marTop w:val="0"/>
                  <w:marBottom w:val="0"/>
                  <w:divBdr>
                    <w:top w:val="none" w:sz="0" w:space="0" w:color="auto"/>
                    <w:left w:val="none" w:sz="0" w:space="0" w:color="auto"/>
                    <w:bottom w:val="none" w:sz="0" w:space="0" w:color="auto"/>
                    <w:right w:val="none" w:sz="0" w:space="0" w:color="auto"/>
                  </w:divBdr>
                  <w:divsChild>
                    <w:div w:id="638150535">
                      <w:marLeft w:val="0"/>
                      <w:marRight w:val="0"/>
                      <w:marTop w:val="0"/>
                      <w:marBottom w:val="0"/>
                      <w:divBdr>
                        <w:top w:val="none" w:sz="0" w:space="0" w:color="auto"/>
                        <w:left w:val="none" w:sz="0" w:space="0" w:color="auto"/>
                        <w:bottom w:val="none" w:sz="0" w:space="0" w:color="auto"/>
                        <w:right w:val="none" w:sz="0" w:space="0" w:color="auto"/>
                      </w:divBdr>
                      <w:divsChild>
                        <w:div w:id="79643267">
                          <w:marLeft w:val="0"/>
                          <w:marRight w:val="0"/>
                          <w:marTop w:val="0"/>
                          <w:marBottom w:val="0"/>
                          <w:divBdr>
                            <w:top w:val="none" w:sz="0" w:space="0" w:color="auto"/>
                            <w:left w:val="none" w:sz="0" w:space="0" w:color="auto"/>
                            <w:bottom w:val="none" w:sz="0" w:space="0" w:color="auto"/>
                            <w:right w:val="none" w:sz="0" w:space="0" w:color="auto"/>
                          </w:divBdr>
                          <w:divsChild>
                            <w:div w:id="732435334">
                              <w:marLeft w:val="0"/>
                              <w:marRight w:val="0"/>
                              <w:marTop w:val="0"/>
                              <w:marBottom w:val="0"/>
                              <w:divBdr>
                                <w:top w:val="none" w:sz="0" w:space="0" w:color="auto"/>
                                <w:left w:val="none" w:sz="0" w:space="0" w:color="auto"/>
                                <w:bottom w:val="none" w:sz="0" w:space="0" w:color="auto"/>
                                <w:right w:val="none" w:sz="0" w:space="0" w:color="auto"/>
                              </w:divBdr>
                              <w:divsChild>
                                <w:div w:id="1770196781">
                                  <w:marLeft w:val="0"/>
                                  <w:marRight w:val="0"/>
                                  <w:marTop w:val="0"/>
                                  <w:marBottom w:val="0"/>
                                  <w:divBdr>
                                    <w:top w:val="none" w:sz="0" w:space="0" w:color="auto"/>
                                    <w:left w:val="none" w:sz="0" w:space="0" w:color="auto"/>
                                    <w:bottom w:val="none" w:sz="0" w:space="0" w:color="auto"/>
                                    <w:right w:val="none" w:sz="0" w:space="0" w:color="auto"/>
                                  </w:divBdr>
                                  <w:divsChild>
                                    <w:div w:id="485588810">
                                      <w:marLeft w:val="0"/>
                                      <w:marRight w:val="0"/>
                                      <w:marTop w:val="0"/>
                                      <w:marBottom w:val="0"/>
                                      <w:divBdr>
                                        <w:top w:val="none" w:sz="0" w:space="0" w:color="auto"/>
                                        <w:left w:val="none" w:sz="0" w:space="0" w:color="auto"/>
                                        <w:bottom w:val="none" w:sz="0" w:space="0" w:color="auto"/>
                                        <w:right w:val="none" w:sz="0" w:space="0" w:color="auto"/>
                                      </w:divBdr>
                                      <w:divsChild>
                                        <w:div w:id="1672637842">
                                          <w:marLeft w:val="0"/>
                                          <w:marRight w:val="0"/>
                                          <w:marTop w:val="0"/>
                                          <w:marBottom w:val="0"/>
                                          <w:divBdr>
                                            <w:top w:val="none" w:sz="0" w:space="0" w:color="auto"/>
                                            <w:left w:val="none" w:sz="0" w:space="0" w:color="auto"/>
                                            <w:bottom w:val="none" w:sz="0" w:space="0" w:color="auto"/>
                                            <w:right w:val="none" w:sz="0" w:space="0" w:color="auto"/>
                                          </w:divBdr>
                                          <w:divsChild>
                                            <w:div w:id="125776268">
                                              <w:marLeft w:val="0"/>
                                              <w:marRight w:val="0"/>
                                              <w:marTop w:val="0"/>
                                              <w:marBottom w:val="0"/>
                                              <w:divBdr>
                                                <w:top w:val="none" w:sz="0" w:space="0" w:color="auto"/>
                                                <w:left w:val="none" w:sz="0" w:space="0" w:color="auto"/>
                                                <w:bottom w:val="none" w:sz="0" w:space="0" w:color="auto"/>
                                                <w:right w:val="none" w:sz="0" w:space="0" w:color="auto"/>
                                              </w:divBdr>
                                              <w:divsChild>
                                                <w:div w:id="1596817240">
                                                  <w:marLeft w:val="0"/>
                                                  <w:marRight w:val="0"/>
                                                  <w:marTop w:val="0"/>
                                                  <w:marBottom w:val="0"/>
                                                  <w:divBdr>
                                                    <w:top w:val="none" w:sz="0" w:space="0" w:color="auto"/>
                                                    <w:left w:val="none" w:sz="0" w:space="0" w:color="auto"/>
                                                    <w:bottom w:val="none" w:sz="0" w:space="0" w:color="auto"/>
                                                    <w:right w:val="none" w:sz="0" w:space="0" w:color="auto"/>
                                                  </w:divBdr>
                                                  <w:divsChild>
                                                    <w:div w:id="685596678">
                                                      <w:marLeft w:val="0"/>
                                                      <w:marRight w:val="0"/>
                                                      <w:marTop w:val="0"/>
                                                      <w:marBottom w:val="0"/>
                                                      <w:divBdr>
                                                        <w:top w:val="none" w:sz="0" w:space="0" w:color="auto"/>
                                                        <w:left w:val="none" w:sz="0" w:space="0" w:color="auto"/>
                                                        <w:bottom w:val="none" w:sz="0" w:space="0" w:color="auto"/>
                                                        <w:right w:val="none" w:sz="0" w:space="0" w:color="auto"/>
                                                      </w:divBdr>
                                                      <w:divsChild>
                                                        <w:div w:id="1005862330">
                                                          <w:marLeft w:val="0"/>
                                                          <w:marRight w:val="0"/>
                                                          <w:marTop w:val="0"/>
                                                          <w:marBottom w:val="0"/>
                                                          <w:divBdr>
                                                            <w:top w:val="none" w:sz="0" w:space="0" w:color="auto"/>
                                                            <w:left w:val="none" w:sz="0" w:space="0" w:color="auto"/>
                                                            <w:bottom w:val="none" w:sz="0" w:space="0" w:color="auto"/>
                                                            <w:right w:val="none" w:sz="0" w:space="0" w:color="auto"/>
                                                          </w:divBdr>
                                                          <w:divsChild>
                                                            <w:div w:id="9549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354453">
      <w:bodyDiv w:val="1"/>
      <w:marLeft w:val="0"/>
      <w:marRight w:val="0"/>
      <w:marTop w:val="0"/>
      <w:marBottom w:val="0"/>
      <w:divBdr>
        <w:top w:val="none" w:sz="0" w:space="0" w:color="auto"/>
        <w:left w:val="none" w:sz="0" w:space="0" w:color="auto"/>
        <w:bottom w:val="none" w:sz="0" w:space="0" w:color="auto"/>
        <w:right w:val="none" w:sz="0" w:space="0" w:color="auto"/>
      </w:divBdr>
    </w:div>
    <w:div w:id="1480532522">
      <w:bodyDiv w:val="1"/>
      <w:marLeft w:val="0"/>
      <w:marRight w:val="0"/>
      <w:marTop w:val="0"/>
      <w:marBottom w:val="0"/>
      <w:divBdr>
        <w:top w:val="none" w:sz="0" w:space="0" w:color="auto"/>
        <w:left w:val="none" w:sz="0" w:space="0" w:color="auto"/>
        <w:bottom w:val="none" w:sz="0" w:space="0" w:color="auto"/>
        <w:right w:val="none" w:sz="0" w:space="0" w:color="auto"/>
      </w:divBdr>
    </w:div>
    <w:div w:id="1516730960">
      <w:bodyDiv w:val="1"/>
      <w:marLeft w:val="0"/>
      <w:marRight w:val="0"/>
      <w:marTop w:val="0"/>
      <w:marBottom w:val="0"/>
      <w:divBdr>
        <w:top w:val="none" w:sz="0" w:space="0" w:color="auto"/>
        <w:left w:val="none" w:sz="0" w:space="0" w:color="auto"/>
        <w:bottom w:val="none" w:sz="0" w:space="0" w:color="auto"/>
        <w:right w:val="none" w:sz="0" w:space="0" w:color="auto"/>
      </w:divBdr>
    </w:div>
    <w:div w:id="1523012351">
      <w:bodyDiv w:val="1"/>
      <w:marLeft w:val="0"/>
      <w:marRight w:val="0"/>
      <w:marTop w:val="0"/>
      <w:marBottom w:val="0"/>
      <w:divBdr>
        <w:top w:val="none" w:sz="0" w:space="0" w:color="auto"/>
        <w:left w:val="none" w:sz="0" w:space="0" w:color="auto"/>
        <w:bottom w:val="none" w:sz="0" w:space="0" w:color="auto"/>
        <w:right w:val="none" w:sz="0" w:space="0" w:color="auto"/>
      </w:divBdr>
      <w:divsChild>
        <w:div w:id="1367607365">
          <w:marLeft w:val="0"/>
          <w:marRight w:val="0"/>
          <w:marTop w:val="0"/>
          <w:marBottom w:val="0"/>
          <w:divBdr>
            <w:top w:val="none" w:sz="0" w:space="0" w:color="auto"/>
            <w:left w:val="none" w:sz="0" w:space="0" w:color="auto"/>
            <w:bottom w:val="none" w:sz="0" w:space="0" w:color="auto"/>
            <w:right w:val="none" w:sz="0" w:space="0" w:color="auto"/>
          </w:divBdr>
        </w:div>
      </w:divsChild>
    </w:div>
    <w:div w:id="1537891427">
      <w:bodyDiv w:val="1"/>
      <w:marLeft w:val="0"/>
      <w:marRight w:val="0"/>
      <w:marTop w:val="0"/>
      <w:marBottom w:val="0"/>
      <w:divBdr>
        <w:top w:val="none" w:sz="0" w:space="0" w:color="auto"/>
        <w:left w:val="none" w:sz="0" w:space="0" w:color="auto"/>
        <w:bottom w:val="none" w:sz="0" w:space="0" w:color="auto"/>
        <w:right w:val="none" w:sz="0" w:space="0" w:color="auto"/>
      </w:divBdr>
    </w:div>
    <w:div w:id="1654722071">
      <w:bodyDiv w:val="1"/>
      <w:marLeft w:val="0"/>
      <w:marRight w:val="0"/>
      <w:marTop w:val="0"/>
      <w:marBottom w:val="0"/>
      <w:divBdr>
        <w:top w:val="none" w:sz="0" w:space="0" w:color="auto"/>
        <w:left w:val="none" w:sz="0" w:space="0" w:color="auto"/>
        <w:bottom w:val="none" w:sz="0" w:space="0" w:color="auto"/>
        <w:right w:val="none" w:sz="0" w:space="0" w:color="auto"/>
      </w:divBdr>
    </w:div>
    <w:div w:id="1790852917">
      <w:bodyDiv w:val="1"/>
      <w:marLeft w:val="0"/>
      <w:marRight w:val="0"/>
      <w:marTop w:val="0"/>
      <w:marBottom w:val="0"/>
      <w:divBdr>
        <w:top w:val="none" w:sz="0" w:space="0" w:color="auto"/>
        <w:left w:val="none" w:sz="0" w:space="0" w:color="auto"/>
        <w:bottom w:val="none" w:sz="0" w:space="0" w:color="auto"/>
        <w:right w:val="none" w:sz="0" w:space="0" w:color="auto"/>
      </w:divBdr>
    </w:div>
    <w:div w:id="1801410569">
      <w:bodyDiv w:val="1"/>
      <w:marLeft w:val="0"/>
      <w:marRight w:val="0"/>
      <w:marTop w:val="0"/>
      <w:marBottom w:val="0"/>
      <w:divBdr>
        <w:top w:val="none" w:sz="0" w:space="0" w:color="auto"/>
        <w:left w:val="none" w:sz="0" w:space="0" w:color="auto"/>
        <w:bottom w:val="none" w:sz="0" w:space="0" w:color="auto"/>
        <w:right w:val="none" w:sz="0" w:space="0" w:color="auto"/>
      </w:divBdr>
    </w:div>
    <w:div w:id="1888832809">
      <w:bodyDiv w:val="1"/>
      <w:marLeft w:val="0"/>
      <w:marRight w:val="0"/>
      <w:marTop w:val="0"/>
      <w:marBottom w:val="0"/>
      <w:divBdr>
        <w:top w:val="none" w:sz="0" w:space="0" w:color="auto"/>
        <w:left w:val="none" w:sz="0" w:space="0" w:color="auto"/>
        <w:bottom w:val="none" w:sz="0" w:space="0" w:color="auto"/>
        <w:right w:val="none" w:sz="0" w:space="0" w:color="auto"/>
      </w:divBdr>
    </w:div>
    <w:div w:id="1920023148">
      <w:bodyDiv w:val="1"/>
      <w:marLeft w:val="0"/>
      <w:marRight w:val="0"/>
      <w:marTop w:val="0"/>
      <w:marBottom w:val="0"/>
      <w:divBdr>
        <w:top w:val="none" w:sz="0" w:space="0" w:color="auto"/>
        <w:left w:val="none" w:sz="0" w:space="0" w:color="auto"/>
        <w:bottom w:val="none" w:sz="0" w:space="0" w:color="auto"/>
        <w:right w:val="none" w:sz="0" w:space="0" w:color="auto"/>
      </w:divBdr>
    </w:div>
    <w:div w:id="2067797076">
      <w:bodyDiv w:val="1"/>
      <w:marLeft w:val="0"/>
      <w:marRight w:val="0"/>
      <w:marTop w:val="0"/>
      <w:marBottom w:val="0"/>
      <w:divBdr>
        <w:top w:val="none" w:sz="0" w:space="0" w:color="auto"/>
        <w:left w:val="none" w:sz="0" w:space="0" w:color="auto"/>
        <w:bottom w:val="none" w:sz="0" w:space="0" w:color="auto"/>
        <w:right w:val="none" w:sz="0" w:space="0" w:color="auto"/>
      </w:divBdr>
    </w:div>
    <w:div w:id="20962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csiro.au/contact"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footer" Target="footer4.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6.png"/><Relationship Id="rId55" Type="http://schemas.openxmlformats.org/officeDocument/2006/relationships/hyperlink" Target="http://www.csiro.au"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yperlink" Target="http://www.R-project.org/" TargetMode="External"/><Relationship Id="rId5" Type="http://schemas.openxmlformats.org/officeDocument/2006/relationships/customXml" Target="../customXml/item5.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yperlink" Target="https://3pg.forestry.ubc.ca/documentation/"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eader" Target="header3.xml"/><Relationship Id="rId41" Type="http://schemas.openxmlformats.org/officeDocument/2006/relationships/image" Target="media/image19.png"/><Relationship Id="rId54" Type="http://schemas.openxmlformats.org/officeDocument/2006/relationships/hyperlink" Target="http://www.csiro.au/contact"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yperlink" Target="https://3pg.forestry.ubc.ca/documentation/"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yperlink" Target="https://doi.org/10.24381/cds.68d2bb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327\AppData\Roaming\Microsoft\Templates\Technical%20Report%20-%20standard.dotx" TargetMode="External"/></Relationships>
</file>

<file path=word/theme/theme1.xml><?xml version="1.0" encoding="utf-8"?>
<a:theme xmlns:a="http://schemas.openxmlformats.org/drawingml/2006/main" name="Office Theme">
  <a:themeElements>
    <a:clrScheme name="CSIRO-">
      <a:dk1>
        <a:sysClr val="windowText" lastClr="000000"/>
      </a:dk1>
      <a:lt1>
        <a:srgbClr val="FFFFFF"/>
      </a:lt1>
      <a:dk2>
        <a:srgbClr val="000000"/>
      </a:dk2>
      <a:lt2>
        <a:srgbClr val="FFFFFF"/>
      </a:lt2>
      <a:accent1>
        <a:srgbClr val="00A9CE"/>
      </a:accent1>
      <a:accent2>
        <a:srgbClr val="001D34"/>
      </a:accent2>
      <a:accent3>
        <a:srgbClr val="757579"/>
      </a:accent3>
      <a:accent4>
        <a:srgbClr val="1E22AA"/>
      </a:accent4>
      <a:accent5>
        <a:srgbClr val="007377"/>
      </a:accent5>
      <a:accent6>
        <a:srgbClr val="6D2077"/>
      </a:accent6>
      <a:hlink>
        <a:srgbClr val="004B87"/>
      </a:hlink>
      <a:folHlink>
        <a:srgbClr val="007A5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6ccc820-af91-4e2b-871b-cfcb3130d4df">
      <Value>5</Value>
    </TaxCatchAll>
    <i0f84bba906045b4af568ee102a52dcb xmlns="16ccc820-af91-4e2b-871b-cfcb3130d4df">
      <Terms xmlns="http://schemas.microsoft.com/office/infopath/2007/PartnerControls">
        <TermInfo xmlns="http://schemas.microsoft.com/office/infopath/2007/PartnerControls">
          <TermName xmlns="http://schemas.microsoft.com/office/infopath/2007/PartnerControls">61944 - 7 years</TermName>
          <TermId xmlns="http://schemas.microsoft.com/office/infopath/2007/PartnerControls">ef4acd1e-4fa2-4b0b-a46c-1be8504d8f7b</TermId>
        </TermInfo>
      </Terms>
    </i0f84bba906045b4af568ee102a52dcb>
    <_dlc_DocId xmlns="35d7dce1-22dc-4c3f-bf90-aebce6a2395f">EDIERFSASASSES-2091028656-57</_dlc_DocId>
    <_dlc_DocIdUrl xmlns="35d7dce1-22dc-4c3f-bf90-aebce6a2395f">
      <Url>https://cergovau.sharepoint.com/sites/EDi-ERF-Assessments-SAS/_layouts/15/DocIdRedir.aspx?ID=EDIERFSASASSES-2091028656-57</Url>
      <Description>EDIERFSASASSES-2091028656-57</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5D1A7ACE034A04D9171D7F8988728DF" ma:contentTypeVersion="9" ma:contentTypeDescription="Create a new document." ma:contentTypeScope="" ma:versionID="b906023dee5d0bb245cd9c034a6cb123">
  <xsd:schema xmlns:xsd="http://www.w3.org/2001/XMLSchema" xmlns:xs="http://www.w3.org/2001/XMLSchema" xmlns:p="http://schemas.microsoft.com/office/2006/metadata/properties" xmlns:ns2="35d7dce1-22dc-4c3f-bf90-aebce6a2395f" xmlns:ns3="29f0ac75-3fec-43af-b015-a4fc8deb2d2c" xmlns:ns4="16ccc820-af91-4e2b-871b-cfcb3130d4df" targetNamespace="http://schemas.microsoft.com/office/2006/metadata/properties" ma:root="true" ma:fieldsID="a881489a43cdcd07c54eb47a8d75e15b" ns2:_="" ns3:_="" ns4:_="">
    <xsd:import namespace="35d7dce1-22dc-4c3f-bf90-aebce6a2395f"/>
    <xsd:import namespace="29f0ac75-3fec-43af-b015-a4fc8deb2d2c"/>
    <xsd:import namespace="16ccc820-af91-4e2b-871b-cfcb3130d4d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i0f84bba906045b4af568ee102a52dcb"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d7dce1-22dc-4c3f-bf90-aebce6a239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9f0ac75-3fec-43af-b015-a4fc8deb2d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cc820-af91-4e2b-871b-cfcb3130d4df" elementFormDefault="qualified">
    <xsd:import namespace="http://schemas.microsoft.com/office/2006/documentManagement/types"/>
    <xsd:import namespace="http://schemas.microsoft.com/office/infopath/2007/PartnerControls"/>
    <xsd:element name="i0f84bba906045b4af568ee102a52dcb" ma:index="16" nillable="true" ma:taxonomy="true" ma:internalName="i0f84bba906045b4af568ee102a52dcb" ma:taxonomyFieldName="RevIMBCS" ma:displayName="Record Class" ma:indexed="true" ma:default="5;#61944 - 7 years|ef4acd1e-4fa2-4b0b-a46c-1be8504d8f7b" ma:fieldId="{20f84bba-9060-45b4-af56-8ee102a52dcb}" ma:sspId="a2e065b1-f413-4592-874b-39c3f10b47c4" ma:termSetId="60518aca-4dc9-4b56-9553-af4b9ac69072" ma:anchorId="b81fdb05-ba28-4d1c-8c04-516b96e56394" ma:open="false" ma:isKeyword="false">
      <xsd:complexType>
        <xsd:sequence>
          <xsd:element ref="pc:Terms" minOccurs="0" maxOccurs="1"/>
        </xsd:sequence>
      </xsd:complexType>
    </xsd:element>
    <xsd:element name="TaxCatchAll" ma:index="17" nillable="true" ma:displayName="Taxonomy Catch All Column" ma:hidden="true" ma:list="{27881633-f055-4a7e-8371-62706ed0acc4}" ma:internalName="TaxCatchAll" ma:showField="CatchAllData" ma:web="16ccc820-af91-4e2b-871b-cfcb3130d4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547F98-281F-4665-939E-3DA8E13EE895}">
  <ds:schemaRefs>
    <ds:schemaRef ds:uri="http://schemas.microsoft.com/sharepoint/v3/contenttype/forms"/>
  </ds:schemaRefs>
</ds:datastoreItem>
</file>

<file path=customXml/itemProps2.xml><?xml version="1.0" encoding="utf-8"?>
<ds:datastoreItem xmlns:ds="http://schemas.openxmlformats.org/officeDocument/2006/customXml" ds:itemID="{3B77CB57-2EBF-422F-A2C4-FDD138B4CCAE}">
  <ds:schemaRefs>
    <ds:schemaRef ds:uri="http://schemas.microsoft.com/office/2006/metadata/properties"/>
    <ds:schemaRef ds:uri="http://schemas.microsoft.com/office/infopath/2007/PartnerControls"/>
    <ds:schemaRef ds:uri="16ccc820-af91-4e2b-871b-cfcb3130d4df"/>
    <ds:schemaRef ds:uri="35d7dce1-22dc-4c3f-bf90-aebce6a2395f"/>
  </ds:schemaRefs>
</ds:datastoreItem>
</file>

<file path=customXml/itemProps3.xml><?xml version="1.0" encoding="utf-8"?>
<ds:datastoreItem xmlns:ds="http://schemas.openxmlformats.org/officeDocument/2006/customXml" ds:itemID="{9D7ADFD2-54ED-4C53-82AD-583B66169C1F}">
  <ds:schemaRefs>
    <ds:schemaRef ds:uri="http://schemas.microsoft.com/sharepoint/events"/>
  </ds:schemaRefs>
</ds:datastoreItem>
</file>

<file path=customXml/itemProps4.xml><?xml version="1.0" encoding="utf-8"?>
<ds:datastoreItem xmlns:ds="http://schemas.openxmlformats.org/officeDocument/2006/customXml" ds:itemID="{C530E584-47D8-4348-BA5E-ADF838A7C895}">
  <ds:schemaRefs>
    <ds:schemaRef ds:uri="http://schemas.openxmlformats.org/officeDocument/2006/bibliography"/>
  </ds:schemaRefs>
</ds:datastoreItem>
</file>

<file path=customXml/itemProps5.xml><?xml version="1.0" encoding="utf-8"?>
<ds:datastoreItem xmlns:ds="http://schemas.openxmlformats.org/officeDocument/2006/customXml" ds:itemID="{647C026E-0C11-4FE5-8728-A0BDBD650F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d7dce1-22dc-4c3f-bf90-aebce6a2395f"/>
    <ds:schemaRef ds:uri="29f0ac75-3fec-43af-b015-a4fc8deb2d2c"/>
    <ds:schemaRef ds:uri="16ccc820-af91-4e2b-871b-cfcb3130d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Technical Report - standard.dotx</Template>
  <TotalTime>3835</TotalTime>
  <Pages>98</Pages>
  <Words>54800</Words>
  <Characters>288799</Characters>
  <Application>Microsoft Office Word</Application>
  <DocSecurity>0</DocSecurity>
  <Lines>8751</Lines>
  <Paragraphs>5052</Paragraphs>
  <ScaleCrop>false</ScaleCrop>
  <HeadingPairs>
    <vt:vector size="2" baseType="variant">
      <vt:variant>
        <vt:lpstr>Title</vt:lpstr>
      </vt:variant>
      <vt:variant>
        <vt:i4>1</vt:i4>
      </vt:variant>
    </vt:vector>
  </HeadingPairs>
  <TitlesOfParts>
    <vt:vector size="1" baseType="lpstr">
      <vt:lpstr>FullCAM emulation modelling and capability development</vt:lpstr>
    </vt:vector>
  </TitlesOfParts>
  <Company>CSIRO</Company>
  <LinksUpToDate>false</LinksUpToDate>
  <CharactersWithSpaces>338547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FullCAM emulation modelling and capability development</dc:title>
  <dc:subject/>
  <dc:creator>Rosauer, Dan (Environment, Black Mountain)</dc:creator>
  <cp:keywords/>
  <dc:description/>
  <cp:lastModifiedBy>Forrester, David (Environment, Black Mountain)</cp:lastModifiedBy>
  <cp:revision>205</cp:revision>
  <cp:lastPrinted>2025-10-29T23:17:00Z</cp:lastPrinted>
  <dcterms:created xsi:type="dcterms:W3CDTF">2026-02-13T23:29:00Z</dcterms:created>
  <dcterms:modified xsi:type="dcterms:W3CDTF">2026-03-24T00:39:00Z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Title">
    <vt:lpwstr>Report Title</vt:lpwstr>
  </property>
  <property fmtid="{D5CDD505-2E9C-101B-9397-08002B2CF9AE}" pid="3" name="CoverSubtitle">
    <vt:lpwstr>Cover Subtitle</vt:lpwstr>
  </property>
  <property fmtid="{D5CDD505-2E9C-101B-9397-08002B2CF9AE}" pid="4" name="ContentTypeId">
    <vt:lpwstr>0x010100F5D1A7ACE034A04D9171D7F8988728DF</vt:lpwstr>
  </property>
  <property fmtid="{D5CDD505-2E9C-101B-9397-08002B2CF9AE}" pid="5" name="GrammarlyDocumentId">
    <vt:lpwstr>6ef55bfa4a8caf44ba94ee4fd1fcddd2e04c51c3783c9d770815eb7536837f54</vt:lpwstr>
  </property>
  <property fmtid="{D5CDD505-2E9C-101B-9397-08002B2CF9AE}" pid="6" name="ClassificationContentMarkingHeaderShapeIds">
    <vt:lpwstr>2adb0cb,202e2432,13d1b03,7d291208,4652698,150cb0c5,70e2cb76,c0070bf,31d6649b,1948731e,7cf444ea,f91824b,5ff89e68</vt:lpwstr>
  </property>
  <property fmtid="{D5CDD505-2E9C-101B-9397-08002B2CF9AE}" pid="7" name="ClassificationContentMarkingHeaderFontProps">
    <vt:lpwstr>#ff0000,12,Aptos</vt:lpwstr>
  </property>
  <property fmtid="{D5CDD505-2E9C-101B-9397-08002B2CF9AE}" pid="8" name="ClassificationContentMarkingHeaderText">
    <vt:lpwstr>OFFICIAL</vt:lpwstr>
  </property>
  <property fmtid="{D5CDD505-2E9C-101B-9397-08002B2CF9AE}" pid="9" name="ClassificationContentMarkingFooterShapeIds">
    <vt:lpwstr>362ec0e9,6ba2d3f5,21991db,2b3f891b,3b8a9759,3fd0c7d2,7828be23,66dc4411,69dbbddf,3e4df316,3b4cf308,3901155a</vt:lpwstr>
  </property>
  <property fmtid="{D5CDD505-2E9C-101B-9397-08002B2CF9AE}" pid="10" name="ClassificationContentMarkingFooterFontProps">
    <vt:lpwstr>#ff0000,12,Aptos</vt:lpwstr>
  </property>
  <property fmtid="{D5CDD505-2E9C-101B-9397-08002B2CF9AE}" pid="11" name="ClassificationContentMarkingFooterText">
    <vt:lpwstr>OFFICIAL</vt:lpwstr>
  </property>
  <property fmtid="{D5CDD505-2E9C-101B-9397-08002B2CF9AE}" pid="12" name="MediaServiceImageTags">
    <vt:lpwstr/>
  </property>
  <property fmtid="{D5CDD505-2E9C-101B-9397-08002B2CF9AE}" pid="13" name="RevIMBCS">
    <vt:i4>5</vt:i4>
  </property>
  <property fmtid="{D5CDD505-2E9C-101B-9397-08002B2CF9AE}" pid="14" name="_dlc_DocIdItemGuid">
    <vt:lpwstr>547f3404-a34a-40dc-8572-3d3650634dac</vt:lpwstr>
  </property>
  <property fmtid="{D5CDD505-2E9C-101B-9397-08002B2CF9AE}" pid="15" name="MSIP_Label_0ad370f1-5840-4c36-bb65-89acaaf849ca_Enabled">
    <vt:lpwstr>true</vt:lpwstr>
  </property>
  <property fmtid="{D5CDD505-2E9C-101B-9397-08002B2CF9AE}" pid="16" name="MSIP_Label_0ad370f1-5840-4c36-bb65-89acaaf849ca_SetDate">
    <vt:lpwstr>2025-10-20T06:32:44Z</vt:lpwstr>
  </property>
  <property fmtid="{D5CDD505-2E9C-101B-9397-08002B2CF9AE}" pid="17" name="MSIP_Label_0ad370f1-5840-4c36-bb65-89acaaf849ca_Method">
    <vt:lpwstr>Privileged</vt:lpwstr>
  </property>
  <property fmtid="{D5CDD505-2E9C-101B-9397-08002B2CF9AE}" pid="18" name="MSIP_Label_0ad370f1-5840-4c36-bb65-89acaaf849ca_Name">
    <vt:lpwstr>OFFICIAL</vt:lpwstr>
  </property>
  <property fmtid="{D5CDD505-2E9C-101B-9397-08002B2CF9AE}" pid="19" name="MSIP_Label_0ad370f1-5840-4c36-bb65-89acaaf849ca_SiteId">
    <vt:lpwstr>0fe05593-19ac-4f98-adbf-0375fce7f160</vt:lpwstr>
  </property>
  <property fmtid="{D5CDD505-2E9C-101B-9397-08002B2CF9AE}" pid="20" name="MSIP_Label_0ad370f1-5840-4c36-bb65-89acaaf849ca_ActionId">
    <vt:lpwstr>cd8f98dd-985d-4e7f-a62b-bd41a35b93e5</vt:lpwstr>
  </property>
  <property fmtid="{D5CDD505-2E9C-101B-9397-08002B2CF9AE}" pid="21" name="MSIP_Label_0ad370f1-5840-4c36-bb65-89acaaf849ca_ContentBits">
    <vt:lpwstr>3</vt:lpwstr>
  </property>
  <property fmtid="{D5CDD505-2E9C-101B-9397-08002B2CF9AE}" pid="22" name="MSIP_Label_0ad370f1-5840-4c36-bb65-89acaaf849ca_Tag">
    <vt:lpwstr>10, 0, 1, 1</vt:lpwstr>
  </property>
</Properties>
</file>