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@article</w:t>
      </w:r>
      <w:r>
        <w:t xml:space="preserve">{Zongkerchicken2005,</w:t>
      </w:r>
      <w:r>
        <w:t xml:space="preserve"> </w:t>
      </w:r>
      <w:r>
        <w:t xml:space="preserve">author = {Doug Zongker},</w:t>
      </w:r>
      <w:r>
        <w:t xml:space="preserve"> </w:t>
      </w:r>
      <w:r>
        <w:t xml:space="preserve">title = {Chicken Chicken Chicken: Chicken Chicken},</w:t>
      </w:r>
      <w:r>
        <w:t xml:space="preserve"> </w:t>
      </w:r>
      <w:r>
        <w:t xml:space="preserve">year = {2005}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Title: PhD Thesis</w:t>
      </w:r>
      <w:r>
        <w:t xml:space="preserve"> </w:t>
      </w:r>
      <w:r>
        <w:t xml:space="preserve">Author: R.L. Trotta</w:t>
      </w:r>
    </w:p>
    <w:p>
      <w:pPr>
        <w:pStyle w:val="BodyText"/>
      </w:pPr>
    </w:p>
    <w:bookmarkStart w:id="22" w:name="Section-1.1"/>
    <w:p>
      <w:pPr>
        <w:pStyle w:val="Heading2"/>
      </w:pPr>
      <w:r>
        <w:t xml:space="preserve">Historical Context</w:t>
      </w:r>
    </w:p>
    <w:bookmarkStart w:id="21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testindex</w:t>
      </w:r>
      <w:r>
        <w:t xml:space="preserve"> </w:t>
      </w:r>
      <w:r>
        <w:t xml:space="preserve"> </w:t>
      </w:r>
    </w:p>
    <w:bookmarkStart w:id="20" w:name="subsubsection"/>
    <w:p>
      <w:pPr>
        <w:pStyle w:val="Heading4"/>
      </w:pPr>
      <w:r>
        <w:t xml:space="preserve">Subsubsection</w:t>
      </w:r>
    </w:p>
    <w:bookmarkEnd w:id="20"/>
    <w:bookmarkEnd w:id="21"/>
    <w:bookmarkEnd w:id="22"/>
    <w:bookmarkStart w:id="25" w:name="Section-1.2"/>
    <w:p>
      <w:pPr>
        <w:pStyle w:val="Heading2"/>
      </w:pPr>
      <w:r>
        <w:t xml:space="preserve">Accessing Hadron Structure</w:t>
      </w:r>
    </w:p>
    <w:bookmarkStart w:id="24" w:name="subsection-1"/>
    <w:p>
      <w:pPr>
        <w:pStyle w:val="Heading3"/>
      </w:pPr>
      <w:r>
        <w:t xml:space="preserve">Subsection</w:t>
      </w:r>
    </w:p>
    <w:bookmarkStart w:id="23" w:name="subsubsection-1"/>
    <w:p>
      <w:pPr>
        <w:pStyle w:val="Heading4"/>
      </w:pPr>
      <w:r>
        <w:t xml:space="preserve">Subsubsection</w:t>
      </w:r>
    </w:p>
    <w:bookmarkEnd w:id="23"/>
    <w:bookmarkEnd w:id="24"/>
    <w:bookmarkEnd w:id="25"/>
    <w:bookmarkStart w:id="26" w:name="Section-1.3"/>
    <w:p>
      <w:pPr>
        <w:pStyle w:val="Heading2"/>
      </w:pPr>
      <w:r>
        <w:t xml:space="preserve">Global Picture</w:t>
      </w:r>
    </w:p>
    <w:bookmarkEnd w:id="26"/>
    <w:bookmarkStart w:id="27" w:name="Section-1.4"/>
    <w:p>
      <w:pPr>
        <w:pStyle w:val="Heading2"/>
      </w:pPr>
      <w:r>
        <w:t xml:space="preserve">Experiment Overview</w:t>
      </w:r>
    </w:p>
    <w:p>
      <w:pPr>
        <w:pStyle w:val="FirstParagraph"/>
      </w:pPr>
    </w:p>
    <w:bookmarkEnd w:id="27"/>
    <w:bookmarkStart w:id="28" w:name="Section-2.1"/>
    <w:p>
      <w:pPr>
        <w:pStyle w:val="Heading2"/>
      </w:pPr>
      <w:r>
        <w:t xml:space="preserve">Quantum Chromodynamics</w:t>
      </w:r>
    </w:p>
    <w:bookmarkEnd w:id="28"/>
    <w:bookmarkStart w:id="29" w:name="Section-2.2"/>
    <w:p>
      <w:pPr>
        <w:pStyle w:val="Heading2"/>
      </w:pPr>
      <w:r>
        <w:t xml:space="preserve">Generalized Parton Distributions and Transverse Momentum Distributions</w:t>
      </w:r>
    </w:p>
    <w:bookmarkEnd w:id="29"/>
    <w:bookmarkStart w:id="30" w:name="Section-2.3"/>
    <w:p>
      <w:pPr>
        <w:pStyle w:val="Heading2"/>
      </w:pPr>
      <w:r>
        <w:t xml:space="preserve">Parton Distribution Functions and Form Factors</w:t>
      </w:r>
    </w:p>
    <w:p>
      <w:pPr>
        <w:pStyle w:val="FirstParagraph"/>
      </w:pPr>
    </w:p>
    <w:bookmarkEnd w:id="30"/>
    <w:bookmarkStart w:id="31" w:name="Section-3.1"/>
    <w:p>
      <w:pPr>
        <w:pStyle w:val="Heading2"/>
      </w:pPr>
      <w:r>
        <w:t xml:space="preserve">Sullivan Process</w:t>
      </w:r>
    </w:p>
    <w:bookmarkEnd w:id="31"/>
    <w:bookmarkStart w:id="32" w:name="Section-3.2"/>
    <w:p>
      <w:pPr>
        <w:pStyle w:val="Heading2"/>
      </w:pPr>
      <w:r>
        <w:t xml:space="preserve">Off-Shell Considerations</w:t>
      </w:r>
    </w:p>
    <w:bookmarkEnd w:id="32"/>
    <w:bookmarkStart w:id="33" w:name="Section-3.3"/>
    <w:p>
      <w:pPr>
        <w:pStyle w:val="Heading2"/>
      </w:pPr>
      <w:r>
        <w:t xml:space="preserve">Model Descriptions</w:t>
      </w:r>
    </w:p>
    <w:p>
      <w:pPr>
        <w:pStyle w:val="FirstParagraph"/>
      </w:pPr>
    </w:p>
    <w:bookmarkEnd w:id="33"/>
    <w:bookmarkStart w:id="34" w:name="Section-4.1"/>
    <w:p>
      <w:pPr>
        <w:pStyle w:val="Heading2"/>
      </w:pPr>
      <w:r>
        <w:t xml:space="preserve">Kinematic Definitions</w:t>
      </w:r>
    </w:p>
    <w:bookmarkEnd w:id="34"/>
    <w:bookmarkStart w:id="35" w:name="Section-4.2"/>
    <w:p>
      <w:pPr>
        <w:pStyle w:val="Heading2"/>
      </w:pPr>
      <w:r>
        <w:t xml:space="preserve">Cross Sections</w:t>
      </w:r>
    </w:p>
    <w:p>
      <w:pPr>
        <w:pStyle w:val="FirstParagraph"/>
      </w:pPr>
    </w:p>
    <w:bookmarkEnd w:id="35"/>
    <w:bookmarkStart w:id="36" w:name="Section-5.1"/>
    <w:p>
      <w:pPr>
        <w:pStyle w:val="Heading2"/>
      </w:pPr>
      <w:r>
        <w:t xml:space="preserve">Overview</w:t>
      </w:r>
    </w:p>
    <w:bookmarkEnd w:id="36"/>
    <w:bookmarkStart w:id="37" w:name="Section-5.2"/>
    <w:p>
      <w:pPr>
        <w:pStyle w:val="Heading2"/>
      </w:pPr>
      <w:r>
        <w:t xml:space="preserve">Accelerator</w:t>
      </w:r>
    </w:p>
    <w:bookmarkEnd w:id="37"/>
    <w:bookmarkStart w:id="38" w:name="Section-5.3"/>
    <w:p>
      <w:pPr>
        <w:pStyle w:val="Heading2"/>
      </w:pPr>
      <w:r>
        <w:t xml:space="preserve">Beam Line</w:t>
      </w:r>
    </w:p>
    <w:bookmarkEnd w:id="38"/>
    <w:bookmarkStart w:id="39" w:name="Section-5.4"/>
    <w:p>
      <w:pPr>
        <w:pStyle w:val="Heading2"/>
      </w:pPr>
      <w:r>
        <w:t xml:space="preserve">Target</w:t>
      </w:r>
    </w:p>
    <w:bookmarkEnd w:id="39"/>
    <w:bookmarkStart w:id="40" w:name="Section-5.5"/>
    <w:p>
      <w:pPr>
        <w:pStyle w:val="Heading2"/>
      </w:pPr>
      <w:r>
        <w:t xml:space="preserve">Spectrometers</w:t>
      </w:r>
    </w:p>
    <w:bookmarkEnd w:id="40"/>
    <w:bookmarkStart w:id="41" w:name="Section-5.6"/>
    <w:p>
      <w:pPr>
        <w:pStyle w:val="Heading2"/>
      </w:pPr>
      <w:r>
        <w:t xml:space="preserve">Detectors</w:t>
      </w:r>
    </w:p>
    <w:bookmarkEnd w:id="41"/>
    <w:bookmarkStart w:id="42" w:name="Section-5.7"/>
    <w:p>
      <w:pPr>
        <w:pStyle w:val="Heading2"/>
      </w:pPr>
      <w:r>
        <w:t xml:space="preserve">Trigger Logic and Data Acquisition</w:t>
      </w:r>
    </w:p>
    <w:p>
      <w:pPr>
        <w:pStyle w:val="FirstParagraph"/>
      </w:pPr>
    </w:p>
    <w:bookmarkEnd w:id="42"/>
    <w:bookmarkStart w:id="43" w:name="Section-6.1"/>
    <w:p>
      <w:pPr>
        <w:pStyle w:val="Heading2"/>
      </w:pPr>
      <w:r>
        <w:t xml:space="preserve">Python Analysis Framework</w:t>
      </w:r>
    </w:p>
    <w:bookmarkEnd w:id="43"/>
    <w:bookmarkStart w:id="44" w:name="Section-6.2"/>
    <w:p>
      <w:pPr>
        <w:pStyle w:val="Heading2"/>
      </w:pPr>
      <w:r>
        <w:t xml:space="preserve">Event Reconstruction</w:t>
      </w:r>
    </w:p>
    <w:bookmarkEnd w:id="44"/>
    <w:bookmarkStart w:id="45" w:name="Section-6.3"/>
    <w:p>
      <w:pPr>
        <w:pStyle w:val="Heading2"/>
      </w:pPr>
      <w:r>
        <w:t xml:space="preserve">Particle Identification</w:t>
      </w:r>
    </w:p>
    <w:bookmarkEnd w:id="45"/>
    <w:bookmarkStart w:id="46" w:name="Section-6.4"/>
    <w:p>
      <w:pPr>
        <w:pStyle w:val="Heading2"/>
      </w:pPr>
      <w:r>
        <w:t xml:space="preserve">Efficiency Corrections</w:t>
      </w:r>
    </w:p>
    <w:bookmarkEnd w:id="46"/>
    <w:bookmarkStart w:id="47" w:name="Section-6.5"/>
    <w:p>
      <w:pPr>
        <w:pStyle w:val="Heading2"/>
      </w:pPr>
      <w:r>
        <w:t xml:space="preserve">Experimental Offsets</w:t>
      </w:r>
    </w:p>
    <w:p>
      <w:pPr>
        <w:pStyle w:val="FirstParagraph"/>
      </w:pPr>
    </w:p>
    <w:bookmarkEnd w:id="47"/>
    <w:bookmarkStart w:id="48" w:name="Section-7.1"/>
    <w:p>
      <w:pPr>
        <w:pStyle w:val="Heading2"/>
      </w:pPr>
      <w:r>
        <w:t xml:space="preserve">Overview</w:t>
      </w:r>
    </w:p>
    <w:bookmarkEnd w:id="48"/>
    <w:bookmarkStart w:id="49" w:name="Section-7.2"/>
    <w:p>
      <w:pPr>
        <w:pStyle w:val="Heading2"/>
      </w:pPr>
      <w:r>
        <w:t xml:space="preserve">Event Generation</w:t>
      </w:r>
    </w:p>
    <w:bookmarkEnd w:id="49"/>
    <w:bookmarkStart w:id="50" w:name="Section-7.3"/>
    <w:p>
      <w:pPr>
        <w:pStyle w:val="Heading2"/>
      </w:pPr>
      <w:r>
        <w:t xml:space="preserve">Spectrometer Models</w:t>
      </w:r>
    </w:p>
    <w:bookmarkEnd w:id="50"/>
    <w:bookmarkStart w:id="51" w:name="Section-7.4"/>
    <w:p>
      <w:pPr>
        <w:pStyle w:val="Heading2"/>
      </w:pPr>
      <w:r>
        <w:t xml:space="preserve">Material Interactions</w:t>
      </w:r>
    </w:p>
    <w:bookmarkEnd w:id="51"/>
    <w:bookmarkStart w:id="52" w:name="Section-7.5"/>
    <w:p>
      <w:pPr>
        <w:pStyle w:val="Heading2"/>
      </w:pPr>
      <w:r>
        <w:t xml:space="preserve">Kaon Decay</w:t>
      </w:r>
    </w:p>
    <w:bookmarkEnd w:id="52"/>
    <w:bookmarkStart w:id="53" w:name="Section-7.6"/>
    <w:p>
      <w:pPr>
        <w:pStyle w:val="Heading2"/>
      </w:pPr>
      <w:r>
        <w:t xml:space="preserve">Radiative Corrections</w:t>
      </w:r>
    </w:p>
    <w:bookmarkEnd w:id="53"/>
    <w:bookmarkStart w:id="54" w:name="Section-7.7"/>
    <w:p>
      <w:pPr>
        <w:pStyle w:val="Heading2"/>
      </w:pPr>
      <w:r>
        <w:t xml:space="preserve">Elastic Scattering</w:t>
      </w:r>
    </w:p>
    <w:p>
      <w:pPr>
        <w:pStyle w:val="FirstParagraph"/>
      </w:pPr>
    </w:p>
    <w:bookmarkEnd w:id="54"/>
    <w:bookmarkStart w:id="55" w:name="Section-8.1"/>
    <w:p>
      <w:pPr>
        <w:pStyle w:val="Heading2"/>
      </w:pPr>
      <w:r>
        <w:t xml:space="preserve">Monte Carlo Equivalent Yield</w:t>
      </w:r>
    </w:p>
    <w:bookmarkEnd w:id="55"/>
    <w:bookmarkStart w:id="56" w:name="Section-8.2"/>
    <w:p>
      <w:pPr>
        <w:pStyle w:val="Heading2"/>
      </w:pPr>
      <w:r>
        <w:t xml:space="preserve">Cross Section Determination</w:t>
      </w:r>
    </w:p>
    <w:bookmarkEnd w:id="56"/>
    <w:bookmarkStart w:id="57" w:name="Section-8.3"/>
    <w:p>
      <w:pPr>
        <w:pStyle w:val="Heading2"/>
      </w:pPr>
      <w:r>
        <w:t xml:space="preserve">Model Cross Section</w:t>
      </w:r>
    </w:p>
    <w:bookmarkEnd w:id="57"/>
    <w:bookmarkStart w:id="58" w:name="Section-8.4"/>
    <w:p>
      <w:pPr>
        <w:pStyle w:val="Heading2"/>
      </w:pPr>
      <w:r>
        <w:t xml:space="preserve">Model and Data Comparison</w:t>
      </w:r>
    </w:p>
    <w:bookmarkEnd w:id="58"/>
    <w:bookmarkStart w:id="59" w:name="Section-8.5"/>
    <w:p>
      <w:pPr>
        <w:pStyle w:val="Heading2"/>
      </w:pPr>
      <w:r>
        <w:t xml:space="preserve">Error Analysis</w:t>
      </w:r>
    </w:p>
    <w:p>
      <w:pPr>
        <w:pStyle w:val="FirstParagraph"/>
      </w:pPr>
    </w:p>
    <w:bookmarkEnd w:id="59"/>
    <w:bookmarkStart w:id="60" w:name="Section-9.1"/>
    <w:p>
      <w:pPr>
        <w:pStyle w:val="Heading2"/>
      </w:pPr>
      <w:r>
        <w:t xml:space="preserve">Overview</w:t>
      </w:r>
    </w:p>
    <w:bookmarkEnd w:id="60"/>
    <w:bookmarkStart w:id="61" w:name="Section-9.2"/>
    <w:p>
      <w:pPr>
        <w:pStyle w:val="Heading2"/>
      </w:pPr>
      <w:r>
        <w:t xml:space="preserve">Experimental Cross Sections</w:t>
      </w:r>
    </w:p>
    <w:bookmarkEnd w:id="61"/>
    <w:bookmarkStart w:id="62" w:name="Section-9.3"/>
    <w:p>
      <w:pPr>
        <w:pStyle w:val="Heading2"/>
      </w:pPr>
      <w:r>
        <w:t xml:space="preserve">Unseparated Cross Sections</w:t>
      </w:r>
    </w:p>
    <w:bookmarkEnd w:id="62"/>
    <w:bookmarkStart w:id="63" w:name="Section-9.4"/>
    <w:p>
      <w:pPr>
        <w:pStyle w:val="Heading2"/>
      </w:pPr>
      <w:r>
        <w:t xml:space="preserve">Separated Cross Sections</w:t>
      </w:r>
    </w:p>
    <w:bookmarkEnd w:id="63"/>
    <w:bookmarkStart w:id="64" w:name="Section-9.5"/>
    <w:p>
      <w:pPr>
        <w:pStyle w:val="Heading2"/>
      </w:pPr>
      <w:r>
        <w:t xml:space="preserve">Extraction of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Form Factor</w:t>
      </w:r>
    </w:p>
    <w:bookmarkEnd w:id="64"/>
    <w:bookmarkStart w:id="65" w:name="Section-9.6"/>
    <w:p>
      <w:pPr>
        <w:pStyle w:val="Heading2"/>
      </w:pPr>
      <w:r>
        <w:t xml:space="preserve">Discussion</w:t>
      </w:r>
    </w:p>
    <w:p>
      <w:pPr>
        <w:pStyle w:val="FirstParagraph"/>
      </w:pPr>
    </w:p>
    <w:bookmarkEnd w:id="65"/>
    <w:bookmarkStart w:id="66" w:name="Section-10.1"/>
    <w:p>
      <w:pPr>
        <w:pStyle w:val="Heading2"/>
      </w:pPr>
      <w:r>
        <w:t xml:space="preserve">Overview</w:t>
      </w:r>
    </w:p>
    <w:bookmarkEnd w:id="66"/>
    <w:bookmarkStart w:id="67" w:name="Section-10.2"/>
    <w:p>
      <w:pPr>
        <w:pStyle w:val="Heading2"/>
      </w:pPr>
      <w:r>
        <w:t xml:space="preserve">Collider</w:t>
      </w:r>
    </w:p>
    <w:bookmarkEnd w:id="67"/>
    <w:bookmarkStart w:id="68" w:name="Section-10.3"/>
    <w:p>
      <w:pPr>
        <w:pStyle w:val="Heading2"/>
      </w:pPr>
      <w:r>
        <w:t xml:space="preserve">Far Forward</w:t>
      </w:r>
    </w:p>
    <w:p>
      <w:pPr>
        <w:pStyle w:val="FirstParagraph"/>
      </w:pPr>
    </w:p>
    <w:bookmarkEnd w:id="68"/>
    <w:bookmarkStart w:id="69" w:name="Section-11.1"/>
    <w:p>
      <w:pPr>
        <w:pStyle w:val="Heading2"/>
      </w:pPr>
      <w:r>
        <w:t xml:space="preserve">Overview</w:t>
      </w:r>
    </w:p>
    <w:bookmarkEnd w:id="69"/>
    <w:bookmarkStart w:id="70" w:name="Section-11.2"/>
    <w:p>
      <w:pPr>
        <w:pStyle w:val="Heading2"/>
      </w:pPr>
      <w:r>
        <w:t xml:space="preserve">Meson Structure Function Projections</w:t>
      </w:r>
    </w:p>
    <w:bookmarkEnd w:id="70"/>
    <w:bookmarkStart w:id="71" w:name="Section-11.3"/>
    <w:p>
      <w:pPr>
        <w:pStyle w:val="Heading2"/>
      </w:pPr>
      <w:r>
        <w:t xml:space="preserve">Detector Simulations</w:t>
      </w:r>
    </w:p>
    <w:bookmarkEnd w:id="71"/>
    <w:bookmarkStart w:id="72" w:name="Section-11.4"/>
    <w:p>
      <w:pPr>
        <w:pStyle w:val="Heading2"/>
      </w:pPr>
      <w:r>
        <w:t xml:space="preserve">Discussion and Outlook</w:t>
      </w:r>
    </w:p>
    <w:p>
      <w:pPr>
        <w:pStyle w:val="FirstParagraph"/>
      </w:pPr>
    </w:p>
    <w:bookmarkEnd w:id="72"/>
    <w:bookmarkStart w:id="73" w:name="Section-12.1"/>
    <w:p>
      <w:pPr>
        <w:pStyle w:val="Heading2"/>
      </w:pPr>
      <w:r>
        <w:t xml:space="preserve">Jlab, EIC, and Beyond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2022-09-14T07:07:33Z</dcterms:created>
  <dcterms:modified xsi:type="dcterms:W3CDTF">2022-09-14T07:07:33Z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--pdf-engine=lualatex</vt:lpwstr>
  </property>
</Properties>
</file>