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GARAMASTER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9A227"/>
          <w:sz w:val="36"/>
          <w:szCs w:val="36"/>
        </w:rPr>
        <w:t xml:space="preserve">Technical &amp; Product Recap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Documento completo per il team di sviluppo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Maggio 2026 — Nomedia / Lone Wolf Agency</w:t>
      </w:r>
    </w:p>
    <w:p>
      <w:r>
        <w:br w:type="page"/>
      </w:r>
    </w:p>
    <w:p>
      <w:pPr>
        <w:pBdr>
          <w:bottom w:val="single" w:color="C9A22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Panoramica Prodotto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GaraMaster è un motore decisionale SaaS per imprese edili italiane che partecipano a gare d'appalto pubbliche. Non è un tool per vincere gare — è il sistema che aiuta le imprese a capire se una gara conviene, cosa rischiano di sbagliare e dove perdono tempo.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227" w:sz="12"/>
              <w:left w:val="single" w:color="C9A227" w:sz="24"/>
              <w:bottom w:val="single" w:color="DDDDDD" w:sz="2"/>
              <w:right w:val="single" w:color="DDDDDD" w:sz="2"/>
            </w:tcBorders>
            <w:shd w:fill="FFFD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Claim principale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"Capisci in pochi minuti se una gara è fattibile per la tua impresa,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cosa rischi di sbagliare e quanto ti conviene davvero partecipare."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Valore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live</w:t>
            </w:r>
          </w:p>
        </w:tc>
        <w:tc>
          <w:tcPr>
            <w:tcW w:type="dxa" w:w="62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https://app.garamaster.it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Clienti paganti</w:t>
            </w:r>
          </w:p>
        </w:tc>
        <w:tc>
          <w:tcPr>
            <w:tcW w:type="dxa" w:w="62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 utenti attivi (Early Adopter €69/mese)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Lancio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 Aprile 2026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Piano EA</w:t>
            </w:r>
          </w:p>
        </w:tc>
        <w:tc>
          <w:tcPr>
            <w:tcW w:type="dxa" w:w="62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€69/mese — primi 30 posti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Piano Professional</w:t>
            </w:r>
          </w:p>
        </w:tc>
        <w:tc>
          <w:tcPr>
            <w:tcW w:type="dxa" w:w="62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€99/mese — dal 1 Giugno 2026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62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hello@garamaster.it | assistenza@garamaster.it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</w:t>
            </w:r>
          </w:p>
        </w:tc>
        <w:tc>
          <w:tcPr>
            <w:tcW w:type="dxa" w:w="62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+39 351 620 5209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Calendario</w:t>
            </w:r>
          </w:p>
        </w:tc>
        <w:tc>
          <w:tcPr>
            <w:tcW w:type="dxa" w:w="62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https://calendar.app.google/ZrDN1fE86WZTk6o47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9A22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Stack Tecnico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Tecnologia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+ TypeScript + Tailwind CSS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Vite, SPA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 / DB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+ RLS + Edge Functions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Auto-deploy su push main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Haiku API (Anthropic)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claude-haiku-4-5, max_tokens: 1000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Brevo (ex Sendinblue)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SMTP + sequenze automazione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Pagamenti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€69/€99/Enterprise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 AI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Trae (SOLO Coder mode)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Usare sempre modalità Coder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trottolinotrottolo0@gmail.com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Dominio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app.garamaster.it</w:t>
            </w:r>
          </w:p>
        </w:tc>
        <w:tc>
          <w:tcPr>
            <w:tcW w:type="dxa" w:w="3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 usare URL Vercel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2.1 Configurazioni chiave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SMTP Brevo: smtp-relay.brevo.com porta 587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Mittente email: hello@garamaster.it (nome: Tony — GaraMaster)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Redirect OAuth Google: https://dejnxxalrieesinwiro.supabase.co/auth/v1/callback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Site URL Supabase: https://app.garamaster.it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Google OAuth: Client ID 36501026985-uqav9g46gfled6kbg4nbvhaea2tuhk9q.apps.googleusercontent.com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2.2 Variabili d'ambiente Vercel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VITE_SUPABASE_URL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VITE_SUPABASE_ANON_KEY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VITE_ANTHROPIC_API_KEY (ruotata Aprile 2026)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2.3 Comandi Git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A227"/>
                <w:sz w:val="18"/>
                <w:szCs w:val="18"/>
              </w:rPr>
              <w:t xml:space="preserve">git add . &amp;&amp; git commit -m "feat/fix: descrizione" &amp;&amp; git push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9A22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Database Supabase — 30 Tabelle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2"/>
              <w:left w:val="single" w:color="C0392B" w:sz="24"/>
              <w:bottom w:val="single" w:color="DDDDDD" w:sz="2"/>
              <w:right w:val="single" w:color="DDDDDD" w:sz="2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⚠️ Regola critica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 tabella utenti si chiama "profili_impresa" — NON "profiles".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Qualsiasi query a supabase.from("profiles") causerà errori in produzione.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Verificare ogni query prima del deploy.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3.1 Tabelle principali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Tabella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Note critiche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gare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Gare caricate dagli utenti — core del prodotto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RLS per user_id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profili_impresa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Profilo aziendale — 45+ colonne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NON "profiles"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gare_esiti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Esiti gare con Post-Gara Forensics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forensics jsonb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parser_ai_conversations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Conversazioni Parser AI per gara salvate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gara_documenti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Documenti Autopilot generati per gara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UNIQUE(gara_id, doc_type)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fonti_portali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467 fonti scouting (copia di fonti_portali_master)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attiva=true filter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fonti_portali_master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Master delle 467 fonti — non modificare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 only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changelog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Voci changelog popup per utenti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changelog_visto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Tracking popup visti per utente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checklist_settimanale_completamenti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Completamenti Playbook settimanale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UNIQUE(user_id, week, action)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error_logs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errori automatici dal fetch interceptor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Visibili in /admin/health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tutorial_videos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 tutorial Tella.tv (7 video attivi)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url_video = embed URL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user_onboarding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Tracking popup benvenuto primo accesso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gara_analisi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Analisi AI per gara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report_markdown text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radar_pre_gara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Segnali pre-gara da AT e fonti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convertita_in_gara bool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mappa_soa_cpv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Mapping SOA ↔ CPV per matching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categoria text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albi_iscrizioni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Albi e iscrizioni con alert scadenza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stato_iscrizione text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storico_ribassi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Storico ribassi per gara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soa_categorie / soa_possedute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 SOA e certificazioni per utente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concorrenti / partner_rti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Competitor e partner RTI per gara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dipendenti_organico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Organico aziendale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normativa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 normativa appalti (public read)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D.Lgs. 36/2023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alert_scadenze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Alert per scadenze SOA, DURC, etc.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giorni_anticipo int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ai_audit_log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chiamate API Claude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costo_stimato numeric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support_tickets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 assistenza → assistenza@garamaster.it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gare_scouting / scouting_sync_runs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Gare da scouting e log sincronizzazioni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documenti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Documenti allegati generici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gara_analisi_costi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Analisi costi e marginalità per gara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parser_conversations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Conversazioni Parser generiche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3.2 SQL essenziali da ricordare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Reset testing: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9A227"/>
                <w:sz w:val="17"/>
                <w:szCs w:val="17"/>
              </w:rPr>
              <w:t xml:space="preserve">DELETE FROM changelog_visto;  -- forza popup changelog</w:t>
            </w:r>
          </w:p>
          <w:p>
            <w:r>
              <w:rPr>
                <w:rFonts w:ascii="Courier New" w:cs="Courier New" w:eastAsia="Courier New" w:hAnsi="Courier New"/>
                <w:color w:val="C9A227"/>
                <w:sz w:val="17"/>
                <w:szCs w:val="17"/>
              </w:rPr>
              <w:t xml:space="preserve">DELETE FROM user_onboarding;  -- forza popup benvenuto</w:t>
            </w:r>
          </w:p>
          <w:p>
            <w:r>
              <w:rPr>
                <w:rFonts w:ascii="Courier New" w:cs="Courier New" w:eastAsia="Courier New" w:hAnsi="Courier New"/>
                <w:color w:val="C9A227"/>
                <w:sz w:val="17"/>
                <w:szCs w:val="17"/>
              </w:rPr>
              <w:t xml:space="preserve">SELECT COUNT(*) FROM fonti_portali WHERE attiva = true;  -- deve essere 467</w:t>
            </w:r>
          </w:p>
          <w:p>
            <w:r>
              <w:rPr>
                <w:rFonts w:ascii="Courier New" w:cs="Courier New" w:eastAsia="Courier New" w:hAnsi="Courier New"/>
                <w:color w:val="C9A227"/>
                <w:sz w:val="17"/>
                <w:szCs w:val="17"/>
              </w:rPr>
              <w:t xml:space="preserve">SELECT COUNT(*) FROM gare;  -- verifica integrità dati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-- Conferma manuale utente (email non arriva):</w:t>
            </w:r>
          </w:p>
          <w:p>
            <w:r>
              <w:rPr>
                <w:rFonts w:ascii="Courier New" w:cs="Courier New" w:eastAsia="Courier New" w:hAnsi="Courier New"/>
                <w:color w:val="C9A227"/>
                <w:sz w:val="17"/>
                <w:szCs w:val="17"/>
              </w:rPr>
              <w:t xml:space="preserve">UPDATE auth.users SET email_confirmed_at = now() WHERE email = 'email@utente.com';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9A22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Bug Critici — Risolti e Aperti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2"/>
              <w:left w:val="single" w:color="C0392B" w:sz="24"/>
              <w:bottom w:val="single" w:color="DDDDDD" w:sz="2"/>
              <w:right w:val="single" w:color="DDDDDD" w:sz="2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🚨 BUG CRITICO APERTO — Priorità massima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Ogni utente vede le gare di TUTTI gli altri utenti.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Fix necessario: aggiungere .eq("user_id", user.id) in TUTTE le query che caricano gare.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Verificare: gare, gare_esiti, parser_ai_conversations, gara_documenti, profili_impresa.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SQL RLS: DROP POLICY IF EXISTS "users own gare" ON gare;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       CREATE POLICY "users own gare" ON gare FOR ALL USING (auth.uid() = user_id) WITH CHECK (auth.uid() = user_id);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4.1 Bug risolti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Bug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Fix applicato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Tabella "profiles" non esiste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RISOLTO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Rinominata in profili_impresa ovunque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Gare non trovate dopo aggiunta tabelle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RISOLTO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Fetch interceptor non blocca più + query isolate in try/catch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Profilo impresa non salva (ccnl_applicato)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RISOLTO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 TABLE ADD COLUMN + save function riscritta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Fonti portali mostrano 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RISOLTO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Query usa .select("*") + filtri client-side + attiva=true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 Autopilot errore ON CONFLICT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RISOLTO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INDEX su gara_documenti(gara_id, doc_type)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 Google redirect_uri_mismatch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RISOLTO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Ricreato client OAuth + URI callback corretto Supabase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conferma non arrivano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RISOLTO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SMTP Brevo configurato + conferma manuale SQL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Playbook checkbox non salva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RISOLTO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Toggle function con optimistic update + upsert corretto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Tutorial video non cliccabili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RISOLTO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 handler + iframe player inline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 visibile nei documenti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RISOLTO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stripMarkdown() applicato prima del render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4.2 Regola fondamentale per i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Tipo di errore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Dove fixare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"column X does not exist"</w:t>
            </w:r>
          </w:p>
        </w:tc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SQL su Supabase: ALTER TABLE ADD COLUMN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"could not find table X"</w:t>
            </w:r>
          </w:p>
        </w:tc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SQL su Supabase: CREATE TABLE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Errore UI, logica o comportamento</w:t>
            </w:r>
          </w:p>
        </w:tc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Prompt a Trae (IDE AI)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9A22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Funzionalità Implementate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400"/>
        <w:gridCol w:w="4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Modulo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Descrizione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Parser AI (Core)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LIVE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Parsing PDF disciplinare — 28 campi in 10 sec, confidence score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Checklist Anti-Esclusione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LIVE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 controlli con semaforo R/G/V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 / NO GO 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LIVE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Verdetto su 28 parametri con spiegazione impresa-specifica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Fit Engine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LIVE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SOA + fatturato vs requisiti gara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Monte Carlo Ribasso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LIVE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10.000 simulazioni, finestra ottimale, soglia anomalia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Prezzari Regionali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LIVE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 prezzari aggiornato, costo interno vs mercato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Parser AI Chat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LIVE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 verticale su gara, conversazioni salvate per gara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Scouting Gare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LIVE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467 fonti, filtri regione/tipo/SOA/testo, ANAC API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Portfolio 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LIVE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Score 0-100 per gara aperta, Top 3 in Dashboard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Anomaly Detection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LIVE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Rileva clausole anomale, output BASSO/MEDIO/ALTO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Post-Gara Forensics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LIVE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Analisi AI su perché hai perso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Document Autopilot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LIVE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DGUE, dichiarazioni, offerta economica auto-compilati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Tutorial Video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LIVE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video Tella.tv, player iframe integrato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 Health Check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LIVE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/admin/health — 10 test automatici + error_logs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Login Google OAuth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LIVE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Bottone "Continua con Google" su login/registrati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Compliance Audit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🔄 IN DEV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punti controllo pre-offerta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Evidence Layer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🔄 IN DEV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Fonti per ogni output AI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Webhook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🔄 IN DEV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Aggiornamento profilo automatico post-pagamento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Light Mode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📋 TODO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Tema chiaro — ultima priorità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9A22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Clienti e Team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6.1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Ruolo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Responsabilità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Tony Valentino Gallitto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 + Tech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Sviluppo prodotto, AI, architettura, strategia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Rocco Canzio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Co-founder Commerciale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Pipeline, demo, chiusura, partnership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Filippo Commisso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success, onboarding, coordinamento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6.2 Pilot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227" w:sz="12"/>
              <w:left w:val="single" w:color="C9A227" w:sz="24"/>
              <w:bottom w:val="single" w:color="DDDDDD" w:sz="2"/>
              <w:right w:val="single" w:color="DDDDDD" w:sz="2"/>
            </w:tcBorders>
            <w:shd w:fill="FFFD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BM Costruzioni S.r.l. — Massimo Bernardini (Pisa)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Email: bmbernardini@libero.it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Caso: gara 650k — 2 blocchi critici trovati in &lt;1 minuto — 4 giorni di lavoro risparmiati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Formula approvata: "ha poi partecipato e se l'è aggiudicata"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Asset da raccogliere: testimonianza scritta + video 30-60 sec + screenshot oscurato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⚠️ NON dire mai: "GaraMaster ha fatto vincere la gara"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6.3 Utenti attivi (14 al 10 Maggio 2026)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account@glcostruzionisrl.com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bmbernardini@libero.it — BM Costruzioni (Pilot)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cobra97@hotmail.it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dgappalti@virgilio.it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diego.colatosti@lucenspa.it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gallittotony2000@gmail.com — Admin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info@pcaconsulting.eu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ing.gianpieroflorio@gmail.com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massi73b@gmail.com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roccocanzio@gmail.com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tonyvalentino90@gmail.com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tramon@libero.it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+ altri 2 utenti</w:t>
      </w:r>
    </w:p>
    <w:p>
      <w:r>
        <w:t xml:space="preserve"/>
      </w:r>
    </w:p>
    <w:p>
      <w:r>
        <w:br w:type="page"/>
      </w:r>
    </w:p>
    <w:p>
      <w:pPr>
        <w:pBdr>
          <w:bottom w:val="single" w:color="C9A22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Infrastruttura Email e Auth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7.1 Brevo — Sequenza 7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Giorno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Trigger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Oggetto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Registrazione</w:t>
            </w:r>
          </w:p>
        </w:tc>
        <w:tc>
          <w:tcPr>
            <w:tcW w:type="dxa" w:w="5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Benvenuto in GaraMaster | stiamo entrando nella fase operativa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+6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Automatico</w:t>
            </w:r>
          </w:p>
        </w:tc>
        <w:tc>
          <w:tcPr>
            <w:tcW w:type="dxa" w:w="5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Come arrivare pronti al 29 aprile con GaraMaster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+12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Automatico</w:t>
            </w:r>
          </w:p>
        </w:tc>
        <w:tc>
          <w:tcPr>
            <w:tcW w:type="dxa" w:w="5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 siamo | domani entri nella fase operativa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+13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LANCIO 29 APR</w:t>
            </w:r>
          </w:p>
        </w:tc>
        <w:tc>
          <w:tcPr>
            <w:tcW w:type="dxa" w:w="5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Benvenuto in GaraMaster | da oggi puoi partire davvero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+16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Automatico</w:t>
            </w:r>
          </w:p>
        </w:tc>
        <w:tc>
          <w:tcPr>
            <w:tcW w:type="dxa" w:w="5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[Nome], hai già caricato la tua prima gara?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+20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Automatico</w:t>
            </w:r>
          </w:p>
        </w:tc>
        <w:tc>
          <w:tcPr>
            <w:tcW w:type="dxa" w:w="5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 tuo primo report GaraMaster | cosa guardare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+43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Automatico</w:t>
            </w:r>
          </w:p>
        </w:tc>
        <w:tc>
          <w:tcPr>
            <w:tcW w:type="dxa" w:w="5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 mese con GaraMaster | come stai andando?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7.2 Flusso automazione email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Utente registra → Supabase webhook brevo-new-user → Edge Function brevo-sync → Brevo aggiunge a lista "GaraMaster Clienti" (ID: 2) → Workflow 7 email parte automaticamente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7.3 Problemi email noti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Supabase free: limite 3 email/ora, 10/giorno — usare SMTP Brevo configurato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Conferma manuale: UPDATE auth.users SET email_confirmed_at = now() WHERE email = 'X'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Login Google: alternativa al magic link per utenti con problemi email</w:t>
      </w:r>
    </w:p>
    <w:p>
      <w:r>
        <w:t xml:space="preserve"/>
      </w:r>
    </w:p>
    <w:p>
      <w:r>
        <w:br w:type="page"/>
      </w:r>
    </w:p>
    <w:p>
      <w:pPr>
        <w:pBdr>
          <w:bottom w:val="single" w:color="C9A22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Tutorial Video (Tella.tv)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Tutti i video usano embed URL Tella.tv nel formato: https://www.tella.tv/video/[ID]/embed?b=1&amp;title=1&amp;a=1&amp;loop=0&amp;t=0&amp;muted=0&amp;wt=1&amp;o=1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600"/>
        <w:gridCol w:w="39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Titolo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Categoria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Embed ID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Guida introduttiva — Panoramica completa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vid_cmohe6z29009g04ife5u9bou8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Configurazione del profilo di impresa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vid_cmoihi08l00gl04l77zmu68a0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Guida allo Scouting Gare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funzionalita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vid_cmoijgz0f00li04l4gqbq80ju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Guida alla lettura di una gara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funzionalita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vid_cmoijozr900sn04la914wa47j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Automatizza le gare con l'Autopilot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funzionalita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vid_cmoik2pl701fg04labo465wg7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Guida all'AI Parser per gare d'appalto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funzionalita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vid_cmoiotrsr004f07hs0qiiax2x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Sistema Monte Carlo — Ribasso ottimale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funzionalita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vid_cmoiobic800j507i1asih5jxf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9A22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Workflow Sviluppo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9.1 Processo corretto per ogni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Chi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Azione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Sviluppatore / Tony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Identificare se servono nuove tabelle o colonne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Supabase SQL Editor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Eseguire SQL con ALTER TABLE o CREATE TABLE PRIMA del codice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Trae (Coder mode)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Dare prompt con istruzione: wrap ALL secondary queries in try/catch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Terminal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 add . &amp;&amp; git commit -m "feat: descrizione" &amp;&amp; git push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Dashboard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Verificare che il deploy sia verde ✅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Browser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Testare su app.garamaster.it (NON sull'URL Vercel)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 Health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Andare su /admin/health — log errori deve essere vuoto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Solo allora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feature è completata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9.2 Regole Trae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Usare SEMPRE modalità Coder — mai modalità Agent/Chat per modifiche codice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Ogni prompt deve iniziare con: "Do not modify any existing code outside of what is needed"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Aggiungere sempre in fondo: "Wrap ALL secondary queries in try/catch — never block main page loading"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Dopo ogni deploy: controllare /admin/health prima di considerare la feature completata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9.3 RLS — Regola di sicurezza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2"/>
              <w:left w:val="single" w:color="C0392B" w:sz="24"/>
              <w:bottom w:val="single" w:color="DDDDDD" w:sz="2"/>
              <w:right w:val="single" w:color="DDDDDD" w:sz="2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⚠️ Ogni nuova tabella DEVE avere RLS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ALTER TABLE [nome] ENABLE ROW LEVEL SECURITY;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POLICY "users own [nome]" ON [nome] FOR ALL USING (auth.uid() = user_id) WITH CHECK (auth.uid() = user_id);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 tabelle pubbliche (es. normativa, fonti):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POLICY "public read [nome]" ON [nome] FOR SELECT USING (true);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MAI cliccare "Run without RLS" su Supabase — sempre usare "Run and enable RLS"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9A22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Priorità di Sviluppo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2"/>
              <w:left w:val="single" w:color="C0392B" w:sz="24"/>
              <w:bottom w:val="single" w:color="DDDDDD" w:sz="2"/>
              <w:right w:val="single" w:color="DDDDDD" w:sz="2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🚨 PRIORITÀ 1 — Fix immediato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BUG CRITICO: Ogni utente vede le gare di tutti gli altri.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→ Aggiungere .eq("user_id", user.id) in TUTTE le query SELECT su gare.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→ Verificare RLS su tutte le tabelle con dati utente.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→ Questo bug invalida la privacy di tutti i 14 utenti attivi.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Priorità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🚨 P1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APERTO</w:t>
            </w:r>
          </w:p>
        </w:tc>
        <w:tc>
          <w:tcPr>
            <w:tcW w:type="dxa" w:w="6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 RLS — isolamento dati per utente (ogni utente vede solo le proprie gare)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🔴 P2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APERTO</w:t>
            </w:r>
          </w:p>
        </w:tc>
        <w:tc>
          <w:tcPr>
            <w:tcW w:type="dxa" w:w="6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webhook → aggiornamento piano utente automatico post-pagamento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🔴 P3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APERTO</w:t>
            </w:r>
          </w:p>
        </w:tc>
        <w:tc>
          <w:tcPr>
            <w:tcW w:type="dxa" w:w="6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Compliance Audit Automatico 10 punti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🟡 P4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APERTO</w:t>
            </w:r>
          </w:p>
        </w:tc>
        <w:tc>
          <w:tcPr>
            <w:tcW w:type="dxa" w:w="6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Evidence/Explainability Layer (fonte per ogni output AI)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🟡 P5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APERTO</w:t>
            </w:r>
          </w:p>
        </w:tc>
        <w:tc>
          <w:tcPr>
            <w:tcW w:type="dxa" w:w="6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Scouting automatico multi-fonte migliorato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🟡 P6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APERTO</w:t>
            </w:r>
          </w:p>
        </w:tc>
        <w:tc>
          <w:tcPr>
            <w:tcW w:type="dxa" w:w="6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Onboarding wizard primo accesso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🟢 P7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APERTO</w:t>
            </w:r>
          </w:p>
        </w:tc>
        <w:tc>
          <w:tcPr>
            <w:tcW w:type="dxa" w:w="6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 Mode / tema chiaro (ultima delle priorità)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🟢 P8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APERTO</w:t>
            </w:r>
          </w:p>
        </w:tc>
        <w:tc>
          <w:tcPr>
            <w:tcW w:type="dxa" w:w="6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Filtri gare avanzati (per data, importo, SOA, esito)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C9A227" w:sz="4" w:space="8"/>
        </w:pBdr>
        <w:spacing w:before="24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GaraMaster Technical Recap — Nomedia / Lone Wolf Agency · Maggio 2026</w:t>
      </w:r>
    </w:p>
    <w:p>
      <w:pPr>
        <w:jc w:val="center"/>
      </w:pPr>
      <w:r>
        <w:rPr>
          <w:rFonts w:ascii="Arial" w:cs="Arial" w:eastAsia="Arial" w:hAnsi="Arial"/>
          <w:color w:val="C9A227"/>
          <w:sz w:val="16"/>
          <w:szCs w:val="16"/>
        </w:rPr>
        <w:t xml:space="preserve">hello@garamaster.it · app.garamaster.it · +39 351 620 5209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2026-05-25T13:19:27.486Z</dcterms:created>
  <dcterms:modified xsi:type="dcterms:W3CDTF">2026-05-25T13:19:27.501Z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