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E4E0B" w:rsidP="00CE4E0B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#12 Association Rules by Joshua Troup</w:t>
      </w:r>
    </w:p>
    <w:p w:rsidR="00CE4E0B" w:rsidRPr="00F17BF5" w:rsidRDefault="00CE4E0B" w:rsidP="00CE4E0B">
      <w:pPr>
        <w:rPr>
          <w:b/>
          <w:sz w:val="24"/>
          <w:szCs w:val="24"/>
        </w:rPr>
      </w:pPr>
      <w:r w:rsidRPr="00F17BF5">
        <w:rPr>
          <w:b/>
          <w:sz w:val="24"/>
          <w:szCs w:val="24"/>
        </w:rPr>
        <w:t>Q1: Consider the results of the association rules analysis. What does first rule (first row) indicate?</w:t>
      </w:r>
    </w:p>
    <w:p w:rsidR="00CE4E0B" w:rsidRPr="00CE4E0B" w:rsidRDefault="00CE4E0B" w:rsidP="00CE4E0B">
      <w:pPr>
        <w:rPr>
          <w:sz w:val="24"/>
          <w:szCs w:val="24"/>
        </w:rPr>
      </w:pPr>
      <w:r>
        <w:rPr>
          <w:sz w:val="24"/>
          <w:szCs w:val="24"/>
        </w:rPr>
        <w:t>Rule1 shows if brushes are purchased, then a nail polish will also be pu</w:t>
      </w:r>
      <w:r w:rsidR="00F17BF5">
        <w:rPr>
          <w:sz w:val="24"/>
          <w:szCs w:val="24"/>
        </w:rPr>
        <w:t xml:space="preserve">rchased with a 100% confidence and a lift ratio of 3.57 which is very likely. </w:t>
      </w:r>
    </w:p>
    <w:p w:rsidR="00CE4E0B" w:rsidRPr="00F17BF5" w:rsidRDefault="00CE4E0B" w:rsidP="00CE4E0B">
      <w:pPr>
        <w:rPr>
          <w:b/>
          <w:sz w:val="24"/>
          <w:szCs w:val="24"/>
        </w:rPr>
      </w:pPr>
      <w:r w:rsidRPr="00F17BF5">
        <w:rPr>
          <w:b/>
          <w:sz w:val="24"/>
          <w:szCs w:val="24"/>
        </w:rPr>
        <w:t xml:space="preserve">Q2: For the first row/rule, </w:t>
      </w:r>
      <w:proofErr w:type="gramStart"/>
      <w:r w:rsidRPr="00F17BF5">
        <w:rPr>
          <w:b/>
          <w:sz w:val="24"/>
          <w:szCs w:val="24"/>
        </w:rPr>
        <w:t>explain</w:t>
      </w:r>
      <w:proofErr w:type="gramEnd"/>
      <w:r w:rsidRPr="00F17BF5">
        <w:rPr>
          <w:b/>
          <w:sz w:val="24"/>
          <w:szCs w:val="24"/>
        </w:rPr>
        <w:t xml:space="preserve"> the “Support for A,” “Support for C,” and “Support for A &amp; C”</w:t>
      </w:r>
    </w:p>
    <w:p w:rsidR="00CE4E0B" w:rsidRPr="00F17BF5" w:rsidRDefault="00CE4E0B" w:rsidP="00CE4E0B">
      <w:pPr>
        <w:rPr>
          <w:b/>
          <w:sz w:val="24"/>
          <w:szCs w:val="24"/>
        </w:rPr>
      </w:pPr>
      <w:proofErr w:type="gramStart"/>
      <w:r w:rsidRPr="00F17BF5">
        <w:rPr>
          <w:b/>
          <w:sz w:val="24"/>
          <w:szCs w:val="24"/>
        </w:rPr>
        <w:t>output</w:t>
      </w:r>
      <w:proofErr w:type="gramEnd"/>
      <w:r w:rsidRPr="00F17BF5">
        <w:rPr>
          <w:b/>
          <w:sz w:val="24"/>
          <w:szCs w:val="24"/>
        </w:rPr>
        <w:t>. Share your insights.</w:t>
      </w:r>
    </w:p>
    <w:p w:rsidR="00F17BF5" w:rsidRPr="00CE4E0B" w:rsidRDefault="00F17BF5" w:rsidP="00CE4E0B">
      <w:pPr>
        <w:rPr>
          <w:sz w:val="24"/>
          <w:szCs w:val="24"/>
        </w:rPr>
      </w:pPr>
      <w:r>
        <w:rPr>
          <w:sz w:val="24"/>
          <w:szCs w:val="24"/>
        </w:rPr>
        <w:t xml:space="preserve">Support for A indicates 149 purchases or transactions of brushes. Support for C shows 280 purchases or transactions of nail polish. Support for A&amp;C shows 149 purchases or transactions of nail polish and brushes. </w:t>
      </w:r>
    </w:p>
    <w:p w:rsidR="00CE4E0B" w:rsidRPr="00F17BF5" w:rsidRDefault="00CE4E0B" w:rsidP="00CE4E0B">
      <w:pPr>
        <w:rPr>
          <w:b/>
          <w:sz w:val="24"/>
          <w:szCs w:val="24"/>
        </w:rPr>
      </w:pPr>
      <w:r w:rsidRPr="00F17BF5">
        <w:rPr>
          <w:b/>
          <w:sz w:val="24"/>
          <w:szCs w:val="24"/>
        </w:rPr>
        <w:t xml:space="preserve">Q3: For the first Rule/row, explain the “Lift Ratio”. Is there an association? </w:t>
      </w:r>
      <w:proofErr w:type="gramStart"/>
      <w:r w:rsidRPr="00F17BF5">
        <w:rPr>
          <w:b/>
          <w:sz w:val="24"/>
          <w:szCs w:val="24"/>
        </w:rPr>
        <w:t>Comment.</w:t>
      </w:r>
      <w:proofErr w:type="gramEnd"/>
    </w:p>
    <w:p w:rsidR="00F17BF5" w:rsidRPr="00CE4E0B" w:rsidRDefault="00F17BF5" w:rsidP="00CE4E0B">
      <w:pPr>
        <w:rPr>
          <w:sz w:val="24"/>
          <w:szCs w:val="24"/>
        </w:rPr>
      </w:pPr>
      <w:r>
        <w:rPr>
          <w:sz w:val="24"/>
          <w:szCs w:val="24"/>
        </w:rPr>
        <w:t xml:space="preserve">The first rule indicates a 100% confidence level with a 3.57% lift level which is considered useful. Lift is greater than 1 so the result is an association and a greater chance item Y is likely to be bought if item x is bought. </w:t>
      </w:r>
    </w:p>
    <w:p w:rsidR="00CE4E0B" w:rsidRDefault="00CE4E0B" w:rsidP="00CE4E0B">
      <w:pPr>
        <w:rPr>
          <w:b/>
          <w:sz w:val="24"/>
          <w:szCs w:val="24"/>
        </w:rPr>
      </w:pPr>
      <w:r w:rsidRPr="00F17BF5">
        <w:rPr>
          <w:b/>
          <w:sz w:val="24"/>
          <w:szCs w:val="24"/>
        </w:rPr>
        <w:t>Q4: Interpret the first three rules in the output in words.</w:t>
      </w:r>
    </w:p>
    <w:p w:rsidR="0014665E" w:rsidRPr="0014665E" w:rsidRDefault="0014665E" w:rsidP="00CE4E0B">
      <w:pPr>
        <w:rPr>
          <w:sz w:val="24"/>
          <w:szCs w:val="24"/>
        </w:rPr>
      </w:pPr>
      <w:r>
        <w:rPr>
          <w:sz w:val="24"/>
          <w:szCs w:val="24"/>
        </w:rPr>
        <w:t>The first rule has a confidence level of 100% and a 3.57% lift ratio indicating it is highly likely brushes will be bought with nail polish. Rule 1 also has a 15% support for both items being purchased. Rule 2 has a confidence level 53% with a lift ratio 3.57% indicating it a good chance of nail polish being bought together with brushes. Rule 2</w:t>
      </w:r>
      <w:r>
        <w:rPr>
          <w:sz w:val="24"/>
          <w:szCs w:val="24"/>
        </w:rPr>
        <w:t xml:space="preserve"> also has a 15% support for both items being purchased.</w:t>
      </w:r>
      <w:r>
        <w:rPr>
          <w:sz w:val="24"/>
          <w:szCs w:val="24"/>
        </w:rPr>
        <w:t xml:space="preserve"> Rule 3 has a confidence level of 65% with a 3.24% lift level indicating the probability mascara &amp; eyeliner will be purchased together with concealer &amp; eye shadow. Rule 3 also has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11</w:t>
      </w:r>
      <w:r>
        <w:rPr>
          <w:sz w:val="24"/>
          <w:szCs w:val="24"/>
        </w:rPr>
        <w:t>% support for both items being purchased.</w:t>
      </w:r>
      <w:r>
        <w:rPr>
          <w:sz w:val="24"/>
          <w:szCs w:val="24"/>
        </w:rPr>
        <w:t xml:space="preserve"> All three of these items would be beneficial to the company to promote sales and maximize sales. Location of these items should be beside on the same level as A.  </w:t>
      </w:r>
    </w:p>
    <w:p w:rsidR="00CE4E0B" w:rsidRPr="00F17BF5" w:rsidRDefault="00CE4E0B" w:rsidP="00CE4E0B">
      <w:pPr>
        <w:rPr>
          <w:b/>
          <w:sz w:val="24"/>
          <w:szCs w:val="24"/>
        </w:rPr>
      </w:pPr>
      <w:r w:rsidRPr="00F17BF5">
        <w:rPr>
          <w:b/>
          <w:sz w:val="24"/>
          <w:szCs w:val="24"/>
        </w:rPr>
        <w:t>Q5: Reviewing the first 14 rules, comment on their redundancy and how you would assess their</w:t>
      </w:r>
    </w:p>
    <w:p w:rsidR="00CE4E0B" w:rsidRDefault="00CE4E0B" w:rsidP="00CE4E0B">
      <w:pPr>
        <w:rPr>
          <w:b/>
          <w:sz w:val="24"/>
          <w:szCs w:val="24"/>
        </w:rPr>
      </w:pPr>
      <w:proofErr w:type="gramStart"/>
      <w:r w:rsidRPr="00F17BF5">
        <w:rPr>
          <w:b/>
          <w:sz w:val="24"/>
          <w:szCs w:val="24"/>
        </w:rPr>
        <w:t>utility</w:t>
      </w:r>
      <w:proofErr w:type="gramEnd"/>
      <w:r w:rsidRPr="00F17BF5">
        <w:rPr>
          <w:b/>
          <w:sz w:val="24"/>
          <w:szCs w:val="24"/>
        </w:rPr>
        <w:t>.</w:t>
      </w:r>
    </w:p>
    <w:p w:rsidR="0014665E" w:rsidRPr="0014665E" w:rsidRDefault="0014665E" w:rsidP="00CE4E0B">
      <w:pPr>
        <w:rPr>
          <w:sz w:val="24"/>
          <w:szCs w:val="24"/>
        </w:rPr>
      </w:pPr>
      <w:r>
        <w:rPr>
          <w:sz w:val="24"/>
          <w:szCs w:val="24"/>
        </w:rPr>
        <w:t xml:space="preserve">The first 14 rules come in pairs that are mirror images of one another. Rule 1 &amp; 2 or </w:t>
      </w:r>
      <w:r w:rsidR="007009C3">
        <w:rPr>
          <w:sz w:val="24"/>
          <w:szCs w:val="24"/>
        </w:rPr>
        <w:t>basically the same and considered mirror images. Rules 3-10 can</w:t>
      </w:r>
      <w:bookmarkStart w:id="0" w:name="_GoBack"/>
      <w:bookmarkEnd w:id="0"/>
      <w:r w:rsidR="007009C3">
        <w:rPr>
          <w:sz w:val="24"/>
          <w:szCs w:val="24"/>
        </w:rPr>
        <w:t xml:space="preserve"> be used in a general offer or special </w:t>
      </w:r>
      <w:r w:rsidR="007009C3">
        <w:rPr>
          <w:sz w:val="24"/>
          <w:szCs w:val="24"/>
        </w:rPr>
        <w:lastRenderedPageBreak/>
        <w:t>covering the 5 products: eyeliner, mascara, concealer, eyeshadow, and blush. Rule 11-14 can</w:t>
      </w:r>
      <w:r w:rsidR="008413BC">
        <w:rPr>
          <w:sz w:val="24"/>
          <w:szCs w:val="24"/>
        </w:rPr>
        <w:t xml:space="preserve"> be used in a general offer to</w:t>
      </w:r>
      <w:r w:rsidR="007009C3">
        <w:rPr>
          <w:sz w:val="24"/>
          <w:szCs w:val="24"/>
        </w:rPr>
        <w:t xml:space="preserve"> include lip gloss, eyeshadow, foundation and mascara. </w:t>
      </w:r>
    </w:p>
    <w:p w:rsidR="00CE4E0B" w:rsidRDefault="00CE4E0B" w:rsidP="00CE4E0B">
      <w:pPr>
        <w:rPr>
          <w:sz w:val="24"/>
          <w:szCs w:val="24"/>
        </w:rPr>
      </w:pPr>
    </w:p>
    <w:p w:rsidR="00CE4E0B" w:rsidRPr="00CE4E0B" w:rsidRDefault="00CE4E0B" w:rsidP="00CE4E0B">
      <w:pPr>
        <w:rPr>
          <w:sz w:val="24"/>
          <w:szCs w:val="24"/>
        </w:rPr>
      </w:pPr>
    </w:p>
    <w:sectPr w:rsidR="00CE4E0B" w:rsidRPr="00CE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0B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27DAB"/>
    <w:rsid w:val="00130D06"/>
    <w:rsid w:val="0014665E"/>
    <w:rsid w:val="00147782"/>
    <w:rsid w:val="00156C31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B4703"/>
    <w:rsid w:val="002C4D56"/>
    <w:rsid w:val="002D4A36"/>
    <w:rsid w:val="002D65F9"/>
    <w:rsid w:val="002F0454"/>
    <w:rsid w:val="002F359B"/>
    <w:rsid w:val="002F36F9"/>
    <w:rsid w:val="002F5F59"/>
    <w:rsid w:val="00310969"/>
    <w:rsid w:val="00315A5A"/>
    <w:rsid w:val="00322C2E"/>
    <w:rsid w:val="00326B6C"/>
    <w:rsid w:val="0033583B"/>
    <w:rsid w:val="003516FC"/>
    <w:rsid w:val="00354900"/>
    <w:rsid w:val="00355227"/>
    <w:rsid w:val="003672A6"/>
    <w:rsid w:val="003757FB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107E8"/>
    <w:rsid w:val="0043309C"/>
    <w:rsid w:val="00441933"/>
    <w:rsid w:val="00446173"/>
    <w:rsid w:val="004511F7"/>
    <w:rsid w:val="0045319F"/>
    <w:rsid w:val="00462940"/>
    <w:rsid w:val="0046775F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64D7F"/>
    <w:rsid w:val="00572D43"/>
    <w:rsid w:val="00575B61"/>
    <w:rsid w:val="00583FE6"/>
    <w:rsid w:val="00586C73"/>
    <w:rsid w:val="0058732E"/>
    <w:rsid w:val="00592285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009C3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38F6"/>
    <w:rsid w:val="0084106D"/>
    <w:rsid w:val="008413BC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3805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D2436"/>
    <w:rsid w:val="00CE4E0B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F02120"/>
    <w:rsid w:val="00F07413"/>
    <w:rsid w:val="00F10712"/>
    <w:rsid w:val="00F17603"/>
    <w:rsid w:val="00F17BF5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A7670"/>
    <w:rsid w:val="00FB13B3"/>
    <w:rsid w:val="00FB3123"/>
    <w:rsid w:val="00FB47CE"/>
    <w:rsid w:val="00FB67B1"/>
    <w:rsid w:val="00FC1CE9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2017-02-28T00:55:00Z</dcterms:created>
  <dcterms:modified xsi:type="dcterms:W3CDTF">2017-02-28T19:29:00Z</dcterms:modified>
</cp:coreProperties>
</file>