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CE4CF3" w:rsidP="00CE4CF3">
      <w:pPr>
        <w:jc w:val="center"/>
        <w:rPr>
          <w:sz w:val="36"/>
          <w:szCs w:val="36"/>
        </w:rPr>
      </w:pPr>
      <w:r>
        <w:rPr>
          <w:sz w:val="36"/>
          <w:szCs w:val="36"/>
        </w:rPr>
        <w:t>Assignment #14 Forecasting by Joshua Troup</w:t>
      </w:r>
    </w:p>
    <w:p w:rsidR="00CE4CF3" w:rsidRDefault="00CE4CF3" w:rsidP="00CE4CF3">
      <w:pPr>
        <w:rPr>
          <w:sz w:val="24"/>
          <w:szCs w:val="24"/>
        </w:rPr>
      </w:pPr>
      <w:r w:rsidRPr="00CE4CF3">
        <w:rPr>
          <w:sz w:val="24"/>
          <w:szCs w:val="24"/>
        </w:rPr>
        <w:t>Create a well formatted time plot of the data.</w:t>
      </w:r>
    </w:p>
    <w:p w:rsidR="00CE4CF3" w:rsidRPr="00CE4CF3" w:rsidRDefault="00DB2D45" w:rsidP="00CE4CF3">
      <w:pPr>
        <w:rPr>
          <w:sz w:val="24"/>
          <w:szCs w:val="24"/>
        </w:rPr>
      </w:pPr>
      <w:r>
        <w:rPr>
          <w:noProof/>
          <w:sz w:val="24"/>
          <w:szCs w:val="24"/>
        </w:rPr>
        <w:drawing>
          <wp:inline distT="0" distB="0" distL="0" distR="0">
            <wp:extent cx="4725060" cy="289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5">
                      <a:extLst>
                        <a:ext uri="{28A0092B-C50C-407E-A947-70E740481C1C}">
                          <a14:useLocalDpi xmlns:a14="http://schemas.microsoft.com/office/drawing/2010/main" val="0"/>
                        </a:ext>
                      </a:extLst>
                    </a:blip>
                    <a:stretch>
                      <a:fillRect/>
                    </a:stretch>
                  </pic:blipFill>
                  <pic:spPr>
                    <a:xfrm>
                      <a:off x="0" y="0"/>
                      <a:ext cx="4725060" cy="2896004"/>
                    </a:xfrm>
                    <a:prstGeom prst="rect">
                      <a:avLst/>
                    </a:prstGeom>
                  </pic:spPr>
                </pic:pic>
              </a:graphicData>
            </a:graphic>
          </wp:inline>
        </w:drawing>
      </w:r>
    </w:p>
    <w:p w:rsidR="00CE4CF3" w:rsidRPr="00CE4CF3" w:rsidRDefault="00CE4CF3" w:rsidP="00CE4CF3">
      <w:pPr>
        <w:rPr>
          <w:sz w:val="24"/>
          <w:szCs w:val="24"/>
        </w:rPr>
      </w:pPr>
      <w:r w:rsidRPr="00CE4CF3">
        <w:rPr>
          <w:sz w:val="24"/>
          <w:szCs w:val="24"/>
        </w:rPr>
        <w:t xml:space="preserve">Which of the four components (level, trend, seasonality, noise) seem to be present </w:t>
      </w:r>
      <w:proofErr w:type="gramStart"/>
      <w:r w:rsidRPr="00CE4CF3">
        <w:rPr>
          <w:sz w:val="24"/>
          <w:szCs w:val="24"/>
        </w:rPr>
        <w:t>in</w:t>
      </w:r>
      <w:proofErr w:type="gramEnd"/>
    </w:p>
    <w:p w:rsidR="00CE4CF3" w:rsidRDefault="00CE4CF3" w:rsidP="00CE4CF3">
      <w:pPr>
        <w:rPr>
          <w:sz w:val="24"/>
          <w:szCs w:val="24"/>
        </w:rPr>
      </w:pPr>
      <w:proofErr w:type="gramStart"/>
      <w:r w:rsidRPr="00CE4CF3">
        <w:rPr>
          <w:sz w:val="24"/>
          <w:szCs w:val="24"/>
        </w:rPr>
        <w:t>this</w:t>
      </w:r>
      <w:proofErr w:type="gramEnd"/>
      <w:r w:rsidRPr="00CE4CF3">
        <w:rPr>
          <w:sz w:val="24"/>
          <w:szCs w:val="24"/>
        </w:rPr>
        <w:t xml:space="preserve"> series? (</w:t>
      </w:r>
      <w:proofErr w:type="gramStart"/>
      <w:r w:rsidRPr="00CE4CF3">
        <w:rPr>
          <w:sz w:val="24"/>
          <w:szCs w:val="24"/>
        </w:rPr>
        <w:t>this</w:t>
      </w:r>
      <w:proofErr w:type="gramEnd"/>
      <w:r w:rsidRPr="00CE4CF3">
        <w:rPr>
          <w:sz w:val="24"/>
          <w:szCs w:val="24"/>
        </w:rPr>
        <w:t xml:space="preserve"> is just for you to develop an analytical mindset)</w:t>
      </w:r>
    </w:p>
    <w:p w:rsidR="00DB2D45" w:rsidRDefault="00DB2D45" w:rsidP="00CE4CF3">
      <w:pPr>
        <w:rPr>
          <w:b/>
          <w:sz w:val="24"/>
          <w:szCs w:val="24"/>
        </w:rPr>
      </w:pPr>
      <w:r>
        <w:rPr>
          <w:b/>
          <w:sz w:val="24"/>
          <w:szCs w:val="24"/>
        </w:rPr>
        <w:t>Level, Trend, and Seasonality seem to be present in this series.</w:t>
      </w:r>
    </w:p>
    <w:p w:rsidR="00DB2D45" w:rsidRDefault="00806DB1" w:rsidP="00CE4CF3">
      <w:pPr>
        <w:rPr>
          <w:sz w:val="24"/>
          <w:szCs w:val="24"/>
        </w:rPr>
      </w:pPr>
      <w:r w:rsidRPr="00806DB1">
        <w:rPr>
          <w:sz w:val="24"/>
          <w:szCs w:val="24"/>
        </w:rPr>
        <w:t>Submit your Training Data plot of Actual vs Forecast</w:t>
      </w:r>
    </w:p>
    <w:p w:rsidR="00806DB1" w:rsidRDefault="00806DB1" w:rsidP="00CE4CF3">
      <w:pPr>
        <w:rPr>
          <w:sz w:val="24"/>
          <w:szCs w:val="24"/>
        </w:rPr>
      </w:pPr>
      <w:r>
        <w:rPr>
          <w:noProof/>
          <w:sz w:val="24"/>
          <w:szCs w:val="24"/>
        </w:rPr>
        <w:drawing>
          <wp:inline distT="0" distB="0" distL="0" distR="0">
            <wp:extent cx="4114800" cy="2972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PNG"/>
                    <pic:cNvPicPr/>
                  </pic:nvPicPr>
                  <pic:blipFill>
                    <a:blip r:embed="rId6">
                      <a:extLst>
                        <a:ext uri="{28A0092B-C50C-407E-A947-70E740481C1C}">
                          <a14:useLocalDpi xmlns:a14="http://schemas.microsoft.com/office/drawing/2010/main" val="0"/>
                        </a:ext>
                      </a:extLst>
                    </a:blip>
                    <a:stretch>
                      <a:fillRect/>
                    </a:stretch>
                  </pic:blipFill>
                  <pic:spPr>
                    <a:xfrm>
                      <a:off x="0" y="0"/>
                      <a:ext cx="4115374" cy="2973183"/>
                    </a:xfrm>
                    <a:prstGeom prst="rect">
                      <a:avLst/>
                    </a:prstGeom>
                  </pic:spPr>
                </pic:pic>
              </a:graphicData>
            </a:graphic>
          </wp:inline>
        </w:drawing>
      </w:r>
    </w:p>
    <w:p w:rsidR="00806DB1" w:rsidRPr="00806DB1" w:rsidRDefault="00806DB1" w:rsidP="00806DB1">
      <w:pPr>
        <w:rPr>
          <w:sz w:val="24"/>
          <w:szCs w:val="24"/>
        </w:rPr>
      </w:pPr>
      <w:r w:rsidRPr="00806DB1">
        <w:rPr>
          <w:sz w:val="24"/>
          <w:szCs w:val="24"/>
        </w:rPr>
        <w:lastRenderedPageBreak/>
        <w:t>c) Present your forecasts for the validation set (Quarters 21 -24) from the above</w:t>
      </w:r>
    </w:p>
    <w:p w:rsidR="00806DB1" w:rsidRDefault="00806DB1" w:rsidP="00806DB1">
      <w:pPr>
        <w:rPr>
          <w:sz w:val="24"/>
          <w:szCs w:val="24"/>
        </w:rPr>
      </w:pPr>
      <w:proofErr w:type="spellStart"/>
      <w:proofErr w:type="gramStart"/>
      <w:r w:rsidRPr="00806DB1">
        <w:rPr>
          <w:sz w:val="24"/>
          <w:szCs w:val="24"/>
        </w:rPr>
        <w:t>XLMiner</w:t>
      </w:r>
      <w:proofErr w:type="spellEnd"/>
      <w:r w:rsidRPr="00806DB1">
        <w:rPr>
          <w:sz w:val="24"/>
          <w:szCs w:val="24"/>
        </w:rPr>
        <w:t xml:space="preserve"> output.</w:t>
      </w:r>
      <w:proofErr w:type="gramEnd"/>
    </w:p>
    <w:p w:rsidR="00806DB1" w:rsidRDefault="00806DB1" w:rsidP="00806DB1">
      <w:pPr>
        <w:rPr>
          <w:sz w:val="24"/>
          <w:szCs w:val="24"/>
        </w:rPr>
      </w:pPr>
      <w:r>
        <w:rPr>
          <w:noProof/>
          <w:sz w:val="24"/>
          <w:szCs w:val="24"/>
        </w:rPr>
        <w:drawing>
          <wp:inline distT="0" distB="0" distL="0" distR="0">
            <wp:extent cx="4448796"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PNG"/>
                    <pic:cNvPicPr/>
                  </pic:nvPicPr>
                  <pic:blipFill>
                    <a:blip r:embed="rId7">
                      <a:extLst>
                        <a:ext uri="{28A0092B-C50C-407E-A947-70E740481C1C}">
                          <a14:useLocalDpi xmlns:a14="http://schemas.microsoft.com/office/drawing/2010/main" val="0"/>
                        </a:ext>
                      </a:extLst>
                    </a:blip>
                    <a:stretch>
                      <a:fillRect/>
                    </a:stretch>
                  </pic:blipFill>
                  <pic:spPr>
                    <a:xfrm>
                      <a:off x="0" y="0"/>
                      <a:ext cx="4448796" cy="1438476"/>
                    </a:xfrm>
                    <a:prstGeom prst="rect">
                      <a:avLst/>
                    </a:prstGeom>
                  </pic:spPr>
                </pic:pic>
              </a:graphicData>
            </a:graphic>
          </wp:inline>
        </w:drawing>
      </w:r>
    </w:p>
    <w:p w:rsidR="00806DB1" w:rsidRDefault="00806DB1" w:rsidP="00CE4CF3">
      <w:pPr>
        <w:rPr>
          <w:sz w:val="24"/>
          <w:szCs w:val="24"/>
        </w:rPr>
      </w:pPr>
      <w:r>
        <w:rPr>
          <w:noProof/>
          <w:sz w:val="24"/>
          <w:szCs w:val="24"/>
        </w:rPr>
        <w:drawing>
          <wp:inline distT="0" distB="0" distL="0" distR="0">
            <wp:extent cx="4582165" cy="330563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PNG"/>
                    <pic:cNvPicPr/>
                  </pic:nvPicPr>
                  <pic:blipFill>
                    <a:blip r:embed="rId8">
                      <a:extLst>
                        <a:ext uri="{28A0092B-C50C-407E-A947-70E740481C1C}">
                          <a14:useLocalDpi xmlns:a14="http://schemas.microsoft.com/office/drawing/2010/main" val="0"/>
                        </a:ext>
                      </a:extLst>
                    </a:blip>
                    <a:stretch>
                      <a:fillRect/>
                    </a:stretch>
                  </pic:blipFill>
                  <pic:spPr>
                    <a:xfrm>
                      <a:off x="0" y="0"/>
                      <a:ext cx="4582165" cy="3305637"/>
                    </a:xfrm>
                    <a:prstGeom prst="rect">
                      <a:avLst/>
                    </a:prstGeom>
                  </pic:spPr>
                </pic:pic>
              </a:graphicData>
            </a:graphic>
          </wp:inline>
        </w:drawing>
      </w:r>
    </w:p>
    <w:p w:rsidR="00806DB1" w:rsidRDefault="00616ADB" w:rsidP="00CE4CF3">
      <w:pPr>
        <w:rPr>
          <w:sz w:val="24"/>
          <w:szCs w:val="24"/>
        </w:rPr>
      </w:pPr>
      <w:r w:rsidRPr="00616ADB">
        <w:rPr>
          <w:sz w:val="24"/>
          <w:szCs w:val="24"/>
        </w:rPr>
        <w:t>d) Compute the MAPE values for the forecasts of quarters 21 and 22 for each of the two models (regression and exponential smoothing).</w:t>
      </w:r>
    </w:p>
    <w:p w:rsidR="00616ADB" w:rsidRDefault="00616ADB" w:rsidP="00CE4CF3">
      <w:pPr>
        <w:rPr>
          <w:sz w:val="24"/>
          <w:szCs w:val="24"/>
        </w:rPr>
      </w:pPr>
      <w:r>
        <w:rPr>
          <w:noProof/>
          <w:sz w:val="24"/>
          <w:szCs w:val="24"/>
        </w:rPr>
        <w:drawing>
          <wp:inline distT="0" distB="0" distL="0" distR="0">
            <wp:extent cx="5115639"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9">
                      <a:extLst>
                        <a:ext uri="{28A0092B-C50C-407E-A947-70E740481C1C}">
                          <a14:useLocalDpi xmlns:a14="http://schemas.microsoft.com/office/drawing/2010/main" val="0"/>
                        </a:ext>
                      </a:extLst>
                    </a:blip>
                    <a:stretch>
                      <a:fillRect/>
                    </a:stretch>
                  </pic:blipFill>
                  <pic:spPr>
                    <a:xfrm>
                      <a:off x="0" y="0"/>
                      <a:ext cx="5115639" cy="1238423"/>
                    </a:xfrm>
                    <a:prstGeom prst="rect">
                      <a:avLst/>
                    </a:prstGeom>
                  </pic:spPr>
                </pic:pic>
              </a:graphicData>
            </a:graphic>
          </wp:inline>
        </w:drawing>
      </w:r>
    </w:p>
    <w:p w:rsidR="00616ADB" w:rsidRDefault="00616ADB" w:rsidP="00CE4CF3">
      <w:pPr>
        <w:rPr>
          <w:sz w:val="24"/>
          <w:szCs w:val="24"/>
        </w:rPr>
      </w:pPr>
      <w:r w:rsidRPr="00616ADB">
        <w:rPr>
          <w:sz w:val="24"/>
          <w:szCs w:val="24"/>
        </w:rPr>
        <w:lastRenderedPageBreak/>
        <w:t>e) Which model is more suitable? Now, you can use the Training data forecast plots as well as forecast error plots for both the regression and Holt Winters exponential smoothing. Using all the information thus far, which model is more suitable for forecasting quarters 21 and 22?</w:t>
      </w:r>
    </w:p>
    <w:p w:rsidR="00616ADB" w:rsidRPr="00616ADB" w:rsidRDefault="00616ADB" w:rsidP="00CE4CF3">
      <w:pPr>
        <w:rPr>
          <w:b/>
          <w:sz w:val="24"/>
          <w:szCs w:val="24"/>
        </w:rPr>
      </w:pPr>
      <w:r>
        <w:rPr>
          <w:b/>
          <w:sz w:val="24"/>
          <w:szCs w:val="24"/>
        </w:rPr>
        <w:t xml:space="preserve">Both algorithms seem suitable for the data set. The MAPE for both HOLT and Regression are almost identical. The </w:t>
      </w:r>
      <w:r w:rsidR="00BF37FC">
        <w:rPr>
          <w:b/>
          <w:sz w:val="24"/>
          <w:szCs w:val="24"/>
        </w:rPr>
        <w:t xml:space="preserve">forecast plots and error plots are similar as well. </w:t>
      </w:r>
      <w:bookmarkStart w:id="0" w:name="_GoBack"/>
      <w:bookmarkEnd w:id="0"/>
    </w:p>
    <w:sectPr w:rsidR="00616ADB" w:rsidRPr="0061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F3"/>
    <w:rsid w:val="000008F0"/>
    <w:rsid w:val="00007E5D"/>
    <w:rsid w:val="000105EE"/>
    <w:rsid w:val="00011490"/>
    <w:rsid w:val="000154DE"/>
    <w:rsid w:val="0002046A"/>
    <w:rsid w:val="00027496"/>
    <w:rsid w:val="000369E8"/>
    <w:rsid w:val="00050E99"/>
    <w:rsid w:val="00052756"/>
    <w:rsid w:val="00056533"/>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B4F08"/>
    <w:rsid w:val="000C0F84"/>
    <w:rsid w:val="000C5159"/>
    <w:rsid w:val="000C5738"/>
    <w:rsid w:val="000C74DE"/>
    <w:rsid w:val="000D5428"/>
    <w:rsid w:val="000E2A60"/>
    <w:rsid w:val="000E7374"/>
    <w:rsid w:val="000F4AB3"/>
    <w:rsid w:val="000F7419"/>
    <w:rsid w:val="00104433"/>
    <w:rsid w:val="001117B5"/>
    <w:rsid w:val="00112678"/>
    <w:rsid w:val="001167F7"/>
    <w:rsid w:val="00117E3E"/>
    <w:rsid w:val="00121313"/>
    <w:rsid w:val="001236C7"/>
    <w:rsid w:val="00127DAB"/>
    <w:rsid w:val="00130D06"/>
    <w:rsid w:val="00137EBB"/>
    <w:rsid w:val="00146326"/>
    <w:rsid w:val="00147782"/>
    <w:rsid w:val="00152AB1"/>
    <w:rsid w:val="00156C31"/>
    <w:rsid w:val="001745F5"/>
    <w:rsid w:val="001771F1"/>
    <w:rsid w:val="00185777"/>
    <w:rsid w:val="00191463"/>
    <w:rsid w:val="001916B7"/>
    <w:rsid w:val="00193A55"/>
    <w:rsid w:val="001970EC"/>
    <w:rsid w:val="001A0630"/>
    <w:rsid w:val="001A10B4"/>
    <w:rsid w:val="001B1043"/>
    <w:rsid w:val="001B4379"/>
    <w:rsid w:val="001B59F7"/>
    <w:rsid w:val="001C175D"/>
    <w:rsid w:val="001C27DA"/>
    <w:rsid w:val="001D22B8"/>
    <w:rsid w:val="001D5902"/>
    <w:rsid w:val="001F005B"/>
    <w:rsid w:val="001F0DFD"/>
    <w:rsid w:val="002012E4"/>
    <w:rsid w:val="002025EC"/>
    <w:rsid w:val="00212ED1"/>
    <w:rsid w:val="0021300F"/>
    <w:rsid w:val="0021611D"/>
    <w:rsid w:val="00217A1C"/>
    <w:rsid w:val="002201CE"/>
    <w:rsid w:val="00224021"/>
    <w:rsid w:val="0024551A"/>
    <w:rsid w:val="00246678"/>
    <w:rsid w:val="00246AE3"/>
    <w:rsid w:val="00246FB7"/>
    <w:rsid w:val="002519DA"/>
    <w:rsid w:val="002522A7"/>
    <w:rsid w:val="00261AB3"/>
    <w:rsid w:val="00272AA8"/>
    <w:rsid w:val="002743EC"/>
    <w:rsid w:val="00274865"/>
    <w:rsid w:val="0027517D"/>
    <w:rsid w:val="00281648"/>
    <w:rsid w:val="00281760"/>
    <w:rsid w:val="00282996"/>
    <w:rsid w:val="00285C96"/>
    <w:rsid w:val="002877D0"/>
    <w:rsid w:val="0029468F"/>
    <w:rsid w:val="00297BCD"/>
    <w:rsid w:val="002A54F5"/>
    <w:rsid w:val="002A6C19"/>
    <w:rsid w:val="002B2B6A"/>
    <w:rsid w:val="002B4703"/>
    <w:rsid w:val="002C4D56"/>
    <w:rsid w:val="002D4A36"/>
    <w:rsid w:val="002D65F9"/>
    <w:rsid w:val="002D69D1"/>
    <w:rsid w:val="002E29AB"/>
    <w:rsid w:val="002E4B9F"/>
    <w:rsid w:val="002F0454"/>
    <w:rsid w:val="002F1FF5"/>
    <w:rsid w:val="002F359B"/>
    <w:rsid w:val="002F36F9"/>
    <w:rsid w:val="002F5F59"/>
    <w:rsid w:val="00301E1E"/>
    <w:rsid w:val="00310969"/>
    <w:rsid w:val="00311C90"/>
    <w:rsid w:val="00315A5A"/>
    <w:rsid w:val="00320FC5"/>
    <w:rsid w:val="00322C2E"/>
    <w:rsid w:val="00326B6C"/>
    <w:rsid w:val="0033583B"/>
    <w:rsid w:val="003516FC"/>
    <w:rsid w:val="00352B74"/>
    <w:rsid w:val="00354900"/>
    <w:rsid w:val="00355227"/>
    <w:rsid w:val="00365615"/>
    <w:rsid w:val="003672A6"/>
    <w:rsid w:val="0037287D"/>
    <w:rsid w:val="003757FB"/>
    <w:rsid w:val="00390DC2"/>
    <w:rsid w:val="003B06BB"/>
    <w:rsid w:val="003B16DF"/>
    <w:rsid w:val="003B19E9"/>
    <w:rsid w:val="003B1E90"/>
    <w:rsid w:val="003B6427"/>
    <w:rsid w:val="003C0037"/>
    <w:rsid w:val="003C6BD6"/>
    <w:rsid w:val="003D19C5"/>
    <w:rsid w:val="003D4C73"/>
    <w:rsid w:val="003F08B7"/>
    <w:rsid w:val="003F39B8"/>
    <w:rsid w:val="003F44EF"/>
    <w:rsid w:val="003F7CAA"/>
    <w:rsid w:val="004035A7"/>
    <w:rsid w:val="0040479D"/>
    <w:rsid w:val="004107E8"/>
    <w:rsid w:val="004130C2"/>
    <w:rsid w:val="0043309C"/>
    <w:rsid w:val="004364F7"/>
    <w:rsid w:val="00441933"/>
    <w:rsid w:val="0044222B"/>
    <w:rsid w:val="004426D6"/>
    <w:rsid w:val="00446173"/>
    <w:rsid w:val="0044794A"/>
    <w:rsid w:val="004511F7"/>
    <w:rsid w:val="0045319F"/>
    <w:rsid w:val="00462940"/>
    <w:rsid w:val="0046775F"/>
    <w:rsid w:val="0047618D"/>
    <w:rsid w:val="0048742D"/>
    <w:rsid w:val="004A1C75"/>
    <w:rsid w:val="004A1FCB"/>
    <w:rsid w:val="004A6E52"/>
    <w:rsid w:val="004B159B"/>
    <w:rsid w:val="004B74EE"/>
    <w:rsid w:val="004F49F5"/>
    <w:rsid w:val="004F6BF7"/>
    <w:rsid w:val="00501381"/>
    <w:rsid w:val="0050170C"/>
    <w:rsid w:val="00506869"/>
    <w:rsid w:val="00514728"/>
    <w:rsid w:val="00514ECF"/>
    <w:rsid w:val="00527FC0"/>
    <w:rsid w:val="00545DB2"/>
    <w:rsid w:val="00551A98"/>
    <w:rsid w:val="00552F03"/>
    <w:rsid w:val="00561D46"/>
    <w:rsid w:val="005635B6"/>
    <w:rsid w:val="00564D7F"/>
    <w:rsid w:val="00570E4D"/>
    <w:rsid w:val="00572D43"/>
    <w:rsid w:val="00574BFC"/>
    <w:rsid w:val="00575B61"/>
    <w:rsid w:val="00583FE6"/>
    <w:rsid w:val="00586C73"/>
    <w:rsid w:val="0058732E"/>
    <w:rsid w:val="0059048E"/>
    <w:rsid w:val="00592285"/>
    <w:rsid w:val="005B7719"/>
    <w:rsid w:val="005D4F1D"/>
    <w:rsid w:val="005D6863"/>
    <w:rsid w:val="005F0255"/>
    <w:rsid w:val="00601C82"/>
    <w:rsid w:val="00603A56"/>
    <w:rsid w:val="00603EFC"/>
    <w:rsid w:val="00606579"/>
    <w:rsid w:val="0061423F"/>
    <w:rsid w:val="00614478"/>
    <w:rsid w:val="00616ADB"/>
    <w:rsid w:val="006179D0"/>
    <w:rsid w:val="00620692"/>
    <w:rsid w:val="00627E9F"/>
    <w:rsid w:val="00633822"/>
    <w:rsid w:val="0063508B"/>
    <w:rsid w:val="00641083"/>
    <w:rsid w:val="00655830"/>
    <w:rsid w:val="006563DE"/>
    <w:rsid w:val="00656C7C"/>
    <w:rsid w:val="00657A32"/>
    <w:rsid w:val="0067471C"/>
    <w:rsid w:val="00676B37"/>
    <w:rsid w:val="00684038"/>
    <w:rsid w:val="00692A79"/>
    <w:rsid w:val="006A1845"/>
    <w:rsid w:val="006A1EED"/>
    <w:rsid w:val="006A255B"/>
    <w:rsid w:val="006A30AF"/>
    <w:rsid w:val="006B4CC1"/>
    <w:rsid w:val="006B5BDE"/>
    <w:rsid w:val="006D433D"/>
    <w:rsid w:val="006E3E4F"/>
    <w:rsid w:val="006F126A"/>
    <w:rsid w:val="006F4F0B"/>
    <w:rsid w:val="006F5258"/>
    <w:rsid w:val="006F6877"/>
    <w:rsid w:val="006F6E1D"/>
    <w:rsid w:val="006F6EFD"/>
    <w:rsid w:val="006F6F50"/>
    <w:rsid w:val="007137FB"/>
    <w:rsid w:val="007148F3"/>
    <w:rsid w:val="00750B51"/>
    <w:rsid w:val="007719B9"/>
    <w:rsid w:val="007729E4"/>
    <w:rsid w:val="007828AE"/>
    <w:rsid w:val="007828D2"/>
    <w:rsid w:val="007915B9"/>
    <w:rsid w:val="00797062"/>
    <w:rsid w:val="007B6290"/>
    <w:rsid w:val="007C1343"/>
    <w:rsid w:val="007C28F9"/>
    <w:rsid w:val="007D75BC"/>
    <w:rsid w:val="007E29B8"/>
    <w:rsid w:val="007E2E6B"/>
    <w:rsid w:val="007F52C1"/>
    <w:rsid w:val="00806DB1"/>
    <w:rsid w:val="008178D4"/>
    <w:rsid w:val="00822CFF"/>
    <w:rsid w:val="008238F6"/>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1001B"/>
    <w:rsid w:val="00921131"/>
    <w:rsid w:val="009251EC"/>
    <w:rsid w:val="00933A73"/>
    <w:rsid w:val="0093537F"/>
    <w:rsid w:val="00945277"/>
    <w:rsid w:val="00947053"/>
    <w:rsid w:val="00950E51"/>
    <w:rsid w:val="00955F3C"/>
    <w:rsid w:val="00961F12"/>
    <w:rsid w:val="00966181"/>
    <w:rsid w:val="009707EC"/>
    <w:rsid w:val="00980929"/>
    <w:rsid w:val="00990A56"/>
    <w:rsid w:val="0099140B"/>
    <w:rsid w:val="00996EB3"/>
    <w:rsid w:val="009A5BDF"/>
    <w:rsid w:val="009A61B9"/>
    <w:rsid w:val="009B6FCE"/>
    <w:rsid w:val="009B73AC"/>
    <w:rsid w:val="009D62A8"/>
    <w:rsid w:val="009F5B7B"/>
    <w:rsid w:val="00A00AA9"/>
    <w:rsid w:val="00A11D14"/>
    <w:rsid w:val="00A279C2"/>
    <w:rsid w:val="00A312F3"/>
    <w:rsid w:val="00A342B1"/>
    <w:rsid w:val="00A37491"/>
    <w:rsid w:val="00A437E9"/>
    <w:rsid w:val="00A47F06"/>
    <w:rsid w:val="00A60B4B"/>
    <w:rsid w:val="00A679E3"/>
    <w:rsid w:val="00A70922"/>
    <w:rsid w:val="00A73FDA"/>
    <w:rsid w:val="00A762C5"/>
    <w:rsid w:val="00A81D83"/>
    <w:rsid w:val="00A85C4B"/>
    <w:rsid w:val="00A87C1C"/>
    <w:rsid w:val="00A928B8"/>
    <w:rsid w:val="00AA04BC"/>
    <w:rsid w:val="00AA35C4"/>
    <w:rsid w:val="00AA4153"/>
    <w:rsid w:val="00AB3E28"/>
    <w:rsid w:val="00AB4587"/>
    <w:rsid w:val="00AB776D"/>
    <w:rsid w:val="00AC508D"/>
    <w:rsid w:val="00AC544A"/>
    <w:rsid w:val="00AC5622"/>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445C1"/>
    <w:rsid w:val="00B45889"/>
    <w:rsid w:val="00B52887"/>
    <w:rsid w:val="00B637DD"/>
    <w:rsid w:val="00B82D9F"/>
    <w:rsid w:val="00B84B3D"/>
    <w:rsid w:val="00B94F4F"/>
    <w:rsid w:val="00BA0395"/>
    <w:rsid w:val="00BA0C2A"/>
    <w:rsid w:val="00BA3FB0"/>
    <w:rsid w:val="00BA5B9C"/>
    <w:rsid w:val="00BA726A"/>
    <w:rsid w:val="00BC20C1"/>
    <w:rsid w:val="00BC2F84"/>
    <w:rsid w:val="00BC7726"/>
    <w:rsid w:val="00BC7C6E"/>
    <w:rsid w:val="00BD139E"/>
    <w:rsid w:val="00BD1DCE"/>
    <w:rsid w:val="00BD7D4F"/>
    <w:rsid w:val="00BE3F33"/>
    <w:rsid w:val="00BF37FC"/>
    <w:rsid w:val="00BF698D"/>
    <w:rsid w:val="00C04A84"/>
    <w:rsid w:val="00C10814"/>
    <w:rsid w:val="00C1215F"/>
    <w:rsid w:val="00C359DE"/>
    <w:rsid w:val="00C43675"/>
    <w:rsid w:val="00C507EA"/>
    <w:rsid w:val="00C53F67"/>
    <w:rsid w:val="00C739E1"/>
    <w:rsid w:val="00C7517D"/>
    <w:rsid w:val="00C802BF"/>
    <w:rsid w:val="00C80B0E"/>
    <w:rsid w:val="00C82E9D"/>
    <w:rsid w:val="00C84381"/>
    <w:rsid w:val="00CB5F03"/>
    <w:rsid w:val="00CB7B77"/>
    <w:rsid w:val="00CB7FDF"/>
    <w:rsid w:val="00CC152E"/>
    <w:rsid w:val="00CC280C"/>
    <w:rsid w:val="00CD2436"/>
    <w:rsid w:val="00CD504D"/>
    <w:rsid w:val="00CE22FA"/>
    <w:rsid w:val="00CE4CF3"/>
    <w:rsid w:val="00CE6F30"/>
    <w:rsid w:val="00CE7141"/>
    <w:rsid w:val="00CF08B1"/>
    <w:rsid w:val="00CF1738"/>
    <w:rsid w:val="00CF2AB3"/>
    <w:rsid w:val="00D01F83"/>
    <w:rsid w:val="00D039CC"/>
    <w:rsid w:val="00D14148"/>
    <w:rsid w:val="00D201F8"/>
    <w:rsid w:val="00D24890"/>
    <w:rsid w:val="00D268F8"/>
    <w:rsid w:val="00D27689"/>
    <w:rsid w:val="00D557B1"/>
    <w:rsid w:val="00D573B3"/>
    <w:rsid w:val="00D6051C"/>
    <w:rsid w:val="00D6183D"/>
    <w:rsid w:val="00D779EB"/>
    <w:rsid w:val="00D8467B"/>
    <w:rsid w:val="00D937CC"/>
    <w:rsid w:val="00D9382A"/>
    <w:rsid w:val="00D97A06"/>
    <w:rsid w:val="00D97FD9"/>
    <w:rsid w:val="00DA38D0"/>
    <w:rsid w:val="00DA69B3"/>
    <w:rsid w:val="00DB2D45"/>
    <w:rsid w:val="00DB5C2B"/>
    <w:rsid w:val="00DC02E0"/>
    <w:rsid w:val="00DC557C"/>
    <w:rsid w:val="00DD5D89"/>
    <w:rsid w:val="00DE6490"/>
    <w:rsid w:val="00DE7EA8"/>
    <w:rsid w:val="00DF3EA1"/>
    <w:rsid w:val="00DF5428"/>
    <w:rsid w:val="00E03AA2"/>
    <w:rsid w:val="00E0531D"/>
    <w:rsid w:val="00E05507"/>
    <w:rsid w:val="00E07B7A"/>
    <w:rsid w:val="00E1117F"/>
    <w:rsid w:val="00E166EA"/>
    <w:rsid w:val="00E22CC0"/>
    <w:rsid w:val="00E2323F"/>
    <w:rsid w:val="00E26D44"/>
    <w:rsid w:val="00E40690"/>
    <w:rsid w:val="00E43F9B"/>
    <w:rsid w:val="00E57409"/>
    <w:rsid w:val="00E6097F"/>
    <w:rsid w:val="00E64164"/>
    <w:rsid w:val="00E6778D"/>
    <w:rsid w:val="00E67ED4"/>
    <w:rsid w:val="00E81222"/>
    <w:rsid w:val="00E940DE"/>
    <w:rsid w:val="00EA2B2B"/>
    <w:rsid w:val="00EB213E"/>
    <w:rsid w:val="00EB24D6"/>
    <w:rsid w:val="00EB3C9A"/>
    <w:rsid w:val="00EB7786"/>
    <w:rsid w:val="00EC760D"/>
    <w:rsid w:val="00ED0225"/>
    <w:rsid w:val="00ED195E"/>
    <w:rsid w:val="00ED23E5"/>
    <w:rsid w:val="00ED713B"/>
    <w:rsid w:val="00EE27A9"/>
    <w:rsid w:val="00EE28EE"/>
    <w:rsid w:val="00EF234A"/>
    <w:rsid w:val="00F02120"/>
    <w:rsid w:val="00F07413"/>
    <w:rsid w:val="00F10712"/>
    <w:rsid w:val="00F13A57"/>
    <w:rsid w:val="00F17603"/>
    <w:rsid w:val="00F17DD6"/>
    <w:rsid w:val="00F2115F"/>
    <w:rsid w:val="00F336E0"/>
    <w:rsid w:val="00F34A6B"/>
    <w:rsid w:val="00F43AFB"/>
    <w:rsid w:val="00F441F7"/>
    <w:rsid w:val="00F54AE7"/>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D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D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2017-04-26T17:40:00Z</dcterms:created>
  <dcterms:modified xsi:type="dcterms:W3CDTF">2017-04-27T19:26:00Z</dcterms:modified>
</cp:coreProperties>
</file>