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EA1C9C" w:rsidP="00EA1C9C">
      <w:pPr>
        <w:jc w:val="center"/>
        <w:rPr>
          <w:sz w:val="36"/>
          <w:szCs w:val="36"/>
        </w:rPr>
      </w:pPr>
      <w:r>
        <w:rPr>
          <w:sz w:val="36"/>
          <w:szCs w:val="36"/>
        </w:rPr>
        <w:t xml:space="preserve">Assignment #4 Basic Data </w:t>
      </w:r>
      <w:proofErr w:type="spellStart"/>
      <w:r>
        <w:rPr>
          <w:sz w:val="36"/>
          <w:szCs w:val="36"/>
        </w:rPr>
        <w:t>Viz</w:t>
      </w:r>
      <w:proofErr w:type="spellEnd"/>
      <w:r>
        <w:rPr>
          <w:sz w:val="36"/>
          <w:szCs w:val="36"/>
        </w:rPr>
        <w:t xml:space="preserve"> by Joshua Troup</w:t>
      </w:r>
    </w:p>
    <w:p w:rsidR="00EA1C9C" w:rsidRDefault="00077F5E" w:rsidP="00077F5E">
      <w:pPr>
        <w:pStyle w:val="ListParagraph"/>
        <w:numPr>
          <w:ilvl w:val="0"/>
          <w:numId w:val="1"/>
        </w:numPr>
        <w:rPr>
          <w:sz w:val="24"/>
          <w:szCs w:val="24"/>
        </w:rPr>
      </w:pPr>
      <w:r w:rsidRPr="00077F5E">
        <w:rPr>
          <w:sz w:val="24"/>
          <w:szCs w:val="24"/>
        </w:rPr>
        <w:t>What are the products that are under performing?</w:t>
      </w:r>
    </w:p>
    <w:p w:rsidR="00077F5E" w:rsidRDefault="00077F5E" w:rsidP="00077F5E">
      <w:pPr>
        <w:pStyle w:val="ListParagraph"/>
        <w:rPr>
          <w:sz w:val="24"/>
          <w:szCs w:val="24"/>
        </w:rPr>
      </w:pPr>
      <w:r>
        <w:rPr>
          <w:noProof/>
          <w:sz w:val="24"/>
          <w:szCs w:val="24"/>
        </w:rPr>
        <w:drawing>
          <wp:inline distT="0" distB="0" distL="0" distR="0">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077F5E" w:rsidRPr="00BB7C15" w:rsidRDefault="00077F5E" w:rsidP="00077F5E">
      <w:pPr>
        <w:pStyle w:val="ListParagraph"/>
        <w:rPr>
          <w:b/>
          <w:sz w:val="24"/>
          <w:szCs w:val="24"/>
        </w:rPr>
      </w:pPr>
      <w:r w:rsidRPr="00BB7C15">
        <w:rPr>
          <w:b/>
          <w:sz w:val="24"/>
          <w:szCs w:val="24"/>
        </w:rPr>
        <w:t xml:space="preserve">The graph above displays the total profit for each product that is offered within the chain of coffee houses. The dark blue represents the greatest profit and the lighter sky blue represents a lower profit. Green tea is the only product showing a negative profit. </w:t>
      </w:r>
    </w:p>
    <w:p w:rsidR="00077F5E" w:rsidRDefault="006A4C16" w:rsidP="006A4C16">
      <w:pPr>
        <w:pStyle w:val="ListParagraph"/>
        <w:numPr>
          <w:ilvl w:val="0"/>
          <w:numId w:val="1"/>
        </w:numPr>
        <w:rPr>
          <w:sz w:val="24"/>
          <w:szCs w:val="24"/>
        </w:rPr>
      </w:pPr>
      <w:r>
        <w:rPr>
          <w:sz w:val="24"/>
          <w:szCs w:val="24"/>
        </w:rPr>
        <w:t>What states show the most profitability?</w:t>
      </w:r>
    </w:p>
    <w:p w:rsidR="006A4C16" w:rsidRDefault="006A4C16" w:rsidP="006A4C16">
      <w:pPr>
        <w:pStyle w:val="ListParagraph"/>
        <w:rPr>
          <w:sz w:val="24"/>
          <w:szCs w:val="24"/>
        </w:rPr>
      </w:pPr>
      <w:r>
        <w:rPr>
          <w:noProof/>
          <w:sz w:val="24"/>
          <w:szCs w:val="24"/>
        </w:rPr>
        <w:drawing>
          <wp:inline distT="0" distB="0" distL="0" distR="0">
            <wp:extent cx="594360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6A4C16" w:rsidRPr="00BB7C15" w:rsidRDefault="006A4C16" w:rsidP="006A4C16">
      <w:pPr>
        <w:pStyle w:val="ListParagraph"/>
        <w:rPr>
          <w:b/>
          <w:sz w:val="24"/>
          <w:szCs w:val="24"/>
        </w:rPr>
      </w:pPr>
      <w:r w:rsidRPr="00BB7C15">
        <w:rPr>
          <w:b/>
          <w:sz w:val="24"/>
          <w:szCs w:val="24"/>
        </w:rPr>
        <w:lastRenderedPageBreak/>
        <w:t xml:space="preserve">The graph above shows the profits of the coffee houses by state. California and Illinois are the most profitable states shown in dark blue. </w:t>
      </w:r>
      <w:proofErr w:type="gramStart"/>
      <w:r w:rsidRPr="00BB7C15">
        <w:rPr>
          <w:b/>
          <w:sz w:val="24"/>
          <w:szCs w:val="24"/>
        </w:rPr>
        <w:t>New Mexico showing the least amount of pro</w:t>
      </w:r>
      <w:r w:rsidR="00B20B6B" w:rsidRPr="00BB7C15">
        <w:rPr>
          <w:b/>
          <w:sz w:val="24"/>
          <w:szCs w:val="24"/>
        </w:rPr>
        <w:t>fit with</w:t>
      </w:r>
      <w:r w:rsidRPr="00BB7C15">
        <w:rPr>
          <w:b/>
          <w:sz w:val="24"/>
          <w:szCs w:val="24"/>
        </w:rPr>
        <w:t xml:space="preserve"> $799 in light blue.</w:t>
      </w:r>
      <w:proofErr w:type="gramEnd"/>
      <w:r w:rsidRPr="00BB7C15">
        <w:rPr>
          <w:b/>
          <w:sz w:val="24"/>
          <w:szCs w:val="24"/>
        </w:rPr>
        <w:t xml:space="preserve"> There seems to be no loss or negative profit based by states which tells us location does not create profitability issues. </w:t>
      </w:r>
    </w:p>
    <w:p w:rsidR="006A4C16" w:rsidRDefault="008247FF" w:rsidP="006A4C16">
      <w:pPr>
        <w:pStyle w:val="ListParagraph"/>
        <w:numPr>
          <w:ilvl w:val="0"/>
          <w:numId w:val="1"/>
        </w:numPr>
        <w:rPr>
          <w:sz w:val="24"/>
          <w:szCs w:val="24"/>
        </w:rPr>
      </w:pPr>
      <w:r>
        <w:rPr>
          <w:sz w:val="24"/>
          <w:szCs w:val="24"/>
        </w:rPr>
        <w:t>Profits and losses of products based on geographic location. (State)</w:t>
      </w:r>
    </w:p>
    <w:p w:rsidR="008247FF" w:rsidRDefault="008247FF" w:rsidP="008247FF">
      <w:pPr>
        <w:pStyle w:val="ListParagraph"/>
        <w:rPr>
          <w:sz w:val="24"/>
          <w:szCs w:val="24"/>
        </w:rPr>
      </w:pPr>
      <w:r>
        <w:rPr>
          <w:noProof/>
          <w:sz w:val="24"/>
          <w:szCs w:val="24"/>
        </w:rPr>
        <w:drawing>
          <wp:inline distT="0" distB="0" distL="0" distR="0">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8247FF" w:rsidRPr="00BB7C15" w:rsidRDefault="008247FF" w:rsidP="008247FF">
      <w:pPr>
        <w:pStyle w:val="ListParagraph"/>
        <w:rPr>
          <w:b/>
          <w:sz w:val="24"/>
          <w:szCs w:val="24"/>
        </w:rPr>
      </w:pPr>
      <w:r w:rsidRPr="00BB7C15">
        <w:rPr>
          <w:b/>
          <w:sz w:val="24"/>
          <w:szCs w:val="24"/>
        </w:rPr>
        <w:t xml:space="preserve">The graph above displays the profitability of individual products in individual states. We can clearly see what product is doing well or not by using the color guide on the right side of the screen. California shows to have a negative profit on Decaf Irish Cream </w:t>
      </w:r>
      <w:r w:rsidR="00B20B6B" w:rsidRPr="00BB7C15">
        <w:rPr>
          <w:b/>
          <w:sz w:val="24"/>
          <w:szCs w:val="24"/>
        </w:rPr>
        <w:t xml:space="preserve">          </w:t>
      </w:r>
      <w:r w:rsidRPr="00BB7C15">
        <w:rPr>
          <w:b/>
          <w:sz w:val="24"/>
          <w:szCs w:val="24"/>
        </w:rPr>
        <w:t>(-$3,891</w:t>
      </w:r>
      <w:r w:rsidR="00B20B6B" w:rsidRPr="00BB7C15">
        <w:rPr>
          <w:b/>
          <w:sz w:val="24"/>
          <w:szCs w:val="24"/>
        </w:rPr>
        <w:t>)</w:t>
      </w:r>
      <w:r w:rsidRPr="00BB7C15">
        <w:rPr>
          <w:b/>
          <w:sz w:val="24"/>
          <w:szCs w:val="24"/>
        </w:rPr>
        <w:t xml:space="preserve"> and Amaretto (-</w:t>
      </w:r>
      <w:r w:rsidR="00B20B6B" w:rsidRPr="00BB7C15">
        <w:rPr>
          <w:b/>
          <w:sz w:val="24"/>
          <w:szCs w:val="24"/>
        </w:rPr>
        <w:t>$</w:t>
      </w:r>
      <w:r w:rsidRPr="00BB7C15">
        <w:rPr>
          <w:b/>
          <w:sz w:val="24"/>
          <w:szCs w:val="24"/>
        </w:rPr>
        <w:t>2,217)</w:t>
      </w:r>
      <w:r w:rsidR="00B20B6B" w:rsidRPr="00BB7C15">
        <w:rPr>
          <w:b/>
          <w:sz w:val="24"/>
          <w:szCs w:val="24"/>
        </w:rPr>
        <w:t xml:space="preserve">. Nevada has a negative profit in Green Tea (-$10,980). New York has a negative profit in Mint (-$4,780) and </w:t>
      </w:r>
      <w:proofErr w:type="spellStart"/>
      <w:r w:rsidR="00B20B6B" w:rsidRPr="00BB7C15">
        <w:rPr>
          <w:b/>
          <w:sz w:val="24"/>
          <w:szCs w:val="24"/>
        </w:rPr>
        <w:t>Caffe</w:t>
      </w:r>
      <w:proofErr w:type="spellEnd"/>
      <w:r w:rsidR="00B20B6B" w:rsidRPr="00BB7C15">
        <w:rPr>
          <w:b/>
          <w:sz w:val="24"/>
          <w:szCs w:val="24"/>
        </w:rPr>
        <w:t xml:space="preserve"> Mocha (-$6,354). </w:t>
      </w:r>
    </w:p>
    <w:p w:rsidR="00B20B6B" w:rsidRDefault="00B20B6B" w:rsidP="00B20B6B">
      <w:pPr>
        <w:pStyle w:val="ListParagraph"/>
        <w:numPr>
          <w:ilvl w:val="0"/>
          <w:numId w:val="1"/>
        </w:numPr>
        <w:rPr>
          <w:sz w:val="24"/>
          <w:szCs w:val="24"/>
        </w:rPr>
      </w:pPr>
      <w:r>
        <w:rPr>
          <w:sz w:val="24"/>
          <w:szCs w:val="24"/>
        </w:rPr>
        <w:t>Is advertisement and marketing influencing the loss of profits?</w:t>
      </w:r>
    </w:p>
    <w:p w:rsidR="00B20B6B" w:rsidRDefault="001C7424" w:rsidP="00B20B6B">
      <w:pPr>
        <w:pStyle w:val="ListParagraph"/>
        <w:rPr>
          <w:sz w:val="24"/>
          <w:szCs w:val="24"/>
        </w:rPr>
      </w:pPr>
      <w:r>
        <w:rPr>
          <w:noProof/>
          <w:sz w:val="24"/>
          <w:szCs w:val="24"/>
        </w:rPr>
        <w:lastRenderedPageBreak/>
        <w:drawing>
          <wp:inline distT="0" distB="0" distL="0" distR="0">
            <wp:extent cx="5943600" cy="316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1C7424" w:rsidRDefault="001C7424" w:rsidP="00B20B6B">
      <w:pPr>
        <w:pStyle w:val="ListParagraph"/>
        <w:rPr>
          <w:sz w:val="24"/>
          <w:szCs w:val="24"/>
        </w:rPr>
      </w:pPr>
      <w:r>
        <w:rPr>
          <w:sz w:val="24"/>
          <w:szCs w:val="24"/>
        </w:rPr>
        <w:t>DECAF IRISH CREAM</w:t>
      </w:r>
    </w:p>
    <w:p w:rsidR="001C7424" w:rsidRDefault="001C7424" w:rsidP="00B20B6B">
      <w:pPr>
        <w:pStyle w:val="ListParagraph"/>
        <w:rPr>
          <w:sz w:val="24"/>
          <w:szCs w:val="24"/>
        </w:rPr>
      </w:pPr>
      <w:r>
        <w:rPr>
          <w:noProof/>
          <w:sz w:val="24"/>
          <w:szCs w:val="24"/>
        </w:rPr>
        <w:drawing>
          <wp:inline distT="0" distB="0" distL="0" distR="0">
            <wp:extent cx="5943600" cy="314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p>
    <w:p w:rsidR="001C7424" w:rsidRDefault="001C7424" w:rsidP="00B20B6B">
      <w:pPr>
        <w:pStyle w:val="ListParagraph"/>
        <w:rPr>
          <w:sz w:val="24"/>
          <w:szCs w:val="24"/>
        </w:rPr>
      </w:pPr>
      <w:r>
        <w:rPr>
          <w:sz w:val="24"/>
          <w:szCs w:val="24"/>
        </w:rPr>
        <w:t xml:space="preserve">AMARETTO </w:t>
      </w:r>
    </w:p>
    <w:p w:rsidR="001C7424" w:rsidRDefault="001C7424" w:rsidP="00B20B6B">
      <w:pPr>
        <w:pStyle w:val="ListParagraph"/>
        <w:rPr>
          <w:sz w:val="24"/>
          <w:szCs w:val="24"/>
        </w:rPr>
      </w:pPr>
      <w:r>
        <w:rPr>
          <w:noProof/>
          <w:sz w:val="24"/>
          <w:szCs w:val="24"/>
        </w:rPr>
        <w:lastRenderedPageBreak/>
        <w:drawing>
          <wp:inline distT="0" distB="0" distL="0" distR="0">
            <wp:extent cx="5943600"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rsidR="00B20B6B" w:rsidRDefault="001C7424" w:rsidP="008247FF">
      <w:pPr>
        <w:pStyle w:val="ListParagraph"/>
        <w:rPr>
          <w:sz w:val="24"/>
          <w:szCs w:val="24"/>
        </w:rPr>
      </w:pPr>
      <w:r>
        <w:rPr>
          <w:sz w:val="24"/>
          <w:szCs w:val="24"/>
        </w:rPr>
        <w:t>GREEN TEA</w:t>
      </w:r>
    </w:p>
    <w:p w:rsidR="001C7424" w:rsidRDefault="001C7424" w:rsidP="008247FF">
      <w:pPr>
        <w:pStyle w:val="ListParagraph"/>
        <w:rPr>
          <w:sz w:val="24"/>
          <w:szCs w:val="24"/>
        </w:rPr>
      </w:pPr>
      <w:r>
        <w:rPr>
          <w:noProof/>
          <w:sz w:val="24"/>
          <w:szCs w:val="24"/>
        </w:rPr>
        <w:drawing>
          <wp:inline distT="0" distB="0" distL="0" distR="0">
            <wp:extent cx="5943600" cy="3142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rsidR="001C7424" w:rsidRDefault="001C7424" w:rsidP="008247FF">
      <w:pPr>
        <w:pStyle w:val="ListParagraph"/>
        <w:rPr>
          <w:sz w:val="24"/>
          <w:szCs w:val="24"/>
        </w:rPr>
      </w:pPr>
      <w:r>
        <w:rPr>
          <w:sz w:val="24"/>
          <w:szCs w:val="24"/>
        </w:rPr>
        <w:t>MINT</w:t>
      </w:r>
    </w:p>
    <w:p w:rsidR="001C7424" w:rsidRDefault="001C7424" w:rsidP="008247FF">
      <w:pPr>
        <w:pStyle w:val="ListParagraph"/>
        <w:rPr>
          <w:sz w:val="24"/>
          <w:szCs w:val="24"/>
        </w:rPr>
      </w:pPr>
      <w:r>
        <w:rPr>
          <w:noProof/>
          <w:sz w:val="24"/>
          <w:szCs w:val="24"/>
        </w:rPr>
        <w:lastRenderedPageBreak/>
        <w:drawing>
          <wp:inline distT="0" distB="0" distL="0" distR="0">
            <wp:extent cx="5943600" cy="316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rsidR="001C7424" w:rsidRDefault="001C7424" w:rsidP="008247FF">
      <w:pPr>
        <w:pStyle w:val="ListParagraph"/>
        <w:rPr>
          <w:sz w:val="24"/>
          <w:szCs w:val="24"/>
        </w:rPr>
      </w:pPr>
      <w:r>
        <w:rPr>
          <w:sz w:val="24"/>
          <w:szCs w:val="24"/>
        </w:rPr>
        <w:t>CAFÉ MOCHA</w:t>
      </w:r>
    </w:p>
    <w:p w:rsidR="001C7424" w:rsidRDefault="001C7424" w:rsidP="008247FF">
      <w:pPr>
        <w:pStyle w:val="ListParagraph"/>
        <w:rPr>
          <w:sz w:val="24"/>
          <w:szCs w:val="24"/>
        </w:rPr>
      </w:pPr>
    </w:p>
    <w:p w:rsidR="001C7424" w:rsidRPr="00BB7C15" w:rsidRDefault="001C7424" w:rsidP="008247FF">
      <w:pPr>
        <w:pStyle w:val="ListParagraph"/>
        <w:rPr>
          <w:b/>
          <w:sz w:val="24"/>
          <w:szCs w:val="24"/>
        </w:rPr>
      </w:pPr>
      <w:r w:rsidRPr="00BB7C15">
        <w:rPr>
          <w:b/>
          <w:sz w:val="24"/>
          <w:szCs w:val="24"/>
        </w:rPr>
        <w:t>The graphs above display the marketing on top and the profit on the bottom color coded by state. The negative outliers are on the left. The negative profits seem to have a correlation with the marketing. The more spent on marketing, the less profit is made. Promotional discounted pric</w:t>
      </w:r>
      <w:r w:rsidR="00BB7C15" w:rsidRPr="00BB7C15">
        <w:rPr>
          <w:b/>
          <w:sz w:val="24"/>
          <w:szCs w:val="24"/>
        </w:rPr>
        <w:t xml:space="preserve">es I expect play a viable role in the decrease in profits. </w:t>
      </w:r>
    </w:p>
    <w:p w:rsidR="00BB7C15" w:rsidRDefault="00BB7C15" w:rsidP="008247FF">
      <w:pPr>
        <w:pStyle w:val="ListParagraph"/>
        <w:rPr>
          <w:sz w:val="24"/>
          <w:szCs w:val="24"/>
        </w:rPr>
      </w:pPr>
    </w:p>
    <w:p w:rsidR="00BB7C15" w:rsidRDefault="00BB7C15" w:rsidP="008247FF">
      <w:pPr>
        <w:pStyle w:val="ListParagraph"/>
        <w:rPr>
          <w:sz w:val="24"/>
          <w:szCs w:val="24"/>
        </w:rPr>
      </w:pPr>
      <w:r>
        <w:rPr>
          <w:noProof/>
          <w:sz w:val="24"/>
          <w:szCs w:val="24"/>
        </w:rPr>
        <w:drawing>
          <wp:inline distT="0" distB="0" distL="0" distR="0">
            <wp:extent cx="5943600" cy="308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BB7C15" w:rsidRPr="00BB7C15" w:rsidRDefault="00BB7C15" w:rsidP="008247FF">
      <w:pPr>
        <w:pStyle w:val="ListParagraph"/>
        <w:rPr>
          <w:b/>
          <w:sz w:val="24"/>
          <w:szCs w:val="24"/>
        </w:rPr>
      </w:pPr>
      <w:bookmarkStart w:id="0" w:name="_GoBack"/>
      <w:r w:rsidRPr="00BB7C15">
        <w:rPr>
          <w:b/>
          <w:sz w:val="24"/>
          <w:szCs w:val="24"/>
        </w:rPr>
        <w:lastRenderedPageBreak/>
        <w:t xml:space="preserve">The graph above displays sales by state. I wanted in investigate Green Tea a bit further to see if it was simply not a hot seller. The negative profit products are not as strong in sales as others however Regular Espresso is an exception. Regular Expresso was approx. $25K in sales (the lowest in sales) but produced a $10,065 profit. This is evidence that the negative profit items are being offered at discounted or promotional rates. </w:t>
      </w:r>
    </w:p>
    <w:bookmarkEnd w:id="0"/>
    <w:p w:rsidR="001C7424" w:rsidRPr="00077F5E" w:rsidRDefault="001C7424" w:rsidP="008247FF">
      <w:pPr>
        <w:pStyle w:val="ListParagraph"/>
        <w:rPr>
          <w:sz w:val="24"/>
          <w:szCs w:val="24"/>
        </w:rPr>
      </w:pPr>
    </w:p>
    <w:sectPr w:rsidR="001C7424" w:rsidRPr="0007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316C"/>
    <w:multiLevelType w:val="hybridMultilevel"/>
    <w:tmpl w:val="A1AE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9C"/>
    <w:rsid w:val="000008F0"/>
    <w:rsid w:val="00007E5D"/>
    <w:rsid w:val="000105EE"/>
    <w:rsid w:val="00011490"/>
    <w:rsid w:val="000154DE"/>
    <w:rsid w:val="000162A2"/>
    <w:rsid w:val="0002046A"/>
    <w:rsid w:val="00027496"/>
    <w:rsid w:val="000369E8"/>
    <w:rsid w:val="00050E99"/>
    <w:rsid w:val="00052756"/>
    <w:rsid w:val="00056533"/>
    <w:rsid w:val="00057B34"/>
    <w:rsid w:val="00065D56"/>
    <w:rsid w:val="0006661E"/>
    <w:rsid w:val="00066C4A"/>
    <w:rsid w:val="00075BF9"/>
    <w:rsid w:val="00076B94"/>
    <w:rsid w:val="00077F5E"/>
    <w:rsid w:val="00082277"/>
    <w:rsid w:val="00087A2E"/>
    <w:rsid w:val="00087D23"/>
    <w:rsid w:val="00090CC5"/>
    <w:rsid w:val="00095E45"/>
    <w:rsid w:val="00096C40"/>
    <w:rsid w:val="00097793"/>
    <w:rsid w:val="000978C5"/>
    <w:rsid w:val="000A61B3"/>
    <w:rsid w:val="000B4F08"/>
    <w:rsid w:val="000C0F84"/>
    <w:rsid w:val="000C5159"/>
    <w:rsid w:val="000C5738"/>
    <w:rsid w:val="000C74DE"/>
    <w:rsid w:val="000D0229"/>
    <w:rsid w:val="000D5428"/>
    <w:rsid w:val="000E2A60"/>
    <w:rsid w:val="000E7374"/>
    <w:rsid w:val="000F4AB3"/>
    <w:rsid w:val="000F7419"/>
    <w:rsid w:val="00104433"/>
    <w:rsid w:val="001117B5"/>
    <w:rsid w:val="00112678"/>
    <w:rsid w:val="001141A2"/>
    <w:rsid w:val="001167F7"/>
    <w:rsid w:val="00117E3E"/>
    <w:rsid w:val="00121313"/>
    <w:rsid w:val="001236C7"/>
    <w:rsid w:val="00127DAB"/>
    <w:rsid w:val="00130D06"/>
    <w:rsid w:val="00137EBB"/>
    <w:rsid w:val="00146326"/>
    <w:rsid w:val="00147782"/>
    <w:rsid w:val="00152AB1"/>
    <w:rsid w:val="00156C31"/>
    <w:rsid w:val="001745F5"/>
    <w:rsid w:val="001771F1"/>
    <w:rsid w:val="00185777"/>
    <w:rsid w:val="00191463"/>
    <w:rsid w:val="001916B7"/>
    <w:rsid w:val="00193A55"/>
    <w:rsid w:val="001970EC"/>
    <w:rsid w:val="001A0630"/>
    <w:rsid w:val="001A10B4"/>
    <w:rsid w:val="001B1043"/>
    <w:rsid w:val="001B2A24"/>
    <w:rsid w:val="001B4379"/>
    <w:rsid w:val="001B59F7"/>
    <w:rsid w:val="001B6B49"/>
    <w:rsid w:val="001C175D"/>
    <w:rsid w:val="001C27DA"/>
    <w:rsid w:val="001C7424"/>
    <w:rsid w:val="001D22B8"/>
    <w:rsid w:val="001D2F20"/>
    <w:rsid w:val="001D5902"/>
    <w:rsid w:val="001E0BC5"/>
    <w:rsid w:val="001F005B"/>
    <w:rsid w:val="001F0DFD"/>
    <w:rsid w:val="002012E4"/>
    <w:rsid w:val="002025EC"/>
    <w:rsid w:val="00205B0E"/>
    <w:rsid w:val="00212ED1"/>
    <w:rsid w:val="0021300F"/>
    <w:rsid w:val="0021611D"/>
    <w:rsid w:val="00217A1C"/>
    <w:rsid w:val="002201CE"/>
    <w:rsid w:val="00224021"/>
    <w:rsid w:val="00240830"/>
    <w:rsid w:val="0024551A"/>
    <w:rsid w:val="00246678"/>
    <w:rsid w:val="00246AE3"/>
    <w:rsid w:val="00246FB7"/>
    <w:rsid w:val="002519DA"/>
    <w:rsid w:val="002522A7"/>
    <w:rsid w:val="00261AB3"/>
    <w:rsid w:val="00262723"/>
    <w:rsid w:val="00272AA8"/>
    <w:rsid w:val="002743EC"/>
    <w:rsid w:val="00274593"/>
    <w:rsid w:val="00274865"/>
    <w:rsid w:val="00274A58"/>
    <w:rsid w:val="0027517D"/>
    <w:rsid w:val="00281648"/>
    <w:rsid w:val="00281760"/>
    <w:rsid w:val="00282996"/>
    <w:rsid w:val="00285C96"/>
    <w:rsid w:val="002877D0"/>
    <w:rsid w:val="0029026E"/>
    <w:rsid w:val="0029468F"/>
    <w:rsid w:val="00297BCD"/>
    <w:rsid w:val="002A54F5"/>
    <w:rsid w:val="002A6C19"/>
    <w:rsid w:val="002B2B6A"/>
    <w:rsid w:val="002B4703"/>
    <w:rsid w:val="002C4D56"/>
    <w:rsid w:val="002D4A36"/>
    <w:rsid w:val="002D65F9"/>
    <w:rsid w:val="002D69D1"/>
    <w:rsid w:val="002E29AB"/>
    <w:rsid w:val="002E4B9F"/>
    <w:rsid w:val="002F0454"/>
    <w:rsid w:val="002F1FF5"/>
    <w:rsid w:val="002F359B"/>
    <w:rsid w:val="002F36F9"/>
    <w:rsid w:val="002F5F59"/>
    <w:rsid w:val="00301E1E"/>
    <w:rsid w:val="00310969"/>
    <w:rsid w:val="00311C90"/>
    <w:rsid w:val="00315A5A"/>
    <w:rsid w:val="00320FC5"/>
    <w:rsid w:val="00322C2E"/>
    <w:rsid w:val="00326B6C"/>
    <w:rsid w:val="00326ED6"/>
    <w:rsid w:val="003331B1"/>
    <w:rsid w:val="0033583B"/>
    <w:rsid w:val="003516FC"/>
    <w:rsid w:val="00352B74"/>
    <w:rsid w:val="00354900"/>
    <w:rsid w:val="00355227"/>
    <w:rsid w:val="00365615"/>
    <w:rsid w:val="003672A6"/>
    <w:rsid w:val="0037287D"/>
    <w:rsid w:val="003757FB"/>
    <w:rsid w:val="00390DC2"/>
    <w:rsid w:val="003B06BB"/>
    <w:rsid w:val="003B16DF"/>
    <w:rsid w:val="003B19E9"/>
    <w:rsid w:val="003B1E90"/>
    <w:rsid w:val="003B6427"/>
    <w:rsid w:val="003C0037"/>
    <w:rsid w:val="003C31E8"/>
    <w:rsid w:val="003C6BD6"/>
    <w:rsid w:val="003D19C5"/>
    <w:rsid w:val="003D4C73"/>
    <w:rsid w:val="003F08B7"/>
    <w:rsid w:val="003F39B8"/>
    <w:rsid w:val="003F44EF"/>
    <w:rsid w:val="003F7CAA"/>
    <w:rsid w:val="004035A7"/>
    <w:rsid w:val="0040479D"/>
    <w:rsid w:val="00406AEE"/>
    <w:rsid w:val="004107E8"/>
    <w:rsid w:val="004130C2"/>
    <w:rsid w:val="00423037"/>
    <w:rsid w:val="0043309C"/>
    <w:rsid w:val="004364F7"/>
    <w:rsid w:val="00441933"/>
    <w:rsid w:val="0044222B"/>
    <w:rsid w:val="004426D6"/>
    <w:rsid w:val="00446173"/>
    <w:rsid w:val="0044794A"/>
    <w:rsid w:val="004511F7"/>
    <w:rsid w:val="0045319F"/>
    <w:rsid w:val="004558AC"/>
    <w:rsid w:val="00456021"/>
    <w:rsid w:val="00462940"/>
    <w:rsid w:val="0046775F"/>
    <w:rsid w:val="0047618D"/>
    <w:rsid w:val="0048742D"/>
    <w:rsid w:val="00490E0E"/>
    <w:rsid w:val="004A1C75"/>
    <w:rsid w:val="004A1FCB"/>
    <w:rsid w:val="004A6E52"/>
    <w:rsid w:val="004B159B"/>
    <w:rsid w:val="004B74EE"/>
    <w:rsid w:val="004D5422"/>
    <w:rsid w:val="004F49F5"/>
    <w:rsid w:val="004F6BF7"/>
    <w:rsid w:val="00501381"/>
    <w:rsid w:val="0050170C"/>
    <w:rsid w:val="00506869"/>
    <w:rsid w:val="00514728"/>
    <w:rsid w:val="00514ECF"/>
    <w:rsid w:val="00527FC0"/>
    <w:rsid w:val="00545DB2"/>
    <w:rsid w:val="00551A98"/>
    <w:rsid w:val="00552F03"/>
    <w:rsid w:val="00561D46"/>
    <w:rsid w:val="005635B6"/>
    <w:rsid w:val="00564D7F"/>
    <w:rsid w:val="00570E4D"/>
    <w:rsid w:val="00572D43"/>
    <w:rsid w:val="00574BFC"/>
    <w:rsid w:val="00575B61"/>
    <w:rsid w:val="005765B5"/>
    <w:rsid w:val="00583FE6"/>
    <w:rsid w:val="00586C73"/>
    <w:rsid w:val="0058732E"/>
    <w:rsid w:val="0059048E"/>
    <w:rsid w:val="00592285"/>
    <w:rsid w:val="005959F4"/>
    <w:rsid w:val="005B7719"/>
    <w:rsid w:val="005C64AA"/>
    <w:rsid w:val="005D26E5"/>
    <w:rsid w:val="005D4F1D"/>
    <w:rsid w:val="005D6863"/>
    <w:rsid w:val="005F0255"/>
    <w:rsid w:val="00601C82"/>
    <w:rsid w:val="00603A56"/>
    <w:rsid w:val="00603EFC"/>
    <w:rsid w:val="00606579"/>
    <w:rsid w:val="0061423F"/>
    <w:rsid w:val="00614478"/>
    <w:rsid w:val="006179D0"/>
    <w:rsid w:val="00620692"/>
    <w:rsid w:val="00627E9F"/>
    <w:rsid w:val="00633822"/>
    <w:rsid w:val="0063508B"/>
    <w:rsid w:val="00641083"/>
    <w:rsid w:val="00655830"/>
    <w:rsid w:val="006563DE"/>
    <w:rsid w:val="00656C7C"/>
    <w:rsid w:val="00657A32"/>
    <w:rsid w:val="0067471C"/>
    <w:rsid w:val="00676B37"/>
    <w:rsid w:val="00684038"/>
    <w:rsid w:val="00692A79"/>
    <w:rsid w:val="006A03E3"/>
    <w:rsid w:val="006A1845"/>
    <w:rsid w:val="006A1EED"/>
    <w:rsid w:val="006A1F30"/>
    <w:rsid w:val="006A255B"/>
    <w:rsid w:val="006A30AF"/>
    <w:rsid w:val="006A4C16"/>
    <w:rsid w:val="006B4CC1"/>
    <w:rsid w:val="006B5BDE"/>
    <w:rsid w:val="006C2F66"/>
    <w:rsid w:val="006D433D"/>
    <w:rsid w:val="006E3E4F"/>
    <w:rsid w:val="006F126A"/>
    <w:rsid w:val="006F4F0B"/>
    <w:rsid w:val="006F5258"/>
    <w:rsid w:val="006F6877"/>
    <w:rsid w:val="006F6E1D"/>
    <w:rsid w:val="006F6EFD"/>
    <w:rsid w:val="006F6F50"/>
    <w:rsid w:val="006F7630"/>
    <w:rsid w:val="00710A73"/>
    <w:rsid w:val="007137FB"/>
    <w:rsid w:val="007148F3"/>
    <w:rsid w:val="00721E60"/>
    <w:rsid w:val="00730DE7"/>
    <w:rsid w:val="00750B51"/>
    <w:rsid w:val="007719B9"/>
    <w:rsid w:val="007729E4"/>
    <w:rsid w:val="007828AE"/>
    <w:rsid w:val="007828D2"/>
    <w:rsid w:val="007915B9"/>
    <w:rsid w:val="00797062"/>
    <w:rsid w:val="007B6290"/>
    <w:rsid w:val="007B7ABF"/>
    <w:rsid w:val="007C1343"/>
    <w:rsid w:val="007C28F9"/>
    <w:rsid w:val="007D1122"/>
    <w:rsid w:val="007D75BC"/>
    <w:rsid w:val="007E29B8"/>
    <w:rsid w:val="007E2E6B"/>
    <w:rsid w:val="007F52C1"/>
    <w:rsid w:val="008178D4"/>
    <w:rsid w:val="00822CFF"/>
    <w:rsid w:val="008238F6"/>
    <w:rsid w:val="008247FF"/>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1916"/>
    <w:rsid w:val="00894DCF"/>
    <w:rsid w:val="008960BB"/>
    <w:rsid w:val="00897064"/>
    <w:rsid w:val="008A2FAA"/>
    <w:rsid w:val="008A3934"/>
    <w:rsid w:val="008A3AA9"/>
    <w:rsid w:val="008A40CD"/>
    <w:rsid w:val="008A4610"/>
    <w:rsid w:val="008B2639"/>
    <w:rsid w:val="008B3741"/>
    <w:rsid w:val="008B7C86"/>
    <w:rsid w:val="008C25DF"/>
    <w:rsid w:val="008E62B6"/>
    <w:rsid w:val="008F7893"/>
    <w:rsid w:val="009039CD"/>
    <w:rsid w:val="0091001B"/>
    <w:rsid w:val="009138EC"/>
    <w:rsid w:val="00921131"/>
    <w:rsid w:val="009243FA"/>
    <w:rsid w:val="009251EC"/>
    <w:rsid w:val="00933A73"/>
    <w:rsid w:val="0093537F"/>
    <w:rsid w:val="00945277"/>
    <w:rsid w:val="00947053"/>
    <w:rsid w:val="00950E51"/>
    <w:rsid w:val="00955F3C"/>
    <w:rsid w:val="00961F12"/>
    <w:rsid w:val="00966181"/>
    <w:rsid w:val="00967DBB"/>
    <w:rsid w:val="009707EC"/>
    <w:rsid w:val="0097553E"/>
    <w:rsid w:val="00980929"/>
    <w:rsid w:val="00982870"/>
    <w:rsid w:val="00990A56"/>
    <w:rsid w:val="0099140B"/>
    <w:rsid w:val="00996EB3"/>
    <w:rsid w:val="009A25BC"/>
    <w:rsid w:val="009A5BDF"/>
    <w:rsid w:val="009A61B9"/>
    <w:rsid w:val="009B6FCE"/>
    <w:rsid w:val="009B73AC"/>
    <w:rsid w:val="009D62A8"/>
    <w:rsid w:val="009F5B7B"/>
    <w:rsid w:val="009F73EE"/>
    <w:rsid w:val="00A00AA9"/>
    <w:rsid w:val="00A11D14"/>
    <w:rsid w:val="00A17FA1"/>
    <w:rsid w:val="00A279C2"/>
    <w:rsid w:val="00A27C5E"/>
    <w:rsid w:val="00A312F3"/>
    <w:rsid w:val="00A342B1"/>
    <w:rsid w:val="00A37491"/>
    <w:rsid w:val="00A437E9"/>
    <w:rsid w:val="00A47F06"/>
    <w:rsid w:val="00A60B4B"/>
    <w:rsid w:val="00A679E3"/>
    <w:rsid w:val="00A70922"/>
    <w:rsid w:val="00A71AEF"/>
    <w:rsid w:val="00A73FDA"/>
    <w:rsid w:val="00A762C5"/>
    <w:rsid w:val="00A81D83"/>
    <w:rsid w:val="00A85C4B"/>
    <w:rsid w:val="00A86073"/>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0B6B"/>
    <w:rsid w:val="00B24769"/>
    <w:rsid w:val="00B26E82"/>
    <w:rsid w:val="00B33926"/>
    <w:rsid w:val="00B351E5"/>
    <w:rsid w:val="00B376D9"/>
    <w:rsid w:val="00B3777F"/>
    <w:rsid w:val="00B445C1"/>
    <w:rsid w:val="00B45889"/>
    <w:rsid w:val="00B52887"/>
    <w:rsid w:val="00B637DD"/>
    <w:rsid w:val="00B71B0B"/>
    <w:rsid w:val="00B81574"/>
    <w:rsid w:val="00B82D9F"/>
    <w:rsid w:val="00B832A1"/>
    <w:rsid w:val="00B84B3D"/>
    <w:rsid w:val="00B94F4F"/>
    <w:rsid w:val="00BA0395"/>
    <w:rsid w:val="00BA0C2A"/>
    <w:rsid w:val="00BA3FB0"/>
    <w:rsid w:val="00BA5B9C"/>
    <w:rsid w:val="00BA726A"/>
    <w:rsid w:val="00BB7C15"/>
    <w:rsid w:val="00BC19DC"/>
    <w:rsid w:val="00BC20C1"/>
    <w:rsid w:val="00BC2F84"/>
    <w:rsid w:val="00BC7726"/>
    <w:rsid w:val="00BC7C6E"/>
    <w:rsid w:val="00BD139E"/>
    <w:rsid w:val="00BD1DCE"/>
    <w:rsid w:val="00BD7D4F"/>
    <w:rsid w:val="00BE3F33"/>
    <w:rsid w:val="00BF698D"/>
    <w:rsid w:val="00C04A84"/>
    <w:rsid w:val="00C10814"/>
    <w:rsid w:val="00C1215F"/>
    <w:rsid w:val="00C144A5"/>
    <w:rsid w:val="00C26108"/>
    <w:rsid w:val="00C359DE"/>
    <w:rsid w:val="00C37FE8"/>
    <w:rsid w:val="00C4354D"/>
    <w:rsid w:val="00C43675"/>
    <w:rsid w:val="00C507EA"/>
    <w:rsid w:val="00C53F67"/>
    <w:rsid w:val="00C739E1"/>
    <w:rsid w:val="00C7517D"/>
    <w:rsid w:val="00C802BF"/>
    <w:rsid w:val="00C80B0E"/>
    <w:rsid w:val="00C82E9D"/>
    <w:rsid w:val="00C84381"/>
    <w:rsid w:val="00CA0C1C"/>
    <w:rsid w:val="00CB5F03"/>
    <w:rsid w:val="00CB7B77"/>
    <w:rsid w:val="00CB7FDF"/>
    <w:rsid w:val="00CC152E"/>
    <w:rsid w:val="00CC280C"/>
    <w:rsid w:val="00CD2436"/>
    <w:rsid w:val="00CD504D"/>
    <w:rsid w:val="00CE22FA"/>
    <w:rsid w:val="00CE6F30"/>
    <w:rsid w:val="00CE7141"/>
    <w:rsid w:val="00CF08B1"/>
    <w:rsid w:val="00CF1738"/>
    <w:rsid w:val="00CF2AB3"/>
    <w:rsid w:val="00D01F83"/>
    <w:rsid w:val="00D039CC"/>
    <w:rsid w:val="00D06156"/>
    <w:rsid w:val="00D14148"/>
    <w:rsid w:val="00D201F8"/>
    <w:rsid w:val="00D24890"/>
    <w:rsid w:val="00D268F8"/>
    <w:rsid w:val="00D27689"/>
    <w:rsid w:val="00D557B1"/>
    <w:rsid w:val="00D573B3"/>
    <w:rsid w:val="00D6051C"/>
    <w:rsid w:val="00D6183D"/>
    <w:rsid w:val="00D76943"/>
    <w:rsid w:val="00D779EB"/>
    <w:rsid w:val="00D8467B"/>
    <w:rsid w:val="00D937CC"/>
    <w:rsid w:val="00D9382A"/>
    <w:rsid w:val="00D97A06"/>
    <w:rsid w:val="00D97FD9"/>
    <w:rsid w:val="00DA38D0"/>
    <w:rsid w:val="00DA69B3"/>
    <w:rsid w:val="00DB5C2B"/>
    <w:rsid w:val="00DC02E0"/>
    <w:rsid w:val="00DC557C"/>
    <w:rsid w:val="00DD3E54"/>
    <w:rsid w:val="00DD5D89"/>
    <w:rsid w:val="00DE6490"/>
    <w:rsid w:val="00DE7EA8"/>
    <w:rsid w:val="00DF3EA1"/>
    <w:rsid w:val="00DF46D0"/>
    <w:rsid w:val="00DF5428"/>
    <w:rsid w:val="00E03AA2"/>
    <w:rsid w:val="00E0531D"/>
    <w:rsid w:val="00E05507"/>
    <w:rsid w:val="00E07B7A"/>
    <w:rsid w:val="00E1117F"/>
    <w:rsid w:val="00E166EA"/>
    <w:rsid w:val="00E22CC0"/>
    <w:rsid w:val="00E2323F"/>
    <w:rsid w:val="00E26D44"/>
    <w:rsid w:val="00E332F1"/>
    <w:rsid w:val="00E40690"/>
    <w:rsid w:val="00E43F9B"/>
    <w:rsid w:val="00E5580E"/>
    <w:rsid w:val="00E57409"/>
    <w:rsid w:val="00E6097F"/>
    <w:rsid w:val="00E64164"/>
    <w:rsid w:val="00E6778D"/>
    <w:rsid w:val="00E67ED4"/>
    <w:rsid w:val="00E7062D"/>
    <w:rsid w:val="00E81222"/>
    <w:rsid w:val="00E940DE"/>
    <w:rsid w:val="00EA1C9C"/>
    <w:rsid w:val="00EA2B2B"/>
    <w:rsid w:val="00EB213E"/>
    <w:rsid w:val="00EB24D6"/>
    <w:rsid w:val="00EB3C9A"/>
    <w:rsid w:val="00EB7786"/>
    <w:rsid w:val="00EC760D"/>
    <w:rsid w:val="00ED0225"/>
    <w:rsid w:val="00ED195E"/>
    <w:rsid w:val="00ED23E5"/>
    <w:rsid w:val="00ED713B"/>
    <w:rsid w:val="00EE27A9"/>
    <w:rsid w:val="00EE28EE"/>
    <w:rsid w:val="00EF234A"/>
    <w:rsid w:val="00EF70BA"/>
    <w:rsid w:val="00F02120"/>
    <w:rsid w:val="00F06278"/>
    <w:rsid w:val="00F07413"/>
    <w:rsid w:val="00F10712"/>
    <w:rsid w:val="00F13A57"/>
    <w:rsid w:val="00F17603"/>
    <w:rsid w:val="00F17DD6"/>
    <w:rsid w:val="00F2115F"/>
    <w:rsid w:val="00F26345"/>
    <w:rsid w:val="00F31A87"/>
    <w:rsid w:val="00F336E0"/>
    <w:rsid w:val="00F34A6B"/>
    <w:rsid w:val="00F411DD"/>
    <w:rsid w:val="00F43AFB"/>
    <w:rsid w:val="00F441F7"/>
    <w:rsid w:val="00F54AE7"/>
    <w:rsid w:val="00F65A1B"/>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5E"/>
    <w:pPr>
      <w:ind w:left="720"/>
      <w:contextualSpacing/>
    </w:pPr>
  </w:style>
  <w:style w:type="paragraph" w:styleId="BalloonText">
    <w:name w:val="Balloon Text"/>
    <w:basedOn w:val="Normal"/>
    <w:link w:val="BalloonTextChar"/>
    <w:uiPriority w:val="99"/>
    <w:semiHidden/>
    <w:unhideWhenUsed/>
    <w:rsid w:val="0007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5E"/>
    <w:pPr>
      <w:ind w:left="720"/>
      <w:contextualSpacing/>
    </w:pPr>
  </w:style>
  <w:style w:type="paragraph" w:styleId="BalloonText">
    <w:name w:val="Balloon Text"/>
    <w:basedOn w:val="Normal"/>
    <w:link w:val="BalloonTextChar"/>
    <w:uiPriority w:val="99"/>
    <w:semiHidden/>
    <w:unhideWhenUsed/>
    <w:rsid w:val="0007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2017-06-01T17:26:00Z</dcterms:created>
  <dcterms:modified xsi:type="dcterms:W3CDTF">2017-06-01T19:02:00Z</dcterms:modified>
</cp:coreProperties>
</file>