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E-Board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03/14/2019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Start: 7:00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End: 8:00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 Annelise, DK, Becca, Ashley, Alyssa, DK, Raven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Prospective: Erin Spencer, Grey, Morgan Pelton, Morgan Rose, Alyssa, Myren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RICE Conference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ASU asked us to promote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Realizing and Addressing Issues in our Culture and Education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Theme: Empowerment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DeVos Center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Business casual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3/23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9-4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Soccer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March 31st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K-GE shirts - uniform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Intercultural Food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Korean food: kimbop, japchae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12, 5-8 PM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but RSVP only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Trifold to promote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Elections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Nominations conclude today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Speeches March 17-18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Voting March 18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REVISION: Nominations open through Sunday, Speeches and Voting Monday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Spotlight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April 7th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Photo booth?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Pamphlets - make sure nobody performs twice on one side of the intermission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for finalized mixes upload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signups: 17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Song finalized: 24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 finalized and uploaded: 31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Sexy Accent 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40 seconds or less for small groups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Short-shorts: need something underneath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 to kids in both to do both if they want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group leaders get the numbers for small group and main group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Encouraged to perform with main group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a definitive number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Swing 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April 13th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Mix: “Wee Woo,” “Boss”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Vote on songs from this semester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“Shine,” “Get Cool”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hard girl, one soft boy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Pick the ones you’d like to do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See what the numbers are, work from there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signups the 21st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April 14th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Niemeyer, 5-10PM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RSVP - due by 3/28; 6-9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Choose superlatives Monday 3/24/19 during 6-9 with new E-Board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Label maker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