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6039" w:rsidRPr="00A0658C" w:rsidRDefault="005413F2" w:rsidP="00DA6039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>信息隐藏第二</w:t>
      </w:r>
      <w:r w:rsidR="00DA6039">
        <w:rPr>
          <w:rFonts w:hint="eastAsia"/>
          <w:b/>
          <w:sz w:val="24"/>
        </w:rPr>
        <w:t>次实验</w:t>
      </w:r>
      <w:bookmarkStart w:id="0" w:name="_GoBack"/>
      <w:bookmarkEnd w:id="0"/>
    </w:p>
    <w:p w:rsidR="00DA6039" w:rsidRPr="00A0658C" w:rsidRDefault="00DA6039" w:rsidP="00DA6039">
      <w:pPr>
        <w:jc w:val="center"/>
        <w:rPr>
          <w:b/>
          <w:color w:val="FF0000"/>
        </w:rPr>
      </w:pPr>
      <w:r w:rsidRPr="00A0658C">
        <w:rPr>
          <w:rFonts w:hint="eastAsia"/>
          <w:b/>
          <w:color w:val="FF0000"/>
        </w:rPr>
        <w:t>1410658 杨旭东</w:t>
      </w:r>
    </w:p>
    <w:p w:rsidR="00DA6039" w:rsidRPr="00A0658C" w:rsidRDefault="00DA6039" w:rsidP="00DA6039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常用图像</w:t>
      </w:r>
      <w:r w:rsidRPr="000422C6">
        <w:rPr>
          <w:rFonts w:hint="eastAsia"/>
          <w:b/>
        </w:rPr>
        <w:t>处理算法</w:t>
      </w:r>
      <w:r w:rsidRPr="00A0658C">
        <w:rPr>
          <w:rFonts w:hint="eastAsia"/>
          <w:b/>
        </w:rPr>
        <w:t>简介</w:t>
      </w:r>
    </w:p>
    <w:p w:rsidR="00DA6039" w:rsidRPr="00DA6039" w:rsidRDefault="00E95C77" w:rsidP="00513C6E">
      <w:pPr>
        <w:pStyle w:val="a3"/>
        <w:numPr>
          <w:ilvl w:val="0"/>
          <w:numId w:val="3"/>
        </w:numPr>
        <w:ind w:firstLineChars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533400</wp:posOffset>
            </wp:positionH>
            <wp:positionV relativeFrom="paragraph">
              <wp:posOffset>236220</wp:posOffset>
            </wp:positionV>
            <wp:extent cx="3746500" cy="1671955"/>
            <wp:effectExtent l="0" t="0" r="6350" b="444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6039" w:rsidRPr="00DA6039">
        <w:rPr>
          <w:rFonts w:hint="eastAsia"/>
        </w:rPr>
        <w:t>二维离散傅立叶变换</w:t>
      </w:r>
    </w:p>
    <w:p w:rsidR="00DA6039" w:rsidRPr="00DA6039" w:rsidRDefault="00513C6E" w:rsidP="00513C6E">
      <w:pPr>
        <w:pStyle w:val="a3"/>
        <w:numPr>
          <w:ilvl w:val="0"/>
          <w:numId w:val="3"/>
        </w:numPr>
        <w:ind w:firstLineChars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533400</wp:posOffset>
            </wp:positionH>
            <wp:positionV relativeFrom="paragraph">
              <wp:posOffset>1948180</wp:posOffset>
            </wp:positionV>
            <wp:extent cx="3124200" cy="1990725"/>
            <wp:effectExtent l="0" t="0" r="0" b="952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6039" w:rsidRPr="00DA6039">
        <w:rPr>
          <w:rFonts w:hint="eastAsia"/>
        </w:rPr>
        <w:t>二维离散小波变换</w:t>
      </w:r>
    </w:p>
    <w:p w:rsidR="00DA6039" w:rsidRDefault="00513C6E" w:rsidP="00DA6039">
      <w:pPr>
        <w:pStyle w:val="a3"/>
        <w:numPr>
          <w:ilvl w:val="0"/>
          <w:numId w:val="3"/>
        </w:numPr>
        <w:ind w:firstLineChars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609600</wp:posOffset>
            </wp:positionH>
            <wp:positionV relativeFrom="paragraph">
              <wp:posOffset>3802380</wp:posOffset>
            </wp:positionV>
            <wp:extent cx="2597150" cy="503555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6039" w:rsidRPr="00DA6039">
        <w:rPr>
          <w:rFonts w:hint="eastAsia"/>
        </w:rPr>
        <w:t>二维离散余弦变换</w:t>
      </w:r>
    </w:p>
    <w:p w:rsidR="00513C6E" w:rsidRPr="00513C6E" w:rsidRDefault="0035198A" w:rsidP="00513C6E">
      <w:pPr>
        <w:pStyle w:val="a3"/>
        <w:numPr>
          <w:ilvl w:val="0"/>
          <w:numId w:val="1"/>
        </w:numPr>
        <w:ind w:firstLineChars="0"/>
        <w:rPr>
          <w:b/>
        </w:rPr>
      </w:pPr>
      <w:r w:rsidRPr="00513C6E">
        <w:rPr>
          <w:b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533400</wp:posOffset>
            </wp:positionH>
            <wp:positionV relativeFrom="paragraph">
              <wp:posOffset>29210</wp:posOffset>
            </wp:positionV>
            <wp:extent cx="3054350" cy="1522027"/>
            <wp:effectExtent l="0" t="0" r="0" b="254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1522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13C6E">
        <w:rPr>
          <w:b/>
          <w:noProof/>
        </w:rPr>
        <w:t xml:space="preserve"> </w:t>
      </w:r>
      <w:r w:rsidR="00513C6E" w:rsidRPr="00513C6E">
        <w:rPr>
          <w:rFonts w:hint="eastAsia"/>
          <w:b/>
          <w:noProof/>
        </w:rPr>
        <w:t>峰值信噪比简介</w:t>
      </w:r>
    </w:p>
    <w:p w:rsidR="00513C6E" w:rsidRDefault="00513C6E" w:rsidP="00513C6E">
      <w:r>
        <w:tab/>
        <w:t xml:space="preserve">PSNR (Peak Signal to Noise Ratio) </w:t>
      </w:r>
    </w:p>
    <w:p w:rsidR="00033FCF" w:rsidRDefault="00513C6E" w:rsidP="00513C6E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1199515</wp:posOffset>
            </wp:positionH>
            <wp:positionV relativeFrom="paragraph">
              <wp:posOffset>427355</wp:posOffset>
            </wp:positionV>
            <wp:extent cx="2240280" cy="577850"/>
            <wp:effectExtent l="0" t="0" r="762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峰值信噪比</w:t>
      </w:r>
      <w:r>
        <w:t>PSNR衡量图像失真或是噪声水平的客观标准。2个图像之间PSNR值越大，则越相似。普遍基准为30dB，30dB以下的图像劣化较为明显。定义为，</w:t>
      </w:r>
    </w:p>
    <w:p w:rsidR="00513C6E" w:rsidRDefault="00513C6E" w:rsidP="00513C6E">
      <w:r>
        <w:tab/>
      </w:r>
      <w:r w:rsidR="00F54392" w:rsidRPr="00F54392">
        <w:rPr>
          <w:rFonts w:hint="eastAsia"/>
        </w:rPr>
        <w:t>这里</w:t>
      </w:r>
      <w:r w:rsidR="00F54392" w:rsidRPr="00F54392">
        <w:t>MAX表示图像颜色的最大数值，8bit图像取值为255。我们还要介绍MSE（均方</w:t>
      </w:r>
      <w:r w:rsidR="007962C9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1073150</wp:posOffset>
            </wp:positionH>
            <wp:positionV relativeFrom="paragraph">
              <wp:posOffset>240665</wp:posOffset>
            </wp:positionV>
            <wp:extent cx="2743200" cy="625475"/>
            <wp:effectExtent l="0" t="0" r="0" b="317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4392" w:rsidRPr="00F54392">
        <w:t>差），即m×n单色图像 I 和 K（原图像与处理图像）之间均方误差，定义为：</w:t>
      </w:r>
    </w:p>
    <w:p w:rsidR="002F6895" w:rsidRDefault="002F6895" w:rsidP="002F6895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代码实现与解释</w:t>
      </w:r>
    </w:p>
    <w:p w:rsidR="00F54392" w:rsidRDefault="002F6895" w:rsidP="002F6895">
      <w:pPr>
        <w:pStyle w:val="a3"/>
        <w:ind w:left="420" w:firstLineChars="0" w:firstLine="0"/>
      </w:pPr>
      <w:r>
        <w:rPr>
          <w:rFonts w:hint="eastAsia"/>
        </w:rPr>
        <w:t>三种变换</w:t>
      </w:r>
      <w:r w:rsidR="00A8003D">
        <w:rPr>
          <w:rFonts w:hint="eastAsia"/>
        </w:rPr>
        <w:t>及</w:t>
      </w:r>
      <w:r w:rsidR="00C21E4A">
        <w:rPr>
          <w:rFonts w:hint="eastAsia"/>
        </w:rPr>
        <w:t>峰值信噪比</w:t>
      </w:r>
      <w:r>
        <w:rPr>
          <w:rFonts w:hint="eastAsia"/>
        </w:rPr>
        <w:t>均使用MATLAB实现</w:t>
      </w:r>
      <w:r w:rsidR="00FB67FB">
        <w:rPr>
          <w:rFonts w:hint="eastAsia"/>
        </w:rPr>
        <w:t>。</w:t>
      </w:r>
    </w:p>
    <w:p w:rsidR="00E24912" w:rsidRDefault="00E24912" w:rsidP="00E24912">
      <w:pPr>
        <w:pStyle w:val="a3"/>
        <w:numPr>
          <w:ilvl w:val="0"/>
          <w:numId w:val="4"/>
        </w:numPr>
        <w:ind w:firstLineChars="0"/>
        <w:rPr>
          <w:noProof/>
        </w:rPr>
      </w:pPr>
      <w:r w:rsidRPr="00E24912">
        <w:rPr>
          <w:rFonts w:hint="eastAsia"/>
          <w:noProof/>
        </w:rPr>
        <w:t>傅立叶变换</w:t>
      </w:r>
    </w:p>
    <w:p w:rsidR="00E24912" w:rsidRPr="00E24912" w:rsidRDefault="00166F0C" w:rsidP="00166F0C">
      <w:pPr>
        <w:pStyle w:val="a3"/>
        <w:ind w:left="840" w:firstLineChars="0" w:firstLine="0"/>
        <w:rPr>
          <w:noProof/>
        </w:rPr>
      </w:pPr>
      <w:r w:rsidRPr="00166F0C">
        <w:rPr>
          <w:rFonts w:hint="eastAsia"/>
          <w:noProof/>
        </w:rPr>
        <w:t>利用</w:t>
      </w:r>
      <w:r w:rsidRPr="00166F0C">
        <w:rPr>
          <w:noProof/>
        </w:rPr>
        <w:t>fft</w:t>
      </w:r>
      <w:r>
        <w:rPr>
          <w:noProof/>
        </w:rPr>
        <w:t>2</w:t>
      </w:r>
      <w:r w:rsidRPr="00166F0C">
        <w:rPr>
          <w:noProof/>
        </w:rPr>
        <w:t>()</w:t>
      </w:r>
      <w:r>
        <w:rPr>
          <w:noProof/>
        </w:rPr>
        <w:t>函数进行傅里叶变换</w:t>
      </w:r>
      <w:r w:rsidR="007E0D09">
        <w:rPr>
          <w:rFonts w:hint="eastAsia"/>
          <w:noProof/>
        </w:rPr>
        <w:t>，利用</w:t>
      </w:r>
      <w:r w:rsidR="007E0D09" w:rsidRPr="007E0D09">
        <w:rPr>
          <w:noProof/>
        </w:rPr>
        <w:t>fftshift</w:t>
      </w:r>
      <w:r w:rsidR="007E0D09">
        <w:rPr>
          <w:noProof/>
        </w:rPr>
        <w:t>()</w:t>
      </w:r>
      <w:r w:rsidR="007E0D09" w:rsidRPr="007E0D09">
        <w:rPr>
          <w:noProof/>
        </w:rPr>
        <w:t>函数调整fft</w:t>
      </w:r>
      <w:r w:rsidR="00630623">
        <w:rPr>
          <w:noProof/>
        </w:rPr>
        <w:t>2()</w:t>
      </w:r>
      <w:r w:rsidR="007E0D09" w:rsidRPr="007E0D09">
        <w:rPr>
          <w:noProof/>
        </w:rPr>
        <w:t>函数的输出顺序，将零频位置移到频谱的中心</w:t>
      </w:r>
      <w:r w:rsidRPr="00166F0C">
        <w:rPr>
          <w:noProof/>
        </w:rPr>
        <w:t>。</w:t>
      </w:r>
      <w:r w:rsidR="004A0656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533400</wp:posOffset>
            </wp:positionH>
            <wp:positionV relativeFrom="paragraph">
              <wp:posOffset>41275</wp:posOffset>
            </wp:positionV>
            <wp:extent cx="5274310" cy="2691765"/>
            <wp:effectExtent l="0" t="0" r="254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4912" w:rsidRDefault="00533101" w:rsidP="00E24912">
      <w:pPr>
        <w:pStyle w:val="a3"/>
        <w:numPr>
          <w:ilvl w:val="0"/>
          <w:numId w:val="4"/>
        </w:numPr>
        <w:ind w:firstLineChars="0"/>
        <w:rPr>
          <w:noProof/>
        </w:rPr>
      </w:pPr>
      <w:r>
        <w:rPr>
          <w:rFonts w:hint="eastAsia"/>
          <w:noProof/>
        </w:rPr>
        <w:t>一级小波分解</w:t>
      </w:r>
    </w:p>
    <w:p w:rsidR="00E24912" w:rsidRPr="00E24912" w:rsidRDefault="005C43FF" w:rsidP="00E24912">
      <w:pPr>
        <w:pStyle w:val="a3"/>
        <w:ind w:left="840" w:firstLineChars="0" w:firstLine="0"/>
        <w:rPr>
          <w:noProof/>
        </w:rPr>
      </w:pPr>
      <w:r w:rsidRPr="00166F0C">
        <w:rPr>
          <w:rFonts w:hint="eastAsia"/>
          <w:noProof/>
        </w:rPr>
        <w:t>利用</w:t>
      </w:r>
      <w:r>
        <w:rPr>
          <w:rFonts w:hint="eastAsia"/>
          <w:noProof/>
        </w:rPr>
        <w:t>dwt</w:t>
      </w:r>
      <w:r>
        <w:rPr>
          <w:noProof/>
        </w:rPr>
        <w:t>2</w:t>
      </w:r>
      <w:r w:rsidRPr="00166F0C">
        <w:rPr>
          <w:noProof/>
        </w:rPr>
        <w:t>()</w:t>
      </w:r>
      <w:r>
        <w:rPr>
          <w:noProof/>
        </w:rPr>
        <w:t>函数进行</w:t>
      </w:r>
      <w:r w:rsidR="009A1F9B">
        <w:rPr>
          <w:rFonts w:hint="eastAsia"/>
          <w:noProof/>
        </w:rPr>
        <w:t>一级小波分解</w:t>
      </w:r>
      <w:r>
        <w:rPr>
          <w:rFonts w:hint="eastAsia"/>
          <w:noProof/>
        </w:rPr>
        <w:t>。</w:t>
      </w:r>
      <w:r w:rsidR="008E4948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533400</wp:posOffset>
            </wp:positionH>
            <wp:positionV relativeFrom="paragraph">
              <wp:posOffset>53975</wp:posOffset>
            </wp:positionV>
            <wp:extent cx="3194214" cy="2273417"/>
            <wp:effectExtent l="0" t="0" r="635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214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4912" w:rsidRDefault="00533101" w:rsidP="00E24912">
      <w:pPr>
        <w:pStyle w:val="a3"/>
        <w:numPr>
          <w:ilvl w:val="0"/>
          <w:numId w:val="4"/>
        </w:numPr>
        <w:ind w:firstLineChars="0"/>
        <w:rPr>
          <w:noProof/>
        </w:rPr>
      </w:pPr>
      <w:r>
        <w:rPr>
          <w:rFonts w:hint="eastAsia"/>
          <w:noProof/>
        </w:rPr>
        <w:t>二级小波分解</w:t>
      </w:r>
    </w:p>
    <w:p w:rsidR="00E24912" w:rsidRDefault="00587E27" w:rsidP="00E24912">
      <w:pPr>
        <w:pStyle w:val="a3"/>
        <w:ind w:left="840" w:firstLineChars="0" w:firstLine="0"/>
        <w:rPr>
          <w:noProof/>
        </w:rPr>
      </w:pPr>
      <w:r w:rsidRPr="00166F0C">
        <w:rPr>
          <w:rFonts w:hint="eastAsia"/>
          <w:noProof/>
        </w:rPr>
        <w:t>利用</w:t>
      </w:r>
      <w:r>
        <w:rPr>
          <w:rFonts w:hint="eastAsia"/>
          <w:noProof/>
        </w:rPr>
        <w:t>dwt</w:t>
      </w:r>
      <w:r>
        <w:rPr>
          <w:noProof/>
        </w:rPr>
        <w:t>2</w:t>
      </w:r>
      <w:r w:rsidRPr="00166F0C">
        <w:rPr>
          <w:noProof/>
        </w:rPr>
        <w:t>()</w:t>
      </w:r>
      <w:r>
        <w:rPr>
          <w:noProof/>
        </w:rPr>
        <w:t>函数进行</w:t>
      </w:r>
      <w:r>
        <w:rPr>
          <w:rFonts w:hint="eastAsia"/>
          <w:noProof/>
        </w:rPr>
        <w:t>一级小波分解后，</w:t>
      </w:r>
      <w:r w:rsidR="00031C77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533400</wp:posOffset>
            </wp:positionH>
            <wp:positionV relativeFrom="paragraph">
              <wp:posOffset>88900</wp:posOffset>
            </wp:positionV>
            <wp:extent cx="3245017" cy="3587934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t>对ca1再次分解，得到二级小波分解。</w:t>
      </w:r>
    </w:p>
    <w:p w:rsidR="00533101" w:rsidRDefault="00533101" w:rsidP="00533101">
      <w:pPr>
        <w:pStyle w:val="a3"/>
        <w:numPr>
          <w:ilvl w:val="0"/>
          <w:numId w:val="4"/>
        </w:numPr>
        <w:ind w:firstLineChars="0"/>
        <w:rPr>
          <w:noProof/>
        </w:rPr>
      </w:pPr>
      <w:r>
        <w:rPr>
          <w:rFonts w:hint="eastAsia"/>
          <w:noProof/>
        </w:rPr>
        <w:t>离散余弦变换</w:t>
      </w:r>
    </w:p>
    <w:p w:rsidR="00533101" w:rsidRDefault="003F3B11" w:rsidP="00E24912">
      <w:pPr>
        <w:pStyle w:val="a3"/>
        <w:ind w:left="840" w:firstLineChars="0" w:firstLine="0"/>
        <w:rPr>
          <w:noProof/>
        </w:rPr>
      </w:pPr>
      <w:r w:rsidRPr="00166F0C">
        <w:rPr>
          <w:rFonts w:hint="eastAsia"/>
          <w:noProof/>
        </w:rPr>
        <w:t>利用</w:t>
      </w:r>
      <w:r>
        <w:rPr>
          <w:rFonts w:hint="eastAsia"/>
          <w:noProof/>
        </w:rPr>
        <w:t>dct</w:t>
      </w:r>
      <w:r>
        <w:rPr>
          <w:noProof/>
        </w:rPr>
        <w:t>2</w:t>
      </w:r>
      <w:r w:rsidRPr="00166F0C">
        <w:rPr>
          <w:noProof/>
        </w:rPr>
        <w:t>()</w:t>
      </w:r>
      <w:r>
        <w:rPr>
          <w:noProof/>
        </w:rPr>
        <w:t>函数进行</w:t>
      </w:r>
      <w:r>
        <w:rPr>
          <w:rFonts w:hint="eastAsia"/>
          <w:noProof/>
        </w:rPr>
        <w:t>离散余弦</w:t>
      </w:r>
      <w:r>
        <w:rPr>
          <w:noProof/>
        </w:rPr>
        <w:t>变换</w:t>
      </w:r>
      <w:r w:rsidR="00623EAD">
        <w:rPr>
          <w:rFonts w:hint="eastAsia"/>
          <w:noProof/>
        </w:rPr>
        <w:t>。</w:t>
      </w:r>
      <w:r w:rsidR="00EA1067"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533400</wp:posOffset>
            </wp:positionH>
            <wp:positionV relativeFrom="paragraph">
              <wp:posOffset>54610</wp:posOffset>
            </wp:positionV>
            <wp:extent cx="3321221" cy="2660787"/>
            <wp:effectExtent l="0" t="0" r="0" b="635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2660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6E59" w:rsidRDefault="00D16C1E" w:rsidP="00D16C1E">
      <w:pPr>
        <w:pStyle w:val="a3"/>
        <w:numPr>
          <w:ilvl w:val="0"/>
          <w:numId w:val="4"/>
        </w:numPr>
        <w:ind w:firstLineChars="0"/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533400</wp:posOffset>
            </wp:positionH>
            <wp:positionV relativeFrom="paragraph">
              <wp:posOffset>194310</wp:posOffset>
            </wp:positionV>
            <wp:extent cx="2609984" cy="1117657"/>
            <wp:effectExtent l="0" t="0" r="0" b="635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984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003D">
        <w:rPr>
          <w:rFonts w:hint="eastAsia"/>
          <w:noProof/>
        </w:rPr>
        <w:t>峰值信噪比</w:t>
      </w:r>
    </w:p>
    <w:p w:rsidR="00136E59" w:rsidRDefault="00136E59" w:rsidP="00136E59">
      <w:pPr>
        <w:pStyle w:val="a3"/>
        <w:ind w:left="840" w:firstLineChars="0" w:firstLine="0"/>
        <w:rPr>
          <w:noProof/>
        </w:rPr>
      </w:pPr>
      <w:r>
        <w:rPr>
          <w:rFonts w:hint="eastAsia"/>
          <w:noProof/>
        </w:rPr>
        <w:t>先自定义一个</w:t>
      </w:r>
      <w:r w:rsidR="003550FC">
        <w:rPr>
          <w:rFonts w:hint="eastAsia"/>
          <w:noProof/>
        </w:rPr>
        <w:t>psnr</w:t>
      </w:r>
      <w:r w:rsidR="003550FC">
        <w:rPr>
          <w:noProof/>
        </w:rPr>
        <w:t>()</w:t>
      </w:r>
      <w:r w:rsidR="003550FC">
        <w:rPr>
          <w:rFonts w:hint="eastAsia"/>
          <w:noProof/>
        </w:rPr>
        <w:t>函数。</w:t>
      </w:r>
    </w:p>
    <w:p w:rsidR="003550FC" w:rsidRDefault="00D16C1E" w:rsidP="00136E59">
      <w:pPr>
        <w:pStyle w:val="a3"/>
        <w:ind w:left="840" w:firstLineChars="0" w:firstLine="0"/>
        <w:rPr>
          <w:noProof/>
        </w:rPr>
      </w:pPr>
      <w:r>
        <w:rPr>
          <w:noProof/>
        </w:rPr>
        <w:drawing>
          <wp:inline distT="0" distB="0" distL="0" distR="0" wp14:anchorId="3F95AC7A" wp14:editId="51E07FBE">
            <wp:extent cx="2140060" cy="113035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0060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C1E" w:rsidRDefault="00D16C1E" w:rsidP="00136E59">
      <w:pPr>
        <w:pStyle w:val="a3"/>
        <w:ind w:left="840" w:firstLineChars="0" w:firstLine="0"/>
        <w:rPr>
          <w:noProof/>
        </w:rPr>
      </w:pPr>
      <w:r>
        <w:rPr>
          <w:rFonts w:hint="eastAsia"/>
          <w:noProof/>
        </w:rPr>
        <w:t>然后调用</w:t>
      </w:r>
      <w:r w:rsidRPr="00D16C1E">
        <w:rPr>
          <w:rFonts w:hint="eastAsia"/>
          <w:noProof/>
        </w:rPr>
        <w:t>测试两幅图像的相似程度</w:t>
      </w:r>
      <w:r>
        <w:rPr>
          <w:rFonts w:hint="eastAsia"/>
          <w:noProof/>
        </w:rPr>
        <w:t>。</w:t>
      </w:r>
    </w:p>
    <w:p w:rsidR="00573F2C" w:rsidRDefault="00573F2C" w:rsidP="00573F2C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实验结果</w:t>
      </w:r>
    </w:p>
    <w:p w:rsidR="00573F2C" w:rsidRDefault="00D36E1D" w:rsidP="00305E4B">
      <w:pPr>
        <w:pStyle w:val="a3"/>
        <w:numPr>
          <w:ilvl w:val="0"/>
          <w:numId w:val="5"/>
        </w:numPr>
        <w:ind w:firstLineChars="0"/>
      </w:pPr>
      <w:r>
        <w:rPr>
          <w:rFonts w:hint="eastAsia"/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31750</wp:posOffset>
            </wp:positionH>
            <wp:positionV relativeFrom="paragraph">
              <wp:posOffset>2461260</wp:posOffset>
            </wp:positionV>
            <wp:extent cx="5274310" cy="3956050"/>
            <wp:effectExtent l="0" t="0" r="2540" b="635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_dft3.b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31750</wp:posOffset>
            </wp:positionH>
            <wp:positionV relativeFrom="paragraph">
              <wp:posOffset>237490</wp:posOffset>
            </wp:positionV>
            <wp:extent cx="2641600" cy="2334895"/>
            <wp:effectExtent l="0" t="0" r="6350" b="825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_dft1.b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2546350</wp:posOffset>
            </wp:positionH>
            <wp:positionV relativeFrom="paragraph">
              <wp:posOffset>201295</wp:posOffset>
            </wp:positionV>
            <wp:extent cx="3016250" cy="2261870"/>
            <wp:effectExtent l="0" t="0" r="0" b="508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_dft2.b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4CE7">
        <w:rPr>
          <w:rFonts w:hint="eastAsia"/>
        </w:rPr>
        <w:t>傅里叶变换</w:t>
      </w:r>
    </w:p>
    <w:p w:rsidR="002A4CE7" w:rsidRDefault="005E6B17" w:rsidP="002A4CE7">
      <w:pPr>
        <w:pStyle w:val="a3"/>
        <w:ind w:left="840" w:firstLineChars="0" w:firstLine="0"/>
      </w:pPr>
      <w:r>
        <w:rPr>
          <w:rFonts w:hint="eastAsia"/>
        </w:rPr>
        <w:t>图(</w:t>
      </w:r>
      <w:r>
        <w:t>a</w:t>
      </w:r>
      <w:r>
        <w:rPr>
          <w:rFonts w:hint="eastAsia"/>
        </w:rPr>
        <w:t>)</w:t>
      </w:r>
      <w:r w:rsidR="00396C41">
        <w:rPr>
          <w:rFonts w:hint="eastAsia"/>
        </w:rPr>
        <w:t>为</w:t>
      </w:r>
      <w:r w:rsidR="00411C64">
        <w:rPr>
          <w:rFonts w:hint="eastAsia"/>
        </w:rPr>
        <w:t>lena的二值图像</w:t>
      </w:r>
      <w:r w:rsidR="00E23A67">
        <w:rPr>
          <w:rFonts w:hint="eastAsia"/>
        </w:rPr>
        <w:t>，对其做傅里叶变换得到图(</w:t>
      </w:r>
      <w:r w:rsidR="00E23A67">
        <w:t>b</w:t>
      </w:r>
      <w:r w:rsidR="00E23A67">
        <w:rPr>
          <w:rFonts w:hint="eastAsia"/>
        </w:rPr>
        <w:t>)</w:t>
      </w:r>
      <w:r w:rsidR="00411C64">
        <w:rPr>
          <w:rFonts w:hint="eastAsia"/>
        </w:rPr>
        <w:t>幅度谱</w:t>
      </w:r>
      <w:r w:rsidR="006A598D">
        <w:rPr>
          <w:rFonts w:hint="eastAsia"/>
        </w:rPr>
        <w:t>，以及图(</w:t>
      </w:r>
      <w:r w:rsidR="006A598D">
        <w:t>c</w:t>
      </w:r>
      <w:r w:rsidR="006A598D">
        <w:rPr>
          <w:rFonts w:hint="eastAsia"/>
        </w:rPr>
        <w:t>)</w:t>
      </w:r>
      <w:r w:rsidR="00411C64">
        <w:rPr>
          <w:rFonts w:hint="eastAsia"/>
        </w:rPr>
        <w:t>立体分布。</w:t>
      </w:r>
    </w:p>
    <w:p w:rsidR="00154A46" w:rsidRDefault="00154A46" w:rsidP="00154A4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一级小波分解</w:t>
      </w:r>
    </w:p>
    <w:p w:rsidR="00C4268F" w:rsidRDefault="00C4268F" w:rsidP="00154A46">
      <w:pPr>
        <w:pStyle w:val="a3"/>
        <w:ind w:left="840" w:firstLineChars="0" w:firstLine="0"/>
      </w:pPr>
      <w:r>
        <w:rPr>
          <w:rFonts w:hint="eastAsia"/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533400</wp:posOffset>
            </wp:positionH>
            <wp:positionV relativeFrom="paragraph">
              <wp:posOffset>0</wp:posOffset>
            </wp:positionV>
            <wp:extent cx="3470910" cy="2603500"/>
            <wp:effectExtent l="0" t="0" r="0" b="635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_dwt1.b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9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0A10">
        <w:rPr>
          <w:rFonts w:hint="eastAsia"/>
        </w:rPr>
        <w:t>对lena的灰度图像进行小波分解，</w:t>
      </w:r>
      <w:r w:rsidR="008D7B02">
        <w:rPr>
          <w:rFonts w:hint="eastAsia"/>
        </w:rPr>
        <w:t>再伪彩色处理，共四部分：近似部分、水平方向细节部分，垂直方向细节部分和对角线方向细节部分。</w:t>
      </w:r>
    </w:p>
    <w:p w:rsidR="00154A46" w:rsidRDefault="00C4268F" w:rsidP="00C4268F">
      <w:pPr>
        <w:pStyle w:val="a3"/>
        <w:numPr>
          <w:ilvl w:val="0"/>
          <w:numId w:val="5"/>
        </w:numPr>
        <w:ind w:firstLineChars="0"/>
      </w:pPr>
      <w:r>
        <w:rPr>
          <w:rFonts w:hint="eastAsia"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533400</wp:posOffset>
            </wp:positionH>
            <wp:positionV relativeFrom="paragraph">
              <wp:posOffset>295910</wp:posOffset>
            </wp:positionV>
            <wp:extent cx="3470910" cy="2602865"/>
            <wp:effectExtent l="0" t="0" r="0" b="6985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_dwt2.b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9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二级小波分解</w:t>
      </w:r>
    </w:p>
    <w:p w:rsidR="00C4268F" w:rsidRDefault="00C4268F" w:rsidP="00C4268F">
      <w:pPr>
        <w:pStyle w:val="a3"/>
        <w:ind w:left="840" w:firstLineChars="0" w:firstLine="0"/>
      </w:pPr>
      <w:r>
        <w:rPr>
          <w:rFonts w:hint="eastAsia"/>
        </w:rPr>
        <w:t>对一级小波分解的近似部分再进行小波分解，可得到二级小波分解。</w:t>
      </w:r>
    </w:p>
    <w:p w:rsidR="005E6B17" w:rsidRDefault="006A598D" w:rsidP="005E6B17">
      <w:pPr>
        <w:pStyle w:val="a3"/>
        <w:numPr>
          <w:ilvl w:val="0"/>
          <w:numId w:val="5"/>
        </w:numPr>
        <w:ind w:firstLineChars="0"/>
      </w:pPr>
      <w:r>
        <w:rPr>
          <w:rFonts w:hint="eastAsia"/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2622550</wp:posOffset>
            </wp:positionH>
            <wp:positionV relativeFrom="paragraph">
              <wp:posOffset>233045</wp:posOffset>
            </wp:positionV>
            <wp:extent cx="2711450" cy="2395855"/>
            <wp:effectExtent l="0" t="0" r="0" b="4445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_dct2.b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-31750</wp:posOffset>
            </wp:positionH>
            <wp:positionV relativeFrom="paragraph">
              <wp:posOffset>233680</wp:posOffset>
            </wp:positionV>
            <wp:extent cx="2710815" cy="2395855"/>
            <wp:effectExtent l="0" t="0" r="0" b="4445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_dct1.b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815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6B17">
        <w:rPr>
          <w:rFonts w:hint="eastAsia"/>
        </w:rPr>
        <w:t>离散余弦变换</w:t>
      </w:r>
    </w:p>
    <w:p w:rsidR="006A598D" w:rsidRDefault="006A598D" w:rsidP="006A598D">
      <w:pPr>
        <w:pStyle w:val="a3"/>
        <w:ind w:left="840" w:firstLineChars="0" w:firstLine="0"/>
      </w:pPr>
      <w:r>
        <w:rPr>
          <w:rFonts w:hint="eastAsia"/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-44450</wp:posOffset>
            </wp:positionH>
            <wp:positionV relativeFrom="paragraph">
              <wp:posOffset>0</wp:posOffset>
            </wp:positionV>
            <wp:extent cx="5274310" cy="3956050"/>
            <wp:effectExtent l="0" t="0" r="2540" b="635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_dct3.b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图(</w:t>
      </w:r>
      <w:r>
        <w:t>a</w:t>
      </w:r>
      <w:r>
        <w:rPr>
          <w:rFonts w:hint="eastAsia"/>
        </w:rPr>
        <w:t>)为lena的二值图像，对其做离散余弦变换得到图(</w:t>
      </w:r>
      <w:r>
        <w:t>b</w:t>
      </w:r>
      <w:r>
        <w:rPr>
          <w:rFonts w:hint="eastAsia"/>
        </w:rPr>
        <w:t>)幅度谱，以及图(</w:t>
      </w:r>
      <w:r>
        <w:t>c</w:t>
      </w:r>
      <w:r>
        <w:rPr>
          <w:rFonts w:hint="eastAsia"/>
        </w:rPr>
        <w:t>)立体分布。</w:t>
      </w:r>
    </w:p>
    <w:p w:rsidR="005E6B17" w:rsidRDefault="007A34BB" w:rsidP="00492E50">
      <w:pPr>
        <w:pStyle w:val="a3"/>
        <w:numPr>
          <w:ilvl w:val="0"/>
          <w:numId w:val="5"/>
        </w:numPr>
        <w:ind w:firstLineChars="0"/>
      </w:pPr>
      <w:r>
        <w:rPr>
          <w:rFonts w:hint="eastAsia"/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3066415</wp:posOffset>
            </wp:positionH>
            <wp:positionV relativeFrom="paragraph">
              <wp:posOffset>238760</wp:posOffset>
            </wp:positionV>
            <wp:extent cx="2444750" cy="2444750"/>
            <wp:effectExtent l="0" t="0" r="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ena1.b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-88900</wp:posOffset>
            </wp:positionH>
            <wp:positionV relativeFrom="paragraph">
              <wp:posOffset>236220</wp:posOffset>
            </wp:positionV>
            <wp:extent cx="2444750" cy="2444750"/>
            <wp:effectExtent l="0" t="0" r="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ena.b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2355850</wp:posOffset>
            </wp:positionH>
            <wp:positionV relativeFrom="paragraph">
              <wp:posOffset>238760</wp:posOffset>
            </wp:positionV>
            <wp:extent cx="710565" cy="2444750"/>
            <wp:effectExtent l="0" t="0" r="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est_psnr.b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565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2E50">
        <w:rPr>
          <w:rFonts w:hint="eastAsia"/>
        </w:rPr>
        <w:t>峰值信噪比</w:t>
      </w:r>
    </w:p>
    <w:p w:rsidR="00492E50" w:rsidRPr="00492E50" w:rsidRDefault="002A3FE2" w:rsidP="00492E50">
      <w:pPr>
        <w:pStyle w:val="a3"/>
        <w:ind w:left="840" w:firstLineChars="0" w:firstLine="0"/>
      </w:pPr>
      <w:r>
        <w:rPr>
          <w:rFonts w:hint="eastAsia"/>
        </w:rPr>
        <w:t>左图为原图，右图为改变图像，中间为计算的峰值信噪比，</w:t>
      </w:r>
      <w:r w:rsidR="00BB780F">
        <w:rPr>
          <w:rFonts w:hint="eastAsia"/>
        </w:rPr>
        <w:t>其中，上面的是彩色的，下面的是灰度的。</w:t>
      </w:r>
    </w:p>
    <w:p w:rsidR="00573F2C" w:rsidRDefault="00573F2C" w:rsidP="00573F2C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参考文献</w:t>
      </w:r>
    </w:p>
    <w:p w:rsidR="00665B30" w:rsidRPr="00AF18CB" w:rsidRDefault="00AF18CB" w:rsidP="00AF18CB">
      <w:pPr>
        <w:wordWrap w:val="0"/>
        <w:ind w:left="420"/>
      </w:pPr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 xml:space="preserve">  </w:t>
      </w:r>
      <w:r w:rsidRPr="00AF18CB">
        <w:t>PentatonicScale</w:t>
      </w:r>
      <w:r>
        <w:t>,</w:t>
      </w:r>
      <w:r w:rsidRPr="00AF18CB">
        <w:rPr>
          <w:rFonts w:hint="eastAsia"/>
        </w:rPr>
        <w:t>图像处理</w:t>
      </w:r>
      <w:r w:rsidRPr="00AF18CB">
        <w:t>PSNR及其计算（OpenCV和matlab实现）</w:t>
      </w:r>
      <w:r>
        <w:t>,</w:t>
      </w:r>
      <w:r w:rsidRPr="00AF18CB">
        <w:t>http://blog.csdn.net/laoxuan2011/article/details/51519062</w:t>
      </w:r>
      <w:r>
        <w:t>.</w:t>
      </w:r>
    </w:p>
    <w:sectPr w:rsidR="00665B30" w:rsidRPr="00AF18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7AF8" w:rsidRDefault="00E37AF8" w:rsidP="007E7299">
      <w:r>
        <w:separator/>
      </w:r>
    </w:p>
  </w:endnote>
  <w:endnote w:type="continuationSeparator" w:id="0">
    <w:p w:rsidR="00E37AF8" w:rsidRDefault="00E37AF8" w:rsidP="007E72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7AF8" w:rsidRDefault="00E37AF8" w:rsidP="007E7299">
      <w:r>
        <w:separator/>
      </w:r>
    </w:p>
  </w:footnote>
  <w:footnote w:type="continuationSeparator" w:id="0">
    <w:p w:rsidR="00E37AF8" w:rsidRDefault="00E37AF8" w:rsidP="007E72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B14D49"/>
    <w:multiLevelType w:val="hybridMultilevel"/>
    <w:tmpl w:val="32880E1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4DD3F81"/>
    <w:multiLevelType w:val="hybridMultilevel"/>
    <w:tmpl w:val="F4D67702"/>
    <w:lvl w:ilvl="0" w:tplc="09A8BB84">
      <w:start w:val="1"/>
      <w:numFmt w:val="chineseCountingThousand"/>
      <w:lvlText w:val="%1、"/>
      <w:lvlJc w:val="left"/>
      <w:pPr>
        <w:ind w:left="420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2F27275"/>
    <w:multiLevelType w:val="hybridMultilevel"/>
    <w:tmpl w:val="64D26AA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4C961FA"/>
    <w:multiLevelType w:val="hybridMultilevel"/>
    <w:tmpl w:val="F646A4DA"/>
    <w:lvl w:ilvl="0" w:tplc="EEAE312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FD87DE5"/>
    <w:multiLevelType w:val="hybridMultilevel"/>
    <w:tmpl w:val="C7C0BC4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14C6"/>
    <w:rsid w:val="00031C77"/>
    <w:rsid w:val="00033FCF"/>
    <w:rsid w:val="000A14C6"/>
    <w:rsid w:val="000A2A02"/>
    <w:rsid w:val="000A7919"/>
    <w:rsid w:val="00136E59"/>
    <w:rsid w:val="00154A46"/>
    <w:rsid w:val="00166F0C"/>
    <w:rsid w:val="002A3FE2"/>
    <w:rsid w:val="002A4CE7"/>
    <w:rsid w:val="002F6895"/>
    <w:rsid w:val="00305E4B"/>
    <w:rsid w:val="00332677"/>
    <w:rsid w:val="0035198A"/>
    <w:rsid w:val="003550FC"/>
    <w:rsid w:val="00396C41"/>
    <w:rsid w:val="003F3B11"/>
    <w:rsid w:val="00411C64"/>
    <w:rsid w:val="00422284"/>
    <w:rsid w:val="00492E50"/>
    <w:rsid w:val="004A0656"/>
    <w:rsid w:val="004B50FD"/>
    <w:rsid w:val="00513C6E"/>
    <w:rsid w:val="00533101"/>
    <w:rsid w:val="005413F2"/>
    <w:rsid w:val="00573F2C"/>
    <w:rsid w:val="00587E27"/>
    <w:rsid w:val="005C0A10"/>
    <w:rsid w:val="005C43FF"/>
    <w:rsid w:val="005E6B17"/>
    <w:rsid w:val="0061684B"/>
    <w:rsid w:val="00623EAD"/>
    <w:rsid w:val="00630623"/>
    <w:rsid w:val="00665B30"/>
    <w:rsid w:val="006A598D"/>
    <w:rsid w:val="007962C9"/>
    <w:rsid w:val="007A3439"/>
    <w:rsid w:val="007A34BB"/>
    <w:rsid w:val="007E0D09"/>
    <w:rsid w:val="007E420F"/>
    <w:rsid w:val="007E7299"/>
    <w:rsid w:val="008D7B02"/>
    <w:rsid w:val="008E4948"/>
    <w:rsid w:val="009A1F9B"/>
    <w:rsid w:val="00A8003D"/>
    <w:rsid w:val="00AF18CB"/>
    <w:rsid w:val="00B4562E"/>
    <w:rsid w:val="00BB780F"/>
    <w:rsid w:val="00C21E4A"/>
    <w:rsid w:val="00C4268F"/>
    <w:rsid w:val="00CC6C22"/>
    <w:rsid w:val="00CD487C"/>
    <w:rsid w:val="00CE0367"/>
    <w:rsid w:val="00D138B3"/>
    <w:rsid w:val="00D16C1E"/>
    <w:rsid w:val="00D36E1D"/>
    <w:rsid w:val="00DA6039"/>
    <w:rsid w:val="00E23A67"/>
    <w:rsid w:val="00E24912"/>
    <w:rsid w:val="00E37AF8"/>
    <w:rsid w:val="00E95C77"/>
    <w:rsid w:val="00EA1067"/>
    <w:rsid w:val="00F54392"/>
    <w:rsid w:val="00FB6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65BBD7"/>
  <w15:chartTrackingRefBased/>
  <w15:docId w15:val="{3061CA3D-FCBD-4EE0-89A1-D5AEEB4C2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DA603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6039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7E72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E7299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E72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E72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41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38639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2240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441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18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0998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14929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0806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79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97991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612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126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135</Words>
  <Characters>776</Characters>
  <Application>Microsoft Office Word</Application>
  <DocSecurity>0</DocSecurity>
  <Lines>6</Lines>
  <Paragraphs>1</Paragraphs>
  <ScaleCrop>false</ScaleCrop>
  <Company/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杨旭东</dc:creator>
  <cp:keywords/>
  <dc:description/>
  <cp:lastModifiedBy>杨旭东</cp:lastModifiedBy>
  <cp:revision>51</cp:revision>
  <dcterms:created xsi:type="dcterms:W3CDTF">2017-03-17T08:48:00Z</dcterms:created>
  <dcterms:modified xsi:type="dcterms:W3CDTF">2017-04-06T09:18:00Z</dcterms:modified>
</cp:coreProperties>
</file>