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明细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南开大学2021-2022学年度公能奖学金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南开大学2020-2021学年度学业优秀奖学金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2022天津市大学生信息安全网络攻防大赛三等奖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六级成绩单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Hans"/>
        </w:rPr>
        <w:t>雅思成绩单</w:t>
      </w: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524125" cy="3594735"/>
            <wp:effectExtent l="0" t="0" r="15875" b="12065"/>
            <wp:docPr id="1" name="图片 1" descr="公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2455545" cy="3562985"/>
            <wp:effectExtent l="0" t="0" r="8255" b="18415"/>
            <wp:docPr id="3" name="图片 3" descr="学业优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业优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eastAsia="zh-Hans"/>
        </w:rPr>
        <w:drawing>
          <wp:inline distT="0" distB="0" distL="114300" distR="114300">
            <wp:extent cx="4850130" cy="3481705"/>
            <wp:effectExtent l="0" t="0" r="1270" b="23495"/>
            <wp:docPr id="4" name="图片 4" descr="c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t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246880" cy="3015615"/>
            <wp:effectExtent l="0" t="0" r="20320" b="6985"/>
            <wp:docPr id="5" name="图片 5" descr="ce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et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bookmarkStart w:id="0" w:name="_GoBack"/>
      <w:r>
        <w:rPr>
          <w:rFonts w:hint="default"/>
          <w:lang w:eastAsia="zh-Hans"/>
        </w:rPr>
        <w:drawing>
          <wp:inline distT="0" distB="0" distL="114300" distR="114300">
            <wp:extent cx="4010025" cy="5504180"/>
            <wp:effectExtent l="0" t="0" r="3175" b="7620"/>
            <wp:docPr id="6" name="图片 6" descr="ie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el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EC183"/>
    <w:multiLevelType w:val="singleLevel"/>
    <w:tmpl w:val="73CEC1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9BAAE2"/>
    <w:rsid w:val="FC9BA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2023-05-20T21:33:00Z</dcterms:created>
  <dc:creator>Yyb</dc:creator>
  <cp:lastModifiedBy>Yyb</cp:lastModifiedBy>
  <dcterms:modified xsi:type="dcterms:W3CDTF">2023-05-20T21:38:17Z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7ABA4851AD97D50B3FCC68647B825267_41</vt:lpwstr>
  </property>
</Properties>
</file>