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864"/>
          <w:sz w:val="52"/>
          <w:szCs w:val="52"/>
        </w:rPr>
        <w:t xml:space="preserve">AXI4-Lite Slave</w:t>
      </w:r>
    </w:p>
    <w:p>
      <w:pPr>
        <w:spacing w:after="400"/>
        <w:jc w:val="center"/>
      </w:pPr>
      <w:r>
        <w:rPr>
          <w:b/>
          <w:bCs/>
          <w:color w:val="2E5395"/>
          <w:sz w:val="36"/>
          <w:szCs w:val="36"/>
        </w:rPr>
        <w:t xml:space="preserve">UVM Verification Report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Test-plan implementation, coverage closure, and bug findings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Simulator: Questa (qrun)  |  Report date: 20 Sep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report documents the UVM-based verification of the AXI4-Lite slave register file (axi4_lite_slave.sv). It covers the test-plan implementation, functional and code coverage results, and three RTL bugs identified during regression, each traced to a specific line of the design.</w:t>
      </w:r>
    </w:p>
    <w:p>
      <w:pPr>
        <w:pStyle w:val="Heading2"/>
        <w:spacing w:after="120" w:before="240"/>
      </w:pPr>
      <w:r>
        <w:t xml:space="preserve">1.1 Design Under Test</w:t>
      </w:r>
    </w:p>
    <w:p>
      <w:pPr>
        <w:spacing w:after="120"/>
      </w:pPr>
      <w:r>
        <w:t xml:space="preserve">A single-region AXI4-Lite slave with a 16-word (64-byte) register file. Address space is partitioned into a read/write region ([0:36] and 60), a read-only region ([40:48]), a write-only region ([52:56]), and an out-of-range region (64 and above). Word-unaligned accesses and accesses outside the valid range are expected to be rejected with SLVERR or DECERR respectively, without altering memory contents.</w:t>
      </w:r>
    </w:p>
    <w:p>
      <w:pPr>
        <w:pStyle w:val="Heading2"/>
        <w:spacing w:after="120" w:before="240"/>
      </w:pPr>
      <w:r>
        <w:t xml:space="preserve">1.2 Verification Environment</w:t>
      </w:r>
    </w:p>
    <w:p>
      <w:pPr>
        <w:spacing w:after="120"/>
      </w:pPr>
      <w:r>
        <w:t xml:space="preserve">A standard UVM environment drives independent write and read sequencers into a shared driver, with separate active (driver/monitor) and passive (output monitor) agents feeding a scoreboard and a functional-coverage subscriber through analysis ports. A virtual sequencer coordinates write and read sequences so mixed read/write scenarios can be expressed as single sequences.</w:t>
      </w:r>
    </w:p>
    <w:p>
      <w:pPr>
        <w:spacing w:after="200"/>
        <w:jc w:val="center"/>
      </w:pPr>
      <w:r>
        <w:drawing>
          <wp:inline distT="0" distB="0" distL="0" distR="0">
            <wp:extent cx="5800000" cy="40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1 — UVM verification environment: active agent (driver + input monitor) drives write/read sequencers; passive agent (output monitor) observes DUT responses; scoreboard and subscriber consume both streams.</w:t>
      </w:r>
    </w:p>
    <w:p>
      <w:pPr>
        <w:pStyle w:val="Heading1"/>
        <w:spacing w:after="150" w:before="300"/>
      </w:pPr>
      <w:r>
        <w:t xml:space="preserve">2. Test-Plan Implementation</w:t>
      </w:r>
    </w:p>
    <w:p>
      <w:pPr>
        <w:spacing w:after="120"/>
      </w:pPr>
      <w:r>
        <w:t xml:space="preserve">The test plan defines 34 directed and constrained-random scenarios across reset, write, read, stall, back-to-back, and mixed read/write sequence categories, plus a coverage-closure pass that deterministically sweeps every region x alignment x strobe combination the subscriber's covergroup requires. Each ID below was implemented as its own UVM sequence class and is run once per regression seed.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5000"/>
        <w:gridCol w:w="25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Reset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Reset / mid-sequence reset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Basic write, AW-first, W-first at aligned address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AWVALID and WVALID asserted in the same cycle</w:t>
            </w:r>
          </w:p>
        </w:tc>
        <w:tc>
          <w:tcPr>
            <w:tcW w:type="dxa" w:w="2500"/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FAIL - hangs (Bug 1)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Random WSTRB byte-lane write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 at unaligned address</w:t>
            </w:r>
          </w:p>
        </w:tc>
        <w:tc>
          <w:tcPr>
            <w:tcW w:type="dxa" w:w="2500"/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FAIL - writes 0 at aligned word (Bug 2)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 at read-only region</w:t>
            </w:r>
          </w:p>
        </w:tc>
        <w:tc>
          <w:tcPr>
            <w:tcW w:type="dxa" w:w="2500"/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FAIL - writes 0 at that location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 out of range</w:t>
            </w:r>
          </w:p>
        </w:tc>
        <w:tc>
          <w:tcPr>
            <w:tcW w:type="dxa" w:w="2500"/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FAIL - corrupts unrelated in-range word (Bug 3)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10-12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Stall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WVALID/AWVALID/BREADY stalled independently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Back-to-back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Aligned writes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Back-to-back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Unaligned writes</w:t>
            </w:r>
          </w:p>
        </w:tc>
        <w:tc>
          <w:tcPr>
            <w:tcW w:type="dxa" w:w="2500"/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FAIL (same root cause as Bug 2)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15-23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Basic / random-strb / unaligned / WO / OOR / stalled / back-to-back reads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24-26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Read-after-write, simultaneous AR+AW on different addresses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Write-then-read at read-only location</w:t>
            </w:r>
          </w:p>
        </w:tc>
        <w:tc>
          <w:tcPr>
            <w:tcW w:type="dxa" w:w="2500"/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FAIL - RO write still corrupts memory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Write-then-read at write-only location</w:t>
            </w:r>
          </w:p>
        </w:tc>
        <w:tc>
          <w:tcPr>
            <w:tcW w:type="dxa" w:w="2500"/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FAIL - data mismatch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29, 31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Unaligned write/read combinations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Unaligned write, aligned read of same word</w:t>
            </w:r>
          </w:p>
        </w:tc>
        <w:tc>
          <w:tcPr>
            <w:tcW w:type="dxa" w:w="2500"/>
            <w:shd w:fill="F4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FAIL - data mismatch (Bug 2)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Write-then-read at out-of-range address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scored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33-34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 stall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Simultaneous AR+AW with one channel stalled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Test ID 5 (AWVALID and WVALID asserted in the same cycle) is intentionally excluded from the automated regression once the failure was root-caused (Bug 1, below) — driving it further only re-triggers a known defect rather than exercising new design behavior.</w:t>
      </w:r>
    </w:p>
    <w:p>
      <w:pPr>
        <w:pStyle w:val="Heading1"/>
        <w:spacing w:after="150" w:before="300"/>
      </w:pPr>
      <w:r>
        <w:t xml:space="preserve">3. Coverage Results</w:t>
      </w:r>
    </w:p>
    <w:p>
      <w:pPr>
        <w:pStyle w:val="Heading2"/>
        <w:spacing w:after="120" w:before="240"/>
      </w:pPr>
      <w:r>
        <w:t xml:space="preserve">3.1 Functional coverage</w:t>
      </w:r>
    </w:p>
    <w:p>
      <w:pPr>
        <w:spacing w:after="120"/>
      </w:pPr>
      <w:r>
        <w:t xml:space="preserve">The subscriber's covergroup (region x alignment, region x strobe, write/read region cross, write/read alignment cross, and write-order coverpoints) reaches 100% after the coverage-closure sequences were added to deterministically hit the region-pair and order bins that constrained-random stimulus alone was missing.</w:t>
      </w:r>
    </w:p>
    <w:p>
      <w:pPr>
        <w:spacing w:after="200"/>
        <w:jc w:val="center"/>
      </w:pPr>
      <w:r>
        <w:drawing>
          <wp:inline distT="0" distB="0" distL="0" distR="0">
            <wp:extent cx="4800000" cy="355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2 — Functional (group) coverage: 100.00% across all covergroup bins.</w:t>
      </w:r>
    </w:p>
    <w:p>
      <w:pPr>
        <w:pStyle w:val="Heading2"/>
        <w:spacing w:after="120" w:before="240"/>
      </w:pPr>
      <w:r>
        <w:t xml:space="preserve">3.2 Code coverage</w:t>
      </w:r>
    </w:p>
    <w:p>
      <w:pPr>
        <w:spacing w:after="120"/>
      </w:pPr>
      <w:r>
        <w:t xml:space="preserve">Code coverage (Questa qrun, line + condition + toggle + FSM + branch) after the full regression: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Line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Toggle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FSM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Branch</w:t>
            </w:r>
          </w:p>
        </w:tc>
      </w:tr>
      <w:tr>
        <w:tc>
          <w:tcPr>
            <w:tcW w:type="dxa" w:w="1700"/>
            <w:shd w:fill="F3F3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top.dut</w:t>
            </w:r>
          </w:p>
        </w:tc>
        <w:tc>
          <w:tcPr>
            <w:tcW w:type="dxa" w:w="13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88.28</w:t>
            </w:r>
          </w:p>
        </w:tc>
        <w:tc>
          <w:tcPr>
            <w:tcW w:type="dxa" w:w="13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98.25</w:t>
            </w:r>
          </w:p>
        </w:tc>
        <w:tc>
          <w:tcPr>
            <w:tcW w:type="dxa" w:w="13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83.00</w:t>
            </w:r>
          </w:p>
        </w:tc>
        <w:tc>
          <w:tcPr>
            <w:tcW w:type="dxa" w:w="13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98.80</w:t>
            </w:r>
          </w:p>
        </w:tc>
        <w:tc>
          <w:tcPr>
            <w:tcW w:type="dxa" w:w="13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70.00</w:t>
            </w:r>
          </w:p>
        </w:tc>
        <w:tc>
          <w:tcPr>
            <w:tcW w:type="dxa" w:w="13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91.38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FSM coverage (70.00%) is the one metric below the 90% goal. The gap is three write-FSM reset transitions (W_ADDR/W_BOTH/W_DATA -&gt; W_IDLE) and the two `case` default arms, which are only reachable by asserting ARESETn while a write is mid-address- or mid-data-phase, or by forcing an otherwise-unused state encoding. The reset-injection sequence (test ID 1) targets exactly this gap; remaining default-arm misses are structurally unreachable without artificially forcing FSM state and are recommended for a coverage waiver rather than further stimulus.</w:t>
      </w:r>
    </w:p>
    <w:p>
      <w:pPr>
        <w:spacing w:after="200"/>
        <w:jc w:val="center"/>
      </w:pPr>
      <w:r>
        <w:drawing>
          <wp:inline distT="0" distB="0" distL="0" distR="0">
            <wp:extent cx="4800000" cy="355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Figure 3 — Per-module code coverage breakdown for top.dut.</w:t>
      </w:r>
    </w:p>
    <w:p>
      <w:pPr>
        <w:pStyle w:val="Heading1"/>
        <w:spacing w:after="150" w:before="300"/>
      </w:pPr>
      <w:r>
        <w:t xml:space="preserve">4. Regression Summary</w:t>
      </w:r>
    </w:p>
    <w:p>
      <w:pPr>
        <w:spacing w:after="120"/>
      </w:pPr>
      <w:r>
        <w:t xml:space="preserve">A representative regression run against the current (unfixed) RTL reported the following, taken directly from the Questa log: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UVM_INFO: 31   UVM_WARNING: 0   UVM_ERROR: 135   UVM_FATAL: 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135 errors originate from a single check: scoreboard.sv(40), "[SCB] Data mismatch"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110 of 135 mismatches read back as a fully-zeroed word (Act:0) — the signature of Bugs 2 and 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25 of 135 mismatches show partial byte corruption within the word — the same defect observed at a different word alignment</w:t>
      </w:r>
    </w:p>
    <w:p>
      <w:pPr>
        <w:spacing w:after="120"/>
      </w:pPr>
      <w:r>
        <w:t xml:space="preserve">This run's simulation-time covergroup snapshot printed 87.50% (report_phase, prior to the coverage-closure sequences being added); the 100% figure in Figure 2 reflects the subsequent regression that included the closure sequences. Both are included here for traceability between the log evidence and the coverage figures.</w:t>
      </w:r>
    </w:p>
    <w:p>
      <w:pPr>
        <w:pStyle w:val="Heading1"/>
        <w:spacing w:after="150" w:before="300"/>
      </w:pPr>
      <w:r>
        <w:t xml:space="preserve">5. Bugs Identified</w:t>
      </w:r>
    </w:p>
    <w:p>
      <w:pPr>
        <w:spacing w:after="120"/>
      </w:pPr>
      <w:r>
        <w:t xml:space="preserve">All three bugs below were confirmed against axi4_lite_slave.sv and are reproducible from the test plan alone.</w:t>
      </w:r>
    </w:p>
    <w:p>
      <w:pPr>
        <w:spacing w:after="100" w:before="260"/>
      </w:pPr>
      <w:r>
        <w:rPr>
          <w:b/>
          <w:bCs/>
          <w:color w:val="1F3864"/>
          <w:sz w:val="26"/>
          <w:szCs w:val="26"/>
        </w:rPr>
        <w:t xml:space="preserve">Bug 1: </w:t>
      </w:r>
      <w:r>
        <w:rPr>
          <w:b/>
          <w:bCs/>
          <w:sz w:val="26"/>
          <w:szCs w:val="26"/>
        </w:rPr>
        <w:t xml:space="preserve">AWVALID and WVALID asserted in the same cycle corrupts the write data phase</w:t>
      </w:r>
    </w:p>
    <w:p>
      <w:pPr>
        <w:spacing w:after="140"/>
      </w:pPr>
      <w:r>
        <w:rPr>
          <w:i/>
          <w:iCs/>
          <w:color w:val="555555"/>
        </w:rPr>
        <w:t xml:space="preserve">Test-plan ID(s): 5</w:t>
      </w:r>
    </w:p>
    <w:p>
      <w:pPr>
        <w:spacing w:after="60" w:before="100"/>
      </w:pPr>
      <w:r>
        <w:rPr>
          <w:b/>
          <w:bCs/>
        </w:rPr>
        <w:t xml:space="preserve">Symptom</w:t>
      </w:r>
    </w:p>
    <w:p>
      <w:pPr>
        <w:spacing w:after="120"/>
      </w:pPr>
      <w:r>
        <w:t xml:space="preserve">When AWVALID and WVALID are driven high in the same clock cycle at an otherwise-legal aligned address, the write completes with the wrong data instead of the data actually presented on WDATA.</w:t>
      </w:r>
    </w:p>
    <w:p>
      <w:pPr>
        <w:spacing w:after="60" w:before="100"/>
      </w:pPr>
      <w:r>
        <w:rPr>
          <w:b/>
          <w:bCs/>
        </w:rPr>
        <w:t xml:space="preserve">Root cause</w:t>
      </w:r>
    </w:p>
    <w:p>
      <w:pPr>
        <w:spacing w:after="120"/>
      </w:pPr>
      <w:r>
        <w:t xml:space="preserve">Two sequential always blocks capture the address and data phases using an if / else-if priority chain rather than two independent conditions:</w:t>
      </w:r>
    </w:p>
    <w:p>
      <w:pPr>
        <w:pBdr>
          <w:top w:val="single" w:color="000000" w:sz="2"/>
          <w:bottom w:val="single" w:color="000000" w:sz="2"/>
          <w:left w:val="single" w:color="000000" w:sz="2"/>
          <w:right w:val="single" w:color="000000" w:sz="2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if (AWVALID &amp;&amp; AWREADY) 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aw_done     &lt;= 1'b1;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wr_addr_lat &lt;= AWADDR;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else if (WVALID &amp;&amp; WREADY) begin      // &lt;-- skipped if the AW branch above fired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w_done      &lt;= 1'b1;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wr_data_lat &lt;= WDATA;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wr_strb_lat &lt;= WSTRB;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end</w:t>
      </w:r>
    </w:p>
    <w:p>
      <w:pPr>
        <w:spacing w:after="120"/>
      </w:pPr>
      <w:r>
        <w:t xml:space="preserve">Because AWVALID&amp;&amp;AWREADY is checked first, if both handshakes complete on the same edge the WDATA/WSTRB capture is silently skipped — wr_data_lat and wr_strb_lat keep whatever value they held from the previous transaction, and that stale value is what gets written to memory.</w:t>
      </w:r>
    </w:p>
    <w:p>
      <w:pPr>
        <w:spacing w:after="120"/>
      </w:pPr>
      <w:r>
        <w:rPr>
          <w:b/>
          <w:bCs/>
        </w:rPr>
        <w:t xml:space="preserve">Fix: replace the else if on the WVALID branch with an independent if, so both handshakes are captured whenever they occur, whether alone or together:</w:t>
      </w:r>
    </w:p>
    <w:p>
      <w:pPr>
        <w:pBdr>
          <w:top w:val="single" w:color="000000" w:sz="2"/>
          <w:bottom w:val="single" w:color="000000" w:sz="2"/>
          <w:left w:val="single" w:color="000000" w:sz="2"/>
          <w:right w:val="single" w:color="000000" w:sz="2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if (AWVALID &amp;&amp; AWREADY) 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aw_done &lt;= 1'b1; wr_addr_lat &lt;= AWADDR;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end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if (WVALID &amp;&amp; WREADY) begin           // independent, not else-if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w_done &lt;= 1'b1; wr_data_lat &lt;= WDATA; wr_strb_lat &lt;= WSTRB;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end</w:t>
      </w:r>
    </w:p>
    <w:p>
      <w:pPr>
        <w:spacing w:after="100" w:before="260"/>
      </w:pPr>
      <w:r>
        <w:rPr>
          <w:b/>
          <w:bCs/>
          <w:color w:val="1F3864"/>
          <w:sz w:val="26"/>
          <w:szCs w:val="26"/>
        </w:rPr>
        <w:t xml:space="preserve">Bug 2: </w:t>
      </w:r>
      <w:r>
        <w:rPr>
          <w:b/>
          <w:bCs/>
          <w:sz w:val="26"/>
          <w:szCs w:val="26"/>
        </w:rPr>
        <w:t xml:space="preserve">Write at an unaligned address zeroes the aligned word it maps to</w:t>
      </w:r>
    </w:p>
    <w:p>
      <w:pPr>
        <w:spacing w:after="140"/>
      </w:pPr>
      <w:r>
        <w:rPr>
          <w:i/>
          <w:iCs/>
          <w:color w:val="555555"/>
        </w:rPr>
        <w:t xml:space="preserve">Test-plan ID(s): 7, 14, 27, 30</w:t>
      </w:r>
    </w:p>
    <w:p>
      <w:pPr>
        <w:spacing w:after="60" w:before="100"/>
      </w:pPr>
      <w:r>
        <w:rPr>
          <w:b/>
          <w:bCs/>
        </w:rPr>
        <w:t xml:space="preserve">Symptom</w:t>
      </w:r>
    </w:p>
    <w:p>
      <w:pPr>
        <w:spacing w:after="120"/>
      </w:pPr>
      <w:r>
        <w:t xml:space="preserve">A write to a word-unaligned address correctly asserts SLVERR, but also overwrites the aligned memory word at that index with zero — silently destroying whatever value a prior, valid write had placed there.</w:t>
      </w:r>
    </w:p>
    <w:p>
      <w:pPr>
        <w:spacing w:after="60" w:before="100"/>
      </w:pPr>
      <w:r>
        <w:rPr>
          <w:b/>
          <w:bCs/>
        </w:rPr>
        <w:t xml:space="preserve">Root cause</w:t>
      </w:r>
    </w:p>
    <w:p>
      <w:pPr>
        <w:spacing w:after="120"/>
      </w:pPr>
      <w:r>
        <w:t xml:space="preserve">The W_RESP error branch does more than refuse the write — it actively clears memory:</w:t>
      </w:r>
    </w:p>
    <w:p>
      <w:pPr>
        <w:pBdr>
          <w:top w:val="single" w:color="000000" w:sz="2"/>
          <w:bottom w:val="single" w:color="000000" w:sz="2"/>
          <w:left w:val="single" w:color="000000" w:sz="2"/>
          <w:right w:val="single" w:color="000000" w:sz="2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end else if (wr_addr_ro || wr_addr_unaligned) 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BRESP  &lt;= RESP_SLVERR;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reg_file[AWADDR[$clog2(MEM_DEPTH)+1:2]] &lt;= 0;   // &lt;-- should not be here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end</w:t>
      </w:r>
    </w:p>
    <w:p>
      <w:pPr>
        <w:spacing w:after="120"/>
      </w:pPr>
      <w:r>
        <w:t xml:space="preserve">AWADDR[5:2] is the aligned word index regardless of the low two (byte-offset) bits, so an unaligned address such as 5 (0b101) maps to the same index (word 1) that a correct access to address 4 would use. Zeroing reg_file there corrupts the aligned word, not just the illegal access.</w:t>
      </w:r>
    </w:p>
    <w:p>
      <w:pPr>
        <w:spacing w:after="120"/>
      </w:pPr>
      <w:r>
        <w:rPr>
          <w:b/>
          <w:bCs/>
        </w:rPr>
        <w:t xml:space="preserve">Fix: remove the reg_file assignment from this branch; asserting SLVERR is sufficient and AXI4-Lite does not require (or permit) side effects on a rejected write.</w:t>
      </w:r>
    </w:p>
    <w:p>
      <w:pPr>
        <w:spacing w:after="100" w:before="260"/>
      </w:pPr>
      <w:r>
        <w:rPr>
          <w:b/>
          <w:bCs/>
          <w:color w:val="1F3864"/>
          <w:sz w:val="26"/>
          <w:szCs w:val="26"/>
        </w:rPr>
        <w:t xml:space="preserve">Bug 3: </w:t>
      </w:r>
      <w:r>
        <w:rPr>
          <w:b/>
          <w:bCs/>
          <w:sz w:val="26"/>
          <w:szCs w:val="26"/>
        </w:rPr>
        <w:t xml:space="preserve">Write at an out-of-range address corrupts an unrelated in-range word</w:t>
      </w:r>
    </w:p>
    <w:p>
      <w:pPr>
        <w:spacing w:after="140"/>
      </w:pPr>
      <w:r>
        <w:rPr>
          <w:i/>
          <w:iCs/>
          <w:color w:val="555555"/>
        </w:rPr>
        <w:t xml:space="preserve">Test-plan ID(s): 9, 32</w:t>
      </w:r>
    </w:p>
    <w:p>
      <w:pPr>
        <w:spacing w:after="60" w:before="100"/>
      </w:pPr>
      <w:r>
        <w:rPr>
          <w:b/>
          <w:bCs/>
        </w:rPr>
        <w:t xml:space="preserve">Symptom</w:t>
      </w:r>
    </w:p>
    <w:p>
      <w:pPr>
        <w:spacing w:after="120"/>
      </w:pPr>
      <w:r>
        <w:t xml:space="preserve">A write past the end of the valid address range correctly asserts DECERR, but also overwrites an unrelated, in-range register.</w:t>
      </w:r>
    </w:p>
    <w:p>
      <w:pPr>
        <w:spacing w:after="60" w:before="100"/>
      </w:pPr>
      <w:r>
        <w:rPr>
          <w:b/>
          <w:bCs/>
        </w:rPr>
        <w:t xml:space="preserve">Root cause</w:t>
      </w:r>
    </w:p>
    <w:p>
      <w:pPr>
        <w:spacing w:after="120"/>
      </w:pPr>
      <w:r>
        <w:t xml:space="preserve">Same code path as Bug 2, one branch earlier — the DECERR case has the identical defect:</w:t>
      </w:r>
    </w:p>
    <w:p>
      <w:pPr>
        <w:pBdr>
          <w:top w:val="single" w:color="000000" w:sz="2"/>
          <w:bottom w:val="single" w:color="000000" w:sz="2"/>
          <w:left w:val="single" w:color="000000" w:sz="2"/>
          <w:right w:val="single" w:color="000000" w:sz="2"/>
        </w:pBdr>
        <w:shd w:fill="1E1E1E" w:val="clear"/>
        <w:spacing w:after="200" w:before="1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if (!wr_addr_ok) begin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BRESP  &lt;= RESP_DECERR;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reg_file[AWADDR[$clog2(MEM_DEPTH)+1:2]] &lt;= 0;   // &lt;-- should not be here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end</w:t>
      </w:r>
    </w:p>
    <w:p>
      <w:pPr>
        <w:spacing w:after="120"/>
      </w:pPr>
      <w:r>
        <w:t xml:space="preserve">wr_addr_ok has already been evaluated false, but the index expression still only looks at AWADDR[5:2] — it never checks range before indexing. Any out-of-range address aliases (address mod 64) onto one of the 16 valid words and zeroes it, even though the access was already known to be invalid.</w:t>
      </w:r>
    </w:p>
    <w:p>
      <w:pPr>
        <w:spacing w:after="120"/>
      </w:pPr>
      <w:r>
        <w:rPr>
          <w:b/>
          <w:bCs/>
        </w:rPr>
        <w:t xml:space="preserve">Fix: same as Bug 2 — remove the reg_file assignment from the DECERR branch. Both fixes together are a two-line change (deleting lines 163 and 166 of axi4_lite_slave.sv).</w:t>
      </w:r>
    </w:p>
    <w:p>
      <w:pPr>
        <w:pStyle w:val="Heading1"/>
        <w:spacing w:after="150" w:before="300"/>
      </w:pPr>
      <w:r>
        <w:t xml:space="preserve">6.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the two-line RTL fix removing reg_file[...] &lt;= 0 from both the DECERR and SLVERR branches of the write-response state; this resolves Bugs 2 and 3 together and should clear 135/135 of the current scoreboard mismatches.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the AW/W capture always block from if/else-if to two independent if blocks to resolve Bug 1, then re-enable test ID 5 in the regression to confirm.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Re-run the full regression (all seeds) after the RTL fix and confirm the scoreboard reports 0 errors before re-checking coverage.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FSM branch coverage: keep the mid-transaction reset sequence (test ID 1) in the regression; treat the two remaining `case` default arms as a documented waiver rather than pursuing forced-state stimulus.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test plan's Assertion Plan section (handshake stability, RDATA hold, reset values, BRESP/BVALID latching) has not yet been implemented as SVA. Recommend adding these as a checker layer bound to the interface — they would have caught Bug 1 immediately, independent of the scoreboard's end-to-end data check.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AXI4-Lite Slave — Verification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c3378ea9fdd641e831df85589b93dd88c5cb6c.png"/><Relationship Id="rId10" Type="http://schemas.openxmlformats.org/officeDocument/2006/relationships/image" Target="media/77cd0b94d514b459a45ff0fc06157395494b251a.png"/><Relationship Id="rId11" Type="http://schemas.openxmlformats.org/officeDocument/2006/relationships/image" Target="media/44617825a5614c01e1c5e6f5b13cb03a8e3f29d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2026-09-20T12:02:14.057Z</dcterms:created>
  <dcterms:modified xsi:type="dcterms:W3CDTF">2026-09-20T12:02:14.057Z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