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150629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9530830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05A7A7" w14:textId="33A115BB" w:rsidR="00E135CE" w:rsidRDefault="00E135CE">
          <w:pPr>
            <w:pStyle w:val="TOCHeading"/>
          </w:pPr>
          <w:r>
            <w:t>Table of Contents</w:t>
          </w:r>
        </w:p>
        <w:p w14:paraId="627255E4" w14:textId="6FF75D93" w:rsidR="00E135CE" w:rsidRDefault="00E135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00335" w:history="1">
            <w:r w:rsidRPr="00E2592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EB5C" w14:textId="16CBC616" w:rsidR="00E135CE" w:rsidRDefault="00E135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36" w:history="1">
            <w:r w:rsidRPr="00E25927">
              <w:rPr>
                <w:rStyle w:val="Hyperlink"/>
                <w:noProof/>
              </w:rPr>
              <w:t>Economic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18F8" w14:textId="3D88D5B6" w:rsidR="00E135CE" w:rsidRDefault="00E135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37" w:history="1">
            <w:r w:rsidRPr="00E25927">
              <w:rPr>
                <w:rStyle w:val="Hyperlink"/>
                <w:noProof/>
              </w:rPr>
              <w:t>Industry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8ED4" w14:textId="0032353D" w:rsidR="00E135CE" w:rsidRDefault="00E135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38" w:history="1">
            <w:r w:rsidRPr="00E25927">
              <w:rPr>
                <w:rStyle w:val="Hyperlink"/>
                <w:noProof/>
              </w:rPr>
              <w:t>BAM Group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1F59" w14:textId="255B9832" w:rsidR="00E135CE" w:rsidRDefault="00E135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39" w:history="1">
            <w:r w:rsidRPr="00E25927">
              <w:rPr>
                <w:rStyle w:val="Hyperlink"/>
                <w:noProof/>
              </w:rPr>
              <w:t>Arcadis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8C5A" w14:textId="14421E29" w:rsidR="00E135CE" w:rsidRDefault="00E135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0" w:history="1">
            <w:r w:rsidRPr="00E25927">
              <w:rPr>
                <w:rStyle w:val="Hyperlink"/>
                <w:noProof/>
              </w:rPr>
              <w:t>Aalberts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0547" w14:textId="6E29A4EC" w:rsidR="00E135CE" w:rsidRDefault="00E135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1" w:history="1">
            <w:r w:rsidRPr="00E25927">
              <w:rPr>
                <w:rStyle w:val="Hyperlink"/>
                <w:noProof/>
              </w:rPr>
              <w:t>Heijmans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518E" w14:textId="73CF5364" w:rsidR="00E135CE" w:rsidRDefault="00E135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2" w:history="1">
            <w:r w:rsidRPr="00E25927">
              <w:rPr>
                <w:rStyle w:val="Hyperlink"/>
                <w:noProof/>
              </w:rPr>
              <w:t>Cementir Holding N.V.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897A" w14:textId="4BB533A8" w:rsidR="00E135CE" w:rsidRDefault="00E135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3" w:history="1">
            <w:r w:rsidRPr="00E25927">
              <w:rPr>
                <w:rStyle w:val="Hyperlink"/>
                <w:noProof/>
              </w:rPr>
              <w:t>SIF Holding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C05CF" w14:textId="7D741C13" w:rsidR="00E135CE" w:rsidRDefault="00E135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4" w:history="1">
            <w:r w:rsidRPr="00E25927">
              <w:rPr>
                <w:rStyle w:val="Hyperlink"/>
                <w:noProof/>
              </w:rPr>
              <w:t>Market Capitalization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8CAC" w14:textId="27208AD8" w:rsidR="00E135CE" w:rsidRDefault="00E135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5" w:history="1">
            <w:r w:rsidRPr="00E25927">
              <w:rPr>
                <w:rStyle w:val="Hyperlink"/>
                <w:noProof/>
              </w:rPr>
              <w:t>Revenue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7E59" w14:textId="553E22AE" w:rsidR="00E135CE" w:rsidRDefault="00E135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6" w:history="1">
            <w:r w:rsidRPr="00E25927">
              <w:rPr>
                <w:rStyle w:val="Hyperlink"/>
                <w:noProof/>
              </w:rPr>
              <w:t>The Biggest challenges in the mentioned 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EA56" w14:textId="7BCE5FF0" w:rsidR="00E135CE" w:rsidRDefault="00E135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0347" w:history="1">
            <w:r w:rsidRPr="00E25927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D8CB6" w14:textId="37438063" w:rsidR="00E135CE" w:rsidRDefault="00E135CE">
          <w:r>
            <w:rPr>
              <w:b/>
              <w:bCs/>
              <w:noProof/>
            </w:rPr>
            <w:fldChar w:fldCharType="end"/>
          </w:r>
        </w:p>
      </w:sdtContent>
    </w:sdt>
    <w:p w14:paraId="1718F9CE" w14:textId="6D142CC0" w:rsidR="00AB4383" w:rsidRDefault="00AB4383"/>
    <w:p w14:paraId="2B9BCE68" w14:textId="7C28999C" w:rsidR="00B75EDD" w:rsidRDefault="00D037D9" w:rsidP="00D037D9">
      <w:r>
        <w:br w:type="page"/>
      </w:r>
    </w:p>
    <w:p w14:paraId="60BD4DC9" w14:textId="77777777" w:rsidR="00DC18CC" w:rsidRDefault="00DC18CC" w:rsidP="00B75EDD">
      <w:pPr>
        <w:pStyle w:val="Heading2"/>
      </w:pPr>
      <w:bookmarkStart w:id="1" w:name="_Toc191899985"/>
      <w:bookmarkStart w:id="2" w:name="_Toc191900048"/>
      <w:bookmarkStart w:id="3" w:name="_Toc191900189"/>
      <w:bookmarkStart w:id="4" w:name="_Toc191900243"/>
      <w:bookmarkStart w:id="5" w:name="_Toc191900335"/>
      <w:r>
        <w:lastRenderedPageBreak/>
        <w:t>Introduction</w:t>
      </w:r>
      <w:bookmarkEnd w:id="0"/>
      <w:bookmarkEnd w:id="1"/>
      <w:bookmarkEnd w:id="2"/>
      <w:bookmarkEnd w:id="3"/>
      <w:bookmarkEnd w:id="4"/>
      <w:bookmarkEnd w:id="5"/>
    </w:p>
    <w:p w14:paraId="53FCE965" w14:textId="6066BF14" w:rsidR="00DC18CC" w:rsidRDefault="00DC18CC" w:rsidP="00BA203C">
      <w:pPr>
        <w:jc w:val="both"/>
      </w:pPr>
      <w:r w:rsidRPr="00DC18CC">
        <w:t xml:space="preserve">The construction industry plays a </w:t>
      </w:r>
      <w:r w:rsidRPr="00FB4968">
        <w:rPr>
          <w:color w:val="FF0000"/>
        </w:rPr>
        <w:t>vital role</w:t>
      </w:r>
      <w:r w:rsidRPr="00DC18CC">
        <w:t xml:space="preserve"> in the European Union's economy, contributing significantly to its growth and development. Here are key statistics and data highlighting the importance of the construction sector in the EU:</w:t>
      </w:r>
    </w:p>
    <w:p w14:paraId="20704982" w14:textId="122DCCE4" w:rsidR="002A5444" w:rsidRDefault="002A5444" w:rsidP="00BA203C">
      <w:pPr>
        <w:jc w:val="both"/>
      </w:pPr>
      <w:r>
        <w:rPr>
          <w:noProof/>
        </w:rPr>
        <w:drawing>
          <wp:inline distT="0" distB="0" distL="0" distR="0" wp14:anchorId="021A14D5" wp14:editId="320D0DE8">
            <wp:extent cx="5943600" cy="2999105"/>
            <wp:effectExtent l="0" t="0" r="0" b="0"/>
            <wp:docPr id="3021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8035" name="Picture 302198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C1B" w14:textId="77777777" w:rsidR="000D1B43" w:rsidRPr="00DC18CC" w:rsidRDefault="000D1B43" w:rsidP="00BA203C">
      <w:pPr>
        <w:jc w:val="both"/>
      </w:pPr>
    </w:p>
    <w:p w14:paraId="28929E29" w14:textId="77777777" w:rsidR="00DC18CC" w:rsidRPr="00DC18CC" w:rsidRDefault="00DC18CC" w:rsidP="00BA203C">
      <w:pPr>
        <w:pStyle w:val="Heading2"/>
        <w:jc w:val="both"/>
      </w:pPr>
      <w:bookmarkStart w:id="6" w:name="_Toc191506300"/>
      <w:bookmarkStart w:id="7" w:name="_Toc191899986"/>
      <w:bookmarkStart w:id="8" w:name="_Toc191900049"/>
      <w:bookmarkStart w:id="9" w:name="_Toc191900190"/>
      <w:bookmarkStart w:id="10" w:name="_Toc191900244"/>
      <w:bookmarkStart w:id="11" w:name="_Toc191900336"/>
      <w:r w:rsidRPr="00DC18CC">
        <w:t>Economic Impact</w:t>
      </w:r>
      <w:bookmarkEnd w:id="6"/>
      <w:bookmarkEnd w:id="7"/>
      <w:bookmarkEnd w:id="8"/>
      <w:bookmarkEnd w:id="9"/>
      <w:bookmarkEnd w:id="10"/>
      <w:bookmarkEnd w:id="11"/>
    </w:p>
    <w:p w14:paraId="1BCA55E6" w14:textId="77777777" w:rsidR="00DC18CC" w:rsidRPr="00DC18CC" w:rsidRDefault="00DC18CC" w:rsidP="00BA203C">
      <w:pPr>
        <w:jc w:val="both"/>
        <w:rPr>
          <w:b/>
          <w:bCs/>
        </w:rPr>
      </w:pPr>
      <w:r w:rsidRPr="00DC18CC">
        <w:rPr>
          <w:b/>
          <w:bCs/>
        </w:rPr>
        <w:t>The construction sector is a major contributor to the EU's economy:</w:t>
      </w:r>
    </w:p>
    <w:p w14:paraId="3C4E2B93" w14:textId="2CF4CE3E" w:rsidR="00DC18CC" w:rsidRDefault="00DC18CC" w:rsidP="00BA203C">
      <w:pPr>
        <w:numPr>
          <w:ilvl w:val="0"/>
          <w:numId w:val="1"/>
        </w:numPr>
        <w:jc w:val="both"/>
      </w:pPr>
      <w:r w:rsidRPr="00DC18CC">
        <w:t xml:space="preserve">It generates about </w:t>
      </w:r>
      <w:r w:rsidRPr="00FB4968">
        <w:rPr>
          <w:color w:val="FF0000"/>
        </w:rPr>
        <w:t>9% of the EU's GDP</w:t>
      </w:r>
      <w:r w:rsidR="00141527">
        <w:t xml:space="preserve"> </w:t>
      </w:r>
      <w:sdt>
        <w:sdtPr>
          <w:id w:val="-1366135553"/>
          <w:citation/>
        </w:sdtPr>
        <w:sdtContent>
          <w:r w:rsidR="00141527">
            <w:fldChar w:fldCharType="begin"/>
          </w:r>
          <w:r w:rsidR="00141527">
            <w:instrText xml:space="preserve"> CITATION EBC \l 1033 </w:instrText>
          </w:r>
          <w:r w:rsidR="00141527">
            <w:fldChar w:fldCharType="separate"/>
          </w:r>
          <w:r w:rsidR="00141527">
            <w:rPr>
              <w:noProof/>
            </w:rPr>
            <w:t>(EBC, n.d.)</w:t>
          </w:r>
          <w:r w:rsidR="00141527">
            <w:fldChar w:fldCharType="end"/>
          </w:r>
        </w:sdtContent>
      </w:sdt>
      <w:r w:rsidR="00141527">
        <w:t xml:space="preserve"> </w:t>
      </w:r>
      <w:sdt>
        <w:sdtPr>
          <w:id w:val="362864744"/>
          <w:citation/>
        </w:sdtPr>
        <w:sdtContent>
          <w:r w:rsidR="00141527">
            <w:fldChar w:fldCharType="begin"/>
          </w:r>
          <w:r w:rsidR="00141527">
            <w:instrText xml:space="preserve"> CITATION Eur \l 1033 </w:instrText>
          </w:r>
          <w:r w:rsidR="00141527">
            <w:fldChar w:fldCharType="separate"/>
          </w:r>
          <w:r w:rsidR="00141527">
            <w:rPr>
              <w:noProof/>
            </w:rPr>
            <w:t>(European Commission, n.d.)</w:t>
          </w:r>
          <w:r w:rsidR="00141527">
            <w:fldChar w:fldCharType="end"/>
          </w:r>
        </w:sdtContent>
      </w:sdt>
      <w:r w:rsidRPr="00DC18CC">
        <w:t>.</w:t>
      </w:r>
    </w:p>
    <w:p w14:paraId="6D848B72" w14:textId="062605C5" w:rsidR="008A2C40" w:rsidRDefault="008A2C40" w:rsidP="00BA203C">
      <w:pPr>
        <w:numPr>
          <w:ilvl w:val="0"/>
          <w:numId w:val="1"/>
        </w:numPr>
        <w:jc w:val="both"/>
      </w:pPr>
      <w:r>
        <w:t xml:space="preserve">Construction is a </w:t>
      </w:r>
      <w:r w:rsidRPr="00FA437C">
        <w:rPr>
          <w:color w:val="FF0000"/>
        </w:rPr>
        <w:t>significant source of employment</w:t>
      </w:r>
      <w:r>
        <w:t xml:space="preserve"> in the EU.</w:t>
      </w:r>
      <w:r w:rsidRPr="008A2C40">
        <w:t xml:space="preserve"> </w:t>
      </w:r>
      <w:r>
        <w:t xml:space="preserve">The sector provides 18 million direct jobs </w:t>
      </w:r>
      <w:sdt>
        <w:sdtPr>
          <w:id w:val="-632105968"/>
          <w:citation/>
        </w:sdtPr>
        <w:sdtContent>
          <w:r>
            <w:fldChar w:fldCharType="begin"/>
          </w:r>
          <w:r>
            <w:instrText xml:space="preserve"> CITATION Eur \l 1033 </w:instrText>
          </w:r>
          <w:r>
            <w:fldChar w:fldCharType="separate"/>
          </w:r>
          <w:r>
            <w:rPr>
              <w:noProof/>
            </w:rPr>
            <w:t>(European Commission, n.d.)</w:t>
          </w:r>
          <w:r>
            <w:fldChar w:fldCharType="end"/>
          </w:r>
        </w:sdtContent>
      </w:sdt>
      <w:r>
        <w:t>.</w:t>
      </w:r>
    </w:p>
    <w:p w14:paraId="1426A68E" w14:textId="593048F9" w:rsidR="00B7002F" w:rsidRDefault="00B7002F" w:rsidP="00BA203C">
      <w:pPr>
        <w:numPr>
          <w:ilvl w:val="0"/>
          <w:numId w:val="1"/>
        </w:numPr>
        <w:jc w:val="both"/>
      </w:pPr>
      <w:r>
        <w:t xml:space="preserve">The EU construction sector is characterized by a large number of small enterprises. There are more than 3 million enterprises in the construction sector </w:t>
      </w:r>
      <w:sdt>
        <w:sdtPr>
          <w:id w:val="458994438"/>
          <w:citation/>
        </w:sdtPr>
        <w:sdtContent>
          <w:r>
            <w:fldChar w:fldCharType="begin"/>
          </w:r>
          <w:r>
            <w:instrText xml:space="preserve"> CITATION EBC \l 1033 </w:instrText>
          </w:r>
          <w:r>
            <w:fldChar w:fldCharType="separate"/>
          </w:r>
          <w:r>
            <w:rPr>
              <w:noProof/>
            </w:rPr>
            <w:t>(EBC, n.d.)</w:t>
          </w:r>
          <w:r>
            <w:fldChar w:fldCharType="end"/>
          </w:r>
        </w:sdtContent>
      </w:sdt>
      <w:r>
        <w:t>.</w:t>
      </w:r>
    </w:p>
    <w:p w14:paraId="5394FC61" w14:textId="77777777" w:rsidR="0011251D" w:rsidRPr="0011251D" w:rsidRDefault="0011251D" w:rsidP="00BA203C">
      <w:pPr>
        <w:jc w:val="both"/>
        <w:rPr>
          <w:b/>
          <w:bCs/>
        </w:rPr>
      </w:pPr>
      <w:r w:rsidRPr="0011251D">
        <w:rPr>
          <w:b/>
          <w:bCs/>
        </w:rPr>
        <w:t>The construction sector in the EU is divided into three main activities:</w:t>
      </w:r>
    </w:p>
    <w:p w14:paraId="277B3B46" w14:textId="2D5EBFF3" w:rsidR="0011251D" w:rsidRPr="0011251D" w:rsidRDefault="0011251D" w:rsidP="00BA203C">
      <w:pPr>
        <w:pStyle w:val="ListParagraph"/>
        <w:numPr>
          <w:ilvl w:val="0"/>
          <w:numId w:val="2"/>
        </w:numPr>
        <w:jc w:val="both"/>
      </w:pPr>
      <w:r w:rsidRPr="0011251D">
        <w:t>Specialised construction activities account for 59.0% of construction value added and 63.3% of employment</w:t>
      </w:r>
      <w:r>
        <w:t xml:space="preserve"> </w:t>
      </w:r>
      <w:sdt>
        <w:sdtPr>
          <w:id w:val="228429270"/>
          <w:citation/>
        </w:sdtPr>
        <w:sdtContent>
          <w:r w:rsidR="00B718B1">
            <w:fldChar w:fldCharType="begin"/>
          </w:r>
          <w:r w:rsidR="00B718B1">
            <w:instrText xml:space="preserve"> CITATION Con \l 1033 </w:instrText>
          </w:r>
          <w:r w:rsidR="00B718B1">
            <w:fldChar w:fldCharType="separate"/>
          </w:r>
          <w:r w:rsidR="00B718B1">
            <w:rPr>
              <w:noProof/>
            </w:rPr>
            <w:t>(Construction, n.d.)</w:t>
          </w:r>
          <w:r w:rsidR="00B718B1">
            <w:fldChar w:fldCharType="end"/>
          </w:r>
        </w:sdtContent>
      </w:sdt>
      <w:r w:rsidRPr="0011251D">
        <w:t>.</w:t>
      </w:r>
    </w:p>
    <w:p w14:paraId="67988493" w14:textId="1BD552EA" w:rsidR="0011251D" w:rsidRPr="0011251D" w:rsidRDefault="0011251D" w:rsidP="00BA203C">
      <w:pPr>
        <w:pStyle w:val="ListParagraph"/>
        <w:numPr>
          <w:ilvl w:val="0"/>
          <w:numId w:val="2"/>
        </w:numPr>
        <w:jc w:val="both"/>
      </w:pPr>
      <w:r w:rsidRPr="0011251D">
        <w:t>Construction of buildings contributes 26.8% to the sector's value added</w:t>
      </w:r>
      <w:sdt>
        <w:sdtPr>
          <w:id w:val="854470861"/>
          <w:citation/>
        </w:sdtPr>
        <w:sdtContent>
          <w:r w:rsidR="00B718B1">
            <w:fldChar w:fldCharType="begin"/>
          </w:r>
          <w:r w:rsidR="00B718B1">
            <w:instrText xml:space="preserve"> CITATION Con \l 1033 </w:instrText>
          </w:r>
          <w:r w:rsidR="00B718B1">
            <w:fldChar w:fldCharType="separate"/>
          </w:r>
          <w:r w:rsidR="00B718B1">
            <w:rPr>
              <w:noProof/>
            </w:rPr>
            <w:t xml:space="preserve"> (Construction, n.d.)</w:t>
          </w:r>
          <w:r w:rsidR="00B718B1">
            <w:fldChar w:fldCharType="end"/>
          </w:r>
        </w:sdtContent>
      </w:sdt>
      <w:r w:rsidRPr="0011251D">
        <w:t>.</w:t>
      </w:r>
    </w:p>
    <w:p w14:paraId="23297522" w14:textId="61DAA629" w:rsidR="0011251D" w:rsidRDefault="0011251D" w:rsidP="00BA203C">
      <w:pPr>
        <w:pStyle w:val="ListParagraph"/>
        <w:numPr>
          <w:ilvl w:val="0"/>
          <w:numId w:val="2"/>
        </w:numPr>
        <w:jc w:val="both"/>
      </w:pPr>
      <w:r w:rsidRPr="0011251D">
        <w:t>Civil engineering makes up 14.2% of the construction total</w:t>
      </w:r>
      <w:sdt>
        <w:sdtPr>
          <w:id w:val="-1700929288"/>
          <w:citation/>
        </w:sdtPr>
        <w:sdtContent>
          <w:r w:rsidR="00B718B1">
            <w:fldChar w:fldCharType="begin"/>
          </w:r>
          <w:r w:rsidR="00B718B1">
            <w:instrText xml:space="preserve"> CITATION Con \l 1033 </w:instrText>
          </w:r>
          <w:r w:rsidR="00B718B1">
            <w:fldChar w:fldCharType="separate"/>
          </w:r>
          <w:r w:rsidR="00B718B1">
            <w:rPr>
              <w:noProof/>
            </w:rPr>
            <w:t xml:space="preserve"> (Construction, n.d.)</w:t>
          </w:r>
          <w:r w:rsidR="00B718B1">
            <w:fldChar w:fldCharType="end"/>
          </w:r>
        </w:sdtContent>
      </w:sdt>
      <w:r w:rsidRPr="0011251D">
        <w:t>.</w:t>
      </w:r>
    </w:p>
    <w:p w14:paraId="4FD743CB" w14:textId="08334D42" w:rsidR="00AE539F" w:rsidRDefault="00AE539F" w:rsidP="00BA203C">
      <w:pPr>
        <w:ind w:left="360"/>
        <w:jc w:val="both"/>
      </w:pPr>
      <w:r>
        <w:t xml:space="preserve">The construction sector has faced </w:t>
      </w:r>
      <w:r w:rsidRPr="00CE187D">
        <w:rPr>
          <w:color w:val="FF0000"/>
        </w:rPr>
        <w:t xml:space="preserve">challenges </w:t>
      </w:r>
      <w:r>
        <w:t xml:space="preserve">but shows </w:t>
      </w:r>
      <w:r w:rsidRPr="00E51F25">
        <w:rPr>
          <w:color w:val="FF0000"/>
        </w:rPr>
        <w:t>signs of potential recovery</w:t>
      </w:r>
      <w:r>
        <w:t>:</w:t>
      </w:r>
    </w:p>
    <w:p w14:paraId="00491005" w14:textId="229C027D" w:rsidR="00AE539F" w:rsidRDefault="00AE539F" w:rsidP="00BA203C">
      <w:pPr>
        <w:pStyle w:val="ListParagraph"/>
        <w:numPr>
          <w:ilvl w:val="0"/>
          <w:numId w:val="2"/>
        </w:numPr>
        <w:jc w:val="both"/>
      </w:pPr>
      <w:r>
        <w:t xml:space="preserve">In 2023, the EU construction sector </w:t>
      </w:r>
      <w:r w:rsidRPr="00E51F25">
        <w:rPr>
          <w:color w:val="FF0000"/>
        </w:rPr>
        <w:t>contracted by 2.3%</w:t>
      </w:r>
      <w:sdt>
        <w:sdtPr>
          <w:id w:val="1219781545"/>
          <w:citation/>
        </w:sdtPr>
        <w:sdtContent>
          <w:r w:rsidR="00850BA7">
            <w:fldChar w:fldCharType="begin"/>
          </w:r>
          <w:r w:rsidR="00850BA7">
            <w:instrText xml:space="preserve"> CITATION FIE \l 1033 </w:instrText>
          </w:r>
          <w:r w:rsidR="00850BA7">
            <w:fldChar w:fldCharType="separate"/>
          </w:r>
          <w:r w:rsidR="00850BA7">
            <w:rPr>
              <w:noProof/>
            </w:rPr>
            <w:t xml:space="preserve"> (FIEC, n.d.)</w:t>
          </w:r>
          <w:r w:rsidR="00850BA7">
            <w:fldChar w:fldCharType="end"/>
          </w:r>
        </w:sdtContent>
      </w:sdt>
      <w:r>
        <w:t>.</w:t>
      </w:r>
    </w:p>
    <w:p w14:paraId="097F374F" w14:textId="61C57AFF" w:rsidR="00AE539F" w:rsidRDefault="00AE539F" w:rsidP="00BA203C">
      <w:pPr>
        <w:pStyle w:val="ListParagraph"/>
        <w:numPr>
          <w:ilvl w:val="0"/>
          <w:numId w:val="2"/>
        </w:numPr>
        <w:jc w:val="both"/>
      </w:pPr>
      <w:r>
        <w:t xml:space="preserve">For 2024, </w:t>
      </w:r>
      <w:r w:rsidRPr="00E51F25">
        <w:rPr>
          <w:color w:val="FF0000"/>
        </w:rPr>
        <w:t>a small decline in production volumes</w:t>
      </w:r>
      <w:r>
        <w:t xml:space="preserve"> (-0.5%) is expected7</w:t>
      </w:r>
      <w:sdt>
        <w:sdtPr>
          <w:id w:val="1927227737"/>
          <w:citation/>
        </w:sdtPr>
        <w:sdtContent>
          <w:r w:rsidR="00850BA7">
            <w:fldChar w:fldCharType="begin"/>
          </w:r>
          <w:r w:rsidR="00850BA7">
            <w:instrText xml:space="preserve"> CITATION ING24 \l 1033 </w:instrText>
          </w:r>
          <w:r w:rsidR="00850BA7">
            <w:fldChar w:fldCharType="separate"/>
          </w:r>
          <w:r w:rsidR="00850BA7">
            <w:rPr>
              <w:noProof/>
            </w:rPr>
            <w:t xml:space="preserve"> (Sante, 2024)</w:t>
          </w:r>
          <w:r w:rsidR="00850BA7">
            <w:fldChar w:fldCharType="end"/>
          </w:r>
        </w:sdtContent>
      </w:sdt>
      <w:r>
        <w:t>.</w:t>
      </w:r>
    </w:p>
    <w:p w14:paraId="7F0E9ADE" w14:textId="28C29DC5" w:rsidR="00AE539F" w:rsidRDefault="00AE539F" w:rsidP="00BA203C">
      <w:pPr>
        <w:pStyle w:val="ListParagraph"/>
        <w:numPr>
          <w:ilvl w:val="0"/>
          <w:numId w:val="2"/>
        </w:numPr>
        <w:jc w:val="both"/>
      </w:pPr>
      <w:r w:rsidRPr="00E51F25">
        <w:rPr>
          <w:color w:val="FF0000"/>
        </w:rPr>
        <w:lastRenderedPageBreak/>
        <w:t>A marginal increase of 0.5% in total EU construction volumes is projected for 2025</w:t>
      </w:r>
      <w:r w:rsidR="001609A8">
        <w:t xml:space="preserve"> </w:t>
      </w:r>
      <w:sdt>
        <w:sdtPr>
          <w:id w:val="-664556945"/>
          <w:citation/>
        </w:sdtPr>
        <w:sdtContent>
          <w:r w:rsidR="001609A8">
            <w:fldChar w:fldCharType="begin"/>
          </w:r>
          <w:r w:rsidR="001609A8">
            <w:instrText xml:space="preserve"> CITATION Mau25 \l 1033 </w:instrText>
          </w:r>
          <w:r w:rsidR="001609A8">
            <w:fldChar w:fldCharType="separate"/>
          </w:r>
          <w:r w:rsidR="001609A8">
            <w:rPr>
              <w:noProof/>
            </w:rPr>
            <w:t>(Sante, ING, 2025)</w:t>
          </w:r>
          <w:r w:rsidR="001609A8">
            <w:fldChar w:fldCharType="end"/>
          </w:r>
        </w:sdtContent>
      </w:sdt>
      <w:r>
        <w:t>.</w:t>
      </w:r>
    </w:p>
    <w:p w14:paraId="07C38FDF" w14:textId="77777777" w:rsidR="00060031" w:rsidRPr="007A402F" w:rsidRDefault="00060031" w:rsidP="00BA203C">
      <w:pPr>
        <w:jc w:val="both"/>
        <w:rPr>
          <w:b/>
          <w:bCs/>
          <w:color w:val="FF0000"/>
        </w:rPr>
      </w:pPr>
      <w:r w:rsidRPr="007A402F">
        <w:rPr>
          <w:b/>
          <w:bCs/>
          <w:color w:val="FF0000"/>
        </w:rPr>
        <w:t>Subsector Performance</w:t>
      </w:r>
    </w:p>
    <w:p w14:paraId="747303D9" w14:textId="77777777" w:rsidR="00060031" w:rsidRDefault="00060031" w:rsidP="00BA203C">
      <w:pPr>
        <w:jc w:val="both"/>
      </w:pPr>
      <w:r>
        <w:t>Different subsectors within construction show varying trends:</w:t>
      </w:r>
    </w:p>
    <w:p w14:paraId="5171D439" w14:textId="392A649D" w:rsidR="00060031" w:rsidRDefault="00060031" w:rsidP="00BA203C">
      <w:pPr>
        <w:jc w:val="both"/>
      </w:pPr>
      <w:r w:rsidRPr="007A402F">
        <w:rPr>
          <w:color w:val="FF0000"/>
        </w:rPr>
        <w:t>The renovation subsector, including sustainability works, is experiencing structural growth in demand</w:t>
      </w:r>
      <w:sdt>
        <w:sdtPr>
          <w:id w:val="1153339278"/>
          <w:citation/>
        </w:sdtPr>
        <w:sdtContent>
          <w:r w:rsidR="00C10C82">
            <w:fldChar w:fldCharType="begin"/>
          </w:r>
          <w:r w:rsidR="00C10C82">
            <w:instrText xml:space="preserve"> CITATION Mau24 \l 1033 </w:instrText>
          </w:r>
          <w:r w:rsidR="00C10C82">
            <w:fldChar w:fldCharType="separate"/>
          </w:r>
          <w:r w:rsidR="00C10C82">
            <w:rPr>
              <w:noProof/>
            </w:rPr>
            <w:t xml:space="preserve"> (Sante, ING, 2024)</w:t>
          </w:r>
          <w:r w:rsidR="00C10C82">
            <w:fldChar w:fldCharType="end"/>
          </w:r>
        </w:sdtContent>
      </w:sdt>
      <w:r>
        <w:t>.</w:t>
      </w:r>
    </w:p>
    <w:p w14:paraId="214D5BE3" w14:textId="679A5EB5" w:rsidR="00A36443" w:rsidRDefault="00060031" w:rsidP="00BA203C">
      <w:pPr>
        <w:jc w:val="both"/>
      </w:pPr>
      <w:r w:rsidRPr="007A402F">
        <w:rPr>
          <w:color w:val="FF0000"/>
        </w:rPr>
        <w:t>Investments in infrastructure are expected to continue growing, driven by EU Recovery funds, digital infrastructure, and energy transition projects</w:t>
      </w:r>
      <w:r w:rsidR="00C10C82" w:rsidRPr="00C10C82">
        <w:t xml:space="preserve"> </w:t>
      </w:r>
      <w:sdt>
        <w:sdtPr>
          <w:id w:val="-460425864"/>
          <w:citation/>
        </w:sdtPr>
        <w:sdtContent>
          <w:r w:rsidR="00C10C82">
            <w:fldChar w:fldCharType="begin"/>
          </w:r>
          <w:r w:rsidR="00C10C82">
            <w:instrText xml:space="preserve"> CITATION Mau24 \l 1033 </w:instrText>
          </w:r>
          <w:r w:rsidR="00C10C82">
            <w:fldChar w:fldCharType="separate"/>
          </w:r>
          <w:r w:rsidR="00C10C82">
            <w:rPr>
              <w:noProof/>
            </w:rPr>
            <w:t xml:space="preserve"> (Sante, ING, 2024)</w:t>
          </w:r>
          <w:r w:rsidR="00C10C82">
            <w:fldChar w:fldCharType="end"/>
          </w:r>
        </w:sdtContent>
      </w:sdt>
      <w:r>
        <w:t>.</w:t>
      </w:r>
    </w:p>
    <w:p w14:paraId="1FA15339" w14:textId="3891E662" w:rsidR="00276F19" w:rsidRPr="00276F19" w:rsidRDefault="00276F19" w:rsidP="00276F19">
      <w:pPr>
        <w:pStyle w:val="Heading2"/>
        <w:rPr>
          <w:b/>
          <w:bCs/>
        </w:rPr>
      </w:pPr>
      <w:bookmarkStart w:id="12" w:name="_Toc191506301"/>
      <w:bookmarkStart w:id="13" w:name="_Toc191899987"/>
      <w:bookmarkStart w:id="14" w:name="_Toc191900050"/>
      <w:bookmarkStart w:id="15" w:name="_Toc191900191"/>
      <w:bookmarkStart w:id="16" w:name="_Toc191900245"/>
      <w:bookmarkStart w:id="17" w:name="_Toc191900337"/>
      <w:r>
        <w:rPr>
          <w:b/>
          <w:bCs/>
        </w:rPr>
        <w:t>Six</w:t>
      </w:r>
      <w:r w:rsidRPr="00276F19">
        <w:rPr>
          <w:b/>
          <w:bCs/>
        </w:rPr>
        <w:t xml:space="preserve"> major players in the construction industry in the world</w:t>
      </w:r>
    </w:p>
    <w:p w14:paraId="051761F3" w14:textId="2A56E63C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Vinci (France):</w:t>
      </w:r>
      <w:r>
        <w:t xml:space="preserve"> The largest construction company globally, specializing in infrastructure development and urban transformation with operations in 120 countries. Known for projects like the Atlantic Bridge in Panama and a commitment to sustainable mobility and renewable energy. Market cap: US$62.53bn.</w:t>
      </w:r>
      <w:sdt>
        <w:sdtPr>
          <w:id w:val="1551804553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119A5963" w14:textId="77777777" w:rsidR="005F1FD6" w:rsidRDefault="005F1FD6" w:rsidP="005F1FD6">
      <w:pPr>
        <w:pStyle w:val="ListParagraph"/>
        <w:jc w:val="both"/>
      </w:pPr>
    </w:p>
    <w:p w14:paraId="66F6F367" w14:textId="453EB45E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Larsen &amp; Toubro (L&amp;T) (India):</w:t>
      </w:r>
      <w:r>
        <w:t xml:space="preserve"> A leading Indian engineering and construction powerhouse involved in infrastructure, power, defense, and IT sectors. Constructed India's longest sea bridge and contributes to the country's space program. Market cap: US$59.61bn.</w:t>
      </w:r>
      <w:r w:rsidR="00F95B4B" w:rsidRPr="00F95B4B">
        <w:t xml:space="preserve"> </w:t>
      </w:r>
      <w:sdt>
        <w:sdtPr>
          <w:id w:val="790717504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1DAB072B" w14:textId="77777777" w:rsidR="005F1FD6" w:rsidRDefault="005F1FD6" w:rsidP="005F1FD6">
      <w:pPr>
        <w:pStyle w:val="ListParagraph"/>
        <w:jc w:val="both"/>
      </w:pPr>
    </w:p>
    <w:p w14:paraId="233EC370" w14:textId="1AA74266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D.R. Horton (USA):</w:t>
      </w:r>
      <w:r>
        <w:t xml:space="preserve"> America's largest homebuilder by volume, with a focus on diverse housing across various price points, affordable housing, and the build-to-rent sector. Strengthened land development capabilities through the acquisition of Forestar Group. Market cap: US$44.52bn.</w:t>
      </w:r>
      <w:r w:rsidR="00F95B4B" w:rsidRPr="00F95B4B">
        <w:t xml:space="preserve"> </w:t>
      </w:r>
      <w:sdt>
        <w:sdtPr>
          <w:id w:val="664203146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51112AE4" w14:textId="77777777" w:rsidR="005F1FD6" w:rsidRDefault="005F1FD6" w:rsidP="005F1FD6">
      <w:pPr>
        <w:pStyle w:val="ListParagraph"/>
        <w:jc w:val="both"/>
      </w:pPr>
    </w:p>
    <w:p w14:paraId="545E04B4" w14:textId="040BBAFD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Lennar (USA):</w:t>
      </w:r>
      <w:r>
        <w:t xml:space="preserve"> A major player in the U.S. homebuilding industry, delivering innovative housing solutions. Known for its "Everything's Included" approach, smart home technology, and sustainable building practices. Market cap: US$39.11bn.</w:t>
      </w:r>
      <w:r w:rsidR="00F95B4B" w:rsidRPr="00F95B4B">
        <w:t xml:space="preserve"> </w:t>
      </w:r>
      <w:sdt>
        <w:sdtPr>
          <w:id w:val="147711394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2129FAC3" w14:textId="77777777" w:rsidR="00F565D1" w:rsidRDefault="00F565D1" w:rsidP="00F565D1">
      <w:pPr>
        <w:pStyle w:val="ListParagraph"/>
        <w:jc w:val="both"/>
      </w:pPr>
    </w:p>
    <w:p w14:paraId="0847CA35" w14:textId="2F8F2277" w:rsidR="00251B68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China State Construction Engineering (CSCEC) (China):</w:t>
      </w:r>
      <w:r>
        <w:t xml:space="preserve"> A significant global infrastructure company with projects like the Beijing National Stadium and the Burj Khalifa. Involved in developing eco-cities and smart urban complexes across China. Market cap: US$31.24bn.</w:t>
      </w:r>
      <w:r w:rsidR="00F95B4B" w:rsidRPr="00F95B4B">
        <w:t xml:space="preserve"> </w:t>
      </w:r>
      <w:sdt>
        <w:sdtPr>
          <w:id w:val="-1008825043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4971731E" w14:textId="77777777" w:rsidR="00F565D1" w:rsidRDefault="00F565D1" w:rsidP="00F565D1">
      <w:pPr>
        <w:pStyle w:val="ListParagraph"/>
        <w:jc w:val="both"/>
      </w:pPr>
    </w:p>
    <w:p w14:paraId="6185FBDD" w14:textId="70DF8154" w:rsidR="00276F19" w:rsidRDefault="00251B68" w:rsidP="00F565D1">
      <w:pPr>
        <w:pStyle w:val="ListParagraph"/>
        <w:numPr>
          <w:ilvl w:val="0"/>
          <w:numId w:val="18"/>
        </w:numPr>
        <w:jc w:val="both"/>
      </w:pPr>
      <w:r w:rsidRPr="007874E1">
        <w:rPr>
          <w:b/>
          <w:bCs/>
        </w:rPr>
        <w:t>Ferrovial (Spain):</w:t>
      </w:r>
      <w:r>
        <w:t xml:space="preserve"> A global leader in infrastructure development and services, spanning transportation, urban mobility, and sustainable infrastructure. Notable achievements include the 407 ETR highway in Canada and London's Heathrow Airport management. Market cap: US$28.54bn.</w:t>
      </w:r>
      <w:r w:rsidR="00F95B4B" w:rsidRPr="00F95B4B">
        <w:t xml:space="preserve"> </w:t>
      </w:r>
      <w:sdt>
        <w:sdtPr>
          <w:id w:val="-1939665836"/>
          <w:citation/>
        </w:sdtPr>
        <w:sdtContent>
          <w:r w:rsidR="00F95B4B">
            <w:fldChar w:fldCharType="begin"/>
          </w:r>
          <w:r w:rsidR="00F95B4B">
            <w:instrText xml:space="preserve"> CITATION Kit24 \l 1033 </w:instrText>
          </w:r>
          <w:r w:rsidR="00F95B4B">
            <w:fldChar w:fldCharType="separate"/>
          </w:r>
          <w:r w:rsidR="00F95B4B">
            <w:rPr>
              <w:noProof/>
            </w:rPr>
            <w:t xml:space="preserve"> (Wheeler, 2024)</w:t>
          </w:r>
          <w:r w:rsidR="00F95B4B">
            <w:fldChar w:fldCharType="end"/>
          </w:r>
        </w:sdtContent>
      </w:sdt>
    </w:p>
    <w:p w14:paraId="19E9470C" w14:textId="469EEF0F" w:rsidR="00431DCA" w:rsidRDefault="00431DCA" w:rsidP="00F9473D">
      <w:pPr>
        <w:pStyle w:val="Heading2"/>
      </w:pPr>
      <w:r>
        <w:rPr>
          <w:b/>
          <w:bCs/>
        </w:rPr>
        <w:t>Six</w:t>
      </w:r>
      <w:r w:rsidRPr="00276F19">
        <w:rPr>
          <w:b/>
          <w:bCs/>
        </w:rPr>
        <w:t xml:space="preserve"> major players in the construction industry in the </w:t>
      </w:r>
      <w:r>
        <w:rPr>
          <w:b/>
          <w:bCs/>
        </w:rPr>
        <w:t>Netherlands</w:t>
      </w:r>
      <w:r w:rsidRPr="00F9473D">
        <w:t xml:space="preserve"> </w:t>
      </w:r>
    </w:p>
    <w:p w14:paraId="5896593B" w14:textId="77777777" w:rsidR="0060398C" w:rsidRPr="0060398C" w:rsidRDefault="0060398C" w:rsidP="0060398C">
      <w:r w:rsidRPr="0060398C">
        <w:t xml:space="preserve">Based on the most recent data available from the search results, here are the </w:t>
      </w:r>
      <w:r w:rsidRPr="0060398C">
        <w:rPr>
          <w:b/>
          <w:bCs/>
        </w:rPr>
        <w:t>market capitalizations</w:t>
      </w:r>
      <w:r w:rsidRPr="0060398C">
        <w:t xml:space="preserve"> for the six Dutch companies:</w:t>
      </w:r>
    </w:p>
    <w:p w14:paraId="1AEA0AC5" w14:textId="6F185974" w:rsidR="0060398C" w:rsidRPr="0060398C" w:rsidRDefault="0060398C" w:rsidP="0060398C">
      <w:pPr>
        <w:numPr>
          <w:ilvl w:val="0"/>
          <w:numId w:val="19"/>
        </w:numPr>
      </w:pPr>
      <w:r w:rsidRPr="0060398C">
        <w:t xml:space="preserve">Royal BAM Group N.V.: €1.29 billion </w:t>
      </w:r>
      <w:sdt>
        <w:sdtPr>
          <w:id w:val="-2049526779"/>
          <w:citation/>
        </w:sdtPr>
        <w:sdtContent>
          <w:r w:rsidR="00913430">
            <w:fldChar w:fldCharType="begin"/>
          </w:r>
          <w:r w:rsidR="00913430">
            <w:instrText xml:space="preserve"> CITATION Mar252 \l 1033 </w:instrText>
          </w:r>
          <w:r w:rsidR="00913430">
            <w:fldChar w:fldCharType="separate"/>
          </w:r>
          <w:r w:rsidR="00913430">
            <w:rPr>
              <w:noProof/>
            </w:rPr>
            <w:t xml:space="preserve"> (MarketScreener, 2025)</w:t>
          </w:r>
          <w:r w:rsidR="00913430">
            <w:fldChar w:fldCharType="end"/>
          </w:r>
        </w:sdtContent>
      </w:sdt>
    </w:p>
    <w:p w14:paraId="1FABF558" w14:textId="107AA88E" w:rsidR="0060398C" w:rsidRPr="0060398C" w:rsidRDefault="0060398C" w:rsidP="0060398C">
      <w:pPr>
        <w:numPr>
          <w:ilvl w:val="0"/>
          <w:numId w:val="19"/>
        </w:numPr>
      </w:pPr>
      <w:r w:rsidRPr="0060398C">
        <w:lastRenderedPageBreak/>
        <w:t>Aalberts N.V.: €3.74 billion</w:t>
      </w:r>
      <w:sdt>
        <w:sdtPr>
          <w:id w:val="938641486"/>
          <w:citation/>
        </w:sdtPr>
        <w:sdtContent>
          <w:r w:rsidR="00912919">
            <w:fldChar w:fldCharType="begin"/>
          </w:r>
          <w:r w:rsidR="00912919">
            <w:instrText xml:space="preserve"> CITATION Sto251 \l 1033 </w:instrText>
          </w:r>
          <w:r w:rsidR="00912919">
            <w:fldChar w:fldCharType="separate"/>
          </w:r>
          <w:r w:rsidR="00912919">
            <w:rPr>
              <w:noProof/>
            </w:rPr>
            <w:t xml:space="preserve"> (Stock Analysis, 2025)</w:t>
          </w:r>
          <w:r w:rsidR="00912919">
            <w:fldChar w:fldCharType="end"/>
          </w:r>
        </w:sdtContent>
      </w:sdt>
      <w:r w:rsidR="00912919" w:rsidRPr="0060398C">
        <w:t xml:space="preserve"> </w:t>
      </w:r>
    </w:p>
    <w:p w14:paraId="22EFF947" w14:textId="428EEF7E" w:rsidR="0060398C" w:rsidRPr="0060398C" w:rsidRDefault="0060398C" w:rsidP="0060398C">
      <w:pPr>
        <w:numPr>
          <w:ilvl w:val="0"/>
          <w:numId w:val="19"/>
        </w:numPr>
      </w:pPr>
      <w:r w:rsidRPr="0060398C">
        <w:t>Arcadis N.V.: €5.01 billion</w:t>
      </w:r>
      <w:sdt>
        <w:sdtPr>
          <w:id w:val="881527020"/>
          <w:citation/>
        </w:sdtPr>
        <w:sdtContent>
          <w:r w:rsidR="004F045C">
            <w:fldChar w:fldCharType="begin"/>
          </w:r>
          <w:r w:rsidR="004F045C">
            <w:instrText xml:space="preserve"> CITATION Sto252 \l 1033 </w:instrText>
          </w:r>
          <w:r w:rsidR="004F045C">
            <w:fldChar w:fldCharType="separate"/>
          </w:r>
          <w:r w:rsidR="004F045C">
            <w:rPr>
              <w:noProof/>
            </w:rPr>
            <w:t xml:space="preserve"> (Stock Analysis, 2025)</w:t>
          </w:r>
          <w:r w:rsidR="004F045C">
            <w:fldChar w:fldCharType="end"/>
          </w:r>
        </w:sdtContent>
      </w:sdt>
      <w:r w:rsidR="004F045C" w:rsidRPr="0060398C">
        <w:t xml:space="preserve"> </w:t>
      </w:r>
    </w:p>
    <w:p w14:paraId="6B3AD722" w14:textId="62D464B5" w:rsidR="0060398C" w:rsidRPr="0060398C" w:rsidRDefault="0060398C" w:rsidP="0060398C">
      <w:pPr>
        <w:numPr>
          <w:ilvl w:val="0"/>
          <w:numId w:val="19"/>
        </w:numPr>
      </w:pPr>
      <w:r w:rsidRPr="0060398C">
        <w:t>Heijmans N.V.: €930.86 million</w:t>
      </w:r>
      <w:sdt>
        <w:sdtPr>
          <w:id w:val="-783962082"/>
          <w:citation/>
        </w:sdtPr>
        <w:sdtContent>
          <w:r w:rsidR="00E814A3">
            <w:fldChar w:fldCharType="begin"/>
          </w:r>
          <w:r w:rsidR="00E814A3">
            <w:instrText xml:space="preserve"> CITATION Sto253 \l 1033 </w:instrText>
          </w:r>
          <w:r w:rsidR="00E814A3">
            <w:fldChar w:fldCharType="separate"/>
          </w:r>
          <w:r w:rsidR="00E814A3">
            <w:rPr>
              <w:noProof/>
            </w:rPr>
            <w:t xml:space="preserve"> (Stock Analysis, 2025)</w:t>
          </w:r>
          <w:r w:rsidR="00E814A3">
            <w:fldChar w:fldCharType="end"/>
          </w:r>
        </w:sdtContent>
      </w:sdt>
      <w:r w:rsidR="00E814A3" w:rsidRPr="0060398C">
        <w:t xml:space="preserve"> </w:t>
      </w:r>
    </w:p>
    <w:p w14:paraId="4B5C11FC" w14:textId="43743728" w:rsidR="0060398C" w:rsidRPr="0060398C" w:rsidRDefault="0060398C" w:rsidP="00F45188">
      <w:pPr>
        <w:numPr>
          <w:ilvl w:val="0"/>
          <w:numId w:val="19"/>
        </w:numPr>
      </w:pPr>
      <w:r w:rsidRPr="0060398C">
        <w:t xml:space="preserve">Cementir Holding N.V.: </w:t>
      </w:r>
      <w:r w:rsidR="001365CE" w:rsidRPr="001365CE">
        <w:t xml:space="preserve">€1.98 billion </w:t>
      </w:r>
      <w:sdt>
        <w:sdtPr>
          <w:id w:val="-1354561722"/>
          <w:citation/>
        </w:sdtPr>
        <w:sdtContent>
          <w:r w:rsidR="001365CE">
            <w:fldChar w:fldCharType="begin"/>
          </w:r>
          <w:r w:rsidR="001365CE">
            <w:instrText xml:space="preserve"> CITATION Sto255 \l 1033 </w:instrText>
          </w:r>
          <w:r w:rsidR="001365CE">
            <w:fldChar w:fldCharType="separate"/>
          </w:r>
          <w:r w:rsidR="001365CE">
            <w:rPr>
              <w:noProof/>
            </w:rPr>
            <w:t>(Stock Analysis, 2025)</w:t>
          </w:r>
          <w:r w:rsidR="001365CE">
            <w:fldChar w:fldCharType="end"/>
          </w:r>
        </w:sdtContent>
      </w:sdt>
    </w:p>
    <w:p w14:paraId="262ADA46" w14:textId="0910A15F" w:rsidR="0060398C" w:rsidRDefault="0060398C" w:rsidP="0060398C">
      <w:pPr>
        <w:numPr>
          <w:ilvl w:val="0"/>
          <w:numId w:val="19"/>
        </w:numPr>
      </w:pPr>
      <w:r w:rsidRPr="0060398C">
        <w:t xml:space="preserve">SIF Holding N.V.: </w:t>
      </w:r>
      <w:r w:rsidR="008269DE" w:rsidRPr="008269DE">
        <w:t xml:space="preserve">€328.77 million </w:t>
      </w:r>
      <w:sdt>
        <w:sdtPr>
          <w:id w:val="-418336529"/>
          <w:citation/>
        </w:sdtPr>
        <w:sdtContent>
          <w:r w:rsidR="008269DE">
            <w:fldChar w:fldCharType="begin"/>
          </w:r>
          <w:r w:rsidR="008269DE">
            <w:instrText xml:space="preserve"> CITATION Sto254 \l 1033 </w:instrText>
          </w:r>
          <w:r w:rsidR="008269DE">
            <w:fldChar w:fldCharType="separate"/>
          </w:r>
          <w:r w:rsidR="008269DE">
            <w:rPr>
              <w:noProof/>
            </w:rPr>
            <w:t>(Stock Analysis, 2025)</w:t>
          </w:r>
          <w:r w:rsidR="008269DE">
            <w:fldChar w:fldCharType="end"/>
          </w:r>
        </w:sdtContent>
      </w:sdt>
    </w:p>
    <w:p w14:paraId="2074246A" w14:textId="77777777" w:rsidR="00EB546A" w:rsidRDefault="00EB546A" w:rsidP="00EB546A">
      <w:pPr>
        <w:ind w:left="720"/>
      </w:pPr>
    </w:p>
    <w:p w14:paraId="6ECE1F61" w14:textId="412345BE" w:rsidR="00C92381" w:rsidRPr="0060398C" w:rsidRDefault="00B7175D" w:rsidP="00EB546A">
      <w:pPr>
        <w:ind w:left="360"/>
        <w:jc w:val="center"/>
      </w:pPr>
      <w:r>
        <w:rPr>
          <w:noProof/>
        </w:rPr>
        <w:drawing>
          <wp:inline distT="0" distB="0" distL="0" distR="0" wp14:anchorId="670CC5F6" wp14:editId="57C8A5EF">
            <wp:extent cx="4572000" cy="2743200"/>
            <wp:effectExtent l="0" t="0" r="0" b="0"/>
            <wp:docPr id="14565169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1CB76C0-B5CB-75AB-9E83-4EFDE7B0A7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</w:rPr>
        <w:t xml:space="preserve"> </w:t>
      </w:r>
    </w:p>
    <w:p w14:paraId="62C25A7B" w14:textId="6341551F" w:rsidR="0060398C" w:rsidRDefault="008275EC" w:rsidP="008275EC">
      <w:pPr>
        <w:jc w:val="center"/>
      </w:pPr>
      <w:r>
        <w:t>Chart 1: Company Capitalizations</w:t>
      </w:r>
    </w:p>
    <w:p w14:paraId="55EDAE52" w14:textId="77777777" w:rsidR="00684D10" w:rsidRDefault="00684D10" w:rsidP="008275EC">
      <w:pPr>
        <w:jc w:val="center"/>
      </w:pPr>
    </w:p>
    <w:p w14:paraId="1C58D066" w14:textId="10C7F9AF" w:rsidR="0030042C" w:rsidRPr="00F9473D" w:rsidRDefault="0030042C" w:rsidP="00F9473D">
      <w:pPr>
        <w:pStyle w:val="Heading2"/>
      </w:pPr>
      <w:r w:rsidRPr="00F9473D">
        <w:t>Industry Analysis</w:t>
      </w:r>
      <w:bookmarkEnd w:id="12"/>
      <w:bookmarkEnd w:id="13"/>
      <w:bookmarkEnd w:id="14"/>
      <w:bookmarkEnd w:id="15"/>
      <w:bookmarkEnd w:id="16"/>
      <w:bookmarkEnd w:id="17"/>
    </w:p>
    <w:p w14:paraId="4198BBC2" w14:textId="7BEDB1BB" w:rsidR="009B1497" w:rsidRDefault="009B1497" w:rsidP="00BA203C">
      <w:pPr>
        <w:jc w:val="both"/>
      </w:pPr>
      <w:r>
        <w:t>S</w:t>
      </w:r>
      <w:r w:rsidRPr="009B1497">
        <w:t>ix key players in the construction industry in the Netherlands</w:t>
      </w:r>
      <w:r>
        <w:t>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2070"/>
        <w:gridCol w:w="3600"/>
        <w:gridCol w:w="1980"/>
      </w:tblGrid>
      <w:tr w:rsidR="00363AC7" w14:paraId="15BACD0F" w14:textId="77777777" w:rsidTr="005173E8">
        <w:tc>
          <w:tcPr>
            <w:tcW w:w="1705" w:type="dxa"/>
            <w:shd w:val="clear" w:color="auto" w:fill="E7E6E6" w:themeFill="background2"/>
          </w:tcPr>
          <w:p w14:paraId="10773F36" w14:textId="740F2A0B" w:rsidR="00363AC7" w:rsidRPr="005173E8" w:rsidRDefault="00C06719" w:rsidP="00363AC7">
            <w:pPr>
              <w:jc w:val="center"/>
            </w:pPr>
            <w:bookmarkStart w:id="18" w:name="_Toc191506302"/>
            <w:r w:rsidRPr="005173E8">
              <w:rPr>
                <w:b/>
                <w:bCs/>
                <w:sz w:val="24"/>
                <w:szCs w:val="24"/>
              </w:rPr>
              <w:t>Company</w:t>
            </w:r>
            <w:r w:rsidR="00363AC7" w:rsidRPr="005173E8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shd w:val="clear" w:color="auto" w:fill="E7E6E6" w:themeFill="background2"/>
          </w:tcPr>
          <w:p w14:paraId="49C0A64D" w14:textId="49E05F8E" w:rsidR="00363AC7" w:rsidRPr="005173E8" w:rsidRDefault="00D7636F" w:rsidP="00D7636F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>Primary Activities</w:t>
            </w:r>
          </w:p>
        </w:tc>
        <w:tc>
          <w:tcPr>
            <w:tcW w:w="3600" w:type="dxa"/>
            <w:shd w:val="clear" w:color="auto" w:fill="E7E6E6" w:themeFill="background2"/>
          </w:tcPr>
          <w:p w14:paraId="7EB8ADD6" w14:textId="6EA14C25" w:rsidR="00363AC7" w:rsidRPr="005173E8" w:rsidRDefault="004C44EC" w:rsidP="004C44EC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>Recent Innovations</w:t>
            </w:r>
          </w:p>
        </w:tc>
        <w:tc>
          <w:tcPr>
            <w:tcW w:w="1980" w:type="dxa"/>
            <w:shd w:val="clear" w:color="auto" w:fill="E7E6E6" w:themeFill="background2"/>
          </w:tcPr>
          <w:p w14:paraId="0DF1F118" w14:textId="0DB8BE82" w:rsidR="00363AC7" w:rsidRPr="00684D10" w:rsidRDefault="00684D10" w:rsidP="004C44EC">
            <w:pPr>
              <w:jc w:val="center"/>
              <w:rPr>
                <w:b/>
                <w:bCs/>
              </w:rPr>
            </w:pPr>
            <w:r w:rsidRPr="00684D10">
              <w:rPr>
                <w:b/>
                <w:bCs/>
              </w:rPr>
              <w:t>Main Issue</w:t>
            </w:r>
          </w:p>
        </w:tc>
      </w:tr>
      <w:tr w:rsidR="00363AC7" w14:paraId="46904B2F" w14:textId="77777777" w:rsidTr="004C2351">
        <w:tc>
          <w:tcPr>
            <w:tcW w:w="1705" w:type="dxa"/>
            <w:vAlign w:val="center"/>
          </w:tcPr>
          <w:p w14:paraId="391387A7" w14:textId="2650EFD4" w:rsidR="00363AC7" w:rsidRPr="004C2351" w:rsidRDefault="009E163B" w:rsidP="004C2351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BAM Group N.V.</w:t>
            </w:r>
          </w:p>
        </w:tc>
        <w:tc>
          <w:tcPr>
            <w:tcW w:w="2070" w:type="dxa"/>
          </w:tcPr>
          <w:p w14:paraId="3D47E1EB" w14:textId="28C7F112" w:rsidR="00363AC7" w:rsidRPr="005C1A9A" w:rsidRDefault="00363AC7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Construction and property development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Civil engineering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Public-private partnerships</w:t>
            </w:r>
          </w:p>
        </w:tc>
        <w:tc>
          <w:tcPr>
            <w:tcW w:w="3600" w:type="dxa"/>
          </w:tcPr>
          <w:p w14:paraId="09B2BC75" w14:textId="2EC8F826" w:rsidR="00363AC7" w:rsidRPr="005C1A9A" w:rsidRDefault="00DC4252" w:rsidP="004C2351">
            <w:pPr>
              <w:rPr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- Opened a production facility for </w:t>
            </w:r>
            <w:r w:rsidRPr="00DA48BE">
              <w:rPr>
                <w:rFonts w:ascii="Segoe UI" w:hAnsi="Segoe UI" w:cs="Segoe UI"/>
                <w:color w:val="FF0000"/>
                <w:sz w:val="20"/>
                <w:szCs w:val="20"/>
              </w:rPr>
              <w:t>sustainable wooden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Flow homes.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Developed </w:t>
            </w:r>
            <w:r w:rsidRPr="0040254C">
              <w:rPr>
                <w:rFonts w:ascii="Segoe UI" w:hAnsi="Segoe UI" w:cs="Segoe UI"/>
                <w:color w:val="FF0000"/>
                <w:sz w:val="20"/>
                <w:szCs w:val="20"/>
              </w:rPr>
              <w:t xml:space="preserve">hydrogen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as an alternative to diesel on construction sites (Element One project).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40254C">
              <w:rPr>
                <w:rFonts w:ascii="Segoe UI" w:hAnsi="Segoe UI" w:cs="Segoe UI"/>
                <w:color w:val="FF0000"/>
                <w:sz w:val="20"/>
                <w:szCs w:val="20"/>
              </w:rPr>
              <w:t>Focused on energy transition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and rail infrastructure markets</w:t>
            </w:r>
            <w:r w:rsidR="00547005" w:rsidRPr="005C1A9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333830532"/>
                <w:citation/>
              </w:sdtPr>
              <w:sdtContent>
                <w:r w:rsidR="00547005" w:rsidRPr="005C1A9A">
                  <w:rPr>
                    <w:sz w:val="20"/>
                    <w:szCs w:val="20"/>
                  </w:rPr>
                  <w:fldChar w:fldCharType="begin"/>
                </w:r>
                <w:r w:rsidR="00547005" w:rsidRPr="005C1A9A">
                  <w:rPr>
                    <w:sz w:val="20"/>
                    <w:szCs w:val="20"/>
                  </w:rPr>
                  <w:instrText xml:space="preserve"> CITATION Mar25 \l 1033 </w:instrText>
                </w:r>
                <w:r w:rsidR="00547005" w:rsidRPr="005C1A9A">
                  <w:rPr>
                    <w:sz w:val="20"/>
                    <w:szCs w:val="20"/>
                  </w:rPr>
                  <w:fldChar w:fldCharType="separate"/>
                </w:r>
                <w:r w:rsidR="00547005" w:rsidRPr="005C1A9A">
                  <w:rPr>
                    <w:noProof/>
                    <w:sz w:val="20"/>
                    <w:szCs w:val="20"/>
                  </w:rPr>
                  <w:t xml:space="preserve"> (MarketScreener, 2025)</w:t>
                </w:r>
                <w:r w:rsidR="00547005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28F47DF1" w14:textId="49B6ACB2" w:rsidR="00363AC7" w:rsidRDefault="00926177" w:rsidP="00926177">
            <w:r w:rsidRPr="00926177">
              <w:rPr>
                <w:rFonts w:ascii="Segoe UI" w:hAnsi="Segoe UI" w:cs="Segoe UI"/>
                <w:sz w:val="21"/>
                <w:szCs w:val="21"/>
              </w:rPr>
              <w:t>Regulatory hurdles, land scarcity, and network congestion impacting project execution and expansion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946470980"/>
                <w:citation/>
              </w:sdtPr>
              <w:sdtContent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BAM25 \l 1033 </w:instrText>
                </w:r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 w:rsidR="00134BA4"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="00134BA4" w:rsidRPr="00134BA4">
                  <w:rPr>
                    <w:rFonts w:ascii="Segoe UI" w:hAnsi="Segoe UI" w:cs="Segoe UI"/>
                    <w:noProof/>
                    <w:sz w:val="21"/>
                    <w:szCs w:val="21"/>
                  </w:rPr>
                  <w:t>(BAM, 2025)</w:t>
                </w:r>
                <w:r w:rsidR="00134BA4"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57089D" w14:paraId="5D9B21FE" w14:textId="77777777" w:rsidTr="004C2351">
        <w:tc>
          <w:tcPr>
            <w:tcW w:w="1705" w:type="dxa"/>
            <w:vAlign w:val="center"/>
          </w:tcPr>
          <w:p w14:paraId="5970CE06" w14:textId="3E1D5D5F" w:rsidR="0057089D" w:rsidRPr="004C2351" w:rsidRDefault="0057089D" w:rsidP="004C2351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Arcadis N.V.</w:t>
            </w:r>
          </w:p>
        </w:tc>
        <w:tc>
          <w:tcPr>
            <w:tcW w:w="2070" w:type="dxa"/>
          </w:tcPr>
          <w:p w14:paraId="579CB3B0" w14:textId="1F55BB1E" w:rsidR="0057089D" w:rsidRPr="005C1A9A" w:rsidRDefault="0057089D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Architecture and engineering design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- Construction consultancy</w:t>
            </w:r>
          </w:p>
        </w:tc>
        <w:tc>
          <w:tcPr>
            <w:tcW w:w="3600" w:type="dxa"/>
          </w:tcPr>
          <w:p w14:paraId="31A65C47" w14:textId="471936E0" w:rsidR="0057089D" w:rsidRPr="005C1A9A" w:rsidRDefault="0057089D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 xml:space="preserve">- </w:t>
            </w:r>
            <w:r w:rsidRPr="00946883">
              <w:rPr>
                <w:rFonts w:ascii="Segoe UI" w:hAnsi="Segoe UI" w:cs="Segoe UI"/>
                <w:color w:val="FF0000"/>
                <w:sz w:val="20"/>
                <w:szCs w:val="20"/>
              </w:rPr>
              <w:t>Implemented AI and data analytics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for asset optimization.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Expanded technology-enabled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solutions for the asset lifecycle.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Enhanced </w:t>
            </w:r>
            <w:r w:rsidRPr="00E468B6">
              <w:rPr>
                <w:rFonts w:ascii="Segoe UI" w:hAnsi="Segoe UI" w:cs="Segoe UI"/>
                <w:color w:val="FF0000"/>
                <w:sz w:val="20"/>
                <w:szCs w:val="20"/>
              </w:rPr>
              <w:t>digital product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offerings for efficiency savings</w:t>
            </w:r>
            <w:r w:rsidR="00547005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322357588"/>
                <w:citation/>
              </w:sdtPr>
              <w:sdtContent>
                <w:r w:rsidR="00547005" w:rsidRPr="005C1A9A">
                  <w:rPr>
                    <w:sz w:val="20"/>
                    <w:szCs w:val="20"/>
                  </w:rPr>
                  <w:fldChar w:fldCharType="begin"/>
                </w:r>
                <w:r w:rsidR="00547005" w:rsidRPr="005C1A9A">
                  <w:rPr>
                    <w:sz w:val="20"/>
                    <w:szCs w:val="20"/>
                  </w:rPr>
                  <w:instrText xml:space="preserve"> CITATION arc23 \l 1033 </w:instrText>
                </w:r>
                <w:r w:rsidR="00547005" w:rsidRPr="005C1A9A">
                  <w:rPr>
                    <w:sz w:val="20"/>
                    <w:szCs w:val="20"/>
                  </w:rPr>
                  <w:fldChar w:fldCharType="separate"/>
                </w:r>
                <w:r w:rsidR="00547005" w:rsidRPr="005C1A9A">
                  <w:rPr>
                    <w:noProof/>
                    <w:sz w:val="20"/>
                    <w:szCs w:val="20"/>
                  </w:rPr>
                  <w:t xml:space="preserve"> (arcadis, 2023)</w:t>
                </w:r>
                <w:r w:rsidR="00547005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562ED480" w14:textId="376D5AE1" w:rsidR="0057089D" w:rsidRDefault="00C84D6E" w:rsidP="00C84D6E">
            <w:pPr>
              <w:rPr>
                <w:rFonts w:ascii="Segoe UI" w:hAnsi="Segoe UI" w:cs="Segoe UI"/>
                <w:sz w:val="21"/>
                <w:szCs w:val="21"/>
              </w:rPr>
            </w:pPr>
            <w:r w:rsidRPr="00C84D6E">
              <w:rPr>
                <w:rFonts w:ascii="Segoe UI" w:hAnsi="Segoe UI" w:cs="Segoe UI"/>
                <w:sz w:val="21"/>
                <w:szCs w:val="21"/>
              </w:rPr>
              <w:lastRenderedPageBreak/>
              <w:t xml:space="preserve">Adapting to stricter environmental </w:t>
            </w:r>
            <w:r w:rsidRPr="00C84D6E">
              <w:rPr>
                <w:rFonts w:ascii="Segoe UI" w:hAnsi="Segoe UI" w:cs="Segoe UI"/>
                <w:sz w:val="21"/>
                <w:szCs w:val="21"/>
              </w:rPr>
              <w:lastRenderedPageBreak/>
              <w:t>regulations and managing operational costs amid sustainability demands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473834207"/>
                <w:citation/>
              </w:sdtPr>
              <w:sdtContent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arc23 \l 1033 </w:instrText>
                </w:r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 w:rsidR="001E0D27"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="001E0D27" w:rsidRPr="001E0D27">
                  <w:rPr>
                    <w:rFonts w:ascii="Segoe UI" w:hAnsi="Segoe UI" w:cs="Segoe UI"/>
                    <w:noProof/>
                    <w:sz w:val="21"/>
                    <w:szCs w:val="21"/>
                  </w:rPr>
                  <w:t>(arcadis, 2023)</w:t>
                </w:r>
                <w:r w:rsidR="001E0D27"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564AC9" w14:paraId="1D3B8142" w14:textId="77777777" w:rsidTr="004C2351">
        <w:tc>
          <w:tcPr>
            <w:tcW w:w="1705" w:type="dxa"/>
            <w:vAlign w:val="center"/>
          </w:tcPr>
          <w:p w14:paraId="7F9169BD" w14:textId="605F1D82" w:rsidR="00564AC9" w:rsidRPr="004C2351" w:rsidRDefault="00564AC9" w:rsidP="004C2351">
            <w:pPr>
              <w:rPr>
                <w:b/>
                <w:bCs/>
              </w:rPr>
            </w:pPr>
            <w:r w:rsidRPr="004C2351">
              <w:rPr>
                <w:b/>
                <w:bCs/>
              </w:rPr>
              <w:lastRenderedPageBreak/>
              <w:t>Aalberts N.V.</w:t>
            </w:r>
          </w:p>
        </w:tc>
        <w:tc>
          <w:tcPr>
            <w:tcW w:w="2070" w:type="dxa"/>
          </w:tcPr>
          <w:p w14:paraId="08926F83" w14:textId="517572F6" w:rsidR="00564AC9" w:rsidRPr="005C1A9A" w:rsidRDefault="00564AC9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Manufacturing mission-critical technologies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Surface and heat treatments</w:t>
            </w:r>
          </w:p>
        </w:tc>
        <w:tc>
          <w:tcPr>
            <w:tcW w:w="3600" w:type="dxa"/>
          </w:tcPr>
          <w:p w14:paraId="74CCA969" w14:textId="180506AC" w:rsidR="00564AC9" w:rsidRPr="005C1A9A" w:rsidRDefault="00564AC9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Invested in electrically powered multifunctional furnaces.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mechatronic systems for high-end machines.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Focused on ultra-high purity liquid and gas supply systems for semiconductors</w:t>
            </w:r>
            <w:r w:rsidR="00A141C7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120796629"/>
                <w:citation/>
              </w:sdtPr>
              <w:sdtContent>
                <w:r w:rsidR="00A141C7" w:rsidRPr="005C1A9A">
                  <w:rPr>
                    <w:sz w:val="20"/>
                    <w:szCs w:val="20"/>
                  </w:rPr>
                  <w:fldChar w:fldCharType="begin"/>
                </w:r>
                <w:r w:rsidR="00A141C7" w:rsidRPr="005C1A9A">
                  <w:rPr>
                    <w:sz w:val="20"/>
                    <w:szCs w:val="20"/>
                  </w:rPr>
                  <w:instrText xml:space="preserve"> CITATION Aal \l 1033 </w:instrText>
                </w:r>
                <w:r w:rsidR="00A141C7" w:rsidRPr="005C1A9A">
                  <w:rPr>
                    <w:sz w:val="20"/>
                    <w:szCs w:val="20"/>
                  </w:rPr>
                  <w:fldChar w:fldCharType="separate"/>
                </w:r>
                <w:r w:rsidR="00A141C7" w:rsidRPr="005C1A9A">
                  <w:rPr>
                    <w:noProof/>
                    <w:sz w:val="20"/>
                    <w:szCs w:val="20"/>
                  </w:rPr>
                  <w:t>(Aalberts, n.d.)</w:t>
                </w:r>
                <w:r w:rsidR="00A141C7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6A8C2384" w14:textId="12A830C9" w:rsidR="00564AC9" w:rsidRDefault="00A13C7A" w:rsidP="00A13C7A">
            <w:pPr>
              <w:rPr>
                <w:rFonts w:ascii="Segoe UI" w:hAnsi="Segoe UI" w:cs="Segoe UI"/>
                <w:sz w:val="21"/>
                <w:szCs w:val="21"/>
              </w:rPr>
            </w:pPr>
            <w:r w:rsidRPr="00A13C7A">
              <w:rPr>
                <w:rFonts w:ascii="Segoe UI" w:hAnsi="Segoe UI" w:cs="Segoe UI"/>
                <w:sz w:val="21"/>
                <w:szCs w:val="21"/>
              </w:rPr>
              <w:t>Declining revenue in cyclical segments, high material costs, and undervaluation of stock price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29685079"/>
                <w:citation/>
              </w:sdtPr>
              <w:sdtContent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Aal25 \l 1033 </w:instrText>
                </w:r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 w:rsid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="006A780A" w:rsidRP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>(Aalberts, 2025)</w:t>
                </w:r>
                <w:r w:rsidR="006A780A"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646829" w14:paraId="79741ADF" w14:textId="77777777" w:rsidTr="004C2351">
        <w:tc>
          <w:tcPr>
            <w:tcW w:w="1705" w:type="dxa"/>
            <w:vAlign w:val="center"/>
          </w:tcPr>
          <w:p w14:paraId="34DD71A0" w14:textId="3F402F99" w:rsidR="00646829" w:rsidRPr="004C2351" w:rsidRDefault="00646829" w:rsidP="004C2351">
            <w:pPr>
              <w:rPr>
                <w:b/>
                <w:bCs/>
              </w:rPr>
            </w:pPr>
            <w:r w:rsidRPr="004C2351">
              <w:rPr>
                <w:b/>
                <w:bCs/>
              </w:rPr>
              <w:t>Heijmans N.V.</w:t>
            </w:r>
          </w:p>
        </w:tc>
        <w:tc>
          <w:tcPr>
            <w:tcW w:w="2070" w:type="dxa"/>
          </w:tcPr>
          <w:p w14:paraId="2E5CE7C9" w14:textId="688378FA" w:rsidR="00646829" w:rsidRPr="005C1A9A" w:rsidRDefault="00646829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Property development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Residential and non-residential building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E468B6">
              <w:rPr>
                <w:rFonts w:ascii="Segoe UI" w:hAnsi="Segoe UI" w:cs="Segoe UI"/>
                <w:color w:val="FF0000"/>
                <w:sz w:val="20"/>
                <w:szCs w:val="20"/>
              </w:rPr>
              <w:t xml:space="preserve">Infrastructure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development</w:t>
            </w:r>
          </w:p>
        </w:tc>
        <w:tc>
          <w:tcPr>
            <w:tcW w:w="3600" w:type="dxa"/>
          </w:tcPr>
          <w:p w14:paraId="3D34C9A2" w14:textId="2E3A17A6" w:rsidR="00646829" w:rsidRPr="005C1A9A" w:rsidRDefault="00646829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Adopted modular construction techniques.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E468B6">
              <w:rPr>
                <w:rFonts w:ascii="Segoe UI" w:hAnsi="Segoe UI" w:cs="Segoe UI"/>
                <w:color w:val="FF0000"/>
                <w:sz w:val="20"/>
                <w:szCs w:val="20"/>
              </w:rPr>
              <w:t>Reduced CO2 emissions by 30%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(2024 vs. 2023) and aims for climate neutrality by 2040.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Experimenting with </w:t>
            </w:r>
            <w:r w:rsidRPr="00450B78">
              <w:rPr>
                <w:rFonts w:ascii="Segoe UI" w:hAnsi="Segoe UI" w:cs="Segoe UI"/>
                <w:color w:val="FF0000"/>
                <w:sz w:val="20"/>
                <w:szCs w:val="20"/>
              </w:rPr>
              <w:t>rainwater reuse and energy management systems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t>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Launched the BioBuddy biodiversity monitoring box</w:t>
            </w:r>
            <w:r w:rsidR="0012777B" w:rsidRPr="005C1A9A">
              <w:rPr>
                <w:rFonts w:ascii="Segoe UI" w:hAnsi="Segoe UI" w:cs="Segoe UI"/>
                <w:sz w:val="20"/>
                <w:szCs w:val="20"/>
              </w:rPr>
              <w:t>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Improved safety strategies, reducing incident severity and frequency rates</w:t>
            </w:r>
            <w:r w:rsidR="0012777B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537081774"/>
                <w:citation/>
              </w:sdtPr>
              <w:sdtContent>
                <w:r w:rsidR="0012777B" w:rsidRPr="005C1A9A">
                  <w:rPr>
                    <w:sz w:val="20"/>
                    <w:szCs w:val="20"/>
                  </w:rPr>
                  <w:fldChar w:fldCharType="begin"/>
                </w:r>
                <w:r w:rsidR="0012777B" w:rsidRPr="005C1A9A">
                  <w:rPr>
                    <w:sz w:val="20"/>
                    <w:szCs w:val="20"/>
                  </w:rPr>
                  <w:instrText xml:space="preserve"> CITATION hei25 \l 1033 </w:instrText>
                </w:r>
                <w:r w:rsidR="0012777B" w:rsidRPr="005C1A9A">
                  <w:rPr>
                    <w:sz w:val="20"/>
                    <w:szCs w:val="20"/>
                  </w:rPr>
                  <w:fldChar w:fldCharType="separate"/>
                </w:r>
                <w:r w:rsidR="0012777B" w:rsidRPr="005C1A9A">
                  <w:rPr>
                    <w:noProof/>
                    <w:sz w:val="20"/>
                    <w:szCs w:val="20"/>
                  </w:rPr>
                  <w:t xml:space="preserve"> (heijmans, 2025)</w:t>
                </w:r>
                <w:r w:rsidR="0012777B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2D282DDC" w14:textId="03E2F74A" w:rsidR="00646829" w:rsidRDefault="006A780A" w:rsidP="006A780A">
            <w:pPr>
              <w:rPr>
                <w:rFonts w:ascii="Segoe UI" w:hAnsi="Segoe UI" w:cs="Segoe UI"/>
                <w:sz w:val="21"/>
                <w:szCs w:val="21"/>
              </w:rPr>
            </w:pPr>
            <w:r w:rsidRPr="006A780A">
              <w:rPr>
                <w:rFonts w:ascii="Segoe UI" w:hAnsi="Segoe UI" w:cs="Segoe UI"/>
                <w:sz w:val="21"/>
                <w:szCs w:val="21"/>
              </w:rPr>
              <w:t>Delays in permitting, housing market stagnation, and supply chain disruptions affecting project timelines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2131542011"/>
                <w:citation/>
              </w:sdtPr>
              <w:sdtContent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hei25 \l 1033 </w:instrTex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P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>(heijmans, 2025)</w: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C506C3" w14:paraId="3E4B12E8" w14:textId="77777777" w:rsidTr="00525D96">
        <w:tc>
          <w:tcPr>
            <w:tcW w:w="1705" w:type="dxa"/>
            <w:vAlign w:val="center"/>
          </w:tcPr>
          <w:p w14:paraId="7B739CC2" w14:textId="6121341B" w:rsidR="00C506C3" w:rsidRPr="00525D96" w:rsidRDefault="00C506C3" w:rsidP="00646829">
            <w:pPr>
              <w:rPr>
                <w:b/>
                <w:bCs/>
              </w:rPr>
            </w:pPr>
            <w:r w:rsidRPr="00525D96">
              <w:rPr>
                <w:b/>
                <w:bCs/>
              </w:rPr>
              <w:t>Cementir Holding N.V.</w:t>
            </w:r>
          </w:p>
        </w:tc>
        <w:tc>
          <w:tcPr>
            <w:tcW w:w="2070" w:type="dxa"/>
          </w:tcPr>
          <w:p w14:paraId="1D51B457" w14:textId="1D666641" w:rsidR="00C506C3" w:rsidRPr="005C1A9A" w:rsidRDefault="00F87874" w:rsidP="00F87874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Cement production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Ready-mixed concrete manufacturing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Aggregates processing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</w:t>
            </w:r>
            <w:r w:rsidRPr="001B14D7">
              <w:rPr>
                <w:rFonts w:ascii="Segoe UI" w:hAnsi="Segoe UI" w:cs="Segoe UI"/>
                <w:color w:val="FF0000"/>
                <w:sz w:val="20"/>
                <w:szCs w:val="20"/>
              </w:rPr>
              <w:t>Waste management</w:t>
            </w:r>
          </w:p>
        </w:tc>
        <w:tc>
          <w:tcPr>
            <w:tcW w:w="3600" w:type="dxa"/>
          </w:tcPr>
          <w:p w14:paraId="62803CCE" w14:textId="5316A851" w:rsidR="00C506C3" w:rsidRPr="005C1A9A" w:rsidRDefault="00FE5972" w:rsidP="00FE5972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Introduced FUTURECEM™ technology, reducing CO2 emissions by 30%.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Expanded FUTURECEM™ to France and Benelux.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Ultra-High-Performance Concrete (UHPC) products.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Implemented Cementir 4.0 digitalization project.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Committed to a 30% CO2 reduction by 2030 with €107 million in sustainability projects.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Collaborated on CALLISTE research for further CO2 reductions</w:t>
            </w:r>
            <w:r w:rsidR="0012777B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210778945"/>
                <w:citation/>
              </w:sdtPr>
              <w:sdtContent>
                <w:r w:rsidR="0012777B" w:rsidRPr="005C1A9A">
                  <w:rPr>
                    <w:sz w:val="20"/>
                    <w:szCs w:val="20"/>
                  </w:rPr>
                  <w:fldChar w:fldCharType="begin"/>
                </w:r>
                <w:r w:rsidR="0012777B" w:rsidRPr="005C1A9A">
                  <w:rPr>
                    <w:sz w:val="20"/>
                    <w:szCs w:val="20"/>
                  </w:rPr>
                  <w:instrText xml:space="preserve"> CITATION cem23 \l 1033 </w:instrText>
                </w:r>
                <w:r w:rsidR="0012777B" w:rsidRPr="005C1A9A">
                  <w:rPr>
                    <w:sz w:val="20"/>
                    <w:szCs w:val="20"/>
                  </w:rPr>
                  <w:fldChar w:fldCharType="separate"/>
                </w:r>
                <w:r w:rsidR="0012777B" w:rsidRPr="005C1A9A">
                  <w:rPr>
                    <w:noProof/>
                    <w:sz w:val="20"/>
                    <w:szCs w:val="20"/>
                  </w:rPr>
                  <w:t xml:space="preserve"> (cementirholding, 2023)</w:t>
                </w:r>
                <w:r w:rsidR="0012777B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6CA98473" w14:textId="35A429E3" w:rsidR="00C506C3" w:rsidRDefault="006A780A" w:rsidP="006A780A">
            <w:pPr>
              <w:rPr>
                <w:rFonts w:ascii="Segoe UI" w:hAnsi="Segoe UI" w:cs="Segoe UI"/>
                <w:sz w:val="21"/>
                <w:szCs w:val="21"/>
              </w:rPr>
            </w:pPr>
            <w:r w:rsidRPr="006A780A">
              <w:rPr>
                <w:rFonts w:ascii="Segoe UI" w:hAnsi="Segoe UI" w:cs="Segoe UI"/>
                <w:sz w:val="21"/>
                <w:szCs w:val="21"/>
              </w:rPr>
              <w:t>Delays in permitting, housing market stagnation, and supply chain disruptions affecting project timelines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106586023"/>
                <w:citation/>
              </w:sdtPr>
              <w:sdtContent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thi24 \l 1033 </w:instrTex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Pr="006A780A">
                  <w:rPr>
                    <w:rFonts w:ascii="Segoe UI" w:hAnsi="Segoe UI" w:cs="Segoe UI"/>
                    <w:noProof/>
                    <w:sz w:val="21"/>
                    <w:szCs w:val="21"/>
                  </w:rPr>
                  <w:t>(think.ing, 2024)</w: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AD1208" w14:paraId="6544ADF4" w14:textId="77777777" w:rsidTr="00525D96">
        <w:tc>
          <w:tcPr>
            <w:tcW w:w="1705" w:type="dxa"/>
            <w:vAlign w:val="center"/>
          </w:tcPr>
          <w:p w14:paraId="7561F191" w14:textId="16D24DBF" w:rsidR="00AD1208" w:rsidRPr="00525D96" w:rsidRDefault="00AD1208" w:rsidP="00646829">
            <w:pPr>
              <w:rPr>
                <w:b/>
                <w:bCs/>
              </w:rPr>
            </w:pPr>
            <w:r w:rsidRPr="00525D96">
              <w:rPr>
                <w:b/>
                <w:bCs/>
              </w:rPr>
              <w:t>SIF Holding</w:t>
            </w:r>
          </w:p>
        </w:tc>
        <w:tc>
          <w:tcPr>
            <w:tcW w:w="2070" w:type="dxa"/>
          </w:tcPr>
          <w:p w14:paraId="497D397E" w14:textId="4465DE4D" w:rsidR="00AD1208" w:rsidRPr="005C1A9A" w:rsidRDefault="00AD1208" w:rsidP="00AD1208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Offshore wind turbine monopile manufacturing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Transition pieces and pin-piles</w:t>
            </w:r>
          </w:p>
        </w:tc>
        <w:tc>
          <w:tcPr>
            <w:tcW w:w="3600" w:type="dxa"/>
          </w:tcPr>
          <w:p w14:paraId="64136D50" w14:textId="2729AD36" w:rsidR="00AD1208" w:rsidRPr="005C1A9A" w:rsidRDefault="00AD1208" w:rsidP="00AD1208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Built the world’s largest monopile manufacturing plant in Rotterdam (€328 million investment).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Increased production capacity to 500 kilotons/year.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XXXL monopiles (up to 11.5m diameter, 2,500 tons).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Improved sustainability through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electrification of production processes.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Innovated technologies like Skybox for TP-Less foundations and green steel transition.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Produced first monopile at expanded Maasvlakte II plant in late 2024</w:t>
            </w:r>
            <w:r w:rsidR="00065FA0" w:rsidRPr="005C1A9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592910578"/>
                <w:citation/>
              </w:sdtPr>
              <w:sdtContent>
                <w:r w:rsidR="00065FA0" w:rsidRPr="005C1A9A">
                  <w:rPr>
                    <w:sz w:val="20"/>
                    <w:szCs w:val="20"/>
                  </w:rPr>
                  <w:fldChar w:fldCharType="begin"/>
                </w:r>
                <w:r w:rsidR="00065FA0" w:rsidRPr="005C1A9A">
                  <w:rPr>
                    <w:sz w:val="20"/>
                    <w:szCs w:val="20"/>
                  </w:rPr>
                  <w:instrText xml:space="preserve"> CITATION Sif \l 1033 </w:instrText>
                </w:r>
                <w:r w:rsidR="00065FA0" w:rsidRPr="005C1A9A">
                  <w:rPr>
                    <w:sz w:val="20"/>
                    <w:szCs w:val="20"/>
                  </w:rPr>
                  <w:fldChar w:fldCharType="separate"/>
                </w:r>
                <w:r w:rsidR="00065FA0" w:rsidRPr="005C1A9A">
                  <w:rPr>
                    <w:noProof/>
                    <w:sz w:val="20"/>
                    <w:szCs w:val="20"/>
                  </w:rPr>
                  <w:t xml:space="preserve"> (Sif, n.d.)</w:t>
                </w:r>
                <w:r w:rsidR="00065FA0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58558E65" w14:textId="63269D48" w:rsidR="00AD1208" w:rsidRDefault="00F37197" w:rsidP="00F37197">
            <w:pPr>
              <w:rPr>
                <w:rFonts w:ascii="Segoe UI" w:hAnsi="Segoe UI" w:cs="Segoe UI"/>
                <w:sz w:val="21"/>
                <w:szCs w:val="21"/>
              </w:rPr>
            </w:pPr>
            <w:r w:rsidRPr="00F37197">
              <w:rPr>
                <w:rFonts w:ascii="Segoe UI" w:hAnsi="Segoe UI" w:cs="Segoe UI"/>
                <w:sz w:val="21"/>
                <w:szCs w:val="21"/>
              </w:rPr>
              <w:lastRenderedPageBreak/>
              <w:t xml:space="preserve">Dependence on offshore wind market growth while managing supply chain and production </w:t>
            </w:r>
            <w:r w:rsidRPr="00F37197">
              <w:rPr>
                <w:rFonts w:ascii="Segoe UI" w:hAnsi="Segoe UI" w:cs="Segoe UI"/>
                <w:sz w:val="21"/>
                <w:szCs w:val="21"/>
              </w:rPr>
              <w:lastRenderedPageBreak/>
              <w:t>efficiency issues</w:t>
            </w:r>
            <w:sdt>
              <w:sdtPr>
                <w:rPr>
                  <w:rFonts w:ascii="Segoe UI" w:hAnsi="Segoe UI" w:cs="Segoe UI"/>
                  <w:sz w:val="21"/>
                  <w:szCs w:val="21"/>
                </w:rPr>
                <w:id w:val="-1745569302"/>
                <w:citation/>
              </w:sdtPr>
              <w:sdtContent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begin"/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instrText xml:space="preserve"> CITATION Sif \l 1033 </w:instrTex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separate"/>
                </w:r>
                <w:r>
                  <w:rPr>
                    <w:rFonts w:ascii="Segoe UI" w:hAnsi="Segoe UI" w:cs="Segoe UI"/>
                    <w:noProof/>
                    <w:sz w:val="21"/>
                    <w:szCs w:val="21"/>
                  </w:rPr>
                  <w:t xml:space="preserve"> </w:t>
                </w:r>
                <w:r w:rsidRPr="00F37197">
                  <w:rPr>
                    <w:rFonts w:ascii="Segoe UI" w:hAnsi="Segoe UI" w:cs="Segoe UI"/>
                    <w:noProof/>
                    <w:sz w:val="21"/>
                    <w:szCs w:val="21"/>
                  </w:rPr>
                  <w:t>(Sif, n.d.)</w:t>
                </w:r>
                <w:r>
                  <w:rPr>
                    <w:rFonts w:ascii="Segoe UI" w:hAnsi="Segoe UI" w:cs="Segoe UI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</w:tbl>
    <w:p w14:paraId="649D8D53" w14:textId="4E9D5143" w:rsidR="00B918F3" w:rsidRPr="00B918F3" w:rsidRDefault="00EA1CD7" w:rsidP="003E21E5">
      <w:pPr>
        <w:ind w:left="360"/>
        <w:jc w:val="center"/>
      </w:pPr>
      <w:r>
        <w:lastRenderedPageBreak/>
        <w:t xml:space="preserve">Table 1: </w:t>
      </w:r>
      <w:r w:rsidR="00B918F3" w:rsidRPr="00B918F3">
        <w:t>Six key industry players</w:t>
      </w:r>
    </w:p>
    <w:p w14:paraId="3F6A0F3C" w14:textId="77777777" w:rsidR="006C5F67" w:rsidRDefault="006C5F67" w:rsidP="00BA203C">
      <w:pPr>
        <w:pStyle w:val="Heading3"/>
        <w:jc w:val="both"/>
      </w:pPr>
    </w:p>
    <w:p w14:paraId="13F9D7D2" w14:textId="35F2D1DE" w:rsidR="00731188" w:rsidRPr="00731188" w:rsidRDefault="00731188" w:rsidP="00BA203C">
      <w:pPr>
        <w:pStyle w:val="Heading3"/>
        <w:jc w:val="both"/>
      </w:pPr>
      <w:bookmarkStart w:id="19" w:name="_Toc191899988"/>
      <w:bookmarkStart w:id="20" w:name="_Toc191900051"/>
      <w:bookmarkStart w:id="21" w:name="_Toc191900192"/>
      <w:bookmarkStart w:id="22" w:name="_Toc191900246"/>
      <w:bookmarkStart w:id="23" w:name="_Toc191900338"/>
      <w:r w:rsidRPr="00731188">
        <w:t>BAM Group N</w:t>
      </w:r>
      <w:r w:rsidR="001062DE">
        <w:t>.</w:t>
      </w:r>
      <w:r w:rsidRPr="00731188">
        <w:t>V</w:t>
      </w:r>
      <w:r w:rsidR="001062DE">
        <w:t>.</w:t>
      </w:r>
      <w:bookmarkEnd w:id="18"/>
      <w:bookmarkEnd w:id="19"/>
      <w:bookmarkEnd w:id="20"/>
      <w:bookmarkEnd w:id="21"/>
      <w:bookmarkEnd w:id="22"/>
      <w:bookmarkEnd w:id="23"/>
    </w:p>
    <w:p w14:paraId="72D93D2C" w14:textId="77777777" w:rsidR="00731188" w:rsidRPr="00731188" w:rsidRDefault="00731188" w:rsidP="00BA203C">
      <w:pPr>
        <w:jc w:val="both"/>
      </w:pPr>
      <w:r w:rsidRPr="00731188">
        <w:t>Primary Activities:</w:t>
      </w:r>
    </w:p>
    <w:p w14:paraId="130CAF6F" w14:textId="77777777" w:rsidR="00731188" w:rsidRPr="00731188" w:rsidRDefault="00731188" w:rsidP="00BA203C">
      <w:pPr>
        <w:numPr>
          <w:ilvl w:val="0"/>
          <w:numId w:val="4"/>
        </w:numPr>
        <w:jc w:val="both"/>
      </w:pPr>
      <w:r w:rsidRPr="00731188">
        <w:t>Construction and property development</w:t>
      </w:r>
    </w:p>
    <w:p w14:paraId="68B2DEE8" w14:textId="77777777" w:rsidR="00731188" w:rsidRPr="00731188" w:rsidRDefault="00731188" w:rsidP="00BA203C">
      <w:pPr>
        <w:numPr>
          <w:ilvl w:val="0"/>
          <w:numId w:val="4"/>
        </w:numPr>
        <w:jc w:val="both"/>
      </w:pPr>
      <w:r w:rsidRPr="00731188">
        <w:t>Civil engineering</w:t>
      </w:r>
    </w:p>
    <w:p w14:paraId="311E6337" w14:textId="77777777" w:rsidR="00731188" w:rsidRPr="00731188" w:rsidRDefault="00731188" w:rsidP="00BA203C">
      <w:pPr>
        <w:numPr>
          <w:ilvl w:val="0"/>
          <w:numId w:val="4"/>
        </w:numPr>
        <w:jc w:val="both"/>
      </w:pPr>
      <w:r w:rsidRPr="00731188">
        <w:t>Public-private partnerships</w:t>
      </w:r>
    </w:p>
    <w:p w14:paraId="75D11543" w14:textId="77777777" w:rsidR="00731188" w:rsidRPr="00731188" w:rsidRDefault="00731188" w:rsidP="00BA203C">
      <w:pPr>
        <w:jc w:val="both"/>
      </w:pPr>
      <w:r w:rsidRPr="00731188">
        <w:t>Recent Innovations:</w:t>
      </w:r>
    </w:p>
    <w:p w14:paraId="712994D6" w14:textId="3A1B7EA8" w:rsidR="00731188" w:rsidRPr="00731188" w:rsidRDefault="00731188" w:rsidP="00BA203C">
      <w:pPr>
        <w:numPr>
          <w:ilvl w:val="0"/>
          <w:numId w:val="5"/>
        </w:numPr>
        <w:jc w:val="both"/>
      </w:pPr>
      <w:r w:rsidRPr="00731188">
        <w:t>Opening of a production facility for sustainable wooden Flow homes concept.</w:t>
      </w:r>
    </w:p>
    <w:p w14:paraId="633FCC5A" w14:textId="145814FC" w:rsidR="00731188" w:rsidRPr="00731188" w:rsidRDefault="00731188" w:rsidP="00BA203C">
      <w:pPr>
        <w:numPr>
          <w:ilvl w:val="0"/>
          <w:numId w:val="5"/>
        </w:numPr>
        <w:jc w:val="both"/>
      </w:pPr>
      <w:r w:rsidRPr="00731188">
        <w:t>Development of hydrogen as an alternative to diesel on construction sites through the 'Element One' project.</w:t>
      </w:r>
    </w:p>
    <w:p w14:paraId="218F8737" w14:textId="08A89659" w:rsidR="00731188" w:rsidRPr="00731188" w:rsidRDefault="00731188" w:rsidP="00BA203C">
      <w:pPr>
        <w:numPr>
          <w:ilvl w:val="0"/>
          <w:numId w:val="5"/>
        </w:numPr>
        <w:jc w:val="both"/>
      </w:pPr>
      <w:bookmarkStart w:id="24" w:name="_Hlk191893647"/>
      <w:r w:rsidRPr="00731188">
        <w:t>Focus on energy transition and rail infrastructure markets</w:t>
      </w:r>
      <w:sdt>
        <w:sdtPr>
          <w:id w:val="-579682057"/>
          <w:citation/>
        </w:sdtPr>
        <w:sdtContent>
          <w:r>
            <w:fldChar w:fldCharType="begin"/>
          </w:r>
          <w:r>
            <w:instrText xml:space="preserve"> CITATION Mar25 \l 1033 </w:instrText>
          </w:r>
          <w:r>
            <w:fldChar w:fldCharType="separate"/>
          </w:r>
          <w:r>
            <w:rPr>
              <w:noProof/>
            </w:rPr>
            <w:t xml:space="preserve"> (MarketScreener, 2025)</w:t>
          </w:r>
          <w:r>
            <w:fldChar w:fldCharType="end"/>
          </w:r>
        </w:sdtContent>
      </w:sdt>
      <w:bookmarkEnd w:id="24"/>
      <w:r w:rsidRPr="00731188">
        <w:t>.</w:t>
      </w:r>
    </w:p>
    <w:p w14:paraId="1A431FC0" w14:textId="4BEF6DB8" w:rsidR="00731188" w:rsidRPr="00731188" w:rsidRDefault="00731188" w:rsidP="00BA203C">
      <w:pPr>
        <w:pStyle w:val="Heading3"/>
        <w:jc w:val="both"/>
      </w:pPr>
      <w:bookmarkStart w:id="25" w:name="_Toc191506303"/>
      <w:bookmarkStart w:id="26" w:name="_Toc191899989"/>
      <w:bookmarkStart w:id="27" w:name="_Toc191900052"/>
      <w:bookmarkStart w:id="28" w:name="_Toc191900193"/>
      <w:bookmarkStart w:id="29" w:name="_Toc191900247"/>
      <w:bookmarkStart w:id="30" w:name="_Toc191900339"/>
      <w:r w:rsidRPr="00731188">
        <w:t>Arcadis N</w:t>
      </w:r>
      <w:r w:rsidR="001062DE">
        <w:t>.</w:t>
      </w:r>
      <w:r w:rsidRPr="00731188">
        <w:t>V</w:t>
      </w:r>
      <w:r w:rsidR="001062DE">
        <w:t>.</w:t>
      </w:r>
      <w:bookmarkEnd w:id="25"/>
      <w:bookmarkEnd w:id="26"/>
      <w:bookmarkEnd w:id="27"/>
      <w:bookmarkEnd w:id="28"/>
      <w:bookmarkEnd w:id="29"/>
      <w:bookmarkEnd w:id="30"/>
    </w:p>
    <w:p w14:paraId="1C25C944" w14:textId="77777777" w:rsidR="00731188" w:rsidRPr="00731188" w:rsidRDefault="00731188" w:rsidP="00BA203C">
      <w:pPr>
        <w:jc w:val="both"/>
      </w:pPr>
      <w:r w:rsidRPr="00731188">
        <w:t>Primary Activities:</w:t>
      </w:r>
    </w:p>
    <w:p w14:paraId="70A6F83D" w14:textId="77777777" w:rsidR="00731188" w:rsidRPr="00731188" w:rsidRDefault="00731188" w:rsidP="00BA203C">
      <w:pPr>
        <w:numPr>
          <w:ilvl w:val="0"/>
          <w:numId w:val="6"/>
        </w:numPr>
        <w:jc w:val="both"/>
      </w:pPr>
      <w:r w:rsidRPr="00731188">
        <w:t>Architecture and engineering design</w:t>
      </w:r>
    </w:p>
    <w:p w14:paraId="508E2163" w14:textId="77777777" w:rsidR="00731188" w:rsidRPr="00731188" w:rsidRDefault="00731188" w:rsidP="00BA203C">
      <w:pPr>
        <w:numPr>
          <w:ilvl w:val="0"/>
          <w:numId w:val="6"/>
        </w:numPr>
        <w:jc w:val="both"/>
      </w:pPr>
      <w:r w:rsidRPr="00731188">
        <w:t>Construction consultancy</w:t>
      </w:r>
    </w:p>
    <w:p w14:paraId="77A3BC16" w14:textId="77777777" w:rsidR="00731188" w:rsidRPr="00731188" w:rsidRDefault="00731188" w:rsidP="00BA203C">
      <w:pPr>
        <w:jc w:val="both"/>
      </w:pPr>
      <w:r w:rsidRPr="00731188">
        <w:t>Recent Innovations:</w:t>
      </w:r>
    </w:p>
    <w:p w14:paraId="5F739220" w14:textId="3921E339" w:rsidR="00731188" w:rsidRPr="00731188" w:rsidRDefault="00731188" w:rsidP="00BA203C">
      <w:pPr>
        <w:numPr>
          <w:ilvl w:val="0"/>
          <w:numId w:val="7"/>
        </w:numPr>
        <w:jc w:val="both"/>
      </w:pPr>
      <w:r w:rsidRPr="00731188">
        <w:t>Implementation of AI and data analytics to help clients repurpose and improve assets.</w:t>
      </w:r>
    </w:p>
    <w:p w14:paraId="6FB9B275" w14:textId="6416E0DD" w:rsidR="00731188" w:rsidRPr="00731188" w:rsidRDefault="00731188" w:rsidP="00BA203C">
      <w:pPr>
        <w:numPr>
          <w:ilvl w:val="0"/>
          <w:numId w:val="7"/>
        </w:numPr>
        <w:jc w:val="both"/>
      </w:pPr>
      <w:r w:rsidRPr="00731188">
        <w:t>Development of technology-enabled solutions across the entire asset lifecycle.</w:t>
      </w:r>
    </w:p>
    <w:p w14:paraId="420034BB" w14:textId="46DE1D3C" w:rsidR="00731188" w:rsidRPr="00731188" w:rsidRDefault="00731188" w:rsidP="00BA203C">
      <w:pPr>
        <w:numPr>
          <w:ilvl w:val="0"/>
          <w:numId w:val="7"/>
        </w:numPr>
        <w:jc w:val="both"/>
      </w:pPr>
      <w:r w:rsidRPr="00731188">
        <w:t>Expansion of digital products offering for asset optimization and efficiency savings</w:t>
      </w:r>
      <w:sdt>
        <w:sdtPr>
          <w:id w:val="-1030645471"/>
          <w:citation/>
        </w:sdtPr>
        <w:sdtContent>
          <w:r w:rsidR="000B4528">
            <w:fldChar w:fldCharType="begin"/>
          </w:r>
          <w:r w:rsidR="000B4528">
            <w:instrText xml:space="preserve"> CITATION arc23 \l 1033 </w:instrText>
          </w:r>
          <w:r w:rsidR="000B4528">
            <w:fldChar w:fldCharType="separate"/>
          </w:r>
          <w:r w:rsidR="000B4528">
            <w:rPr>
              <w:noProof/>
            </w:rPr>
            <w:t xml:space="preserve"> (arcadis, 2023)</w:t>
          </w:r>
          <w:r w:rsidR="000B4528">
            <w:fldChar w:fldCharType="end"/>
          </w:r>
        </w:sdtContent>
      </w:sdt>
      <w:r w:rsidRPr="00731188">
        <w:t>.</w:t>
      </w:r>
    </w:p>
    <w:p w14:paraId="1CF3B816" w14:textId="67869027" w:rsidR="00731188" w:rsidRPr="00731188" w:rsidRDefault="00731188" w:rsidP="00BA203C">
      <w:pPr>
        <w:pStyle w:val="Heading3"/>
        <w:jc w:val="both"/>
      </w:pPr>
      <w:bookmarkStart w:id="31" w:name="_Toc191506304"/>
      <w:bookmarkStart w:id="32" w:name="_Toc191899990"/>
      <w:bookmarkStart w:id="33" w:name="_Toc191900053"/>
      <w:bookmarkStart w:id="34" w:name="_Toc191900194"/>
      <w:bookmarkStart w:id="35" w:name="_Toc191900248"/>
      <w:bookmarkStart w:id="36" w:name="_Toc191900340"/>
      <w:r w:rsidRPr="00731188">
        <w:t>Aalberts N</w:t>
      </w:r>
      <w:r w:rsidR="001062DE">
        <w:t>.</w:t>
      </w:r>
      <w:r w:rsidRPr="00731188">
        <w:t>V</w:t>
      </w:r>
      <w:r w:rsidR="001062DE">
        <w:t>.</w:t>
      </w:r>
      <w:bookmarkEnd w:id="31"/>
      <w:bookmarkEnd w:id="32"/>
      <w:bookmarkEnd w:id="33"/>
      <w:bookmarkEnd w:id="34"/>
      <w:bookmarkEnd w:id="35"/>
      <w:bookmarkEnd w:id="36"/>
    </w:p>
    <w:p w14:paraId="4CE9E8C7" w14:textId="77777777" w:rsidR="00731188" w:rsidRPr="00731188" w:rsidRDefault="00731188" w:rsidP="00BA203C">
      <w:pPr>
        <w:jc w:val="both"/>
      </w:pPr>
      <w:r w:rsidRPr="00731188">
        <w:t>Primary Activities:</w:t>
      </w:r>
    </w:p>
    <w:p w14:paraId="4493EA64" w14:textId="77777777" w:rsidR="00731188" w:rsidRPr="00731188" w:rsidRDefault="00731188" w:rsidP="00BA203C">
      <w:pPr>
        <w:numPr>
          <w:ilvl w:val="0"/>
          <w:numId w:val="8"/>
        </w:numPr>
        <w:jc w:val="both"/>
      </w:pPr>
      <w:r w:rsidRPr="00731188">
        <w:t>Manufacturing of mission-critical technologies</w:t>
      </w:r>
    </w:p>
    <w:p w14:paraId="7993DED5" w14:textId="77777777" w:rsidR="00731188" w:rsidRPr="00731188" w:rsidRDefault="00731188" w:rsidP="00BA203C">
      <w:pPr>
        <w:numPr>
          <w:ilvl w:val="0"/>
          <w:numId w:val="8"/>
        </w:numPr>
        <w:jc w:val="both"/>
      </w:pPr>
      <w:r w:rsidRPr="00731188">
        <w:t>Surface treatments and heat treatments</w:t>
      </w:r>
    </w:p>
    <w:p w14:paraId="38D88FC9" w14:textId="77777777" w:rsidR="00731188" w:rsidRPr="00731188" w:rsidRDefault="00731188" w:rsidP="00BA203C">
      <w:pPr>
        <w:jc w:val="both"/>
      </w:pPr>
      <w:r w:rsidRPr="00731188">
        <w:lastRenderedPageBreak/>
        <w:t>Recent Innovations:</w:t>
      </w:r>
    </w:p>
    <w:p w14:paraId="6710D5FA" w14:textId="5DD18F51" w:rsidR="00731188" w:rsidRPr="00731188" w:rsidRDefault="00731188" w:rsidP="00BA203C">
      <w:pPr>
        <w:numPr>
          <w:ilvl w:val="0"/>
          <w:numId w:val="9"/>
        </w:numPr>
        <w:jc w:val="both"/>
      </w:pPr>
      <w:r w:rsidRPr="00731188">
        <w:t>Investment in electrically powered multifunctional furnaces for surface technologies.</w:t>
      </w:r>
    </w:p>
    <w:p w14:paraId="0BEDCE5C" w14:textId="4B73FDD4" w:rsidR="00731188" w:rsidRPr="00731188" w:rsidRDefault="00731188" w:rsidP="00BA203C">
      <w:pPr>
        <w:numPr>
          <w:ilvl w:val="0"/>
          <w:numId w:val="9"/>
        </w:numPr>
        <w:jc w:val="both"/>
      </w:pPr>
      <w:r w:rsidRPr="00731188">
        <w:t>Development of mechatronic systems and motion and fluid control for high-end machines.</w:t>
      </w:r>
    </w:p>
    <w:p w14:paraId="3D126089" w14:textId="4E314A59" w:rsidR="00731188" w:rsidRPr="00731188" w:rsidRDefault="00731188" w:rsidP="00BA203C">
      <w:pPr>
        <w:numPr>
          <w:ilvl w:val="0"/>
          <w:numId w:val="9"/>
        </w:numPr>
        <w:jc w:val="both"/>
      </w:pPr>
      <w:r w:rsidRPr="00731188">
        <w:t>Focus on ultra-high purity liquid and gas supply systems for the semiconductor industry</w:t>
      </w:r>
      <w:r w:rsidR="00CF1AA8">
        <w:t xml:space="preserve"> </w:t>
      </w:r>
      <w:sdt>
        <w:sdtPr>
          <w:id w:val="1028754616"/>
          <w:citation/>
        </w:sdtPr>
        <w:sdtContent>
          <w:r w:rsidR="00CF1AA8">
            <w:fldChar w:fldCharType="begin"/>
          </w:r>
          <w:r w:rsidR="00CF1AA8">
            <w:instrText xml:space="preserve"> CITATION Aal \l 1033 </w:instrText>
          </w:r>
          <w:r w:rsidR="00CF1AA8">
            <w:fldChar w:fldCharType="separate"/>
          </w:r>
          <w:r w:rsidR="00CF1AA8">
            <w:rPr>
              <w:noProof/>
            </w:rPr>
            <w:t>(Aalberts, n.d.)</w:t>
          </w:r>
          <w:r w:rsidR="00CF1AA8">
            <w:fldChar w:fldCharType="end"/>
          </w:r>
        </w:sdtContent>
      </w:sdt>
      <w:r w:rsidRPr="00731188">
        <w:t>.</w:t>
      </w:r>
    </w:p>
    <w:p w14:paraId="050E3BB1" w14:textId="32FA0190" w:rsidR="00731188" w:rsidRPr="00731188" w:rsidRDefault="00731188" w:rsidP="00BA203C">
      <w:pPr>
        <w:pStyle w:val="Heading3"/>
        <w:jc w:val="both"/>
      </w:pPr>
      <w:bookmarkStart w:id="37" w:name="_Toc191506305"/>
      <w:bookmarkStart w:id="38" w:name="_Toc191899991"/>
      <w:bookmarkStart w:id="39" w:name="_Toc191900054"/>
      <w:bookmarkStart w:id="40" w:name="_Toc191900195"/>
      <w:bookmarkStart w:id="41" w:name="_Toc191900249"/>
      <w:bookmarkStart w:id="42" w:name="_Toc191900341"/>
      <w:r w:rsidRPr="00731188">
        <w:t>Heijmans N</w:t>
      </w:r>
      <w:r w:rsidR="001062DE">
        <w:t>.</w:t>
      </w:r>
      <w:r w:rsidRPr="00731188">
        <w:t>V</w:t>
      </w:r>
      <w:r w:rsidR="001062DE">
        <w:t>.</w:t>
      </w:r>
      <w:bookmarkEnd w:id="37"/>
      <w:bookmarkEnd w:id="38"/>
      <w:bookmarkEnd w:id="39"/>
      <w:bookmarkEnd w:id="40"/>
      <w:bookmarkEnd w:id="41"/>
      <w:bookmarkEnd w:id="42"/>
    </w:p>
    <w:p w14:paraId="628F445F" w14:textId="77777777" w:rsidR="00195A16" w:rsidRDefault="00195A16" w:rsidP="00BA203C">
      <w:pPr>
        <w:jc w:val="both"/>
      </w:pPr>
      <w:r w:rsidRPr="00195A16">
        <w:t xml:space="preserve">Heijmans NV is a major Dutch construction company with a focus on creating healthy living environments. </w:t>
      </w:r>
    </w:p>
    <w:p w14:paraId="2DB61225" w14:textId="64DF2EA9" w:rsidR="00195A16" w:rsidRPr="00195A16" w:rsidRDefault="00195A16" w:rsidP="00BA203C">
      <w:pPr>
        <w:jc w:val="both"/>
      </w:pPr>
      <w:r>
        <w:t>P</w:t>
      </w:r>
      <w:r w:rsidRPr="00195A16">
        <w:t>rimary activities:</w:t>
      </w:r>
    </w:p>
    <w:p w14:paraId="3CE2DE1F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Property development</w:t>
      </w:r>
    </w:p>
    <w:p w14:paraId="66702C71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Residential building</w:t>
      </w:r>
    </w:p>
    <w:p w14:paraId="7865DB71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Non-residential building</w:t>
      </w:r>
    </w:p>
    <w:p w14:paraId="76A06992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Infrastructure development</w:t>
      </w:r>
    </w:p>
    <w:p w14:paraId="02FEF90F" w14:textId="610E00FA" w:rsidR="00195A16" w:rsidRPr="00195A16" w:rsidRDefault="00195A16" w:rsidP="00BA203C">
      <w:pPr>
        <w:jc w:val="both"/>
      </w:pPr>
      <w:r w:rsidRPr="00195A16">
        <w:t>Recent innovations:</w:t>
      </w:r>
    </w:p>
    <w:p w14:paraId="0AA56109" w14:textId="0B808A72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Modular construction: Heijmans is implementing prefabrication techniques for finishing and technical installations in data center projects, improving efficiency and reducing on-site construction time</w:t>
      </w:r>
      <w:sdt>
        <w:sdtPr>
          <w:id w:val="-1718894570"/>
          <w:citation/>
        </w:sdtPr>
        <w:sdtContent>
          <w:r>
            <w:fldChar w:fldCharType="begin"/>
          </w:r>
          <w:r>
            <w:instrText xml:space="preserve"> CITATION hei25 \l 1033 </w:instrText>
          </w:r>
          <w:r>
            <w:fldChar w:fldCharType="separate"/>
          </w:r>
          <w:r>
            <w:rPr>
              <w:noProof/>
            </w:rPr>
            <w:t xml:space="preserve"> (heijmans, 2025)</w:t>
          </w:r>
          <w:r>
            <w:fldChar w:fldCharType="end"/>
          </w:r>
        </w:sdtContent>
      </w:sdt>
      <w:r w:rsidRPr="00195A16">
        <w:t>.</w:t>
      </w:r>
    </w:p>
    <w:p w14:paraId="05884CAC" w14:textId="5D4BF3E1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Sustainability initiatives: The company aims to make its operations and supply chain climate-neutral by 2040. In 2024, they reduced Scope 1 and 2 CO2e emissions by 30% compared to 2023.</w:t>
      </w:r>
    </w:p>
    <w:p w14:paraId="58F22802" w14:textId="40E04968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Water management: Heijmans is experimenting with rainwater reuse in residential construction sites to reduce household water consumption.</w:t>
      </w:r>
    </w:p>
    <w:p w14:paraId="5CF5B4E3" w14:textId="070AB577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Energy solutions: The company is testing an energy management system in the Waterviolier district of Nuenen to optimize locally generated energy use.</w:t>
      </w:r>
    </w:p>
    <w:p w14:paraId="59294B72" w14:textId="007E4431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Safety improvements: Heijmans has implemented a new safety strategy focusing on High-Risk Activities (HRA), resulting in a decrease in the severity of incidents and a reduction in the Incident Frequency (IF) rate from 3.1 to 2.3.</w:t>
      </w:r>
    </w:p>
    <w:p w14:paraId="20402C3B" w14:textId="4BF7E7A3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Biodiversity monitoring: Heijmans launched the BioBuddy, an innovative biodiversity monitoring box.</w:t>
      </w:r>
    </w:p>
    <w:p w14:paraId="58EDA8C7" w14:textId="36AAA7E6" w:rsidR="00195A16" w:rsidRPr="00195A16" w:rsidRDefault="00195A16" w:rsidP="00BA203C">
      <w:pPr>
        <w:jc w:val="both"/>
      </w:pPr>
      <w:r w:rsidRPr="00195A16">
        <w:t>Heijmans reported strong financial performance in 2024 and has a positive outlook for 2025, expecting revenue to increase to €2.75 billion and a minimum underlying EBITDA margin of 8.0%</w:t>
      </w:r>
      <w:sdt>
        <w:sdtPr>
          <w:id w:val="-9766434"/>
          <w:citation/>
        </w:sdtPr>
        <w:sdtContent>
          <w:r w:rsidR="00816FD2">
            <w:fldChar w:fldCharType="begin"/>
          </w:r>
          <w:r w:rsidR="00816FD2">
            <w:instrText xml:space="preserve"> CITATION Mar251 \l 1033 </w:instrText>
          </w:r>
          <w:r w:rsidR="00816FD2">
            <w:fldChar w:fldCharType="separate"/>
          </w:r>
          <w:r w:rsidR="00816FD2">
            <w:rPr>
              <w:noProof/>
            </w:rPr>
            <w:t xml:space="preserve"> (MarketScreener, 2025)</w:t>
          </w:r>
          <w:r w:rsidR="00816FD2">
            <w:fldChar w:fldCharType="end"/>
          </w:r>
        </w:sdtContent>
      </w:sdt>
      <w:r w:rsidRPr="00195A16">
        <w:t>.</w:t>
      </w:r>
    </w:p>
    <w:p w14:paraId="36048E3D" w14:textId="77777777" w:rsidR="001062DE" w:rsidRPr="001062DE" w:rsidRDefault="001062DE" w:rsidP="00BA203C">
      <w:pPr>
        <w:pStyle w:val="Heading3"/>
        <w:jc w:val="both"/>
      </w:pPr>
      <w:bookmarkStart w:id="43" w:name="_Toc191506306"/>
      <w:bookmarkStart w:id="44" w:name="_Toc191899992"/>
      <w:bookmarkStart w:id="45" w:name="_Toc191900055"/>
      <w:bookmarkStart w:id="46" w:name="_Toc191900196"/>
      <w:bookmarkStart w:id="47" w:name="_Toc191900250"/>
      <w:bookmarkStart w:id="48" w:name="_Toc191900342"/>
      <w:r w:rsidRPr="001062DE">
        <w:t>Cementir Holding N.V.</w:t>
      </w:r>
      <w:bookmarkEnd w:id="43"/>
      <w:bookmarkEnd w:id="44"/>
      <w:bookmarkEnd w:id="45"/>
      <w:bookmarkEnd w:id="46"/>
      <w:bookmarkEnd w:id="47"/>
      <w:bookmarkEnd w:id="48"/>
    </w:p>
    <w:p w14:paraId="7B813D2A" w14:textId="2CC778F0" w:rsidR="001062DE" w:rsidRPr="001062DE" w:rsidRDefault="001062DE" w:rsidP="00BA203C">
      <w:pPr>
        <w:jc w:val="both"/>
      </w:pPr>
      <w:r w:rsidRPr="001062DE">
        <w:t xml:space="preserve">Cementir Holding N.V. is a multinational company operating in the building materials sector, with a focus on cement production and related activities. </w:t>
      </w:r>
    </w:p>
    <w:p w14:paraId="281477AF" w14:textId="77777777" w:rsidR="001062DE" w:rsidRPr="001062DE" w:rsidRDefault="001062DE" w:rsidP="00BA203C">
      <w:pPr>
        <w:jc w:val="both"/>
      </w:pPr>
      <w:r w:rsidRPr="001062DE">
        <w:lastRenderedPageBreak/>
        <w:t>Primary Activities:</w:t>
      </w:r>
    </w:p>
    <w:p w14:paraId="34403F21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Cement production (grey and white cement)</w:t>
      </w:r>
    </w:p>
    <w:p w14:paraId="1FC2A490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Ready-mixed concrete manufacturing</w:t>
      </w:r>
    </w:p>
    <w:p w14:paraId="092FFE69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Aggregates extraction and processing</w:t>
      </w:r>
    </w:p>
    <w:p w14:paraId="113FAA4F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Waste management and alternative fuel production</w:t>
      </w:r>
    </w:p>
    <w:p w14:paraId="527559F6" w14:textId="77777777" w:rsidR="001062DE" w:rsidRPr="001062DE" w:rsidRDefault="001062DE" w:rsidP="00BA203C">
      <w:pPr>
        <w:jc w:val="both"/>
      </w:pPr>
      <w:r w:rsidRPr="001062DE">
        <w:t>Recent Innovations:</w:t>
      </w:r>
    </w:p>
    <w:p w14:paraId="7B091438" w14:textId="5E029742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FUTURECEM™ Technology: A patented cement technology that allows for more than 35% clinker substitution with limestone and calcined clay, reducing CO2 emissions by up to 30% compared to ordinary Portland cement</w:t>
      </w:r>
      <w:sdt>
        <w:sdtPr>
          <w:id w:val="-405613772"/>
          <w:citation/>
        </w:sdtPr>
        <w:sdtContent>
          <w:r w:rsidR="007D7C59">
            <w:fldChar w:fldCharType="begin"/>
          </w:r>
          <w:r w:rsidR="007D7C59">
            <w:instrText xml:space="preserve"> CITATION cem23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2023)</w:t>
          </w:r>
          <w:r w:rsidR="007D7C59">
            <w:fldChar w:fldCharType="end"/>
          </w:r>
        </w:sdtContent>
      </w:sdt>
      <w:r w:rsidRPr="001062DE">
        <w:t>.</w:t>
      </w:r>
    </w:p>
    <w:p w14:paraId="2659B117" w14:textId="5AE4A0EC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Expansion of FUTURECEM™: Launched in France and Benelux markets in 2022, following its introduction in Denmark in 2021</w:t>
      </w:r>
      <w:sdt>
        <w:sdtPr>
          <w:id w:val="1283839535"/>
          <w:citation/>
        </w:sdtPr>
        <w:sdtContent>
          <w:r w:rsidR="007D7C59">
            <w:fldChar w:fldCharType="begin"/>
          </w:r>
          <w:r w:rsidR="007D7C59">
            <w:instrText xml:space="preserve"> CITATION cem23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2023)</w:t>
          </w:r>
          <w:r w:rsidR="007D7C59">
            <w:fldChar w:fldCharType="end"/>
          </w:r>
        </w:sdtContent>
      </w:sdt>
      <w:r w:rsidRPr="001062DE">
        <w:t>.</w:t>
      </w:r>
    </w:p>
    <w:p w14:paraId="59EB85DD" w14:textId="36067C17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InWhite® Solutions: Development of Ultra-</w:t>
      </w:r>
      <w:r w:rsidR="007D7C59" w:rsidRPr="001062DE">
        <w:t>High-Performance</w:t>
      </w:r>
      <w:r w:rsidRPr="001062DE">
        <w:t xml:space="preserve"> Concrete (UHPC) products using FUTURECEM™ technology, including Aalborg Extreme® and Aalborg Excel®</w:t>
      </w:r>
      <w:sdt>
        <w:sdtPr>
          <w:id w:val="1608393552"/>
          <w:citation/>
        </w:sdtPr>
        <w:sdtContent>
          <w:r w:rsidR="007D7C59">
            <w:fldChar w:fldCharType="begin"/>
          </w:r>
          <w:r w:rsidR="007D7C59">
            <w:instrText xml:space="preserve"> CITATION cem23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2023)</w:t>
          </w:r>
          <w:r w:rsidR="007D7C59">
            <w:fldChar w:fldCharType="end"/>
          </w:r>
        </w:sdtContent>
      </w:sdt>
      <w:r w:rsidRPr="001062DE">
        <w:t>.</w:t>
      </w:r>
    </w:p>
    <w:p w14:paraId="3B7B4634" w14:textId="61060B29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Cementir 4.0 Project: Implementation of digital technology throughout the production process to enhance operational excellence and reduce environmental impact</w:t>
      </w:r>
      <w:sdt>
        <w:sdtPr>
          <w:id w:val="739985628"/>
          <w:citation/>
        </w:sdtPr>
        <w:sdtContent>
          <w:r w:rsidR="007D7C59">
            <w:fldChar w:fldCharType="begin"/>
          </w:r>
          <w:r w:rsidR="007D7C59">
            <w:instrText xml:space="preserve"> CITATION wor22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(worldcement, 2022)</w:t>
          </w:r>
          <w:r w:rsidR="007D7C59">
            <w:fldChar w:fldCharType="end"/>
          </w:r>
        </w:sdtContent>
      </w:sdt>
      <w:r w:rsidRPr="001062DE">
        <w:t>.</w:t>
      </w:r>
    </w:p>
    <w:p w14:paraId="03410758" w14:textId="18536E48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Sustainability Initiatives: Commitment to reduce CO2 emissions by 30% by 2030, with a €107 million investment plan in sustainability projects.</w:t>
      </w:r>
    </w:p>
    <w:p w14:paraId="70C37543" w14:textId="34E034B9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CALLISTE Research Initiative: Collaboration with the Danish Technological Institute to further develop FUTURECEM™ technology, aiming for a 50% CO2 reduction compared to conventional Portland cement by the end of 2024.</w:t>
      </w:r>
    </w:p>
    <w:p w14:paraId="15767153" w14:textId="3A0D8CD2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Product Innovation: Development of high added-value and technologically advanced white cement-based solutions through the Aalborg InWhite Solution™ platform</w:t>
      </w:r>
      <w:sdt>
        <w:sdtPr>
          <w:id w:val="-1590146312"/>
          <w:citation/>
        </w:sdtPr>
        <w:sdtContent>
          <w:r w:rsidR="007D7C59">
            <w:fldChar w:fldCharType="begin"/>
          </w:r>
          <w:r w:rsidR="007D7C59">
            <w:instrText xml:space="preserve"> CITATION cem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n.d.)</w:t>
          </w:r>
          <w:r w:rsidR="007D7C59">
            <w:fldChar w:fldCharType="end"/>
          </w:r>
        </w:sdtContent>
      </w:sdt>
      <w:r w:rsidRPr="001062DE">
        <w:t>.</w:t>
      </w:r>
    </w:p>
    <w:p w14:paraId="7BE6296E" w14:textId="77777777" w:rsidR="001062DE" w:rsidRPr="001062DE" w:rsidRDefault="001062DE" w:rsidP="00BA203C">
      <w:pPr>
        <w:jc w:val="both"/>
      </w:pPr>
      <w:r w:rsidRPr="001062DE">
        <w:t>These innovations demonstrate Cementir's focus on sustainability, digitalization, and product development to maintain its position as a leader in the cement industry, particularly in the white cement segment.</w:t>
      </w:r>
    </w:p>
    <w:p w14:paraId="4EE8E44A" w14:textId="77777777" w:rsidR="00731188" w:rsidRPr="00731188" w:rsidRDefault="00731188" w:rsidP="00BA203C">
      <w:pPr>
        <w:pStyle w:val="Heading3"/>
        <w:jc w:val="both"/>
      </w:pPr>
      <w:bookmarkStart w:id="49" w:name="_Toc191506307"/>
      <w:bookmarkStart w:id="50" w:name="_Toc191899993"/>
      <w:bookmarkStart w:id="51" w:name="_Toc191900056"/>
      <w:bookmarkStart w:id="52" w:name="_Toc191900197"/>
      <w:bookmarkStart w:id="53" w:name="_Toc191900251"/>
      <w:bookmarkStart w:id="54" w:name="_Toc191900343"/>
      <w:r w:rsidRPr="00731188">
        <w:t>SIF Holding</w:t>
      </w:r>
      <w:bookmarkEnd w:id="49"/>
      <w:bookmarkEnd w:id="50"/>
      <w:bookmarkEnd w:id="51"/>
      <w:bookmarkEnd w:id="52"/>
      <w:bookmarkEnd w:id="53"/>
      <w:bookmarkEnd w:id="54"/>
    </w:p>
    <w:p w14:paraId="2C4253B1" w14:textId="0855E735" w:rsidR="0002523A" w:rsidRPr="0002523A" w:rsidRDefault="0002523A" w:rsidP="00BA203C">
      <w:pPr>
        <w:jc w:val="both"/>
      </w:pPr>
      <w:r w:rsidRPr="0002523A">
        <w:t xml:space="preserve">SIF Holding is a leading manufacturer of monopile foundations for the offshore wind energy industry. </w:t>
      </w:r>
    </w:p>
    <w:p w14:paraId="079188DE" w14:textId="77777777" w:rsidR="0002523A" w:rsidRPr="0002523A" w:rsidRDefault="0002523A" w:rsidP="00BA203C">
      <w:pPr>
        <w:jc w:val="both"/>
      </w:pPr>
      <w:r w:rsidRPr="0002523A">
        <w:t>Primary Activities:</w:t>
      </w:r>
    </w:p>
    <w:p w14:paraId="753C5EC6" w14:textId="77777777" w:rsidR="0002523A" w:rsidRPr="0002523A" w:rsidRDefault="0002523A" w:rsidP="00BA203C">
      <w:pPr>
        <w:numPr>
          <w:ilvl w:val="0"/>
          <w:numId w:val="15"/>
        </w:numPr>
        <w:jc w:val="both"/>
      </w:pPr>
      <w:r w:rsidRPr="0002523A">
        <w:t>Manufacturing of monopile foundations for offshore wind turbines</w:t>
      </w:r>
    </w:p>
    <w:p w14:paraId="280CBFA0" w14:textId="77777777" w:rsidR="0002523A" w:rsidRPr="0002523A" w:rsidRDefault="0002523A" w:rsidP="00BA203C">
      <w:pPr>
        <w:numPr>
          <w:ilvl w:val="0"/>
          <w:numId w:val="15"/>
        </w:numPr>
        <w:jc w:val="both"/>
      </w:pPr>
      <w:r w:rsidRPr="0002523A">
        <w:t>Production of transition pieces and pin-piles/jacket legs</w:t>
      </w:r>
    </w:p>
    <w:p w14:paraId="0C2033F8" w14:textId="77777777" w:rsidR="0002523A" w:rsidRPr="0002523A" w:rsidRDefault="0002523A" w:rsidP="00BA203C">
      <w:pPr>
        <w:numPr>
          <w:ilvl w:val="0"/>
          <w:numId w:val="15"/>
        </w:numPr>
        <w:jc w:val="both"/>
      </w:pPr>
      <w:r w:rsidRPr="0002523A">
        <w:t>Providing solutions for the offshore wind energy sector</w:t>
      </w:r>
    </w:p>
    <w:p w14:paraId="4A767893" w14:textId="77777777" w:rsidR="0002523A" w:rsidRPr="0002523A" w:rsidRDefault="0002523A" w:rsidP="00BA203C">
      <w:pPr>
        <w:jc w:val="both"/>
      </w:pPr>
      <w:r w:rsidRPr="0002523A">
        <w:t>Recent Innovations:</w:t>
      </w:r>
    </w:p>
    <w:p w14:paraId="3DFC842E" w14:textId="3132F4DC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lastRenderedPageBreak/>
        <w:t>Construction of World's Largest Monopile Manufacturing Plant: In February 2023, SIF announced a €328 million investment to build the world's largest monopile foundation manufacturing plant in Rotterdam, Netherlands.</w:t>
      </w:r>
    </w:p>
    <w:p w14:paraId="1B67BE51" w14:textId="443730D7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Increased Production Capacity: The new facility at Maasvlakte II in Rotterdam has significantly increased SIF's total combined capacity to 500 kilotons a year.</w:t>
      </w:r>
    </w:p>
    <w:p w14:paraId="75FCE896" w14:textId="14597A4E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XXXL Monopile Production: The upgraded manufacturing plant enables SIF to produce 200 XXXL monopiles annually, with diameters up to 11.5 meters and weighing up to 2,500 tons each.</w:t>
      </w:r>
    </w:p>
    <w:p w14:paraId="0273C76B" w14:textId="32EFB657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Sustainability Improvements: The new facility features higher electrification of production and transport equipment, resulting in lower nitrogen emission and deposition levels compared to previous operational standards.</w:t>
      </w:r>
    </w:p>
    <w:p w14:paraId="2EB61057" w14:textId="664CFF6C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Advanced Manufacturing Technology: SIF has implemented next-level integrated manufacturing technology with improved process and quality controls.</w:t>
      </w:r>
    </w:p>
    <w:p w14:paraId="199DA37D" w14:textId="06181E3F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Product Innovation: The company is developing technologies such as the Skybox, which accelerates the installation of TP-Less foundations and simplifies monopiles.</w:t>
      </w:r>
    </w:p>
    <w:p w14:paraId="4F95C0A2" w14:textId="77229E19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Research and Development: SIF is working on various innovations including low-noise pile-driving, alternative fixed seabed foundations for deeper waters, and the transition to green steel.</w:t>
      </w:r>
    </w:p>
    <w:p w14:paraId="3F0BF8F8" w14:textId="329AC920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First Monopile Production: In late 2024, SIF successfully manufactured the first monopile at its expanded Maasvlakte II plant, marking a significant milestone in its innovation journey</w:t>
      </w:r>
      <w:r w:rsidR="00176C45" w:rsidRPr="00176C45">
        <w:t xml:space="preserve"> </w:t>
      </w:r>
      <w:sdt>
        <w:sdtPr>
          <w:id w:val="-1761671245"/>
          <w:citation/>
        </w:sdtPr>
        <w:sdtContent>
          <w:r w:rsidR="00176C45">
            <w:fldChar w:fldCharType="begin"/>
          </w:r>
          <w:r w:rsidR="00176C45">
            <w:instrText xml:space="preserve"> CITATION EGE23 \l 1033 </w:instrText>
          </w:r>
          <w:r w:rsidR="00176C45">
            <w:fldChar w:fldCharType="separate"/>
          </w:r>
          <w:r w:rsidR="00176C45">
            <w:rPr>
              <w:noProof/>
            </w:rPr>
            <w:t xml:space="preserve"> (EGERIA, 2023)</w:t>
          </w:r>
          <w:r w:rsidR="00176C45">
            <w:fldChar w:fldCharType="end"/>
          </w:r>
        </w:sdtContent>
      </w:sdt>
      <w:r w:rsidRPr="0002523A">
        <w:t>.</w:t>
      </w:r>
    </w:p>
    <w:p w14:paraId="16A6DAF1" w14:textId="1A2A117E" w:rsidR="00EE5465" w:rsidRDefault="0002523A" w:rsidP="00EE5465">
      <w:pPr>
        <w:jc w:val="both"/>
      </w:pPr>
      <w:r w:rsidRPr="0002523A">
        <w:t>These innovations have positioned SIF Holding as a critical supplier in the offshore wind value chain, with a strong focus on meeting the growing demand for larger capacity turbines and next-generation 3XL monopile foundations</w:t>
      </w:r>
      <w:sdt>
        <w:sdtPr>
          <w:id w:val="2072003939"/>
          <w:citation/>
        </w:sdtPr>
        <w:sdtContent>
          <w:r w:rsidR="00176C45">
            <w:fldChar w:fldCharType="begin"/>
          </w:r>
          <w:r w:rsidR="00176C45">
            <w:instrText xml:space="preserve"> CITATION Sif \l 1033 </w:instrText>
          </w:r>
          <w:r w:rsidR="00176C45">
            <w:fldChar w:fldCharType="separate"/>
          </w:r>
          <w:r w:rsidR="00176C45">
            <w:rPr>
              <w:noProof/>
            </w:rPr>
            <w:t xml:space="preserve"> (Sif, n.d.)</w:t>
          </w:r>
          <w:r w:rsidR="00176C45">
            <w:fldChar w:fldCharType="end"/>
          </w:r>
        </w:sdtContent>
      </w:sdt>
      <w:r w:rsidRPr="0002523A">
        <w:t>.</w:t>
      </w:r>
    </w:p>
    <w:p w14:paraId="00939983" w14:textId="615C2086" w:rsidR="00EE5465" w:rsidRDefault="00EE5465" w:rsidP="00EE5465">
      <w:r>
        <w:t xml:space="preserve">                  </w:t>
      </w:r>
      <w:r w:rsidRPr="00CA7363">
        <w:t>Market Capitalization</w:t>
      </w:r>
      <w:r w:rsidR="000D33E0">
        <w:t xml:space="preserve">                                                              </w:t>
      </w:r>
      <w:r w:rsidR="00686DFE">
        <w:t xml:space="preserve">                 </w:t>
      </w:r>
      <w:r w:rsidR="000D33E0">
        <w:t xml:space="preserve">     </w:t>
      </w:r>
      <w:r w:rsidR="00686DFE">
        <w:t>Revenue</w:t>
      </w:r>
    </w:p>
    <w:tbl>
      <w:tblPr>
        <w:tblStyle w:val="TableGrid"/>
        <w:tblW w:w="103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2"/>
        <w:gridCol w:w="5346"/>
      </w:tblGrid>
      <w:tr w:rsidR="00F77A25" w14:paraId="11C1A6A9" w14:textId="77777777" w:rsidTr="00DE188D">
        <w:trPr>
          <w:trHeight w:val="4402"/>
          <w:jc w:val="center"/>
        </w:trPr>
        <w:tc>
          <w:tcPr>
            <w:tcW w:w="5419" w:type="dxa"/>
          </w:tcPr>
          <w:p w14:paraId="5D10196C" w14:textId="77777777" w:rsidR="00F77A25" w:rsidRDefault="00F77A25" w:rsidP="00BA203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6F885D5" wp14:editId="57379FA2">
                  <wp:extent cx="3452446" cy="2512060"/>
                  <wp:effectExtent l="0" t="0" r="0" b="2540"/>
                  <wp:docPr id="12335092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09288" name="Picture 123350928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408" cy="252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9B7C1" w14:textId="76167FF1" w:rsidR="00F77A25" w:rsidRDefault="00F77A25" w:rsidP="00F77A25">
            <w:pPr>
              <w:jc w:val="center"/>
            </w:pPr>
            <w:r w:rsidRPr="00CA7363">
              <w:rPr>
                <w:sz w:val="20"/>
                <w:szCs w:val="20"/>
              </w:rPr>
              <w:t>Image1: Market Capitalization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21328211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Sto25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 w:rsidRPr="008B27AC">
                  <w:rPr>
                    <w:noProof/>
                    <w:sz w:val="20"/>
                    <w:szCs w:val="20"/>
                  </w:rPr>
                  <w:t>(StockViz, 2025)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4955" w:type="dxa"/>
          </w:tcPr>
          <w:p w14:paraId="6DDB510F" w14:textId="74FC16C0" w:rsidR="00F77A25" w:rsidRDefault="00F77A25" w:rsidP="00F77A25">
            <w:pPr>
              <w:jc w:val="center"/>
            </w:pPr>
            <w:r w:rsidRPr="00CA7363">
              <w:rPr>
                <w:sz w:val="20"/>
                <w:szCs w:val="20"/>
              </w:rPr>
              <w:t>Image</w:t>
            </w:r>
            <w:r>
              <w:rPr>
                <w:sz w:val="20"/>
                <w:szCs w:val="20"/>
              </w:rPr>
              <w:t>2</w:t>
            </w:r>
            <w:r w:rsidRPr="00CA7363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Revenue </w:t>
            </w:r>
            <w:sdt>
              <w:sdtPr>
                <w:rPr>
                  <w:sz w:val="20"/>
                  <w:szCs w:val="20"/>
                </w:rPr>
                <w:id w:val="1202670564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Sto25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 w:rsidRPr="008B27AC">
                  <w:rPr>
                    <w:noProof/>
                    <w:sz w:val="20"/>
                    <w:szCs w:val="20"/>
                  </w:rPr>
                  <w:t>(StockViz, 2025)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D2788E8" wp14:editId="65178130">
                  <wp:simplePos x="0" y="0"/>
                  <wp:positionH relativeFrom="column">
                    <wp:posOffset>-1612</wp:posOffset>
                  </wp:positionH>
                  <wp:positionV relativeFrom="paragraph">
                    <wp:posOffset>1075</wp:posOffset>
                  </wp:positionV>
                  <wp:extent cx="3251838" cy="2584938"/>
                  <wp:effectExtent l="0" t="0" r="5715" b="6350"/>
                  <wp:wrapSquare wrapText="bothSides"/>
                  <wp:docPr id="20537575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32436" name="Picture 9177324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838" cy="2584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184993" w14:textId="77777777" w:rsidR="00F77A25" w:rsidRPr="0002523A" w:rsidRDefault="00F77A25" w:rsidP="00BA203C">
      <w:pPr>
        <w:jc w:val="both"/>
      </w:pPr>
    </w:p>
    <w:p w14:paraId="7FBFF1F2" w14:textId="6C6D9BA8" w:rsidR="00DC06A8" w:rsidRDefault="00977E68" w:rsidP="00B75EDD">
      <w:pPr>
        <w:pStyle w:val="Heading2"/>
      </w:pPr>
      <w:bookmarkStart w:id="55" w:name="_Toc191899996"/>
      <w:bookmarkStart w:id="56" w:name="_Toc191900059"/>
      <w:bookmarkStart w:id="57" w:name="_Toc191900200"/>
      <w:bookmarkStart w:id="58" w:name="_Toc191900254"/>
      <w:bookmarkStart w:id="59" w:name="_Toc191900346"/>
      <w:r>
        <w:lastRenderedPageBreak/>
        <w:t>The Biggest challenges in the mentioned companies</w:t>
      </w:r>
      <w:bookmarkEnd w:id="55"/>
      <w:bookmarkEnd w:id="56"/>
      <w:bookmarkEnd w:id="57"/>
      <w:bookmarkEnd w:id="58"/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2657" w14:paraId="4425C919" w14:textId="77777777" w:rsidTr="00684889">
        <w:tc>
          <w:tcPr>
            <w:tcW w:w="4675" w:type="dxa"/>
            <w:shd w:val="clear" w:color="auto" w:fill="E7E6E6" w:themeFill="background2"/>
          </w:tcPr>
          <w:p w14:paraId="4A25BF68" w14:textId="1073920C" w:rsidR="00B72657" w:rsidRDefault="00B72657" w:rsidP="00684889">
            <w:pPr>
              <w:jc w:val="center"/>
            </w:pPr>
            <w:r w:rsidRPr="00684889">
              <w:rPr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675" w:type="dxa"/>
            <w:shd w:val="clear" w:color="auto" w:fill="E7E6E6" w:themeFill="background2"/>
          </w:tcPr>
          <w:p w14:paraId="252CD64B" w14:textId="68584D52" w:rsidR="00B72657" w:rsidRPr="00B72657" w:rsidRDefault="00B72657" w:rsidP="00684889">
            <w:pPr>
              <w:jc w:val="center"/>
              <w:rPr>
                <w:b/>
                <w:bCs/>
              </w:rPr>
            </w:pPr>
            <w:r w:rsidRPr="00B72657">
              <w:rPr>
                <w:b/>
                <w:bCs/>
              </w:rPr>
              <w:t>Biggest Challenges</w:t>
            </w:r>
          </w:p>
        </w:tc>
      </w:tr>
      <w:tr w:rsidR="00B72657" w14:paraId="784BBE92" w14:textId="77777777" w:rsidTr="00C708C9">
        <w:tc>
          <w:tcPr>
            <w:tcW w:w="4675" w:type="dxa"/>
            <w:vAlign w:val="center"/>
          </w:tcPr>
          <w:p w14:paraId="0D479709" w14:textId="359FF145" w:rsidR="00B72657" w:rsidRDefault="00565E8F" w:rsidP="00C708C9">
            <w:pPr>
              <w:jc w:val="center"/>
            </w:pPr>
            <w:r w:rsidRPr="004C2351">
              <w:rPr>
                <w:b/>
                <w:bCs/>
              </w:rPr>
              <w:t>BAM Group N.V.</w:t>
            </w:r>
          </w:p>
        </w:tc>
        <w:tc>
          <w:tcPr>
            <w:tcW w:w="4675" w:type="dxa"/>
          </w:tcPr>
          <w:p w14:paraId="0E79F8D5" w14:textId="6FCEDF0C" w:rsidR="00B72657" w:rsidRPr="00B72657" w:rsidRDefault="00B72657" w:rsidP="00B72657">
            <w:r w:rsidRPr="00B72657">
              <w:rPr>
                <w:sz w:val="20"/>
                <w:szCs w:val="20"/>
              </w:rPr>
              <w:t>- Attracting and retaining skilled employees.</w:t>
            </w:r>
            <w:r w:rsidRPr="00B72657">
              <w:rPr>
                <w:sz w:val="20"/>
                <w:szCs w:val="20"/>
              </w:rPr>
              <w:br/>
              <w:t>- Uncertainty regarding interest rates, Dutch nitrogen regulations, and political unrest.</w:t>
            </w:r>
            <w:r w:rsidRPr="00B72657">
              <w:rPr>
                <w:sz w:val="20"/>
                <w:szCs w:val="20"/>
              </w:rPr>
              <w:br/>
              <w:t>- Supply chain issues and project delays in construction markets, particularly in the UK</w:t>
            </w:r>
            <w:r w:rsidR="00C521E2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982849990"/>
                <w:citation/>
              </w:sdtPr>
              <w:sdtContent>
                <w:r w:rsidR="00C521E2">
                  <w:rPr>
                    <w:sz w:val="20"/>
                    <w:szCs w:val="20"/>
                  </w:rPr>
                  <w:fldChar w:fldCharType="begin"/>
                </w:r>
                <w:r w:rsidR="00C521E2">
                  <w:rPr>
                    <w:sz w:val="20"/>
                    <w:szCs w:val="20"/>
                  </w:rPr>
                  <w:instrText xml:space="preserve"> CITATION BAM25 \l 1033 </w:instrText>
                </w:r>
                <w:r w:rsidR="00C521E2">
                  <w:rPr>
                    <w:sz w:val="20"/>
                    <w:szCs w:val="20"/>
                  </w:rPr>
                  <w:fldChar w:fldCharType="separate"/>
                </w:r>
                <w:r w:rsidR="00C521E2" w:rsidRPr="00C521E2">
                  <w:rPr>
                    <w:noProof/>
                    <w:sz w:val="20"/>
                    <w:szCs w:val="20"/>
                  </w:rPr>
                  <w:t>(BAM, 2025)</w:t>
                </w:r>
                <w:r w:rsidR="00C521E2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5A49E2" w14:paraId="74733D31" w14:textId="77777777" w:rsidTr="00C708C9">
        <w:tc>
          <w:tcPr>
            <w:tcW w:w="4675" w:type="dxa"/>
            <w:vAlign w:val="center"/>
          </w:tcPr>
          <w:p w14:paraId="446147B8" w14:textId="6C5C5A2C" w:rsidR="005A49E2" w:rsidRDefault="005A49E2" w:rsidP="00C708C9">
            <w:pPr>
              <w:jc w:val="center"/>
            </w:pPr>
            <w:r w:rsidRPr="004C2351">
              <w:rPr>
                <w:b/>
                <w:bCs/>
              </w:rPr>
              <w:t>Arcadis N.V.</w:t>
            </w:r>
          </w:p>
        </w:tc>
        <w:tc>
          <w:tcPr>
            <w:tcW w:w="4675" w:type="dxa"/>
          </w:tcPr>
          <w:p w14:paraId="63093CED" w14:textId="646D73F0" w:rsidR="005A49E2" w:rsidRPr="00B72657" w:rsidRDefault="00577631" w:rsidP="00577631">
            <w:pPr>
              <w:rPr>
                <w:sz w:val="20"/>
                <w:szCs w:val="20"/>
              </w:rPr>
            </w:pPr>
            <w:r w:rsidRPr="00577631">
              <w:rPr>
                <w:sz w:val="20"/>
                <w:szCs w:val="20"/>
              </w:rPr>
              <w:t>- Rising costs of implementing digital and AI technologies.</w:t>
            </w:r>
            <w:r w:rsidRPr="00577631">
              <w:rPr>
                <w:sz w:val="20"/>
                <w:szCs w:val="20"/>
              </w:rPr>
              <w:br/>
              <w:t>- Managing workforce transitions to adopt new technology.</w:t>
            </w:r>
            <w:r w:rsidRPr="00577631">
              <w:rPr>
                <w:sz w:val="20"/>
                <w:szCs w:val="20"/>
              </w:rPr>
              <w:br/>
              <w:t>- Balancing sustainability goals with client demands for cost efficiency</w:t>
            </w:r>
            <w:sdt>
              <w:sdtPr>
                <w:rPr>
                  <w:sz w:val="20"/>
                  <w:szCs w:val="20"/>
                </w:rPr>
                <w:id w:val="-312015657"/>
                <w:citation/>
              </w:sdtPr>
              <w:sdtContent>
                <w:r w:rsidR="00050C68">
                  <w:rPr>
                    <w:sz w:val="20"/>
                    <w:szCs w:val="20"/>
                  </w:rPr>
                  <w:fldChar w:fldCharType="begin"/>
                </w:r>
                <w:r w:rsidR="00050C68">
                  <w:rPr>
                    <w:sz w:val="20"/>
                    <w:szCs w:val="20"/>
                  </w:rPr>
                  <w:instrText xml:space="preserve"> CITATION arc23 \l 1033 </w:instrText>
                </w:r>
                <w:r w:rsidR="00050C68">
                  <w:rPr>
                    <w:sz w:val="20"/>
                    <w:szCs w:val="20"/>
                  </w:rPr>
                  <w:fldChar w:fldCharType="separate"/>
                </w:r>
                <w:r w:rsidR="00050C68">
                  <w:rPr>
                    <w:noProof/>
                    <w:sz w:val="20"/>
                    <w:szCs w:val="20"/>
                  </w:rPr>
                  <w:t xml:space="preserve"> </w:t>
                </w:r>
                <w:r w:rsidR="00050C68" w:rsidRPr="00050C68">
                  <w:rPr>
                    <w:noProof/>
                    <w:sz w:val="20"/>
                    <w:szCs w:val="20"/>
                  </w:rPr>
                  <w:t>(arcadis, 2023)</w:t>
                </w:r>
                <w:r w:rsidR="00050C68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226CAF" w14:paraId="772D93DC" w14:textId="77777777" w:rsidTr="00C708C9">
        <w:tc>
          <w:tcPr>
            <w:tcW w:w="4675" w:type="dxa"/>
            <w:vAlign w:val="center"/>
          </w:tcPr>
          <w:p w14:paraId="6E0DC1B4" w14:textId="0FDE613D" w:rsidR="00226CAF" w:rsidRPr="004C2351" w:rsidRDefault="00226CAF" w:rsidP="00C708C9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Aalberts N.V.</w:t>
            </w:r>
          </w:p>
        </w:tc>
        <w:tc>
          <w:tcPr>
            <w:tcW w:w="4675" w:type="dxa"/>
          </w:tcPr>
          <w:p w14:paraId="20CD1865" w14:textId="4A6AD9D8" w:rsidR="00226CAF" w:rsidRPr="00B72657" w:rsidRDefault="00050C68" w:rsidP="00050C68">
            <w:pPr>
              <w:rPr>
                <w:sz w:val="20"/>
                <w:szCs w:val="20"/>
              </w:rPr>
            </w:pPr>
            <w:r w:rsidRPr="00050C68">
              <w:rPr>
                <w:sz w:val="20"/>
                <w:szCs w:val="20"/>
              </w:rPr>
              <w:t>- Skilled labor shortages, particularly engineers, impacting innovation.</w:t>
            </w:r>
            <w:r w:rsidRPr="00050C68">
              <w:rPr>
                <w:sz w:val="20"/>
                <w:szCs w:val="20"/>
              </w:rPr>
              <w:br/>
              <w:t>- High raw material costs and inflation affecting profitability.</w:t>
            </w:r>
            <w:r w:rsidRPr="00050C68">
              <w:rPr>
                <w:sz w:val="20"/>
                <w:szCs w:val="20"/>
              </w:rPr>
              <w:br/>
              <w:t>- Low productivity growth in European machinery market</w:t>
            </w:r>
            <w:r w:rsidR="00FB2F9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828425069"/>
                <w:citation/>
              </w:sdtPr>
              <w:sdtContent>
                <w:r w:rsidR="00FB2F94">
                  <w:rPr>
                    <w:sz w:val="20"/>
                    <w:szCs w:val="20"/>
                  </w:rPr>
                  <w:fldChar w:fldCharType="begin"/>
                </w:r>
                <w:r w:rsidR="00FB2F94">
                  <w:rPr>
                    <w:sz w:val="20"/>
                    <w:szCs w:val="20"/>
                  </w:rPr>
                  <w:instrText xml:space="preserve"> CITATION Aal25 \l 1033 </w:instrText>
                </w:r>
                <w:r w:rsidR="00FB2F94">
                  <w:rPr>
                    <w:sz w:val="20"/>
                    <w:szCs w:val="20"/>
                  </w:rPr>
                  <w:fldChar w:fldCharType="separate"/>
                </w:r>
                <w:r w:rsidR="00FB2F94">
                  <w:rPr>
                    <w:noProof/>
                    <w:sz w:val="20"/>
                    <w:szCs w:val="20"/>
                  </w:rPr>
                  <w:t xml:space="preserve"> </w:t>
                </w:r>
                <w:r w:rsidR="00FB2F94" w:rsidRPr="00E517B5">
                  <w:rPr>
                    <w:noProof/>
                    <w:sz w:val="20"/>
                    <w:szCs w:val="20"/>
                  </w:rPr>
                  <w:t>(Aalberts, 2025)</w:t>
                </w:r>
                <w:r w:rsidR="00FB2F94">
                  <w:rPr>
                    <w:sz w:val="20"/>
                    <w:szCs w:val="20"/>
                  </w:rPr>
                  <w:fldChar w:fldCharType="end"/>
                </w:r>
              </w:sdtContent>
            </w:sdt>
            <w:r w:rsidR="00FB2F94" w:rsidRPr="00050C68">
              <w:rPr>
                <w:sz w:val="20"/>
                <w:szCs w:val="20"/>
              </w:rPr>
              <w:t xml:space="preserve"> </w:t>
            </w:r>
          </w:p>
        </w:tc>
      </w:tr>
      <w:tr w:rsidR="00DF594E" w14:paraId="402E87AE" w14:textId="77777777" w:rsidTr="00C708C9">
        <w:tc>
          <w:tcPr>
            <w:tcW w:w="4675" w:type="dxa"/>
            <w:vAlign w:val="center"/>
          </w:tcPr>
          <w:p w14:paraId="7F36F749" w14:textId="197F45BE" w:rsidR="00DF594E" w:rsidRPr="004C2351" w:rsidRDefault="00DF594E" w:rsidP="00C708C9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Heijmans N.V.</w:t>
            </w:r>
          </w:p>
        </w:tc>
        <w:tc>
          <w:tcPr>
            <w:tcW w:w="4675" w:type="dxa"/>
          </w:tcPr>
          <w:p w14:paraId="7AB9ACFE" w14:textId="20A4C54A" w:rsidR="00DF594E" w:rsidRPr="00B72657" w:rsidRDefault="002F2D8B" w:rsidP="002F2D8B">
            <w:pPr>
              <w:rPr>
                <w:sz w:val="20"/>
                <w:szCs w:val="20"/>
              </w:rPr>
            </w:pPr>
            <w:r w:rsidRPr="002F2D8B">
              <w:rPr>
                <w:sz w:val="20"/>
                <w:szCs w:val="20"/>
              </w:rPr>
              <w:t>- Regulatory challenges with stricter sustainability standards.</w:t>
            </w:r>
            <w:r w:rsidRPr="002F2D8B">
              <w:rPr>
                <w:sz w:val="20"/>
                <w:szCs w:val="20"/>
              </w:rPr>
              <w:br/>
              <w:t>- Rising material costs due to inflation.</w:t>
            </w:r>
            <w:r w:rsidRPr="002F2D8B">
              <w:rPr>
                <w:sz w:val="20"/>
                <w:szCs w:val="20"/>
              </w:rPr>
              <w:br/>
              <w:t>- Delays in project completions caused by supply chain disruptions.</w:t>
            </w:r>
            <w:r w:rsidRPr="002F2D8B">
              <w:rPr>
                <w:sz w:val="20"/>
                <w:szCs w:val="20"/>
              </w:rPr>
              <w:br/>
              <w:t>- High costs of transitioning to emission-free construction</w:t>
            </w:r>
            <w:sdt>
              <w:sdtPr>
                <w:rPr>
                  <w:sz w:val="20"/>
                  <w:szCs w:val="20"/>
                </w:rPr>
                <w:id w:val="-984700626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hei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sz w:val="20"/>
                    <w:szCs w:val="20"/>
                  </w:rPr>
                  <w:t xml:space="preserve"> </w:t>
                </w:r>
                <w:r w:rsidRPr="002F2D8B">
                  <w:rPr>
                    <w:noProof/>
                    <w:sz w:val="20"/>
                    <w:szCs w:val="20"/>
                  </w:rPr>
                  <w:t>(heijmans.nl, n.d.)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F26070" w14:paraId="2BFAB7F9" w14:textId="77777777" w:rsidTr="00C708C9">
        <w:tc>
          <w:tcPr>
            <w:tcW w:w="4675" w:type="dxa"/>
            <w:vAlign w:val="center"/>
          </w:tcPr>
          <w:p w14:paraId="134F3413" w14:textId="60352835" w:rsidR="00F26070" w:rsidRPr="004C2351" w:rsidRDefault="00F26070" w:rsidP="00C708C9">
            <w:pPr>
              <w:jc w:val="center"/>
              <w:rPr>
                <w:b/>
                <w:bCs/>
              </w:rPr>
            </w:pPr>
            <w:r w:rsidRPr="00525D96">
              <w:rPr>
                <w:b/>
                <w:bCs/>
              </w:rPr>
              <w:t>Cementir Holding N.V.</w:t>
            </w:r>
          </w:p>
        </w:tc>
        <w:tc>
          <w:tcPr>
            <w:tcW w:w="4675" w:type="dxa"/>
          </w:tcPr>
          <w:p w14:paraId="608D68CF" w14:textId="2BA8B32F" w:rsidR="00F26070" w:rsidRPr="00B72657" w:rsidRDefault="001A4420" w:rsidP="001A4420">
            <w:pPr>
              <w:rPr>
                <w:sz w:val="20"/>
                <w:szCs w:val="20"/>
              </w:rPr>
            </w:pPr>
            <w:r w:rsidRPr="001A4420">
              <w:rPr>
                <w:sz w:val="20"/>
                <w:szCs w:val="20"/>
              </w:rPr>
              <w:t>- High investment requirements for sustainability projects (e.g., FUTURECEM™ expansion).</w:t>
            </w:r>
            <w:r w:rsidRPr="001A4420">
              <w:rPr>
                <w:sz w:val="20"/>
                <w:szCs w:val="20"/>
              </w:rPr>
              <w:br/>
              <w:t>- Balancing CO2 reduction targets with operational efficiency.</w:t>
            </w:r>
            <w:r w:rsidRPr="001A4420">
              <w:rPr>
                <w:sz w:val="20"/>
                <w:szCs w:val="20"/>
              </w:rPr>
              <w:br/>
              <w:t>- Competition in the cement market for low-emission products</w:t>
            </w:r>
            <w:sdt>
              <w:sdtPr>
                <w:rPr>
                  <w:sz w:val="20"/>
                  <w:szCs w:val="20"/>
                </w:rPr>
                <w:id w:val="603783794"/>
                <w:citation/>
              </w:sdtPr>
              <w:sdtContent>
                <w:r w:rsidR="00787102">
                  <w:rPr>
                    <w:sz w:val="20"/>
                    <w:szCs w:val="20"/>
                  </w:rPr>
                  <w:fldChar w:fldCharType="begin"/>
                </w:r>
                <w:r w:rsidR="00787102">
                  <w:rPr>
                    <w:sz w:val="20"/>
                    <w:szCs w:val="20"/>
                  </w:rPr>
                  <w:instrText xml:space="preserve"> CITATION cem23 \l 1033 </w:instrText>
                </w:r>
                <w:r w:rsidR="00787102">
                  <w:rPr>
                    <w:sz w:val="20"/>
                    <w:szCs w:val="20"/>
                  </w:rPr>
                  <w:fldChar w:fldCharType="separate"/>
                </w:r>
                <w:r w:rsidR="00787102">
                  <w:rPr>
                    <w:noProof/>
                    <w:sz w:val="20"/>
                    <w:szCs w:val="20"/>
                  </w:rPr>
                  <w:t xml:space="preserve"> </w:t>
                </w:r>
                <w:r w:rsidR="00787102" w:rsidRPr="00787102">
                  <w:rPr>
                    <w:noProof/>
                    <w:sz w:val="20"/>
                    <w:szCs w:val="20"/>
                  </w:rPr>
                  <w:t>(cementirholding, 2023)</w:t>
                </w:r>
                <w:r w:rsidR="00787102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F26070" w14:paraId="36CF0620" w14:textId="77777777" w:rsidTr="00C708C9">
        <w:tc>
          <w:tcPr>
            <w:tcW w:w="4675" w:type="dxa"/>
            <w:vAlign w:val="center"/>
          </w:tcPr>
          <w:p w14:paraId="4A70B83F" w14:textId="3F2AD989" w:rsidR="00F26070" w:rsidRPr="00525D96" w:rsidRDefault="00F26070" w:rsidP="00C708C9">
            <w:pPr>
              <w:jc w:val="center"/>
              <w:rPr>
                <w:b/>
                <w:bCs/>
              </w:rPr>
            </w:pPr>
            <w:r w:rsidRPr="00525D96">
              <w:rPr>
                <w:b/>
                <w:bCs/>
              </w:rPr>
              <w:t>SIF Holding</w:t>
            </w:r>
          </w:p>
        </w:tc>
        <w:tc>
          <w:tcPr>
            <w:tcW w:w="4675" w:type="dxa"/>
          </w:tcPr>
          <w:p w14:paraId="6159383A" w14:textId="420AAEC7" w:rsidR="00F26070" w:rsidRPr="00B72657" w:rsidRDefault="00760FB9" w:rsidP="00760FB9">
            <w:pPr>
              <w:rPr>
                <w:sz w:val="20"/>
                <w:szCs w:val="20"/>
              </w:rPr>
            </w:pPr>
            <w:r w:rsidRPr="00760FB9">
              <w:rPr>
                <w:sz w:val="20"/>
                <w:szCs w:val="20"/>
              </w:rPr>
              <w:t>- Managing high capital investments (€328 million) for new facilities.</w:t>
            </w:r>
            <w:r w:rsidRPr="00760FB9">
              <w:rPr>
                <w:sz w:val="20"/>
                <w:szCs w:val="20"/>
              </w:rPr>
              <w:br/>
              <w:t>- Transitioning to green steel and low-noise pile-driving technologies.</w:t>
            </w:r>
            <w:r w:rsidRPr="00760FB9">
              <w:rPr>
                <w:sz w:val="20"/>
                <w:szCs w:val="20"/>
              </w:rPr>
              <w:br/>
              <w:t>- Adapting to stricter sustainability regulations while maintaining profitability</w:t>
            </w:r>
            <w:sdt>
              <w:sdtPr>
                <w:rPr>
                  <w:sz w:val="20"/>
                  <w:szCs w:val="20"/>
                </w:rPr>
                <w:id w:val="-2112576768"/>
                <w:citation/>
              </w:sdtPr>
              <w:sdtContent>
                <w:r w:rsidR="00FA36F7">
                  <w:rPr>
                    <w:sz w:val="20"/>
                    <w:szCs w:val="20"/>
                  </w:rPr>
                  <w:fldChar w:fldCharType="begin"/>
                </w:r>
                <w:r w:rsidR="00FA36F7">
                  <w:rPr>
                    <w:sz w:val="20"/>
                    <w:szCs w:val="20"/>
                  </w:rPr>
                  <w:instrText xml:space="preserve"> CITATION Sif \l 1033 </w:instrText>
                </w:r>
                <w:r w:rsidR="00FA36F7">
                  <w:rPr>
                    <w:sz w:val="20"/>
                    <w:szCs w:val="20"/>
                  </w:rPr>
                  <w:fldChar w:fldCharType="separate"/>
                </w:r>
                <w:r w:rsidR="00FA36F7">
                  <w:rPr>
                    <w:noProof/>
                    <w:sz w:val="20"/>
                    <w:szCs w:val="20"/>
                  </w:rPr>
                  <w:t xml:space="preserve"> </w:t>
                </w:r>
                <w:r w:rsidR="00FA36F7" w:rsidRPr="00FA36F7">
                  <w:rPr>
                    <w:noProof/>
                    <w:sz w:val="20"/>
                    <w:szCs w:val="20"/>
                  </w:rPr>
                  <w:t>(Sif, n.d.)</w:t>
                </w:r>
                <w:r w:rsidR="00FA36F7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</w:tbl>
    <w:p w14:paraId="7E2BD0B0" w14:textId="77777777" w:rsidR="00977E68" w:rsidRPr="00977E68" w:rsidRDefault="00977E68" w:rsidP="00977E68"/>
    <w:p w14:paraId="18D3D8A9" w14:textId="77777777" w:rsidR="00B1194B" w:rsidRDefault="00B1194B" w:rsidP="00B1194B"/>
    <w:p w14:paraId="1ABD9B7C" w14:textId="7702AA7A" w:rsidR="005600DD" w:rsidRPr="005600DD" w:rsidRDefault="005600DD" w:rsidP="005600DD">
      <w:pPr>
        <w:rPr>
          <w:b/>
          <w:bCs/>
        </w:rPr>
      </w:pPr>
      <w:r w:rsidRPr="005600DD">
        <w:rPr>
          <w:b/>
          <w:bCs/>
        </w:rPr>
        <w:t>Three selected companies</w:t>
      </w:r>
    </w:p>
    <w:p w14:paraId="4A665382" w14:textId="0A5F869D" w:rsidR="00536603" w:rsidRPr="00536603" w:rsidRDefault="0098193E" w:rsidP="00536603">
      <w:pPr>
        <w:ind w:left="360"/>
        <w:rPr>
          <w:b/>
          <w:bCs/>
          <w:lang w:bidi="fa-IR"/>
        </w:rPr>
      </w:pPr>
      <w:r w:rsidRPr="0098193E">
        <w:t xml:space="preserve">Based on the search results, I'll focus on three prominent construction companies in the Netherlands based on the GDP. </w:t>
      </w:r>
      <w:r w:rsidR="00536603" w:rsidRPr="00536603">
        <w:t xml:space="preserve"> </w:t>
      </w:r>
    </w:p>
    <w:p w14:paraId="2885C331" w14:textId="744EE81D" w:rsidR="00863D92" w:rsidRPr="00863D92" w:rsidRDefault="00863D92" w:rsidP="00863D92">
      <w:pPr>
        <w:ind w:firstLine="360"/>
        <w:rPr>
          <w:b/>
          <w:bCs/>
          <w:lang w:bidi="fa-IR"/>
        </w:rPr>
      </w:pPr>
      <w:r w:rsidRPr="00863D92">
        <w:rPr>
          <w:b/>
          <w:bCs/>
          <w:lang w:bidi="fa-IR"/>
        </w:rPr>
        <w:t xml:space="preserve">1. </w:t>
      </w:r>
      <w:r w:rsidR="00F3225A" w:rsidRPr="00F3225A">
        <w:rPr>
          <w:b/>
          <w:bCs/>
          <w:lang w:bidi="fa-IR"/>
        </w:rPr>
        <w:t>Aalberts N.V.</w:t>
      </w:r>
    </w:p>
    <w:p w14:paraId="2E9E03D9" w14:textId="72DAA4D3" w:rsidR="00863D92" w:rsidRPr="00863D92" w:rsidRDefault="00863D92" w:rsidP="00863D92">
      <w:pPr>
        <w:pStyle w:val="ListParagraph"/>
        <w:numPr>
          <w:ilvl w:val="0"/>
          <w:numId w:val="22"/>
        </w:numPr>
        <w:rPr>
          <w:b/>
          <w:bCs/>
          <w:lang w:bidi="fa-IR"/>
        </w:rPr>
      </w:pPr>
      <w:r w:rsidRPr="00863D92">
        <w:rPr>
          <w:b/>
          <w:bCs/>
          <w:lang w:bidi="fa-IR"/>
        </w:rPr>
        <w:t xml:space="preserve">Why this company? </w:t>
      </w:r>
      <w:r w:rsidR="00F3225A" w:rsidRPr="00F3225A">
        <w:rPr>
          <w:lang w:bidi="fa-IR"/>
        </w:rPr>
        <w:t xml:space="preserve">Aalberts N.V. is chosen because it has the highest gross profit among construction companies in the Netherlands, at USD 1.93 billion. This indicates a </w:t>
      </w:r>
      <w:r w:rsidR="00F3225A" w:rsidRPr="00F3225A">
        <w:rPr>
          <w:lang w:bidi="fa-IR"/>
        </w:rPr>
        <w:lastRenderedPageBreak/>
        <w:t>strong financial performance and significant market presence. Also, with its focus on surface and heat treatments, Aalberts is essential in the construction sector.</w:t>
      </w:r>
      <w:r w:rsidR="00FB2F94" w:rsidRPr="00FB2F94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1217654375"/>
          <w:citation/>
        </w:sdtPr>
        <w:sdtContent>
          <w:r w:rsidR="00FB2F94">
            <w:rPr>
              <w:sz w:val="20"/>
              <w:szCs w:val="20"/>
            </w:rPr>
            <w:fldChar w:fldCharType="begin"/>
          </w:r>
          <w:r w:rsidR="00FB2F94">
            <w:rPr>
              <w:sz w:val="20"/>
              <w:szCs w:val="20"/>
            </w:rPr>
            <w:instrText xml:space="preserve"> CITATION Aal25 \l 1033 </w:instrText>
          </w:r>
          <w:r w:rsidR="00FB2F94">
            <w:rPr>
              <w:sz w:val="20"/>
              <w:szCs w:val="20"/>
            </w:rPr>
            <w:fldChar w:fldCharType="separate"/>
          </w:r>
          <w:r w:rsidR="00FB2F94">
            <w:rPr>
              <w:noProof/>
              <w:sz w:val="20"/>
              <w:szCs w:val="20"/>
            </w:rPr>
            <w:t xml:space="preserve"> </w:t>
          </w:r>
          <w:r w:rsidR="00FB2F94" w:rsidRPr="00E517B5">
            <w:rPr>
              <w:noProof/>
              <w:sz w:val="20"/>
              <w:szCs w:val="20"/>
            </w:rPr>
            <w:t>(Aalberts, 2025)</w:t>
          </w:r>
          <w:r w:rsidR="00FB2F94">
            <w:rPr>
              <w:sz w:val="20"/>
              <w:szCs w:val="20"/>
            </w:rPr>
            <w:fldChar w:fldCharType="end"/>
          </w:r>
        </w:sdtContent>
      </w:sdt>
    </w:p>
    <w:p w14:paraId="7F065586" w14:textId="77777777" w:rsidR="00863D92" w:rsidRPr="00863D92" w:rsidRDefault="00863D92" w:rsidP="00827846">
      <w:pPr>
        <w:pStyle w:val="ListParagraph"/>
        <w:ind w:left="1440"/>
        <w:rPr>
          <w:b/>
          <w:bCs/>
          <w:lang w:bidi="fa-IR"/>
        </w:rPr>
      </w:pPr>
    </w:p>
    <w:p w14:paraId="310BF0A3" w14:textId="10FD5407" w:rsidR="00863D92" w:rsidRPr="00863D92" w:rsidRDefault="00863D92" w:rsidP="00863D92">
      <w:pPr>
        <w:pStyle w:val="ListParagraph"/>
        <w:numPr>
          <w:ilvl w:val="0"/>
          <w:numId w:val="22"/>
        </w:numPr>
        <w:rPr>
          <w:b/>
          <w:bCs/>
          <w:lang w:bidi="fa-IR"/>
        </w:rPr>
      </w:pPr>
      <w:r w:rsidRPr="00863D92">
        <w:rPr>
          <w:b/>
          <w:bCs/>
          <w:lang w:bidi="fa-IR"/>
        </w:rPr>
        <w:t xml:space="preserve">What is the main issue in this company? </w:t>
      </w:r>
      <w:r w:rsidR="001C680E" w:rsidRPr="001C680E">
        <w:rPr>
          <w:lang w:bidi="fa-IR"/>
        </w:rPr>
        <w:t>According to my research, the primary challenges for Aalberts N.V. are "Declining revenue in cyclical segments, high material costs, and undervaluation of stock price".</w:t>
      </w:r>
      <w:r w:rsidR="00FB2F94" w:rsidRPr="00FB2F94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1847387964"/>
          <w:citation/>
        </w:sdtPr>
        <w:sdtContent>
          <w:r w:rsidR="00FB2F94">
            <w:rPr>
              <w:sz w:val="20"/>
              <w:szCs w:val="20"/>
            </w:rPr>
            <w:fldChar w:fldCharType="begin"/>
          </w:r>
          <w:r w:rsidR="00FB2F94">
            <w:rPr>
              <w:sz w:val="20"/>
              <w:szCs w:val="20"/>
            </w:rPr>
            <w:instrText xml:space="preserve"> CITATION Aal25 \l 1033 </w:instrText>
          </w:r>
          <w:r w:rsidR="00FB2F94">
            <w:rPr>
              <w:sz w:val="20"/>
              <w:szCs w:val="20"/>
            </w:rPr>
            <w:fldChar w:fldCharType="separate"/>
          </w:r>
          <w:r w:rsidR="00FB2F94">
            <w:rPr>
              <w:noProof/>
              <w:sz w:val="20"/>
              <w:szCs w:val="20"/>
            </w:rPr>
            <w:t xml:space="preserve"> </w:t>
          </w:r>
          <w:r w:rsidR="00FB2F94" w:rsidRPr="00E517B5">
            <w:rPr>
              <w:noProof/>
              <w:sz w:val="20"/>
              <w:szCs w:val="20"/>
            </w:rPr>
            <w:t>(Aalberts, 2025)</w:t>
          </w:r>
          <w:r w:rsidR="00FB2F94">
            <w:rPr>
              <w:sz w:val="20"/>
              <w:szCs w:val="20"/>
            </w:rPr>
            <w:fldChar w:fldCharType="end"/>
          </w:r>
        </w:sdtContent>
      </w:sdt>
    </w:p>
    <w:p w14:paraId="321B79E7" w14:textId="77777777" w:rsidR="00863D92" w:rsidRPr="00863D92" w:rsidRDefault="00863D92" w:rsidP="00BB10D1">
      <w:pPr>
        <w:pStyle w:val="ListParagraph"/>
        <w:ind w:left="1440"/>
        <w:rPr>
          <w:b/>
          <w:bCs/>
          <w:lang w:bidi="fa-IR"/>
        </w:rPr>
      </w:pPr>
    </w:p>
    <w:p w14:paraId="327BA745" w14:textId="0214A563" w:rsidR="006F6E29" w:rsidRDefault="00863D92" w:rsidP="00BB10D1">
      <w:pPr>
        <w:pStyle w:val="ListParagraph"/>
        <w:numPr>
          <w:ilvl w:val="0"/>
          <w:numId w:val="22"/>
        </w:numPr>
        <w:rPr>
          <w:lang w:bidi="fa-IR"/>
        </w:rPr>
      </w:pPr>
      <w:r w:rsidRPr="00863D92">
        <w:rPr>
          <w:b/>
          <w:bCs/>
          <w:lang w:bidi="fa-IR"/>
        </w:rPr>
        <w:t xml:space="preserve">How can we address the issue? </w:t>
      </w:r>
      <w:r w:rsidR="006F6E29">
        <w:rPr>
          <w:lang w:bidi="fa-IR"/>
        </w:rPr>
        <w:t>Mitigation strategies include:</w:t>
      </w:r>
    </w:p>
    <w:p w14:paraId="68E3D30C" w14:textId="6EAC2BA7" w:rsidR="006F6E29" w:rsidRDefault="006F6E29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BB10D1">
        <w:rPr>
          <w:b/>
          <w:bCs/>
          <w:lang w:bidi="fa-IR"/>
        </w:rPr>
        <w:t>Diversification into Growth Markets:</w:t>
      </w:r>
      <w:r>
        <w:rPr>
          <w:lang w:bidi="fa-IR"/>
        </w:rPr>
        <w:t xml:space="preserve"> Target expansion into sectors with strong growth potential, such as sustainable infrastructure and renewable energy, to offset revenue declines in cyclical segments.</w:t>
      </w:r>
    </w:p>
    <w:p w14:paraId="1AB4A108" w14:textId="0FB1A014" w:rsidR="006F6E29" w:rsidRDefault="006F6E29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0802E9">
        <w:rPr>
          <w:b/>
          <w:bCs/>
          <w:lang w:bidi="fa-IR"/>
        </w:rPr>
        <w:t>Cost Optimization:</w:t>
      </w:r>
      <w:r>
        <w:rPr>
          <w:lang w:bidi="fa-IR"/>
        </w:rPr>
        <w:t xml:space="preserve"> Implement rigorous cost management strategies to mitigate the impact of high material costs and improve profitability.</w:t>
      </w:r>
    </w:p>
    <w:p w14:paraId="1111DD87" w14:textId="3A19CDFF" w:rsidR="00E00AA1" w:rsidRDefault="006F6E29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0802E9">
        <w:rPr>
          <w:b/>
          <w:bCs/>
          <w:lang w:bidi="fa-IR"/>
        </w:rPr>
        <w:t>Investor Relations and Value Communication:</w:t>
      </w:r>
      <w:r>
        <w:rPr>
          <w:lang w:bidi="fa-IR"/>
        </w:rPr>
        <w:t xml:space="preserve"> Proactively communicate the company's strategic initiatives and long-term value proposition to investors to address the undervaluation of the stock price.</w:t>
      </w:r>
      <w:r w:rsidR="003B3B23" w:rsidRPr="003B3B23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208572660"/>
          <w:citation/>
        </w:sdtPr>
        <w:sdtContent>
          <w:r w:rsidR="003B3B23">
            <w:rPr>
              <w:sz w:val="20"/>
              <w:szCs w:val="20"/>
            </w:rPr>
            <w:fldChar w:fldCharType="begin"/>
          </w:r>
          <w:r w:rsidR="003B3B23">
            <w:rPr>
              <w:sz w:val="20"/>
              <w:szCs w:val="20"/>
            </w:rPr>
            <w:instrText xml:space="preserve"> CITATION Aal25 \l 1033 </w:instrText>
          </w:r>
          <w:r w:rsidR="003B3B23">
            <w:rPr>
              <w:sz w:val="20"/>
              <w:szCs w:val="20"/>
            </w:rPr>
            <w:fldChar w:fldCharType="separate"/>
          </w:r>
          <w:r w:rsidR="003B3B23">
            <w:rPr>
              <w:noProof/>
              <w:sz w:val="20"/>
              <w:szCs w:val="20"/>
            </w:rPr>
            <w:t xml:space="preserve"> </w:t>
          </w:r>
          <w:r w:rsidR="003B3B23" w:rsidRPr="00E517B5">
            <w:rPr>
              <w:noProof/>
              <w:sz w:val="20"/>
              <w:szCs w:val="20"/>
            </w:rPr>
            <w:t>(Aalberts, 2025)</w:t>
          </w:r>
          <w:r w:rsidR="003B3B23">
            <w:rPr>
              <w:sz w:val="20"/>
              <w:szCs w:val="20"/>
            </w:rPr>
            <w:fldChar w:fldCharType="end"/>
          </w:r>
        </w:sdtContent>
      </w:sdt>
    </w:p>
    <w:p w14:paraId="53663CB2" w14:textId="77777777" w:rsidR="0061436A" w:rsidRPr="0061436A" w:rsidRDefault="0061436A" w:rsidP="00D77AA9">
      <w:pPr>
        <w:ind w:firstLine="360"/>
        <w:rPr>
          <w:b/>
          <w:bCs/>
          <w:lang w:val="nl-NL" w:bidi="fa-IR"/>
        </w:rPr>
      </w:pPr>
      <w:r w:rsidRPr="0061436A">
        <w:rPr>
          <w:b/>
          <w:bCs/>
          <w:lang w:val="nl-NL" w:bidi="fa-IR"/>
        </w:rPr>
        <w:t>2. Koninklijke BAM Groep nv (Royal BAM Group N.V.)</w:t>
      </w:r>
    </w:p>
    <w:p w14:paraId="14336863" w14:textId="77777777" w:rsidR="0061436A" w:rsidRPr="0061436A" w:rsidRDefault="0061436A" w:rsidP="0061436A">
      <w:pPr>
        <w:rPr>
          <w:lang w:val="nl-NL" w:bidi="fa-IR"/>
        </w:rPr>
      </w:pPr>
    </w:p>
    <w:p w14:paraId="13384AC6" w14:textId="752D582F" w:rsidR="0061436A" w:rsidRPr="0061436A" w:rsidRDefault="0061436A" w:rsidP="00BA681D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Why this company?</w:t>
      </w:r>
      <w:r w:rsidRPr="0061436A">
        <w:rPr>
          <w:lang w:bidi="fa-IR"/>
        </w:rPr>
        <w:t xml:space="preserve"> Royal BAM Group N.V. is included because it is among the top companies with a strong gross profit in the construction and property development business.</w:t>
      </w:r>
      <w:sdt>
        <w:sdtPr>
          <w:rPr>
            <w:lang w:bidi="fa-IR"/>
          </w:rPr>
          <w:id w:val="-1752806982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BAM25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(BAM, 2025)</w:t>
          </w:r>
          <w:r w:rsidR="00500B2E">
            <w:rPr>
              <w:lang w:bidi="fa-IR"/>
            </w:rPr>
            <w:fldChar w:fldCharType="end"/>
          </w:r>
        </w:sdtContent>
      </w:sdt>
    </w:p>
    <w:p w14:paraId="3F90820B" w14:textId="77777777" w:rsidR="00B66A7E" w:rsidRPr="00B66A7E" w:rsidRDefault="00B66A7E" w:rsidP="00B66A7E">
      <w:pPr>
        <w:pStyle w:val="ListParagraph"/>
        <w:ind w:left="1440"/>
        <w:rPr>
          <w:lang w:bidi="fa-IR"/>
        </w:rPr>
      </w:pPr>
    </w:p>
    <w:p w14:paraId="23011B54" w14:textId="16F64EE2" w:rsidR="0061436A" w:rsidRPr="0061436A" w:rsidRDefault="0061436A" w:rsidP="00BA681D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What is the main issue in this company?</w:t>
      </w:r>
      <w:r w:rsidRPr="0061436A">
        <w:rPr>
          <w:lang w:bidi="fa-IR"/>
        </w:rPr>
        <w:t xml:space="preserve"> The main challenges for Royal BAM Group N.V. revolve around "Regulatory hurdles, land scarcity, and network congestion impacting project execution and expansion</w:t>
      </w:r>
      <w:r w:rsidR="00BD10B8" w:rsidRPr="0061436A">
        <w:rPr>
          <w:lang w:bidi="fa-IR"/>
        </w:rPr>
        <w:t>”.</w:t>
      </w:r>
      <w:sdt>
        <w:sdtPr>
          <w:rPr>
            <w:lang w:bidi="fa-IR"/>
          </w:rPr>
          <w:id w:val="-723053667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BAM25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(BAM, 2025)</w:t>
          </w:r>
          <w:r w:rsidR="00500B2E">
            <w:rPr>
              <w:lang w:bidi="fa-IR"/>
            </w:rPr>
            <w:fldChar w:fldCharType="end"/>
          </w:r>
        </w:sdtContent>
      </w:sdt>
    </w:p>
    <w:p w14:paraId="1E8D9C0C" w14:textId="77777777" w:rsidR="00B66A7E" w:rsidRPr="00B66A7E" w:rsidRDefault="00B66A7E" w:rsidP="00B66A7E">
      <w:pPr>
        <w:pStyle w:val="ListParagraph"/>
        <w:ind w:left="1440"/>
        <w:rPr>
          <w:lang w:bidi="fa-IR"/>
        </w:rPr>
      </w:pPr>
    </w:p>
    <w:p w14:paraId="2AC8631D" w14:textId="65CDADB3" w:rsidR="0061436A" w:rsidRPr="0061436A" w:rsidRDefault="0061436A" w:rsidP="00A4680E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How can we address the issue?</w:t>
      </w:r>
      <w:r w:rsidRPr="0061436A">
        <w:rPr>
          <w:lang w:bidi="fa-IR"/>
        </w:rPr>
        <w:t xml:space="preserve"> Strategies to overcome these challenges involve:</w:t>
      </w:r>
    </w:p>
    <w:p w14:paraId="648F1418" w14:textId="77777777" w:rsidR="0061436A" w:rsidRPr="0061436A" w:rsidRDefault="0061436A" w:rsidP="008D71DE">
      <w:pPr>
        <w:pStyle w:val="ListParagraph"/>
        <w:numPr>
          <w:ilvl w:val="0"/>
          <w:numId w:val="26"/>
        </w:numPr>
        <w:rPr>
          <w:lang w:bidi="fa-IR"/>
        </w:rPr>
      </w:pPr>
      <w:r w:rsidRPr="008D71DE">
        <w:rPr>
          <w:b/>
          <w:bCs/>
          <w:lang w:bidi="fa-IR"/>
        </w:rPr>
        <w:t>Strengthened Stakeholder Engagement:</w:t>
      </w:r>
      <w:r w:rsidRPr="0061436A">
        <w:rPr>
          <w:lang w:bidi="fa-IR"/>
        </w:rPr>
        <w:t xml:space="preserve"> Engage with regulatory bodies to streamline approval processes and reduce delays in project execution.</w:t>
      </w:r>
    </w:p>
    <w:p w14:paraId="644A704C" w14:textId="1AE03589" w:rsidR="0061436A" w:rsidRPr="0061436A" w:rsidRDefault="0061436A" w:rsidP="00594080">
      <w:pPr>
        <w:pStyle w:val="ListParagraph"/>
        <w:numPr>
          <w:ilvl w:val="0"/>
          <w:numId w:val="24"/>
        </w:numPr>
        <w:rPr>
          <w:lang w:bidi="fa-IR"/>
        </w:rPr>
      </w:pPr>
      <w:r w:rsidRPr="00594080">
        <w:rPr>
          <w:b/>
          <w:bCs/>
          <w:lang w:bidi="fa-IR"/>
        </w:rPr>
        <w:t>Optimized Supply Chain Management:</w:t>
      </w:r>
      <w:r w:rsidRPr="0061436A">
        <w:rPr>
          <w:lang w:bidi="fa-IR"/>
        </w:rPr>
        <w:t xml:space="preserve"> Enhance supply chain management practices to minimize disruptions and ensure timely project completion.</w:t>
      </w:r>
      <w:sdt>
        <w:sdtPr>
          <w:rPr>
            <w:lang w:bidi="fa-IR"/>
          </w:rPr>
          <w:id w:val="-519781382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BAM25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(BAM, 2025)</w:t>
          </w:r>
          <w:r w:rsidR="00500B2E">
            <w:rPr>
              <w:lang w:bidi="fa-IR"/>
            </w:rPr>
            <w:fldChar w:fldCharType="end"/>
          </w:r>
        </w:sdtContent>
      </w:sdt>
    </w:p>
    <w:p w14:paraId="546BC947" w14:textId="77777777" w:rsidR="0061436A" w:rsidRPr="0061436A" w:rsidRDefault="0061436A" w:rsidP="00965BEB">
      <w:pPr>
        <w:ind w:firstLine="360"/>
        <w:rPr>
          <w:b/>
          <w:bCs/>
          <w:lang w:bidi="fa-IR"/>
        </w:rPr>
      </w:pPr>
      <w:r w:rsidRPr="0061436A">
        <w:rPr>
          <w:b/>
          <w:bCs/>
          <w:lang w:bidi="fa-IR"/>
        </w:rPr>
        <w:t>3. Heijmans N.V.</w:t>
      </w:r>
    </w:p>
    <w:p w14:paraId="4346E6C1" w14:textId="7A60ACC7" w:rsidR="0061436A" w:rsidRPr="0061436A" w:rsidRDefault="0061436A" w:rsidP="003E5A64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Why this company?</w:t>
      </w:r>
      <w:r w:rsidRPr="0061436A">
        <w:rPr>
          <w:lang w:bidi="fa-IR"/>
        </w:rPr>
        <w:t xml:space="preserve"> The high gross profit makes Heijmans N.V a top company in the</w:t>
      </w:r>
      <w:r w:rsidR="003E5A64">
        <w:rPr>
          <w:lang w:bidi="fa-IR"/>
        </w:rPr>
        <w:t xml:space="preserve"> </w:t>
      </w:r>
      <w:r w:rsidRPr="0061436A">
        <w:rPr>
          <w:lang w:bidi="fa-IR"/>
        </w:rPr>
        <w:t>construction sector.</w:t>
      </w:r>
      <w:sdt>
        <w:sdtPr>
          <w:rPr>
            <w:lang w:bidi="fa-IR"/>
          </w:rPr>
          <w:id w:val="757028756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hei25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(heijmans, 2025)</w:t>
          </w:r>
          <w:r w:rsidR="00500B2E">
            <w:rPr>
              <w:lang w:bidi="fa-IR"/>
            </w:rPr>
            <w:fldChar w:fldCharType="end"/>
          </w:r>
        </w:sdtContent>
      </w:sdt>
    </w:p>
    <w:p w14:paraId="62D74E06" w14:textId="77777777" w:rsidR="003E5A64" w:rsidRPr="003E5A64" w:rsidRDefault="003E5A64" w:rsidP="003E5A64">
      <w:pPr>
        <w:pStyle w:val="ListParagraph"/>
        <w:ind w:left="1440"/>
        <w:rPr>
          <w:lang w:bidi="fa-IR"/>
        </w:rPr>
      </w:pPr>
    </w:p>
    <w:p w14:paraId="724DDB37" w14:textId="3D0CA82B" w:rsidR="0061436A" w:rsidRPr="0061436A" w:rsidRDefault="0061436A" w:rsidP="003E5A64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What is the main issue in this company?</w:t>
      </w:r>
      <w:r w:rsidRPr="0061436A">
        <w:rPr>
          <w:lang w:bidi="fa-IR"/>
        </w:rPr>
        <w:t xml:space="preserve"> The main challenges for Heijmans include "rising material costs, regulatory changes (particularly regarding nitrogen emissions),</w:t>
      </w:r>
      <w:r w:rsidR="00B316C8">
        <w:rPr>
          <w:lang w:bidi="fa-IR"/>
        </w:rPr>
        <w:t xml:space="preserve"> </w:t>
      </w:r>
      <w:r w:rsidRPr="0061436A">
        <w:rPr>
          <w:lang w:bidi="fa-IR"/>
        </w:rPr>
        <w:t>and maintaining affordability while transitioning to more sustainable practices".</w:t>
      </w:r>
      <w:sdt>
        <w:sdtPr>
          <w:rPr>
            <w:lang w:bidi="fa-IR"/>
          </w:rPr>
          <w:id w:val="-1511976883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hei25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(heijmans, 2025)</w:t>
          </w:r>
          <w:r w:rsidR="00500B2E">
            <w:rPr>
              <w:lang w:bidi="fa-IR"/>
            </w:rPr>
            <w:fldChar w:fldCharType="end"/>
          </w:r>
        </w:sdtContent>
      </w:sdt>
    </w:p>
    <w:p w14:paraId="569A01DF" w14:textId="77777777" w:rsidR="00B316C8" w:rsidRDefault="00B316C8" w:rsidP="00B316C8">
      <w:pPr>
        <w:pStyle w:val="ListParagraph"/>
        <w:ind w:left="1440"/>
        <w:rPr>
          <w:lang w:bidi="fa-IR"/>
        </w:rPr>
      </w:pPr>
    </w:p>
    <w:p w14:paraId="33AAA59E" w14:textId="275DDAA7" w:rsidR="0061436A" w:rsidRPr="0061436A" w:rsidRDefault="0061436A" w:rsidP="00B316C8">
      <w:pPr>
        <w:pStyle w:val="ListParagraph"/>
        <w:numPr>
          <w:ilvl w:val="0"/>
          <w:numId w:val="22"/>
        </w:numPr>
        <w:rPr>
          <w:lang w:bidi="fa-IR"/>
        </w:rPr>
      </w:pPr>
      <w:r w:rsidRPr="0061436A">
        <w:rPr>
          <w:b/>
          <w:bCs/>
          <w:lang w:bidi="fa-IR"/>
        </w:rPr>
        <w:t>How can we address the issue?</w:t>
      </w:r>
      <w:r w:rsidRPr="0061436A">
        <w:rPr>
          <w:lang w:bidi="fa-IR"/>
        </w:rPr>
        <w:t xml:space="preserve"> To address these issues, Heijmans can:</w:t>
      </w:r>
    </w:p>
    <w:p w14:paraId="0B232E7B" w14:textId="77777777" w:rsidR="0061436A" w:rsidRPr="0061436A" w:rsidRDefault="0061436A" w:rsidP="004F1E63">
      <w:pPr>
        <w:pStyle w:val="ListParagraph"/>
        <w:numPr>
          <w:ilvl w:val="0"/>
          <w:numId w:val="26"/>
        </w:numPr>
        <w:rPr>
          <w:lang w:bidi="fa-IR"/>
        </w:rPr>
      </w:pPr>
      <w:r w:rsidRPr="0061436A">
        <w:rPr>
          <w:lang w:bidi="fa-IR"/>
        </w:rPr>
        <w:t>Invest in modular and industrial construction techniques to improve efficiency and affordability.</w:t>
      </w:r>
    </w:p>
    <w:p w14:paraId="2108ABC8" w14:textId="77777777" w:rsidR="0061436A" w:rsidRPr="0061436A" w:rsidRDefault="0061436A" w:rsidP="004F1E63">
      <w:pPr>
        <w:pStyle w:val="ListParagraph"/>
        <w:numPr>
          <w:ilvl w:val="0"/>
          <w:numId w:val="26"/>
        </w:numPr>
        <w:rPr>
          <w:lang w:bidi="fa-IR"/>
        </w:rPr>
      </w:pPr>
      <w:r w:rsidRPr="0061436A">
        <w:rPr>
          <w:lang w:bidi="fa-IR"/>
        </w:rPr>
        <w:t>Collaborate with policymakers to streamline permitting processes, especially regarding environmental regulations.</w:t>
      </w:r>
    </w:p>
    <w:p w14:paraId="6B0D7334" w14:textId="795E38EB" w:rsidR="0061436A" w:rsidRPr="00001A36" w:rsidRDefault="0061436A" w:rsidP="004F1E63">
      <w:pPr>
        <w:pStyle w:val="ListParagraph"/>
        <w:numPr>
          <w:ilvl w:val="0"/>
          <w:numId w:val="26"/>
        </w:numPr>
        <w:rPr>
          <w:rtl/>
          <w:lang w:bidi="fa-IR"/>
        </w:rPr>
      </w:pPr>
      <w:r w:rsidRPr="0061436A">
        <w:rPr>
          <w:lang w:bidi="fa-IR"/>
        </w:rPr>
        <w:t>Focus on sustainable housing solutions and energy transition projects to align with regulations and market demands.</w:t>
      </w:r>
      <w:sdt>
        <w:sdtPr>
          <w:rPr>
            <w:lang w:bidi="fa-IR"/>
          </w:rPr>
          <w:id w:val="212476700"/>
          <w:citation/>
        </w:sdtPr>
        <w:sdtContent>
          <w:r w:rsidR="00500B2E">
            <w:rPr>
              <w:lang w:bidi="fa-IR"/>
            </w:rPr>
            <w:fldChar w:fldCharType="begin"/>
          </w:r>
          <w:r w:rsidR="00500B2E">
            <w:rPr>
              <w:lang w:bidi="fa-IR"/>
            </w:rPr>
            <w:instrText xml:space="preserve"> CITATION hei25 \l 1033 </w:instrText>
          </w:r>
          <w:r w:rsidR="00500B2E">
            <w:rPr>
              <w:lang w:bidi="fa-IR"/>
            </w:rPr>
            <w:fldChar w:fldCharType="separate"/>
          </w:r>
          <w:r w:rsidR="00500B2E">
            <w:rPr>
              <w:noProof/>
              <w:lang w:bidi="fa-IR"/>
            </w:rPr>
            <w:t xml:space="preserve"> (heijmans, 2025)</w:t>
          </w:r>
          <w:r w:rsidR="00500B2E">
            <w:rPr>
              <w:lang w:bidi="fa-IR"/>
            </w:rPr>
            <w:fldChar w:fldCharType="end"/>
          </w:r>
        </w:sdtContent>
      </w:sdt>
    </w:p>
    <w:bookmarkStart w:id="60" w:name="_Toc191900347" w:displacedByCustomXml="next"/>
    <w:bookmarkStart w:id="61" w:name="_Toc191900255" w:displacedByCustomXml="next"/>
    <w:bookmarkStart w:id="62" w:name="_Toc19190020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4623614"/>
        <w:docPartObj>
          <w:docPartGallery w:val="Bibliographies"/>
          <w:docPartUnique/>
        </w:docPartObj>
      </w:sdtPr>
      <w:sdtContent>
        <w:p w14:paraId="4E2FC99D" w14:textId="12A26D59" w:rsidR="00F56606" w:rsidRDefault="00F56606">
          <w:pPr>
            <w:pStyle w:val="Heading1"/>
          </w:pPr>
          <w:r>
            <w:t>Bibliography</w:t>
          </w:r>
          <w:bookmarkEnd w:id="62"/>
          <w:bookmarkEnd w:id="61"/>
          <w:bookmarkEnd w:id="60"/>
        </w:p>
        <w:sdt>
          <w:sdtPr>
            <w:id w:val="111145805"/>
            <w:bibliography/>
          </w:sdtPr>
          <w:sdtContent>
            <w:p w14:paraId="699AB8D5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i/>
                  <w:iCs/>
                  <w:noProof/>
                </w:rPr>
                <w:t>Aalberts</w:t>
              </w:r>
              <w:r>
                <w:rPr>
                  <w:noProof/>
                </w:rPr>
                <w:t>. (n.d.). Retrieved from https://aalberts.com/sustainability</w:t>
              </w:r>
            </w:p>
            <w:p w14:paraId="6FB1C29B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Aalberts</w:t>
              </w:r>
              <w:r>
                <w:rPr>
                  <w:noProof/>
                </w:rPr>
                <w:t>. (2025, February 27). Retrieved from Aalberts delivers resilient performance in challenging markets: https://aalberts-website.s3.eu-west-1.amazonaws.com/media/App/Models/Download/000/000/493/attachment/original/FY2024.pdf</w:t>
              </w:r>
            </w:p>
            <w:p w14:paraId="1183B57D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arcadis</w:t>
              </w:r>
              <w:r>
                <w:rPr>
                  <w:noProof/>
                </w:rPr>
                <w:t>. (2023). Retrieved from https://www.arcadis.com/en/news/global/2023/11/arcadis-presents-its-2024-2026-strategy-accelerating-a-planet-positive-future</w:t>
              </w:r>
            </w:p>
            <w:p w14:paraId="04D63596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ARCADIS</w:t>
              </w:r>
              <w:r>
                <w:rPr>
                  <w:noProof/>
                </w:rPr>
                <w:t>. (2025, February). Retrieved from Arcadis Fourth Quarter and Full Year Results 2024: https://www.arcadis.com/en/news/global/2025/2/arcadis-fourth-quarter-and-full-year-results-2024</w:t>
              </w:r>
            </w:p>
            <w:p w14:paraId="28D25F4F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bam</w:t>
              </w:r>
              <w:r>
                <w:rPr>
                  <w:noProof/>
                </w:rPr>
                <w:t>. (n.d.). Retrieved from Building a sustainable tomorrow: https://www.bam.com/en/about-bam/strategy</w:t>
              </w:r>
            </w:p>
            <w:p w14:paraId="299F2CCC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BAM</w:t>
              </w:r>
              <w:r>
                <w:rPr>
                  <w:noProof/>
                </w:rPr>
                <w:t>. (2025, February 13). Retrieved from https://www.bam.com/sites/bamc/files/2025-02/bam-2025-02-13-q4-2024-en-press-release.pdf</w:t>
              </w:r>
            </w:p>
            <w:p w14:paraId="5A865271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cementirholding</w:t>
              </w:r>
              <w:r>
                <w:rPr>
                  <w:noProof/>
                </w:rPr>
                <w:t>. (n.d.). Retrieved from Product innovation: https://www.cementirholding.com/en/our-business/innovation/product-innovation</w:t>
              </w:r>
            </w:p>
            <w:p w14:paraId="6E15AC10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cementirholding</w:t>
              </w:r>
              <w:r>
                <w:rPr>
                  <w:noProof/>
                </w:rPr>
                <w:t>. (2023). Retrieved from cementirholding annual report: https://aalborgportlandholding.com/sites/default/files/documenti/2024-09/Cementir%20Holding%20Annual%20Report%202023.pdf</w:t>
              </w:r>
            </w:p>
            <w:p w14:paraId="5076DB0C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CFA institite</w:t>
              </w:r>
              <w:r>
                <w:rPr>
                  <w:noProof/>
                </w:rPr>
                <w:t>. (n.d.). Retrieved from CFA institite: https://cfasociety.nl/uploads/2024/20240301%20research%20challenge/Aalberts%20CFA%20Research%20Challenge%20-%20FM1%20Uttrecht.pdf</w:t>
              </w:r>
            </w:p>
            <w:p w14:paraId="7ABE314D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Construction</w:t>
              </w:r>
              <w:r>
                <w:rPr>
                  <w:noProof/>
                </w:rPr>
                <w:t>. (n.d.). Retrieved from ec.europa.eu: https://ec.europa.eu/eurostat/cache/htmlpub/key-figures-on-european-business-2022/construction.html</w:t>
              </w:r>
            </w:p>
            <w:p w14:paraId="6D763DEC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EBC</w:t>
              </w:r>
              <w:r>
                <w:rPr>
                  <w:noProof/>
                </w:rPr>
                <w:t>. (n.d.). Retrieved from Representing construction SMEs &amp; craftsmen in Europe: https://www.ebc-construction.eu/about-us/facts-figures/</w:t>
              </w:r>
            </w:p>
            <w:p w14:paraId="6C3276C0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lastRenderedPageBreak/>
                <w:t>EGERIA</w:t>
              </w:r>
              <w:r>
                <w:rPr>
                  <w:noProof/>
                </w:rPr>
                <w:t>. (2023). Retrieved from https://egeriagroup.com/news/sif-takes-final-investment-decision-to-construct-the-worlds-largest-monopile-foundation-manufacturing-plant/</w:t>
              </w:r>
            </w:p>
            <w:p w14:paraId="670292DE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European Commission</w:t>
              </w:r>
              <w:r>
                <w:rPr>
                  <w:noProof/>
                </w:rPr>
                <w:t>. (n.d.). Retrieved from Construction sector: https://single-market-economy.ec.europa.eu/sectors/construction_en</w:t>
              </w:r>
            </w:p>
            <w:p w14:paraId="68C936DF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FIEC</w:t>
              </w:r>
              <w:r>
                <w:rPr>
                  <w:noProof/>
                </w:rPr>
                <w:t>. (n.d.). Retrieved from Overall construction activity: https://fiec-statistical-report.eu/european-union</w:t>
              </w:r>
            </w:p>
            <w:p w14:paraId="0A4AFC41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Gerrand, N. (2024, June). </w:t>
              </w:r>
              <w:r>
                <w:rPr>
                  <w:i/>
                  <w:iCs/>
                  <w:noProof/>
                </w:rPr>
                <w:t>constructionbriefing</w:t>
              </w:r>
              <w:r>
                <w:rPr>
                  <w:noProof/>
                </w:rPr>
                <w:t>. Retrieved from The European construction industry in 4 charts: https://www.constructionbriefing.com/news/the-european-construction-industry-in-4-charts/8037704.article</w:t>
              </w:r>
            </w:p>
            <w:p w14:paraId="79BC0B06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heijmans</w:t>
              </w:r>
              <w:r>
                <w:rPr>
                  <w:noProof/>
                </w:rPr>
                <w:t>. (2025, February). Retrieved from https://www.heijmans.nl/en/news/heijmans-to-use-innovations-in-construction-of-new-data-centre/</w:t>
              </w:r>
            </w:p>
            <w:p w14:paraId="3DFFD4F9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heijmans.nl</w:t>
              </w:r>
              <w:r>
                <w:rPr>
                  <w:noProof/>
                </w:rPr>
                <w:t>. (n.d.). Retrieved from On the way to emission-free construction: https://www.heijmans.nl/en/stories/on-the-way-to-emission-free-construction/</w:t>
              </w:r>
            </w:p>
            <w:p w14:paraId="1A9A2E99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MarketScreener</w:t>
              </w:r>
              <w:r>
                <w:rPr>
                  <w:noProof/>
                </w:rPr>
                <w:t>. (2025). Retrieved from https://www.marketscreener.com/quote/stock/ROYAL-BAM-GROUP-N-V-6378/news/Royal-BAM-N-Press-release-bam-2025-02-13-q4-2024-en-press-release-49049993/</w:t>
              </w:r>
            </w:p>
            <w:p w14:paraId="27FA6AC4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MarketScreener</w:t>
              </w:r>
              <w:r>
                <w:rPr>
                  <w:noProof/>
                </w:rPr>
                <w:t>. (2025). Retrieved from https://www.marketscreener.com/quote/stock/KONINKLIJKE-HEIJMANS-N-V-6409/news/Royal-Heijmans-strong-year-and-positive-outlook-for-2025-49121833/</w:t>
              </w:r>
            </w:p>
            <w:p w14:paraId="4CDEAA1C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Sante, M. v. (2024, March 18). </w:t>
              </w:r>
              <w:r>
                <w:rPr>
                  <w:i/>
                  <w:iCs/>
                  <w:noProof/>
                </w:rPr>
                <w:t>ING</w:t>
              </w:r>
              <w:r>
                <w:rPr>
                  <w:noProof/>
                </w:rPr>
                <w:t>. Retrieved from EU construction sector faces year of decline but green shoots appear: https://think.ing.com/articles/eu-construction-sector-faces-year-of-decline-but-green-shoots-appear/</w:t>
              </w:r>
            </w:p>
            <w:p w14:paraId="1530C3E6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Sante, M. v. (2024, March 18). </w:t>
              </w:r>
              <w:r>
                <w:rPr>
                  <w:i/>
                  <w:iCs/>
                  <w:noProof/>
                </w:rPr>
                <w:t>ING</w:t>
              </w:r>
              <w:r>
                <w:rPr>
                  <w:noProof/>
                </w:rPr>
                <w:t>. Retrieved from EU construction sector faces year of decline but green shoots appear: https://think.ing.com/articles/eu-construction-sector-faces-year-of-decline-but-green-shoots-appear/</w:t>
              </w:r>
            </w:p>
            <w:p w14:paraId="0AD80C39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Sante, M. v. (2025, January 21). </w:t>
              </w:r>
              <w:r>
                <w:rPr>
                  <w:i/>
                  <w:iCs/>
                  <w:noProof/>
                </w:rPr>
                <w:t>ING</w:t>
              </w:r>
              <w:r>
                <w:rPr>
                  <w:noProof/>
                </w:rPr>
                <w:t>. Retrieved from Growth returns to Europe’s construction sector: https://think.ing.com/articles/returning-but-low-growth-expected-in-the-european-construction-sector/</w:t>
              </w:r>
            </w:p>
            <w:p w14:paraId="1D59ACFE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Sif</w:t>
              </w:r>
              <w:r>
                <w:rPr>
                  <w:noProof/>
                </w:rPr>
                <w:t>. (n.d.). Retrieved from Product innovation at Sif: https://sif-group.com/en/product-innovation/</w:t>
              </w:r>
            </w:p>
            <w:p w14:paraId="144E4E4A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StockViz</w:t>
              </w:r>
              <w:r>
                <w:rPr>
                  <w:noProof/>
                </w:rPr>
                <w:t>. (2025, February). Retrieved from Top Construction companies in Netherlands by Gross Profit: https://stockviz.com/en/ranking-of-netherlands-stocks-in-construction-by-gross-profit</w:t>
              </w:r>
            </w:p>
            <w:p w14:paraId="1B1E2156" w14:textId="77777777" w:rsidR="00F56606" w:rsidRDefault="00F56606" w:rsidP="00F566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worldcement</w:t>
              </w:r>
              <w:r>
                <w:rPr>
                  <w:noProof/>
                </w:rPr>
                <w:t>. (2022, March). Retrieved from Cementir Group launches FUTURECEM in France and Benelux: https://www.worldcement.com/europe-cis/02032022/cementir-group-launches-futurecem-in-france-and-benelux/</w:t>
              </w:r>
            </w:p>
            <w:p w14:paraId="1A56746A" w14:textId="0DBFD030" w:rsidR="00F56606" w:rsidRDefault="00F56606" w:rsidP="00F566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7ECAB44" w14:textId="77777777" w:rsidR="008B2A1F" w:rsidRPr="009B1497" w:rsidRDefault="008B2A1F" w:rsidP="00F56606"/>
    <w:sectPr w:rsidR="008B2A1F" w:rsidRPr="009B149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7921" w14:textId="77777777" w:rsidR="00DB01B1" w:rsidRDefault="00DB01B1" w:rsidP="001E70AB">
      <w:pPr>
        <w:spacing w:after="0" w:line="240" w:lineRule="auto"/>
      </w:pPr>
      <w:r>
        <w:separator/>
      </w:r>
    </w:p>
  </w:endnote>
  <w:endnote w:type="continuationSeparator" w:id="0">
    <w:p w14:paraId="11509F3A" w14:textId="77777777" w:rsidR="00DB01B1" w:rsidRDefault="00DB01B1" w:rsidP="001E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26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5E871" w14:textId="3146CB20" w:rsidR="001E70AB" w:rsidRDefault="001E70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E0959" w14:textId="77777777" w:rsidR="001E70AB" w:rsidRDefault="001E7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28EA" w14:textId="77777777" w:rsidR="00DB01B1" w:rsidRDefault="00DB01B1" w:rsidP="001E70AB">
      <w:pPr>
        <w:spacing w:after="0" w:line="240" w:lineRule="auto"/>
      </w:pPr>
      <w:r>
        <w:separator/>
      </w:r>
    </w:p>
  </w:footnote>
  <w:footnote w:type="continuationSeparator" w:id="0">
    <w:p w14:paraId="4A49C4D4" w14:textId="77777777" w:rsidR="00DB01B1" w:rsidRDefault="00DB01B1" w:rsidP="001E7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31"/>
    <w:multiLevelType w:val="hybridMultilevel"/>
    <w:tmpl w:val="1E6EBE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AF0442"/>
    <w:multiLevelType w:val="hybridMultilevel"/>
    <w:tmpl w:val="18B0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82331"/>
    <w:multiLevelType w:val="multilevel"/>
    <w:tmpl w:val="8958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471EB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16799"/>
    <w:multiLevelType w:val="hybridMultilevel"/>
    <w:tmpl w:val="59F6C9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B1119C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C59E6"/>
    <w:multiLevelType w:val="multilevel"/>
    <w:tmpl w:val="2AD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20AA3"/>
    <w:multiLevelType w:val="multilevel"/>
    <w:tmpl w:val="81C2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564C1"/>
    <w:multiLevelType w:val="hybridMultilevel"/>
    <w:tmpl w:val="F4B68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01AF0"/>
    <w:multiLevelType w:val="multilevel"/>
    <w:tmpl w:val="50D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806E14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90EE0"/>
    <w:multiLevelType w:val="multilevel"/>
    <w:tmpl w:val="A50A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F76C0"/>
    <w:multiLevelType w:val="hybridMultilevel"/>
    <w:tmpl w:val="49688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C3A10"/>
    <w:multiLevelType w:val="multilevel"/>
    <w:tmpl w:val="7EE6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97795"/>
    <w:multiLevelType w:val="hybridMultilevel"/>
    <w:tmpl w:val="1428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C2D72"/>
    <w:multiLevelType w:val="multilevel"/>
    <w:tmpl w:val="46E2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F5402E"/>
    <w:multiLevelType w:val="multilevel"/>
    <w:tmpl w:val="D96A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40AFD"/>
    <w:multiLevelType w:val="hybridMultilevel"/>
    <w:tmpl w:val="B18E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0643D"/>
    <w:multiLevelType w:val="hybridMultilevel"/>
    <w:tmpl w:val="F6D265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D5250B6"/>
    <w:multiLevelType w:val="multilevel"/>
    <w:tmpl w:val="380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29113C"/>
    <w:multiLevelType w:val="multilevel"/>
    <w:tmpl w:val="A0F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3A1102"/>
    <w:multiLevelType w:val="multilevel"/>
    <w:tmpl w:val="6C70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4403C"/>
    <w:multiLevelType w:val="hybridMultilevel"/>
    <w:tmpl w:val="1E8C53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83867C8"/>
    <w:multiLevelType w:val="multilevel"/>
    <w:tmpl w:val="519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E33483"/>
    <w:multiLevelType w:val="multilevel"/>
    <w:tmpl w:val="968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EC4F04"/>
    <w:multiLevelType w:val="hybridMultilevel"/>
    <w:tmpl w:val="0FA444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10968750">
    <w:abstractNumId w:val="15"/>
  </w:num>
  <w:num w:numId="2" w16cid:durableId="1959490116">
    <w:abstractNumId w:val="17"/>
  </w:num>
  <w:num w:numId="3" w16cid:durableId="1110736427">
    <w:abstractNumId w:val="1"/>
  </w:num>
  <w:num w:numId="4" w16cid:durableId="1301960053">
    <w:abstractNumId w:val="23"/>
  </w:num>
  <w:num w:numId="5" w16cid:durableId="339549079">
    <w:abstractNumId w:val="11"/>
  </w:num>
  <w:num w:numId="6" w16cid:durableId="1352953440">
    <w:abstractNumId w:val="9"/>
  </w:num>
  <w:num w:numId="7" w16cid:durableId="527643220">
    <w:abstractNumId w:val="2"/>
  </w:num>
  <w:num w:numId="8" w16cid:durableId="1382554847">
    <w:abstractNumId w:val="24"/>
  </w:num>
  <w:num w:numId="9" w16cid:durableId="2039157763">
    <w:abstractNumId w:val="16"/>
  </w:num>
  <w:num w:numId="10" w16cid:durableId="849294652">
    <w:abstractNumId w:val="20"/>
  </w:num>
  <w:num w:numId="11" w16cid:durableId="508446999">
    <w:abstractNumId w:val="3"/>
  </w:num>
  <w:num w:numId="12" w16cid:durableId="1207986795">
    <w:abstractNumId w:val="7"/>
  </w:num>
  <w:num w:numId="13" w16cid:durableId="340863423">
    <w:abstractNumId w:val="10"/>
  </w:num>
  <w:num w:numId="14" w16cid:durableId="1631590867">
    <w:abstractNumId w:val="13"/>
  </w:num>
  <w:num w:numId="15" w16cid:durableId="416250673">
    <w:abstractNumId w:val="5"/>
  </w:num>
  <w:num w:numId="16" w16cid:durableId="1571501996">
    <w:abstractNumId w:val="19"/>
  </w:num>
  <w:num w:numId="17" w16cid:durableId="275337794">
    <w:abstractNumId w:val="6"/>
  </w:num>
  <w:num w:numId="18" w16cid:durableId="283855031">
    <w:abstractNumId w:val="12"/>
  </w:num>
  <w:num w:numId="19" w16cid:durableId="1219589164">
    <w:abstractNumId w:val="21"/>
  </w:num>
  <w:num w:numId="20" w16cid:durableId="1205483177">
    <w:abstractNumId w:val="8"/>
  </w:num>
  <w:num w:numId="21" w16cid:durableId="345060503">
    <w:abstractNumId w:val="14"/>
  </w:num>
  <w:num w:numId="22" w16cid:durableId="1762143274">
    <w:abstractNumId w:val="0"/>
  </w:num>
  <w:num w:numId="23" w16cid:durableId="856312875">
    <w:abstractNumId w:val="18"/>
  </w:num>
  <w:num w:numId="24" w16cid:durableId="345332088">
    <w:abstractNumId w:val="4"/>
  </w:num>
  <w:num w:numId="25" w16cid:durableId="235937475">
    <w:abstractNumId w:val="22"/>
  </w:num>
  <w:num w:numId="26" w16cid:durableId="9560631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EB"/>
    <w:rsid w:val="00001A36"/>
    <w:rsid w:val="0002523A"/>
    <w:rsid w:val="00041053"/>
    <w:rsid w:val="00050C68"/>
    <w:rsid w:val="00060031"/>
    <w:rsid w:val="00065FA0"/>
    <w:rsid w:val="000802E9"/>
    <w:rsid w:val="0009783A"/>
    <w:rsid w:val="000A3D11"/>
    <w:rsid w:val="000B4528"/>
    <w:rsid w:val="000C76EE"/>
    <w:rsid w:val="000D1B43"/>
    <w:rsid w:val="000D33E0"/>
    <w:rsid w:val="000D3DEE"/>
    <w:rsid w:val="000E047D"/>
    <w:rsid w:val="000E5551"/>
    <w:rsid w:val="000F36E3"/>
    <w:rsid w:val="001022DC"/>
    <w:rsid w:val="001062DE"/>
    <w:rsid w:val="00111B45"/>
    <w:rsid w:val="0011251D"/>
    <w:rsid w:val="0012777B"/>
    <w:rsid w:val="00134BA4"/>
    <w:rsid w:val="001365CE"/>
    <w:rsid w:val="00141527"/>
    <w:rsid w:val="001431DA"/>
    <w:rsid w:val="001609A8"/>
    <w:rsid w:val="00162D57"/>
    <w:rsid w:val="00176C45"/>
    <w:rsid w:val="001857D2"/>
    <w:rsid w:val="00195A16"/>
    <w:rsid w:val="001A4420"/>
    <w:rsid w:val="001B14D7"/>
    <w:rsid w:val="001C3A34"/>
    <w:rsid w:val="001C4808"/>
    <w:rsid w:val="001C680E"/>
    <w:rsid w:val="001D1B4F"/>
    <w:rsid w:val="001D4B01"/>
    <w:rsid w:val="001E0D27"/>
    <w:rsid w:val="001E3E79"/>
    <w:rsid w:val="001E70AB"/>
    <w:rsid w:val="001F0C55"/>
    <w:rsid w:val="001F37FF"/>
    <w:rsid w:val="00201161"/>
    <w:rsid w:val="002053E3"/>
    <w:rsid w:val="00217456"/>
    <w:rsid w:val="00226CAF"/>
    <w:rsid w:val="00235771"/>
    <w:rsid w:val="00242288"/>
    <w:rsid w:val="00251B68"/>
    <w:rsid w:val="00276F19"/>
    <w:rsid w:val="002A5444"/>
    <w:rsid w:val="002F2D8B"/>
    <w:rsid w:val="0030042C"/>
    <w:rsid w:val="00314984"/>
    <w:rsid w:val="00323CAF"/>
    <w:rsid w:val="0033424C"/>
    <w:rsid w:val="00363AC7"/>
    <w:rsid w:val="00385C77"/>
    <w:rsid w:val="00395FB7"/>
    <w:rsid w:val="003A1AE3"/>
    <w:rsid w:val="003A1B27"/>
    <w:rsid w:val="003A733C"/>
    <w:rsid w:val="003B3B23"/>
    <w:rsid w:val="003C5ED7"/>
    <w:rsid w:val="003C7CA5"/>
    <w:rsid w:val="003E21E5"/>
    <w:rsid w:val="003E5A64"/>
    <w:rsid w:val="003E6E56"/>
    <w:rsid w:val="0040254C"/>
    <w:rsid w:val="00404C51"/>
    <w:rsid w:val="0041047B"/>
    <w:rsid w:val="004242A4"/>
    <w:rsid w:val="004255AE"/>
    <w:rsid w:val="00431DCA"/>
    <w:rsid w:val="00450B78"/>
    <w:rsid w:val="00457719"/>
    <w:rsid w:val="004773AC"/>
    <w:rsid w:val="00477A7B"/>
    <w:rsid w:val="004C2351"/>
    <w:rsid w:val="004C44EC"/>
    <w:rsid w:val="004E04D4"/>
    <w:rsid w:val="004E466F"/>
    <w:rsid w:val="004E5417"/>
    <w:rsid w:val="004F045C"/>
    <w:rsid w:val="004F1E63"/>
    <w:rsid w:val="00500B2E"/>
    <w:rsid w:val="00505A2A"/>
    <w:rsid w:val="00515CAF"/>
    <w:rsid w:val="005173E8"/>
    <w:rsid w:val="00525D96"/>
    <w:rsid w:val="00534534"/>
    <w:rsid w:val="00536603"/>
    <w:rsid w:val="00547005"/>
    <w:rsid w:val="005555A6"/>
    <w:rsid w:val="005600DD"/>
    <w:rsid w:val="00564AC9"/>
    <w:rsid w:val="00565E8F"/>
    <w:rsid w:val="0057089D"/>
    <w:rsid w:val="00577631"/>
    <w:rsid w:val="005905F2"/>
    <w:rsid w:val="00594080"/>
    <w:rsid w:val="005A49E2"/>
    <w:rsid w:val="005C1A9A"/>
    <w:rsid w:val="005F1FD6"/>
    <w:rsid w:val="0060398C"/>
    <w:rsid w:val="0061436A"/>
    <w:rsid w:val="00623A17"/>
    <w:rsid w:val="00646829"/>
    <w:rsid w:val="00684889"/>
    <w:rsid w:val="00684D10"/>
    <w:rsid w:val="00686DFE"/>
    <w:rsid w:val="006A5122"/>
    <w:rsid w:val="006A780A"/>
    <w:rsid w:val="006B12C5"/>
    <w:rsid w:val="006C5F67"/>
    <w:rsid w:val="006F6E29"/>
    <w:rsid w:val="00700C46"/>
    <w:rsid w:val="00704131"/>
    <w:rsid w:val="00707781"/>
    <w:rsid w:val="00721CBB"/>
    <w:rsid w:val="00731188"/>
    <w:rsid w:val="00746A03"/>
    <w:rsid w:val="00752684"/>
    <w:rsid w:val="00760FB9"/>
    <w:rsid w:val="00763238"/>
    <w:rsid w:val="00771789"/>
    <w:rsid w:val="00787102"/>
    <w:rsid w:val="007874E1"/>
    <w:rsid w:val="007A0D6A"/>
    <w:rsid w:val="007A402F"/>
    <w:rsid w:val="007D7C59"/>
    <w:rsid w:val="007F7BD6"/>
    <w:rsid w:val="00811367"/>
    <w:rsid w:val="00816FD2"/>
    <w:rsid w:val="008269DE"/>
    <w:rsid w:val="008275EC"/>
    <w:rsid w:val="00827846"/>
    <w:rsid w:val="00830243"/>
    <w:rsid w:val="00850BA7"/>
    <w:rsid w:val="00863D92"/>
    <w:rsid w:val="00875319"/>
    <w:rsid w:val="00877D97"/>
    <w:rsid w:val="00882FE8"/>
    <w:rsid w:val="00887304"/>
    <w:rsid w:val="008A2C40"/>
    <w:rsid w:val="008A3209"/>
    <w:rsid w:val="008A426B"/>
    <w:rsid w:val="008A4309"/>
    <w:rsid w:val="008B27AC"/>
    <w:rsid w:val="008B2A1F"/>
    <w:rsid w:val="008C2D67"/>
    <w:rsid w:val="008C4115"/>
    <w:rsid w:val="008D71DE"/>
    <w:rsid w:val="00912919"/>
    <w:rsid w:val="00913430"/>
    <w:rsid w:val="0091559D"/>
    <w:rsid w:val="00917D8D"/>
    <w:rsid w:val="00926177"/>
    <w:rsid w:val="009424F7"/>
    <w:rsid w:val="00946883"/>
    <w:rsid w:val="00951462"/>
    <w:rsid w:val="00965BEB"/>
    <w:rsid w:val="009730EF"/>
    <w:rsid w:val="00977E68"/>
    <w:rsid w:val="0098193E"/>
    <w:rsid w:val="00981A87"/>
    <w:rsid w:val="009B1497"/>
    <w:rsid w:val="009C1624"/>
    <w:rsid w:val="009D70D2"/>
    <w:rsid w:val="009E163B"/>
    <w:rsid w:val="009F43BC"/>
    <w:rsid w:val="009F51AB"/>
    <w:rsid w:val="00A07C27"/>
    <w:rsid w:val="00A13C7A"/>
    <w:rsid w:val="00A141C7"/>
    <w:rsid w:val="00A2293A"/>
    <w:rsid w:val="00A36443"/>
    <w:rsid w:val="00A4680E"/>
    <w:rsid w:val="00A62F4A"/>
    <w:rsid w:val="00A81137"/>
    <w:rsid w:val="00AA1931"/>
    <w:rsid w:val="00AB4383"/>
    <w:rsid w:val="00AD1208"/>
    <w:rsid w:val="00AE539F"/>
    <w:rsid w:val="00AF3624"/>
    <w:rsid w:val="00B008F6"/>
    <w:rsid w:val="00B04B8E"/>
    <w:rsid w:val="00B1194B"/>
    <w:rsid w:val="00B13618"/>
    <w:rsid w:val="00B22233"/>
    <w:rsid w:val="00B279E6"/>
    <w:rsid w:val="00B316C8"/>
    <w:rsid w:val="00B34DD6"/>
    <w:rsid w:val="00B43AC5"/>
    <w:rsid w:val="00B66A7E"/>
    <w:rsid w:val="00B7002F"/>
    <w:rsid w:val="00B7175D"/>
    <w:rsid w:val="00B718B1"/>
    <w:rsid w:val="00B72657"/>
    <w:rsid w:val="00B75EDD"/>
    <w:rsid w:val="00B918F3"/>
    <w:rsid w:val="00B97D33"/>
    <w:rsid w:val="00BA203C"/>
    <w:rsid w:val="00BA681D"/>
    <w:rsid w:val="00BB10D1"/>
    <w:rsid w:val="00BD10B8"/>
    <w:rsid w:val="00BE23E0"/>
    <w:rsid w:val="00BF1AC0"/>
    <w:rsid w:val="00BF2DC0"/>
    <w:rsid w:val="00C06719"/>
    <w:rsid w:val="00C10C82"/>
    <w:rsid w:val="00C2061F"/>
    <w:rsid w:val="00C252D6"/>
    <w:rsid w:val="00C506C3"/>
    <w:rsid w:val="00C521E2"/>
    <w:rsid w:val="00C525EB"/>
    <w:rsid w:val="00C708C9"/>
    <w:rsid w:val="00C76CD8"/>
    <w:rsid w:val="00C77083"/>
    <w:rsid w:val="00C84D6E"/>
    <w:rsid w:val="00C92381"/>
    <w:rsid w:val="00CA7363"/>
    <w:rsid w:val="00CB0E6E"/>
    <w:rsid w:val="00CB116D"/>
    <w:rsid w:val="00CB5FD9"/>
    <w:rsid w:val="00CB6053"/>
    <w:rsid w:val="00CC3E1E"/>
    <w:rsid w:val="00CD0F59"/>
    <w:rsid w:val="00CE187D"/>
    <w:rsid w:val="00CE2799"/>
    <w:rsid w:val="00CF1AA8"/>
    <w:rsid w:val="00D0373D"/>
    <w:rsid w:val="00D037D9"/>
    <w:rsid w:val="00D111EF"/>
    <w:rsid w:val="00D354D1"/>
    <w:rsid w:val="00D7636F"/>
    <w:rsid w:val="00D77AA9"/>
    <w:rsid w:val="00D842CE"/>
    <w:rsid w:val="00DA48BE"/>
    <w:rsid w:val="00DA7A51"/>
    <w:rsid w:val="00DB01B1"/>
    <w:rsid w:val="00DC06A8"/>
    <w:rsid w:val="00DC18CC"/>
    <w:rsid w:val="00DC19F2"/>
    <w:rsid w:val="00DC4252"/>
    <w:rsid w:val="00DE188D"/>
    <w:rsid w:val="00DF594E"/>
    <w:rsid w:val="00E00AA1"/>
    <w:rsid w:val="00E135CE"/>
    <w:rsid w:val="00E468B6"/>
    <w:rsid w:val="00E517B5"/>
    <w:rsid w:val="00E51F25"/>
    <w:rsid w:val="00E77D18"/>
    <w:rsid w:val="00E814A3"/>
    <w:rsid w:val="00E90E8A"/>
    <w:rsid w:val="00E961C8"/>
    <w:rsid w:val="00EA1769"/>
    <w:rsid w:val="00EA1CD7"/>
    <w:rsid w:val="00EB546A"/>
    <w:rsid w:val="00EB66ED"/>
    <w:rsid w:val="00EC410A"/>
    <w:rsid w:val="00EC5169"/>
    <w:rsid w:val="00EE5465"/>
    <w:rsid w:val="00EE6E64"/>
    <w:rsid w:val="00F0319D"/>
    <w:rsid w:val="00F11E81"/>
    <w:rsid w:val="00F126C8"/>
    <w:rsid w:val="00F26070"/>
    <w:rsid w:val="00F3225A"/>
    <w:rsid w:val="00F37197"/>
    <w:rsid w:val="00F565D1"/>
    <w:rsid w:val="00F56606"/>
    <w:rsid w:val="00F77A25"/>
    <w:rsid w:val="00F87874"/>
    <w:rsid w:val="00F9473D"/>
    <w:rsid w:val="00F95B4B"/>
    <w:rsid w:val="00FA36F7"/>
    <w:rsid w:val="00FA437C"/>
    <w:rsid w:val="00FB2F94"/>
    <w:rsid w:val="00FB4968"/>
    <w:rsid w:val="00FE0F44"/>
    <w:rsid w:val="00FE5972"/>
    <w:rsid w:val="00FF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6602"/>
  <w15:chartTrackingRefBased/>
  <w15:docId w15:val="{5CA7874B-33E4-4B6B-B11F-3DCA4A29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8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8C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82FE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F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2F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82FE8"/>
    <w:pPr>
      <w:spacing w:after="100"/>
      <w:ind w:left="440"/>
    </w:pPr>
  </w:style>
  <w:style w:type="table" w:styleId="TableGrid">
    <w:name w:val="Table Grid"/>
    <w:basedOn w:val="TableNormal"/>
    <w:uiPriority w:val="39"/>
    <w:rsid w:val="00942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56606"/>
  </w:style>
  <w:style w:type="paragraph" w:styleId="Header">
    <w:name w:val="header"/>
    <w:basedOn w:val="Normal"/>
    <w:link w:val="HeaderChar"/>
    <w:uiPriority w:val="99"/>
    <w:unhideWhenUsed/>
    <w:rsid w:val="001E7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0AB"/>
  </w:style>
  <w:style w:type="paragraph" w:styleId="Footer">
    <w:name w:val="footer"/>
    <w:basedOn w:val="Normal"/>
    <w:link w:val="FooterChar"/>
    <w:uiPriority w:val="99"/>
    <w:unhideWhenUsed/>
    <w:rsid w:val="001E7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5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112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8671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1227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79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71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506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061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8495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321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27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13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17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835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732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111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031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56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8470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1642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021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67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94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28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4503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7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1522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764881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6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0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9363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7294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803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679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59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76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4362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1374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06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6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415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83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883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43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22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49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8018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777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8844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34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98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70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283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36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67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9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15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705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134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3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7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59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8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5325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810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636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416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19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258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580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203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77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30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03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07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8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24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40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043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4696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8303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56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76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6356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1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3099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57559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116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7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6056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653609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5735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205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888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137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286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88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779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766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435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482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981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7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9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85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037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30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22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0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6577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33248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449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6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944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996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29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731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477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71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40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346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161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47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1166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55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48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15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78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299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48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71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5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54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7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020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0839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7747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16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553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88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2772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985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0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15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339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61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561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40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465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59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22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368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1758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352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89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39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14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44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903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881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0120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37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67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07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573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648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90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295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57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09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219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44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02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781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8992">
          <w:marLeft w:val="0"/>
          <w:marRight w:val="0"/>
          <w:marTop w:val="0"/>
          <w:marBottom w:val="0"/>
          <w:divBdr>
            <w:top w:val="single" w:sz="6" w:space="0" w:color="D1D5DB"/>
            <w:left w:val="single" w:sz="6" w:space="0" w:color="D1D5DB"/>
            <w:bottom w:val="single" w:sz="6" w:space="0" w:color="D1D5DB"/>
            <w:right w:val="single" w:sz="6" w:space="0" w:color="D1D5DB"/>
          </w:divBdr>
          <w:divsChild>
            <w:div w:id="1666785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3912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05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Market Cap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Royal BAM Group N.V.</c:v>
                </c:pt>
                <c:pt idx="1">
                  <c:v>Aalberts N.V.</c:v>
                </c:pt>
                <c:pt idx="2">
                  <c:v>Arcadis N.V.</c:v>
                </c:pt>
                <c:pt idx="3">
                  <c:v>Heijmans N.V.</c:v>
                </c:pt>
                <c:pt idx="4">
                  <c:v>Cementir Holding N.V.</c:v>
                </c:pt>
                <c:pt idx="5">
                  <c:v>SIF Holding N.V.</c:v>
                </c:pt>
              </c:strCache>
            </c:strRef>
          </c:cat>
          <c:val>
            <c:numRef>
              <c:f>Sheet1!$B$2:$B$7</c:f>
              <c:numCache>
                <c:formatCode>0.00</c:formatCode>
                <c:ptCount val="6"/>
                <c:pt idx="0">
                  <c:v>1290</c:v>
                </c:pt>
                <c:pt idx="1">
                  <c:v>3740</c:v>
                </c:pt>
                <c:pt idx="2">
                  <c:v>5010</c:v>
                </c:pt>
                <c:pt idx="3">
                  <c:v>930.86</c:v>
                </c:pt>
                <c:pt idx="4">
                  <c:v>1980</c:v>
                </c:pt>
                <c:pt idx="5">
                  <c:v>328.77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8C-4BBD-988C-2E41D19115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379542143"/>
        <c:axId val="379531583"/>
      </c:barChart>
      <c:catAx>
        <c:axId val="3795421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Company Name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531583"/>
        <c:crosses val="autoZero"/>
        <c:auto val="1"/>
        <c:lblAlgn val="ctr"/>
        <c:lblOffset val="100"/>
        <c:noMultiLvlLbl val="0"/>
      </c:catAx>
      <c:valAx>
        <c:axId val="379531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Million Euoro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5421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EBC</b:Tag>
    <b:SourceType>InternetSite</b:SourceType>
    <b:Guid>{EE785709-02CB-4582-8350-7BFD62B7D588}</b:Guid>
    <b:Title>EBC</b:Title>
    <b:InternetSiteTitle>Representing construction SMEs &amp; craftsmen in Europe</b:InternetSiteTitle>
    <b:URL>https://www.ebc-construction.eu/about-us/facts-figures/</b:URL>
    <b:RefOrder>1</b:RefOrder>
  </b:Source>
  <b:Source>
    <b:Tag>Eur</b:Tag>
    <b:SourceType>InternetSite</b:SourceType>
    <b:Guid>{3B3ED708-BC3D-42B3-A433-2216BF9A8A17}</b:Guid>
    <b:Title>European Commission</b:Title>
    <b:InternetSiteTitle>Construction sector</b:InternetSiteTitle>
    <b:URL>https://single-market-economy.ec.europa.eu/sectors/construction_en</b:URL>
    <b:RefOrder>2</b:RefOrder>
  </b:Source>
  <b:Source>
    <b:Tag>Nei24</b:Tag>
    <b:SourceType>InternetSite</b:SourceType>
    <b:Guid>{1AE1F610-0C98-4BC8-91F4-AEDA0C38F768}</b:Guid>
    <b:Author>
      <b:Author>
        <b:NameList>
          <b:Person>
            <b:Last>Gerrand</b:Last>
            <b:First>Neil</b:First>
          </b:Person>
        </b:NameList>
      </b:Author>
    </b:Author>
    <b:Title>constructionbriefing</b:Title>
    <b:InternetSiteTitle>The European construction industry in 4 charts</b:InternetSiteTitle>
    <b:Year>2024</b:Year>
    <b:Month>June</b:Month>
    <b:URL>https://www.constructionbriefing.com/news/the-european-construction-industry-in-4-charts/8037704.article</b:URL>
    <b:RefOrder>30</b:RefOrder>
  </b:Source>
  <b:Source>
    <b:Tag>Con</b:Tag>
    <b:SourceType>InternetSite</b:SourceType>
    <b:Guid>{CFE64FBF-6BC5-4915-8963-C72521926973}</b:Guid>
    <b:Title>Construction</b:Title>
    <b:InternetSiteTitle>ec.europa.eu</b:InternetSiteTitle>
    <b:URL>https://ec.europa.eu/eurostat/cache/htmlpub/key-figures-on-european-business-2022/construction.html</b:URL>
    <b:RefOrder>3</b:RefOrder>
  </b:Source>
  <b:Source>
    <b:Tag>FIE</b:Tag>
    <b:SourceType>InternetSite</b:SourceType>
    <b:Guid>{803E3D4C-BC75-454D-BC57-716F1A2B02E5}</b:Guid>
    <b:Title>FIEC</b:Title>
    <b:InternetSiteTitle>Overall construction activity</b:InternetSiteTitle>
    <b:URL>https://fiec-statistical-report.eu/european-union</b:URL>
    <b:RefOrder>4</b:RefOrder>
  </b:Source>
  <b:Source>
    <b:Tag>ING24</b:Tag>
    <b:SourceType>InternetSite</b:SourceType>
    <b:Guid>{564E4F9F-6E04-40DA-8D80-2245BD93C222}</b:Guid>
    <b:Title>ING</b:Title>
    <b:InternetSiteTitle>EU construction sector faces year of decline but green shoots appear</b:InternetSiteTitle>
    <b:Year>2024</b:Year>
    <b:Month>March</b:Month>
    <b:Day>18</b:Day>
    <b:URL>https://think.ing.com/articles/eu-construction-sector-faces-year-of-decline-but-green-shoots-appear/</b:URL>
    <b:Author>
      <b:Author>
        <b:NameList>
          <b:Person>
            <b:Last>Sante</b:Last>
            <b:First>Maurice</b:First>
            <b:Middle>van</b:Middle>
          </b:Person>
        </b:NameList>
      </b:Author>
    </b:Author>
    <b:RefOrder>5</b:RefOrder>
  </b:Source>
  <b:Source>
    <b:Tag>Mau25</b:Tag>
    <b:SourceType>InternetSite</b:SourceType>
    <b:Guid>{8788CB88-3D01-4FB3-8517-CF52E792BE96}</b:Guid>
    <b:Author>
      <b:Author>
        <b:NameList>
          <b:Person>
            <b:Last>Sante</b:Last>
            <b:First>Maurice</b:First>
            <b:Middle>van</b:Middle>
          </b:Person>
        </b:NameList>
      </b:Author>
    </b:Author>
    <b:Title>ING</b:Title>
    <b:InternetSiteTitle>Growth returns to Europe’s construction sector</b:InternetSiteTitle>
    <b:Year>2025</b:Year>
    <b:Month>January</b:Month>
    <b:Day>21</b:Day>
    <b:URL>https://think.ing.com/articles/returning-but-low-growth-expected-in-the-european-construction-sector/</b:URL>
    <b:RefOrder>6</b:RefOrder>
  </b:Source>
  <b:Source>
    <b:Tag>Mau24</b:Tag>
    <b:SourceType>InternetSite</b:SourceType>
    <b:Guid>{83BEAD84-D2C0-4A55-99EB-55A3D47BBCE5}</b:Guid>
    <b:Author>
      <b:Author>
        <b:NameList>
          <b:Person>
            <b:Last>Sante</b:Last>
            <b:First>Maurice</b:First>
            <b:Middle>van</b:Middle>
          </b:Person>
        </b:NameList>
      </b:Author>
    </b:Author>
    <b:Title>ING</b:Title>
    <b:InternetSiteTitle>EU construction sector faces year of decline but green shoots appear</b:InternetSiteTitle>
    <b:Year>2024</b:Year>
    <b:Month>March</b:Month>
    <b:Day>18</b:Day>
    <b:URL>https://think.ing.com/articles/eu-construction-sector-faces-year-of-decline-but-green-shoots-appear/</b:URL>
    <b:RefOrder>7</b:RefOrder>
  </b:Source>
  <b:Source>
    <b:Tag>Sto25</b:Tag>
    <b:SourceType>InternetSite</b:SourceType>
    <b:Guid>{C24C7BCF-C865-456B-BF05-29B11DB40279}</b:Guid>
    <b:Title>StockViz</b:Title>
    <b:InternetSiteTitle>Top Construction companies in Netherlands by Gross Profit</b:InternetSiteTitle>
    <b:Year>2025</b:Year>
    <b:Month>February</b:Month>
    <b:URL>https://stockviz.com/en/ranking-of-netherlands-stocks-in-construction-by-gross-profit</b:URL>
    <b:RefOrder>28</b:RefOrder>
  </b:Source>
  <b:Source>
    <b:Tag>Mar25</b:Tag>
    <b:SourceType>InternetSite</b:SourceType>
    <b:Guid>{FF2F030F-5DBC-4DAF-804B-105B60E90F79}</b:Guid>
    <b:Title>MarketScreener</b:Title>
    <b:Year>2025</b:Year>
    <b:URL>https://www.marketscreener.com/quote/stock/ROYAL-BAM-GROUP-N-V-6378/news/Royal-BAM-N-Press-release-bam-2025-02-13-q4-2024-en-press-release-49049993/</b:URL>
    <b:RefOrder>15</b:RefOrder>
  </b:Source>
  <b:Source>
    <b:Tag>arc23</b:Tag>
    <b:SourceType>InternetSite</b:SourceType>
    <b:Guid>{53341090-6B61-4296-81EB-5D48A56F6CD3}</b:Guid>
    <b:Title>arcadis</b:Title>
    <b:Year>2023</b:Year>
    <b:URL>https://www.arcadis.com/en/news/global/2023/11/arcadis-presents-its-2024-2026-strategy-accelerating-a-planet-positive-future</b:URL>
    <b:RefOrder>17</b:RefOrder>
  </b:Source>
  <b:Source>
    <b:Tag>Aal</b:Tag>
    <b:SourceType>InternetSite</b:SourceType>
    <b:Guid>{18782A34-30C1-4D39-B342-A0A933A4ECF5}</b:Guid>
    <b:Title>Aalberts</b:Title>
    <b:URL>https://aalberts.com/sustainability</b:URL>
    <b:RefOrder>18</b:RefOrder>
  </b:Source>
  <b:Source>
    <b:Tag>hei25</b:Tag>
    <b:SourceType>InternetSite</b:SourceType>
    <b:Guid>{CB47671F-3EC3-4361-99DA-AFD2BD0622F6}</b:Guid>
    <b:Title>heijmans</b:Title>
    <b:Year>2025</b:Year>
    <b:Month>February</b:Month>
    <b:URL>https://www.heijmans.nl/en/news/heijmans-to-use-innovations-in-construction-of-new-data-centre/</b:URL>
    <b:RefOrder>20</b:RefOrder>
  </b:Source>
  <b:Source>
    <b:Tag>Mar251</b:Tag>
    <b:SourceType>InternetSite</b:SourceType>
    <b:Guid>{BF1D2623-FFC8-4976-BA92-7689BBD8EDDC}</b:Guid>
    <b:Title>MarketScreener</b:Title>
    <b:Year>2025</b:Year>
    <b:URL>https://www.marketscreener.com/quote/stock/KONINKLIJKE-HEIJMANS-N-V-6409/news/Royal-Heijmans-strong-year-and-positive-outlook-for-2025-49121833/</b:URL>
    <b:RefOrder>24</b:RefOrder>
  </b:Source>
  <b:Source>
    <b:Tag>cem23</b:Tag>
    <b:SourceType>InternetSite</b:SourceType>
    <b:Guid>{D5D59CB6-85F7-470F-B3D1-96AE6A42A35A}</b:Guid>
    <b:Title>cementirholding</b:Title>
    <b:InternetSiteTitle>cementirholding annual report</b:InternetSiteTitle>
    <b:Year>2023</b:Year>
    <b:URL>https://aalborgportlandholding.com/sites/default/files/documenti/2024-09/Cementir%20Holding%20Annual%20Report%202023.pdf</b:URL>
    <b:RefOrder>21</b:RefOrder>
  </b:Source>
  <b:Source>
    <b:Tag>wor22</b:Tag>
    <b:SourceType>InternetSite</b:SourceType>
    <b:Guid>{13C91260-E073-4A5D-A10A-FE2C88EFF0BC}</b:Guid>
    <b:Title>worldcement</b:Title>
    <b:InternetSiteTitle>Cementir Group launches FUTURECEM in France and Benelux</b:InternetSiteTitle>
    <b:Year>2022</b:Year>
    <b:Month>March</b:Month>
    <b:URL>https://www.worldcement.com/europe-cis/02032022/cementir-group-launches-futurecem-in-france-and-benelux/</b:URL>
    <b:RefOrder>25</b:RefOrder>
  </b:Source>
  <b:Source>
    <b:Tag>cem</b:Tag>
    <b:SourceType>InternetSite</b:SourceType>
    <b:Guid>{D03900AF-DCCE-4500-8613-F9BB9DA1F42A}</b:Guid>
    <b:Title>cementirholding</b:Title>
    <b:InternetSiteTitle>Product innovation</b:InternetSiteTitle>
    <b:URL>https://www.cementirholding.com/en/our-business/innovation/product-innovation</b:URL>
    <b:RefOrder>26</b:RefOrder>
  </b:Source>
  <b:Source>
    <b:Tag>EGE23</b:Tag>
    <b:SourceType>InternetSite</b:SourceType>
    <b:Guid>{B2F6E483-D283-459B-A63B-607E61A6F6EF}</b:Guid>
    <b:Title>EGERIA</b:Title>
    <b:Year>2023</b:Year>
    <b:URL>https://egeriagroup.com/news/sif-takes-final-investment-decision-to-construct-the-worlds-largest-monopile-foundation-manufacturing-plant/</b:URL>
    <b:RefOrder>27</b:RefOrder>
  </b:Source>
  <b:Source>
    <b:Tag>Sif</b:Tag>
    <b:SourceType>InternetSite</b:SourceType>
    <b:Guid>{2B9651C1-55B6-4DD5-959E-01EDE22958F3}</b:Guid>
    <b:Title>Sif</b:Title>
    <b:InternetSiteTitle>Product innovation at Sif</b:InternetSiteTitle>
    <b:URL>https://sif-group.com/en/product-innovation/</b:URL>
    <b:RefOrder>23</b:RefOrder>
  </b:Source>
  <b:Source>
    <b:Tag>bam</b:Tag>
    <b:SourceType>InternetSite</b:SourceType>
    <b:Guid>{56EB91A4-DB06-42BF-92B6-3F2F7A0F5BAE}</b:Guid>
    <b:Title>bam</b:Title>
    <b:InternetSiteTitle>Building a sustainable tomorrow</b:InternetSiteTitle>
    <b:URL>https://www.bam.com/en/about-bam/strategy</b:URL>
    <b:RefOrder>31</b:RefOrder>
  </b:Source>
  <b:Source>
    <b:Tag>ARC25</b:Tag>
    <b:SourceType>InternetSite</b:SourceType>
    <b:Guid>{125F4612-FCD3-40FC-BAB3-5AB1EC103B72}</b:Guid>
    <b:Title>ARCADIS</b:Title>
    <b:InternetSiteTitle>Arcadis Fourth Quarter and Full Year Results 2024</b:InternetSiteTitle>
    <b:Year>2025</b:Year>
    <b:Month>February</b:Month>
    <b:URL>https://www.arcadis.com/en/news/global/2025/2/arcadis-fourth-quarter-and-full-year-results-2024</b:URL>
    <b:RefOrder>32</b:RefOrder>
  </b:Source>
  <b:Source>
    <b:Tag>CFA</b:Tag>
    <b:SourceType>InternetSite</b:SourceType>
    <b:Guid>{501C033C-A058-4563-8D99-D9B373D6DED7}</b:Guid>
    <b:Title>CFA institite</b:Title>
    <b:InternetSiteTitle>CFA institite</b:InternetSiteTitle>
    <b:URL>https://cfasociety.nl/uploads/2024/20240301%20research%20challenge/Aalberts%20CFA%20Research%20Challenge%20-%20FM1%20Uttrecht.pdf</b:URL>
    <b:RefOrder>33</b:RefOrder>
  </b:Source>
  <b:Source>
    <b:Tag>BAM25</b:Tag>
    <b:SourceType>InternetSite</b:SourceType>
    <b:Guid>{D60C6871-84CF-444A-93B3-33C034242939}</b:Guid>
    <b:Title>BAM</b:Title>
    <b:Year>2025</b:Year>
    <b:Month>February</b:Month>
    <b:Day>13</b:Day>
    <b:URL>https://www.bam.com/sites/bamc/files/2025-02/bam-2025-02-13-q4-2024-en-press-release.pdf</b:URL>
    <b:RefOrder>16</b:RefOrder>
  </b:Source>
  <b:Source>
    <b:Tag>Aal25</b:Tag>
    <b:SourceType>InternetSite</b:SourceType>
    <b:Guid>{DE8A5897-90CA-42B0-8607-D6736B54AF03}</b:Guid>
    <b:Title>Aalberts</b:Title>
    <b:InternetSiteTitle>Aalberts delivers resilient performance in challenging markets</b:InternetSiteTitle>
    <b:Year>2025</b:Year>
    <b:Month>February</b:Month>
    <b:Day>27</b:Day>
    <b:URL>https://aalberts-website.s3.eu-west-1.amazonaws.com/media/App/Models/Download/000/000/493/attachment/original/FY2024.pdf</b:URL>
    <b:RefOrder>19</b:RefOrder>
  </b:Source>
  <b:Source>
    <b:Tag>hei</b:Tag>
    <b:SourceType>InternetSite</b:SourceType>
    <b:Guid>{3A96D12D-1D59-4CD8-AE56-AD303A4E1EC8}</b:Guid>
    <b:Title>heijmans.nl</b:Title>
    <b:InternetSiteTitle>On the way to emission-free construction</b:InternetSiteTitle>
    <b:URL>https://www.heijmans.nl/en/stories/on-the-way-to-emission-free-construction/</b:URL>
    <b:RefOrder>29</b:RefOrder>
  </b:Source>
  <b:Source>
    <b:Tag>Kit24</b:Tag>
    <b:SourceType>InternetSite</b:SourceType>
    <b:Guid>{7F895954-2B32-433B-BE2B-D24EE24E2561}</b:Guid>
    <b:Author>
      <b:Author>
        <b:NameList>
          <b:Person>
            <b:Last>Wheeler</b:Last>
            <b:First>Kitty</b:First>
          </b:Person>
        </b:NameList>
      </b:Author>
    </b:Author>
    <b:Title>Constructiondigital</b:Title>
    <b:InternetSiteTitle>Top 10: Largest Construction Companies</b:InternetSiteTitle>
    <b:Year>2024</b:Year>
    <b:Month>July</b:Month>
    <b:Day>3</b:Day>
    <b:URL>https://constructiondigital.com/top10/top-10-largest-construction-companies</b:URL>
    <b:RefOrder>8</b:RefOrder>
  </b:Source>
  <b:Source>
    <b:Tag>Mar252</b:Tag>
    <b:SourceType>InternetSite</b:SourceType>
    <b:Guid>{05AF5CFD-ADF8-4ACB-871E-AE0430D773D5}</b:Guid>
    <b:Title>MarketScreener</b:Title>
    <b:InternetSiteTitle>MarketScreener</b:InternetSiteTitle>
    <b:Year>2025</b:Year>
    <b:Month>February</b:Month>
    <b:Day>25</b:Day>
    <b:URL>https://nl.marketscreener.com/koers/aandeel/ROYAL-BAM-GROUP-N-V-6378/</b:URL>
    <b:RefOrder>9</b:RefOrder>
  </b:Source>
  <b:Source>
    <b:Tag>Sto251</b:Tag>
    <b:SourceType>InternetSite</b:SourceType>
    <b:Guid>{BF516EE1-5129-4063-84B5-BE40131E4E9F}</b:Guid>
    <b:Title>Stock Analysis</b:Title>
    <b:InternetSiteTitle>Aalberts Market Cap</b:InternetSiteTitle>
    <b:Year>2025</b:Year>
    <b:Month>January</b:Month>
    <b:Day>24</b:Day>
    <b:URL>https://stockanalysis.com/quote/ams/AALB/market-cap/</b:URL>
    <b:RefOrder>10</b:RefOrder>
  </b:Source>
  <b:Source>
    <b:Tag>Sto252</b:Tag>
    <b:SourceType>InternetSite</b:SourceType>
    <b:Guid>{C7CA62AC-5738-4874-985C-60A745C7CFCB}</b:Guid>
    <b:Title>Stock Analysis</b:Title>
    <b:InternetSiteTitle>Aalberts Market Cap</b:InternetSiteTitle>
    <b:Year>2025</b:Year>
    <b:Month>January</b:Month>
    <b:Day>24</b:Day>
    <b:URL>https://stockanalysis.com/quote/ams/AALB/market-cap/</b:URL>
    <b:RefOrder>11</b:RefOrder>
  </b:Source>
  <b:Source>
    <b:Tag>Sto253</b:Tag>
    <b:SourceType>InternetSite</b:SourceType>
    <b:Guid>{81F694E8-F7C8-4CCA-B508-71BB7591ADCA}</b:Guid>
    <b:Title>Stock Analysis</b:Title>
    <b:InternetSiteTitle>Koninklijke Heijmans Market Cap</b:InternetSiteTitle>
    <b:Year>2025</b:Year>
    <b:Month>February</b:Month>
    <b:Day>19</b:Day>
    <b:URL>https://stockanalysis.com/quote/ams/HEIJM/market-cap/</b:URL>
    <b:RefOrder>12</b:RefOrder>
  </b:Source>
  <b:Source>
    <b:Tag>Sto254</b:Tag>
    <b:SourceType>InternetSite</b:SourceType>
    <b:Guid>{660FEC34-D2F2-4B2B-AFC3-CF791542C040}</b:Guid>
    <b:Title>Stock Analysis</b:Title>
    <b:InternetSiteTitle>Sif Holding Market Cap</b:InternetSiteTitle>
    <b:Year>2025</b:Year>
    <b:Month>March</b:Month>
    <b:Day>5</b:Day>
    <b:RefOrder>14</b:RefOrder>
  </b:Source>
  <b:Source>
    <b:Tag>Sto255</b:Tag>
    <b:SourceType>InternetSite</b:SourceType>
    <b:Guid>{06AF80C2-9F6C-4F32-B691-A7512E737B65}</b:Guid>
    <b:Title>Stock Analysis</b:Title>
    <b:InternetSiteTitle>Cementir Holding Market Cap</b:InternetSiteTitle>
    <b:Year>2025</b:Year>
    <b:Month>March</b:Month>
    <b:Day>5</b:Day>
    <b:URL>https://stockanalysis.com/quote/bit/CEM/market-cap/</b:URL>
    <b:RefOrder>13</b:RefOrder>
  </b:Source>
  <b:Source>
    <b:Tag>von24</b:Tag>
    <b:SourceType>InternetSite</b:SourceType>
    <b:Guid>{B300A9BA-A519-4D4A-9934-D67B97C06281}</b:Guid>
    <b:Title>vonwood</b:Title>
    <b:InternetSiteTitle>Dutch Construction Sector Faces Challenges but Braces for Gradual Recovery</b:InternetSiteTitle>
    <b:Year>2024</b:Year>
    <b:Month>December</b:Month>
    <b:Day>9</b:Day>
    <b:URL>https://app.vonwood.com/en/articles/dutch-construction-industry-growth-2025</b:URL>
    <b:RefOrder>34</b:RefOrder>
  </b:Source>
  <b:Source>
    <b:Tag>dcf</b:Tag>
    <b:SourceType>InternetSite</b:SourceType>
    <b:Guid>{E845E87D-5FCB-4CDB-9672-FC24B82D67BA}</b:Guid>
    <b:Title>dcfmodeling</b:Title>
    <b:InternetSiteTitle>Understanding Heijmans N.V. Revenue Streems</b:InternetSiteTitle>
    <b:URL>https://dcfmodeling.com/blogs/health/heijmas-financial-health</b:URL>
    <b:RefOrder>35</b:RefOrder>
  </b:Source>
  <b:Source>
    <b:Tag>thi24</b:Tag>
    <b:SourceType>InternetSite</b:SourceType>
    <b:Guid>{F01D3236-9EE9-418B-A310-84A792814949}</b:Guid>
    <b:Title>think.ing</b:Title>
    <b:InternetSiteTitle>Clear signs of recovery for Dutch new housing market in 2025</b:InternetSiteTitle>
    <b:Year>2024</b:Year>
    <b:Month>July</b:Month>
    <b:Day>5</b:Day>
    <b:URL>https://think.ing.com/articles/clear-signs-of-recovery-for-dutch-new-housing-market-in-2025/</b:URL>
    <b:RefOrder>22</b:RefOrder>
  </b:Source>
  <b:Source>
    <b:Tag>inv25</b:Tag>
    <b:SourceType>InternetSite</b:SourceType>
    <b:Guid>{00152795-DF63-45AA-9A74-A490ABE7D1EF}</b:Guid>
    <b:Title>investing.com</b:Title>
    <b:InternetSiteTitle>Earnings call transcript: Aalberts Q4 2025 sees revenue decline, stock dips</b:InternetSiteTitle>
    <b:Year>2025</b:Year>
    <b:Month>February</b:Month>
    <b:Day>27</b:Day>
    <b:URL>https://www.investing.com/news/transcripts/earnings-call-transcript-aalberts-q4-2025-sees-revenue-decline-stock-dips-93CH-3895184</b:URL>
    <b:RefOrder>36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4EE0987E88D44B30B86DC46456EF0" ma:contentTypeVersion="13" ma:contentTypeDescription="Een nieuw document maken." ma:contentTypeScope="" ma:versionID="c84cf81070a8f203257692a8f40fb412">
  <xsd:schema xmlns:xsd="http://www.w3.org/2001/XMLSchema" xmlns:xs="http://www.w3.org/2001/XMLSchema" xmlns:p="http://schemas.microsoft.com/office/2006/metadata/properties" xmlns:ns2="6aef473a-d114-4a82-8322-530b63fdbddc" xmlns:ns3="09b49a4e-c0b3-4e17-9461-170dae25fe75" targetNamespace="http://schemas.microsoft.com/office/2006/metadata/properties" ma:root="true" ma:fieldsID="88edb17177c67e6e7febed2df2ec537b" ns2:_="" ns3:_="">
    <xsd:import namespace="6aef473a-d114-4a82-8322-530b63fdbddc"/>
    <xsd:import namespace="09b49a4e-c0b3-4e17-9461-170dae25f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473a-d114-4a82-8322-530b63fdb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49a4e-c0b3-4e17-9461-170dae25fe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590038-a123-49bc-817c-7dac64d0386e}" ma:internalName="TaxCatchAll" ma:showField="CatchAllData" ma:web="09b49a4e-c0b3-4e17-9461-170dae25f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b49a4e-c0b3-4e17-9461-170dae25fe75" xsi:nil="true"/>
    <lcf76f155ced4ddcb4097134ff3c332f xmlns="6aef473a-d114-4a82-8322-530b63fdb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DB29BE-BE60-41B7-808F-DA7F3D4880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849D43-231F-4F32-8A7A-15038D25EE0A}"/>
</file>

<file path=customXml/itemProps3.xml><?xml version="1.0" encoding="utf-8"?>
<ds:datastoreItem xmlns:ds="http://schemas.openxmlformats.org/officeDocument/2006/customXml" ds:itemID="{2D6CCBB4-A2C6-4665-9BC2-897AAD8F32CE}"/>
</file>

<file path=customXml/itemProps4.xml><?xml version="1.0" encoding="utf-8"?>
<ds:datastoreItem xmlns:ds="http://schemas.openxmlformats.org/officeDocument/2006/customXml" ds:itemID="{A1CE93FD-A1F5-48B9-AC73-CADD7A306F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13</Pages>
  <Words>3886</Words>
  <Characters>22153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S.Parsa Mojtahedi</dc:creator>
  <cp:keywords/>
  <dc:description/>
  <cp:lastModifiedBy>S.Parsa Mojtahedi</cp:lastModifiedBy>
  <cp:revision>105</cp:revision>
  <dcterms:created xsi:type="dcterms:W3CDTF">2025-03-03T12:09:00Z</dcterms:created>
  <dcterms:modified xsi:type="dcterms:W3CDTF">2025-03-05T14:12:00Z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0x010100BEB4EE0987E88D44B30B86DC46456EF0</vt:lpwstr>
  </property>
</Properties>
</file>