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B51B6" w14:textId="6914C610" w:rsidR="00131A70" w:rsidRPr="00131A70" w:rsidRDefault="00131A70" w:rsidP="00131A70">
      <w:pPr>
        <w:rPr>
          <w:b/>
          <w:bCs/>
        </w:rPr>
      </w:pPr>
      <w:r w:rsidRPr="00131A70">
        <w:rPr>
          <w:b/>
          <w:bCs/>
        </w:rPr>
        <w:t>SWOT Analysis: Electronic Industry (Philips &amp; AMSL)</w:t>
      </w:r>
    </w:p>
    <w:p w14:paraId="5E4A8E3A" w14:textId="77777777" w:rsidR="00131A70" w:rsidRPr="00131A70" w:rsidRDefault="00131A70" w:rsidP="00131A70">
      <w:pPr>
        <w:rPr>
          <w:b/>
          <w:bCs/>
        </w:rPr>
      </w:pPr>
    </w:p>
    <w:p w14:paraId="6D3F427A" w14:textId="6866FB6B" w:rsidR="00131A70" w:rsidRPr="00131A70" w:rsidRDefault="00131A70" w:rsidP="00131A70">
      <w:pPr>
        <w:rPr>
          <w:b/>
          <w:bCs/>
        </w:rPr>
      </w:pPr>
      <w:r w:rsidRPr="00131A70">
        <w:rPr>
          <w:b/>
          <w:bCs/>
        </w:rPr>
        <w:t>Strengths</w:t>
      </w:r>
    </w:p>
    <w:p w14:paraId="4DC1B7FB" w14:textId="06560286" w:rsidR="00131A70" w:rsidRPr="00131A70" w:rsidRDefault="00131A70" w:rsidP="00131A70">
      <w:pPr>
        <w:rPr>
          <w:b/>
          <w:bCs/>
        </w:rPr>
      </w:pPr>
      <w:r w:rsidRPr="00131A70">
        <w:rPr>
          <w:b/>
          <w:bCs/>
        </w:rPr>
        <w:t xml:space="preserve">1. Technological Innovation:  </w:t>
      </w:r>
    </w:p>
    <w:p w14:paraId="1BBC02BC" w14:textId="49C3FD07" w:rsidR="00131A70" w:rsidRPr="00AF78DB" w:rsidRDefault="00131A70" w:rsidP="00131A70">
      <w:r w:rsidRPr="00AF78DB">
        <w:t>Both Philips and AMSL are known for their cutting-edge technology and innovative products, especially in healthcare technology, consumer electronics, and home appliances (Philips, 2023). The companies benefit from having a strong R&amp;D department, allowing them to continually create new and improved solutions.</w:t>
      </w:r>
    </w:p>
    <w:p w14:paraId="1DE43F34" w14:textId="501C7316" w:rsidR="00131A70" w:rsidRPr="00131A70" w:rsidRDefault="00131A70" w:rsidP="00131A70">
      <w:pPr>
        <w:rPr>
          <w:b/>
          <w:bCs/>
        </w:rPr>
      </w:pPr>
      <w:r w:rsidRPr="00131A70">
        <w:rPr>
          <w:b/>
          <w:bCs/>
        </w:rPr>
        <w:t xml:space="preserve">2. Global Presence:  </w:t>
      </w:r>
    </w:p>
    <w:p w14:paraId="585982EF" w14:textId="3D367CF8" w:rsidR="00131A70" w:rsidRPr="00872D8E" w:rsidRDefault="00131A70" w:rsidP="00131A70">
      <w:r w:rsidRPr="00872D8E">
        <w:t>Philips operates on a global scale with an established market presence in more than 100 countries, providing them with a competitive edge in terms of access to international markets and diversified revenue streams (Philips, 2023). Their brand recognition as a leader in healthcare and electronics is another major advantage.</w:t>
      </w:r>
    </w:p>
    <w:p w14:paraId="75FA4D6E" w14:textId="6E96B1D7" w:rsidR="00211EA8" w:rsidRDefault="00131A70" w:rsidP="00131A70">
      <w:pPr>
        <w:rPr>
          <w:b/>
          <w:bCs/>
        </w:rPr>
      </w:pPr>
      <w:r w:rsidRPr="00131A70">
        <w:rPr>
          <w:b/>
          <w:bCs/>
        </w:rPr>
        <w:t>3. Sustainability Commitment:</w:t>
      </w:r>
    </w:p>
    <w:p w14:paraId="4FCA3A43" w14:textId="652EBCC5" w:rsidR="004F3C26" w:rsidRPr="004F3C26" w:rsidRDefault="004F3C26" w:rsidP="004F3C26">
      <w:r w:rsidRPr="004F3C26">
        <w:t>As the EU Single Market is moving toward green and circular economy goals, Philips has made sustainability a priority. The company has committed to circular product design and carbon neutrality by 2025 (Philips, 2023). This aligns with the EU’s push for environmental responsibility and can improve its market position.</w:t>
      </w:r>
    </w:p>
    <w:p w14:paraId="10071DB3" w14:textId="7E48B636" w:rsidR="004F3C26" w:rsidRPr="004F3C26" w:rsidRDefault="004F3C26" w:rsidP="004F3C26">
      <w:pPr>
        <w:rPr>
          <w:b/>
          <w:bCs/>
        </w:rPr>
      </w:pPr>
      <w:r w:rsidRPr="004F3C26">
        <w:rPr>
          <w:b/>
          <w:bCs/>
        </w:rPr>
        <w:t xml:space="preserve">4. Strong Supply Chain:  </w:t>
      </w:r>
    </w:p>
    <w:p w14:paraId="7C0B04DC" w14:textId="5D10BEAC" w:rsidR="004F3C26" w:rsidRPr="004F3C26" w:rsidRDefault="004F3C26" w:rsidP="004F3C26">
      <w:r w:rsidRPr="004F3C26">
        <w:t>Both companies, especially Philips, benefit from a well-integrated and robust supply chain, helping them achieve efficiency and cost-effectiveness (Philips, 2023).</w:t>
      </w:r>
    </w:p>
    <w:p w14:paraId="4DC66BE6" w14:textId="77777777" w:rsidR="004F3C26" w:rsidRPr="004F3C26" w:rsidRDefault="004F3C26" w:rsidP="004F3C26">
      <w:pPr>
        <w:rPr>
          <w:b/>
          <w:bCs/>
          <w:color w:val="FF0000"/>
        </w:rPr>
      </w:pPr>
    </w:p>
    <w:p w14:paraId="502639AF" w14:textId="0C35315D" w:rsidR="004F3C26" w:rsidRPr="004849C6" w:rsidRDefault="004F3C26" w:rsidP="004F3C26">
      <w:pPr>
        <w:rPr>
          <w:b/>
          <w:bCs/>
        </w:rPr>
      </w:pPr>
      <w:r w:rsidRPr="004849C6">
        <w:rPr>
          <w:b/>
          <w:bCs/>
        </w:rPr>
        <w:t>Weaknesses</w:t>
      </w:r>
    </w:p>
    <w:p w14:paraId="7401679D" w14:textId="41096210" w:rsidR="004F3C26" w:rsidRPr="00976322" w:rsidRDefault="004F3C26" w:rsidP="004F3C26">
      <w:pPr>
        <w:rPr>
          <w:b/>
          <w:bCs/>
        </w:rPr>
      </w:pPr>
      <w:r w:rsidRPr="00976322">
        <w:rPr>
          <w:b/>
          <w:bCs/>
        </w:rPr>
        <w:t xml:space="preserve">1. High Competition:  </w:t>
      </w:r>
    </w:p>
    <w:p w14:paraId="74F0EEB7" w14:textId="010F1CFC" w:rsidR="004F3C26" w:rsidRPr="004849C6" w:rsidRDefault="004F3C26" w:rsidP="004F3C26">
      <w:r w:rsidRPr="004849C6">
        <w:t>The electronic industry is highly competitive, with numerous players like Samsung, LG, and Siemens competing in the same markets. While Philips has a strong presence, the intense rivalry could limit their market share and profitability (Philips, 2023).</w:t>
      </w:r>
    </w:p>
    <w:p w14:paraId="376F56FC" w14:textId="0FD13878" w:rsidR="004F3C26" w:rsidRPr="00976322" w:rsidRDefault="004F3C26" w:rsidP="004F3C26">
      <w:pPr>
        <w:rPr>
          <w:b/>
          <w:bCs/>
        </w:rPr>
      </w:pPr>
      <w:r w:rsidRPr="00976322">
        <w:rPr>
          <w:b/>
          <w:bCs/>
        </w:rPr>
        <w:t xml:space="preserve">2. Dependence on Global Supply Chains:  </w:t>
      </w:r>
    </w:p>
    <w:p w14:paraId="4568C522" w14:textId="39D36901" w:rsidR="004F3C26" w:rsidRPr="004849C6" w:rsidRDefault="004F3C26" w:rsidP="004F3C26">
      <w:r w:rsidRPr="004849C6">
        <w:t xml:space="preserve">The electronic industry heavily relies on a global supply chain for critical materials. However, supply chain disruptions, as seen in the wake of COVID-19 and geopolitical tensions, pose a risk </w:t>
      </w:r>
      <w:r w:rsidRPr="004849C6">
        <w:lastRenderedPageBreak/>
        <w:t>for companies like Philips and AMSL, potentially leading to delays in production or increasing operational costs (Philips, 2023).</w:t>
      </w:r>
    </w:p>
    <w:p w14:paraId="1F589FEC" w14:textId="6A271C82" w:rsidR="004F3C26" w:rsidRPr="004849C6" w:rsidRDefault="004F3C26" w:rsidP="004F3C26">
      <w:pPr>
        <w:rPr>
          <w:b/>
          <w:bCs/>
        </w:rPr>
      </w:pPr>
      <w:r w:rsidRPr="004849C6">
        <w:rPr>
          <w:b/>
          <w:bCs/>
        </w:rPr>
        <w:t>3. Regulatory Complexity:</w:t>
      </w:r>
    </w:p>
    <w:p w14:paraId="3C2F8146" w14:textId="1F178D4B" w:rsidR="00C754B0" w:rsidRDefault="00C754B0" w:rsidP="00C754B0">
      <w:r>
        <w:t>Navigating through regulatory requirements in different markets can be challenging, especially with the increasing number of standards in healthcare and environmental laws. The complexity of adhering to different local and international regulations is a potential burden for companies operating in multiple regions (EU Single Market Economy, 2023).</w:t>
      </w:r>
    </w:p>
    <w:p w14:paraId="3438D8F2" w14:textId="77777777" w:rsidR="00BD7186" w:rsidRDefault="00BD7186" w:rsidP="00C754B0">
      <w:pPr>
        <w:rPr>
          <w:b/>
          <w:bCs/>
        </w:rPr>
      </w:pPr>
    </w:p>
    <w:p w14:paraId="7D162073" w14:textId="0475BF4E" w:rsidR="00C754B0" w:rsidRDefault="00C754B0" w:rsidP="00C754B0">
      <w:r w:rsidRPr="008F3302">
        <w:rPr>
          <w:b/>
          <w:bCs/>
        </w:rPr>
        <w:t>Opportunities</w:t>
      </w:r>
    </w:p>
    <w:p w14:paraId="5CAFEC36" w14:textId="117CCA8B" w:rsidR="00C754B0" w:rsidRPr="008F3302" w:rsidRDefault="00C754B0" w:rsidP="00C754B0">
      <w:pPr>
        <w:rPr>
          <w:b/>
          <w:bCs/>
        </w:rPr>
      </w:pPr>
      <w:r w:rsidRPr="008F3302">
        <w:rPr>
          <w:b/>
          <w:bCs/>
        </w:rPr>
        <w:t xml:space="preserve">1. Digitalization and Smart Technologies:  </w:t>
      </w:r>
    </w:p>
    <w:p w14:paraId="6405AA15" w14:textId="446C1615" w:rsidR="00C754B0" w:rsidRDefault="00C754B0" w:rsidP="00C754B0">
      <w:r>
        <w:t>With the growing demand for smart products and digital health technologies, Philips and AMSL are well-positioned to lead the market. The Internet of Things (IoT) and AI-driven solutions in healthcare are major opportunities for both companies to expand their product offerings (Philips, 2023).</w:t>
      </w:r>
    </w:p>
    <w:p w14:paraId="604381A8" w14:textId="3545A9A5" w:rsidR="00C754B0" w:rsidRPr="00745D77" w:rsidRDefault="00C754B0" w:rsidP="00C754B0">
      <w:pPr>
        <w:rPr>
          <w:b/>
          <w:bCs/>
        </w:rPr>
      </w:pPr>
      <w:r w:rsidRPr="00745D77">
        <w:rPr>
          <w:b/>
          <w:bCs/>
        </w:rPr>
        <w:t xml:space="preserve">2. EU Green Deal &amp; Circular Economy:  </w:t>
      </w:r>
    </w:p>
    <w:p w14:paraId="18D1EDC3" w14:textId="41561B53" w:rsidR="00C754B0" w:rsidRDefault="00C754B0" w:rsidP="00C754B0">
      <w:r>
        <w:t>The EU’s Green Deal and transition to a circular economy present significant opportunities for companies like Philips to innovate and offer sustainable products. As sustainability becomes a higher priority, there is increasing demand for energy-efficient and recyclable electronics (EU Single Market Economy, 2023).</w:t>
      </w:r>
    </w:p>
    <w:p w14:paraId="7BB5639E" w14:textId="13B105AE" w:rsidR="00131A70" w:rsidRPr="00745D77" w:rsidRDefault="00C754B0" w:rsidP="00C754B0">
      <w:pPr>
        <w:rPr>
          <w:b/>
          <w:bCs/>
        </w:rPr>
      </w:pPr>
      <w:r w:rsidRPr="00745D77">
        <w:rPr>
          <w:b/>
          <w:bCs/>
        </w:rPr>
        <w:t>3. Emerging Markets:</w:t>
      </w:r>
    </w:p>
    <w:p w14:paraId="2E44C41E" w14:textId="522A5C41" w:rsidR="00B37E88" w:rsidRDefault="00B37E88" w:rsidP="00B37E88">
      <w:r>
        <w:t>Expanding their presence in emerging markets such as Asia and Africa can present growth opportunities. These regions have growing consumer bases with increasing demand for electronics, especially in healthcare and home appliances (Philips, 2023).</w:t>
      </w:r>
    </w:p>
    <w:p w14:paraId="5560C10D" w14:textId="3B107D9F" w:rsidR="00B37E88" w:rsidRPr="00745D77" w:rsidRDefault="00B37E88" w:rsidP="00B37E88">
      <w:pPr>
        <w:rPr>
          <w:b/>
          <w:bCs/>
        </w:rPr>
      </w:pPr>
      <w:r w:rsidRPr="00745D77">
        <w:rPr>
          <w:b/>
          <w:bCs/>
        </w:rPr>
        <w:t xml:space="preserve">4. Healthcare Growth:  </w:t>
      </w:r>
    </w:p>
    <w:p w14:paraId="7BDAEFED" w14:textId="62ECC16A" w:rsidR="00B37E88" w:rsidRDefault="00B37E88" w:rsidP="00B37E88">
      <w:r>
        <w:t>With the global focus on health due to pandemics and aging populations, there is a growing demand for medical devices and healthcare technologies. Philips and AMSL have already made significant strides in the healthcare sector, positioning them well to capitalize on the increasing need for health-focused technology (Philips, 2023).</w:t>
      </w:r>
    </w:p>
    <w:p w14:paraId="17B39115" w14:textId="77777777" w:rsidR="004A534B" w:rsidRDefault="004A534B" w:rsidP="00B37E88">
      <w:pPr>
        <w:rPr>
          <w:b/>
          <w:bCs/>
        </w:rPr>
      </w:pPr>
    </w:p>
    <w:p w14:paraId="62F667B7" w14:textId="0C864FE4" w:rsidR="00B37E88" w:rsidRPr="00E05CE4" w:rsidRDefault="00B37E88" w:rsidP="00B37E88">
      <w:pPr>
        <w:rPr>
          <w:b/>
          <w:bCs/>
        </w:rPr>
      </w:pPr>
      <w:r w:rsidRPr="00E05CE4">
        <w:rPr>
          <w:b/>
          <w:bCs/>
        </w:rPr>
        <w:t>Threats</w:t>
      </w:r>
    </w:p>
    <w:p w14:paraId="6DB3D983" w14:textId="3E256D49" w:rsidR="00B37E88" w:rsidRPr="009D15AE" w:rsidRDefault="00B37E88" w:rsidP="00B37E88">
      <w:pPr>
        <w:rPr>
          <w:b/>
          <w:bCs/>
        </w:rPr>
      </w:pPr>
      <w:r w:rsidRPr="009D15AE">
        <w:rPr>
          <w:b/>
          <w:bCs/>
        </w:rPr>
        <w:t xml:space="preserve">1. Economic Downturns and Geopolitical Instability:  </w:t>
      </w:r>
    </w:p>
    <w:p w14:paraId="27AC7692" w14:textId="0A0407E0" w:rsidR="00B37E88" w:rsidRDefault="00B37E88" w:rsidP="00B37E88">
      <w:r>
        <w:lastRenderedPageBreak/>
        <w:t>Philips and AMSL are vulnerable to global economic downturns or geopolitical conflicts that can disrupt their supply chains or reduce demand for high-end electronics. The global semiconductor shortage is also a critical issue affecting the production of many electronic goods (Philips, 2023).</w:t>
      </w:r>
    </w:p>
    <w:p w14:paraId="04C12151" w14:textId="7F3FD37B" w:rsidR="00B37E88" w:rsidRPr="00E975E4" w:rsidRDefault="00B37E88" w:rsidP="00B37E88">
      <w:pPr>
        <w:rPr>
          <w:b/>
          <w:bCs/>
        </w:rPr>
      </w:pPr>
      <w:r w:rsidRPr="00E975E4">
        <w:rPr>
          <w:b/>
          <w:bCs/>
        </w:rPr>
        <w:t>2. Changing Consumer Preferences:</w:t>
      </w:r>
    </w:p>
    <w:p w14:paraId="6B3F8898" w14:textId="78FED58B" w:rsidR="00DB764B" w:rsidRDefault="00DB764B" w:rsidP="00DB764B">
      <w:r>
        <w:t>The rapid changes in consumer preferences, particularly in the electronics and home appliance markets, can lead to unpredictable shifts in demand. Philips and AMSL may struggle to keep up with these changes, particularly with the rise of budget alternatives and new market players offering similar technologies at lower prices (Philips, 2023).</w:t>
      </w:r>
    </w:p>
    <w:p w14:paraId="56BD0459" w14:textId="0B6238A4" w:rsidR="00DB764B" w:rsidRPr="00E975E4" w:rsidRDefault="00DB764B" w:rsidP="00DB764B">
      <w:pPr>
        <w:rPr>
          <w:b/>
          <w:bCs/>
        </w:rPr>
      </w:pPr>
      <w:r w:rsidRPr="00E975E4">
        <w:rPr>
          <w:b/>
          <w:bCs/>
        </w:rPr>
        <w:t xml:space="preserve">3. Cybersecurity Risks:  </w:t>
      </w:r>
    </w:p>
    <w:p w14:paraId="2C5CB183" w14:textId="6B1AF077" w:rsidR="00DB764B" w:rsidRDefault="00DB764B" w:rsidP="00DB764B">
      <w:r>
        <w:t>As products become more integrated with the internet and IoT, the risk of cybersecurity threats grows. Data breaches or hacking incidents could damage Philips’ reputation and lead to significant financial losses (Philips, 2023).</w:t>
      </w:r>
    </w:p>
    <w:p w14:paraId="7B12A6A2" w14:textId="77777777" w:rsidR="00DB764B" w:rsidRDefault="00DB764B" w:rsidP="00DB764B"/>
    <w:p w14:paraId="6F96482E" w14:textId="77777777" w:rsidR="003D2912" w:rsidRPr="003D2912" w:rsidRDefault="003D2912" w:rsidP="003D2912">
      <w:pPr>
        <w:rPr>
          <w:b/>
          <w:bCs/>
        </w:rPr>
      </w:pPr>
      <w:r w:rsidRPr="003D2912">
        <w:rPr>
          <w:b/>
          <w:bCs/>
        </w:rPr>
        <w:t>SWOT Analysis Summary: Electronic Industry (Philips &amp; AMSL)</w:t>
      </w:r>
    </w:p>
    <w:p w14:paraId="12D6FE80" w14:textId="77777777" w:rsidR="0026186F" w:rsidRPr="0026186F" w:rsidRDefault="0026186F" w:rsidP="0026186F">
      <w:pPr>
        <w:rPr>
          <w:b/>
          <w:bCs/>
        </w:rPr>
      </w:pPr>
      <w:r w:rsidRPr="0026186F">
        <w:rPr>
          <w:b/>
          <w:bCs/>
        </w:rPr>
        <w:t>Philips</w:t>
      </w:r>
    </w:p>
    <w:p w14:paraId="5CEE2820" w14:textId="77777777" w:rsidR="0026186F" w:rsidRPr="0026186F" w:rsidRDefault="0026186F" w:rsidP="0026186F">
      <w:pPr>
        <w:rPr>
          <w:b/>
          <w:bCs/>
        </w:rPr>
      </w:pPr>
      <w:r w:rsidRPr="0026186F">
        <w:rPr>
          <w:b/>
          <w:bCs/>
        </w:rPr>
        <w:t>Strengths</w:t>
      </w:r>
    </w:p>
    <w:p w14:paraId="3786333C" w14:textId="77777777" w:rsidR="0026186F" w:rsidRPr="0026186F" w:rsidRDefault="0026186F" w:rsidP="0026186F">
      <w:pPr>
        <w:numPr>
          <w:ilvl w:val="0"/>
          <w:numId w:val="16"/>
        </w:numPr>
      </w:pPr>
      <w:r w:rsidRPr="0026186F">
        <w:rPr>
          <w:b/>
          <w:bCs/>
        </w:rPr>
        <w:t>Technological Innovation</w:t>
      </w:r>
      <w:r w:rsidRPr="0026186F">
        <w:t>: Philips invests heavily in research and development (R&amp;D), leading to advancements in health technology and consumer electronics. This commitment positions the company at the forefront of innovation.​</w:t>
      </w:r>
    </w:p>
    <w:p w14:paraId="326855F2" w14:textId="77777777" w:rsidR="0026186F" w:rsidRPr="0026186F" w:rsidRDefault="0026186F" w:rsidP="0026186F">
      <w:pPr>
        <w:numPr>
          <w:ilvl w:val="0"/>
          <w:numId w:val="16"/>
        </w:numPr>
      </w:pPr>
      <w:r w:rsidRPr="0026186F">
        <w:rPr>
          <w:b/>
          <w:bCs/>
        </w:rPr>
        <w:t>Global Brand Presence</w:t>
      </w:r>
      <w:r w:rsidRPr="0026186F">
        <w:t>: Operating in over 100 countries, Philips has established a strong global footprint, enhancing its market reach and brand recognition.​</w:t>
      </w:r>
    </w:p>
    <w:p w14:paraId="67B5F3E3" w14:textId="77777777" w:rsidR="0026186F" w:rsidRPr="0026186F" w:rsidRDefault="0026186F" w:rsidP="0026186F">
      <w:pPr>
        <w:numPr>
          <w:ilvl w:val="0"/>
          <w:numId w:val="16"/>
        </w:numPr>
      </w:pPr>
      <w:r w:rsidRPr="0026186F">
        <w:rPr>
          <w:b/>
          <w:bCs/>
        </w:rPr>
        <w:t>Diversified Portfolio</w:t>
      </w:r>
      <w:r w:rsidRPr="0026186F">
        <w:t>: Philips offers a wide range of products across various sectors, including healthcare systems, consumer electronics, and lighting solutions. This diversification mitigates risks associated with market fluctuations.​</w:t>
      </w:r>
    </w:p>
    <w:p w14:paraId="4A5A3689" w14:textId="77777777" w:rsidR="0026186F" w:rsidRPr="0026186F" w:rsidRDefault="0026186F" w:rsidP="0026186F">
      <w:pPr>
        <w:numPr>
          <w:ilvl w:val="0"/>
          <w:numId w:val="16"/>
        </w:numPr>
      </w:pPr>
      <w:r w:rsidRPr="0026186F">
        <w:rPr>
          <w:b/>
          <w:bCs/>
        </w:rPr>
        <w:t>Sustainability Commitment</w:t>
      </w:r>
      <w:r w:rsidRPr="0026186F">
        <w:t>: Philips is dedicated to sustainability, aligning its operations with the EU's green transition goals by focusing on energy efficiency and eco-friendly product designs.​</w:t>
      </w:r>
    </w:p>
    <w:p w14:paraId="01EB1544" w14:textId="77777777" w:rsidR="0026186F" w:rsidRPr="0026186F" w:rsidRDefault="0026186F" w:rsidP="0026186F">
      <w:pPr>
        <w:rPr>
          <w:b/>
          <w:bCs/>
        </w:rPr>
      </w:pPr>
      <w:r w:rsidRPr="0026186F">
        <w:rPr>
          <w:b/>
          <w:bCs/>
        </w:rPr>
        <w:t>Weaknesses</w:t>
      </w:r>
    </w:p>
    <w:p w14:paraId="329B8FF8" w14:textId="77777777" w:rsidR="0026186F" w:rsidRPr="0026186F" w:rsidRDefault="0026186F" w:rsidP="0026186F">
      <w:pPr>
        <w:numPr>
          <w:ilvl w:val="0"/>
          <w:numId w:val="17"/>
        </w:numPr>
      </w:pPr>
      <w:r w:rsidRPr="0026186F">
        <w:rPr>
          <w:b/>
          <w:bCs/>
        </w:rPr>
        <w:t>Product Recalls</w:t>
      </w:r>
      <w:r w:rsidRPr="0026186F">
        <w:t>: Philips has faced product recalls in the past, which can harm its reputation and lead to financial losses.​</w:t>
      </w:r>
    </w:p>
    <w:p w14:paraId="14EEF4C4" w14:textId="77777777" w:rsidR="0026186F" w:rsidRPr="0026186F" w:rsidRDefault="0026186F" w:rsidP="0026186F">
      <w:pPr>
        <w:numPr>
          <w:ilvl w:val="0"/>
          <w:numId w:val="17"/>
        </w:numPr>
      </w:pPr>
      <w:r w:rsidRPr="0026186F">
        <w:rPr>
          <w:b/>
          <w:bCs/>
        </w:rPr>
        <w:lastRenderedPageBreak/>
        <w:t>Supply Chain Dependencies</w:t>
      </w:r>
      <w:r w:rsidRPr="0026186F">
        <w:t>: Reliance on global suppliers for components exposes Philips to risks of supply chain disruptions, affecting production schedules and costs.​</w:t>
      </w:r>
    </w:p>
    <w:p w14:paraId="2E30BB40" w14:textId="77777777" w:rsidR="0026186F" w:rsidRPr="0026186F" w:rsidRDefault="0026186F" w:rsidP="0026186F">
      <w:pPr>
        <w:numPr>
          <w:ilvl w:val="0"/>
          <w:numId w:val="17"/>
        </w:numPr>
      </w:pPr>
      <w:r w:rsidRPr="0026186F">
        <w:rPr>
          <w:b/>
          <w:bCs/>
        </w:rPr>
        <w:t>Regulatory Compliance</w:t>
      </w:r>
      <w:r w:rsidRPr="0026186F">
        <w:t>: Navigating complex regulatory environments across different countries, especially in the healthcare sector, poses challenges and potential liabilities for Philips.​</w:t>
      </w:r>
    </w:p>
    <w:p w14:paraId="1E8C5AFF" w14:textId="77777777" w:rsidR="0026186F" w:rsidRPr="0026186F" w:rsidRDefault="0026186F" w:rsidP="0026186F">
      <w:pPr>
        <w:rPr>
          <w:b/>
          <w:bCs/>
        </w:rPr>
      </w:pPr>
      <w:r w:rsidRPr="0026186F">
        <w:rPr>
          <w:b/>
          <w:bCs/>
        </w:rPr>
        <w:t>Opportunities</w:t>
      </w:r>
    </w:p>
    <w:p w14:paraId="098BACD3" w14:textId="77777777" w:rsidR="0026186F" w:rsidRPr="0026186F" w:rsidRDefault="0026186F" w:rsidP="0026186F">
      <w:pPr>
        <w:numPr>
          <w:ilvl w:val="0"/>
          <w:numId w:val="18"/>
        </w:numPr>
      </w:pPr>
      <w:r w:rsidRPr="0026186F">
        <w:rPr>
          <w:b/>
          <w:bCs/>
        </w:rPr>
        <w:t>Digital Health Expansion</w:t>
      </w:r>
      <w:r w:rsidRPr="0026186F">
        <w:t>: The increasing adoption of digital health solutions presents opportunities for Philips to expand its offerings in telehealth and remote patient monitoring.​</w:t>
      </w:r>
    </w:p>
    <w:p w14:paraId="4E71D95E" w14:textId="77777777" w:rsidR="0026186F" w:rsidRPr="0026186F" w:rsidRDefault="0026186F" w:rsidP="0026186F">
      <w:pPr>
        <w:numPr>
          <w:ilvl w:val="0"/>
          <w:numId w:val="18"/>
        </w:numPr>
      </w:pPr>
      <w:r w:rsidRPr="0026186F">
        <w:rPr>
          <w:b/>
          <w:bCs/>
        </w:rPr>
        <w:t>Emerging Markets</w:t>
      </w:r>
      <w:r w:rsidRPr="0026186F">
        <w:t>: Growth in emerging economies offers Philips the chance to expand its market share by catering to the rising demand for healthcare and consumer electronics.​</w:t>
      </w:r>
    </w:p>
    <w:p w14:paraId="00ACC644" w14:textId="77777777" w:rsidR="0026186F" w:rsidRPr="0026186F" w:rsidRDefault="0026186F" w:rsidP="0026186F">
      <w:pPr>
        <w:numPr>
          <w:ilvl w:val="0"/>
          <w:numId w:val="18"/>
        </w:numPr>
      </w:pPr>
      <w:r w:rsidRPr="0026186F">
        <w:rPr>
          <w:b/>
          <w:bCs/>
        </w:rPr>
        <w:t>Sustainable Product Innovation</w:t>
      </w:r>
      <w:r w:rsidRPr="0026186F">
        <w:t>: Developing eco-friendly products aligns with consumer preferences and regulatory trends towards sustainability, providing a competitive edge.​</w:t>
      </w:r>
    </w:p>
    <w:p w14:paraId="7F3ECD61" w14:textId="77777777" w:rsidR="0026186F" w:rsidRPr="0026186F" w:rsidRDefault="0026186F" w:rsidP="0026186F">
      <w:pPr>
        <w:rPr>
          <w:b/>
          <w:bCs/>
        </w:rPr>
      </w:pPr>
      <w:r w:rsidRPr="0026186F">
        <w:rPr>
          <w:b/>
          <w:bCs/>
        </w:rPr>
        <w:t>Threats</w:t>
      </w:r>
    </w:p>
    <w:p w14:paraId="275A08AA" w14:textId="77777777" w:rsidR="0026186F" w:rsidRPr="0026186F" w:rsidRDefault="0026186F" w:rsidP="0026186F">
      <w:pPr>
        <w:numPr>
          <w:ilvl w:val="0"/>
          <w:numId w:val="19"/>
        </w:numPr>
      </w:pPr>
      <w:r w:rsidRPr="0026186F">
        <w:rPr>
          <w:b/>
          <w:bCs/>
        </w:rPr>
        <w:t>Intense Competition</w:t>
      </w:r>
      <w:r w:rsidRPr="0026186F">
        <w:t>: The electronics industry is highly competitive, with numerous players introducing innovative products, which can erode Philips' market share.​</w:t>
      </w:r>
    </w:p>
    <w:p w14:paraId="440B1B87" w14:textId="77777777" w:rsidR="0026186F" w:rsidRPr="0026186F" w:rsidRDefault="0026186F" w:rsidP="0026186F">
      <w:pPr>
        <w:numPr>
          <w:ilvl w:val="0"/>
          <w:numId w:val="19"/>
        </w:numPr>
      </w:pPr>
      <w:r w:rsidRPr="0026186F">
        <w:rPr>
          <w:b/>
          <w:bCs/>
        </w:rPr>
        <w:t>Economic Fluctuations</w:t>
      </w:r>
      <w:r w:rsidRPr="0026186F">
        <w:t>: Global economic downturns can reduce consumer spending on electronics, impacting Philips' revenue.​</w:t>
      </w:r>
    </w:p>
    <w:p w14:paraId="792BE59A" w14:textId="77777777" w:rsidR="0026186F" w:rsidRPr="0026186F" w:rsidRDefault="0026186F" w:rsidP="0026186F">
      <w:pPr>
        <w:numPr>
          <w:ilvl w:val="0"/>
          <w:numId w:val="19"/>
        </w:numPr>
      </w:pPr>
      <w:r w:rsidRPr="0026186F">
        <w:rPr>
          <w:b/>
          <w:bCs/>
        </w:rPr>
        <w:t>Cybersecurity Risks</w:t>
      </w:r>
      <w:r w:rsidRPr="0026186F">
        <w:t>: As products become more connected, the risk of cyber threats increases, potentially compromising user safety and data integrity.​</w:t>
      </w:r>
    </w:p>
    <w:p w14:paraId="241443CD" w14:textId="77777777" w:rsidR="0026186F" w:rsidRPr="0026186F" w:rsidRDefault="0026186F" w:rsidP="0026186F">
      <w:pPr>
        <w:rPr>
          <w:b/>
          <w:bCs/>
        </w:rPr>
      </w:pPr>
      <w:r w:rsidRPr="0026186F">
        <w:rPr>
          <w:b/>
          <w:bCs/>
        </w:rPr>
        <w:t>ASML</w:t>
      </w:r>
    </w:p>
    <w:p w14:paraId="3879D6E1" w14:textId="77777777" w:rsidR="0026186F" w:rsidRPr="0026186F" w:rsidRDefault="0026186F" w:rsidP="0026186F">
      <w:pPr>
        <w:rPr>
          <w:b/>
          <w:bCs/>
        </w:rPr>
      </w:pPr>
      <w:r w:rsidRPr="0026186F">
        <w:rPr>
          <w:b/>
          <w:bCs/>
        </w:rPr>
        <w:t>Strengths</w:t>
      </w:r>
    </w:p>
    <w:p w14:paraId="3535538D" w14:textId="77777777" w:rsidR="0026186F" w:rsidRPr="0026186F" w:rsidRDefault="0026186F" w:rsidP="0026186F">
      <w:pPr>
        <w:numPr>
          <w:ilvl w:val="0"/>
          <w:numId w:val="20"/>
        </w:numPr>
      </w:pPr>
      <w:r w:rsidRPr="0026186F">
        <w:rPr>
          <w:b/>
          <w:bCs/>
        </w:rPr>
        <w:t>Technological Leadership</w:t>
      </w:r>
      <w:r w:rsidRPr="0026186F">
        <w:t>: ASML is a leading supplier of photolithography equipment essential for semiconductor manufacturing, particularly known for its advanced Extreme Ultraviolet (EUV) lithography technology.​</w:t>
      </w:r>
    </w:p>
    <w:p w14:paraId="59D30B95" w14:textId="77777777" w:rsidR="0026186F" w:rsidRPr="0026186F" w:rsidRDefault="0026186F" w:rsidP="0026186F">
      <w:pPr>
        <w:numPr>
          <w:ilvl w:val="0"/>
          <w:numId w:val="20"/>
        </w:numPr>
      </w:pPr>
      <w:r w:rsidRPr="0026186F">
        <w:rPr>
          <w:b/>
          <w:bCs/>
        </w:rPr>
        <w:t>Strong Customer Relationships</w:t>
      </w:r>
      <w:r w:rsidRPr="0026186F">
        <w:t>: ASML collaborates with major semiconductor manufacturers worldwide, ensuring a steady demand for its equipment and fostering innovation through partnerships.​</w:t>
      </w:r>
    </w:p>
    <w:p w14:paraId="10703849" w14:textId="77777777" w:rsidR="0026186F" w:rsidRPr="0026186F" w:rsidRDefault="0026186F" w:rsidP="0026186F">
      <w:pPr>
        <w:numPr>
          <w:ilvl w:val="0"/>
          <w:numId w:val="20"/>
        </w:numPr>
      </w:pPr>
      <w:r w:rsidRPr="0026186F">
        <w:rPr>
          <w:b/>
          <w:bCs/>
        </w:rPr>
        <w:t>Robust R&amp;D Investment</w:t>
      </w:r>
      <w:r w:rsidRPr="0026186F">
        <w:t>: Continuous investment in R&amp;D enables ASML to maintain its technological edge and develop next-generation lithography systems.​</w:t>
      </w:r>
    </w:p>
    <w:p w14:paraId="3C2C043D" w14:textId="77777777" w:rsidR="0026186F" w:rsidRPr="0026186F" w:rsidRDefault="0026186F" w:rsidP="0026186F">
      <w:pPr>
        <w:rPr>
          <w:b/>
          <w:bCs/>
        </w:rPr>
      </w:pPr>
      <w:r w:rsidRPr="0026186F">
        <w:rPr>
          <w:b/>
          <w:bCs/>
        </w:rPr>
        <w:lastRenderedPageBreak/>
        <w:t>Weaknesses</w:t>
      </w:r>
    </w:p>
    <w:p w14:paraId="7FAB6914" w14:textId="77777777" w:rsidR="0026186F" w:rsidRPr="0026186F" w:rsidRDefault="0026186F" w:rsidP="0026186F">
      <w:pPr>
        <w:numPr>
          <w:ilvl w:val="0"/>
          <w:numId w:val="21"/>
        </w:numPr>
      </w:pPr>
      <w:r w:rsidRPr="0026186F">
        <w:rPr>
          <w:b/>
          <w:bCs/>
        </w:rPr>
        <w:t>Customer Concentration</w:t>
      </w:r>
      <w:r w:rsidRPr="0026186F">
        <w:t>: A significant portion of ASML's revenue comes from a few key customers, making it vulnerable to changes in their purchasing decisions or financial health.​</w:t>
      </w:r>
    </w:p>
    <w:p w14:paraId="6DEB2B0F" w14:textId="77777777" w:rsidR="0026186F" w:rsidRPr="0026186F" w:rsidRDefault="0026186F" w:rsidP="0026186F">
      <w:pPr>
        <w:numPr>
          <w:ilvl w:val="0"/>
          <w:numId w:val="21"/>
        </w:numPr>
      </w:pPr>
      <w:r w:rsidRPr="0026186F">
        <w:rPr>
          <w:b/>
          <w:bCs/>
        </w:rPr>
        <w:t>High Operational Costs</w:t>
      </w:r>
      <w:r w:rsidRPr="0026186F">
        <w:t>: The substantial expenses associated with R&amp;D and complex manufacturing processes can pressure profit margins.​</w:t>
      </w:r>
    </w:p>
    <w:p w14:paraId="71DFD5F5" w14:textId="77777777" w:rsidR="0026186F" w:rsidRPr="0026186F" w:rsidRDefault="0026186F" w:rsidP="0026186F">
      <w:pPr>
        <w:numPr>
          <w:ilvl w:val="0"/>
          <w:numId w:val="21"/>
        </w:numPr>
      </w:pPr>
      <w:r w:rsidRPr="0026186F">
        <w:rPr>
          <w:b/>
          <w:bCs/>
        </w:rPr>
        <w:t>Supply Chain Complexity</w:t>
      </w:r>
      <w:r w:rsidRPr="0026186F">
        <w:t>: Dependence on specialized suppliers for critical components exposes ASML to risks of supply chain disruptions.​</w:t>
      </w:r>
    </w:p>
    <w:p w14:paraId="33200D6B" w14:textId="77777777" w:rsidR="0026186F" w:rsidRPr="0026186F" w:rsidRDefault="0026186F" w:rsidP="0026186F">
      <w:pPr>
        <w:rPr>
          <w:b/>
          <w:bCs/>
        </w:rPr>
      </w:pPr>
      <w:r w:rsidRPr="0026186F">
        <w:rPr>
          <w:b/>
          <w:bCs/>
        </w:rPr>
        <w:t>Opportunities</w:t>
      </w:r>
    </w:p>
    <w:p w14:paraId="6FAF8D9F" w14:textId="77777777" w:rsidR="0026186F" w:rsidRPr="0026186F" w:rsidRDefault="0026186F" w:rsidP="0026186F">
      <w:pPr>
        <w:numPr>
          <w:ilvl w:val="0"/>
          <w:numId w:val="22"/>
        </w:numPr>
      </w:pPr>
      <w:r w:rsidRPr="0026186F">
        <w:rPr>
          <w:b/>
          <w:bCs/>
        </w:rPr>
        <w:t>Rising Semiconductor Demand</w:t>
      </w:r>
      <w:r w:rsidRPr="0026186F">
        <w:t>: The growing need for advanced semiconductors in various applications, including AI and 5G, presents opportunities for ASML to expand its market presence.​</w:t>
      </w:r>
    </w:p>
    <w:p w14:paraId="3CD8FF1A" w14:textId="77777777" w:rsidR="0026186F" w:rsidRPr="0026186F" w:rsidRDefault="0026186F" w:rsidP="0026186F">
      <w:pPr>
        <w:numPr>
          <w:ilvl w:val="0"/>
          <w:numId w:val="22"/>
        </w:numPr>
      </w:pPr>
      <w:r w:rsidRPr="0026186F">
        <w:rPr>
          <w:b/>
          <w:bCs/>
        </w:rPr>
        <w:t>Emerging Technologies</w:t>
      </w:r>
      <w:r w:rsidRPr="0026186F">
        <w:t>: Advancements in areas like the Internet of Things (IoT) and autonomous vehicles increase demand for sophisticated semiconductor manufacturing equipment.​</w:t>
      </w:r>
    </w:p>
    <w:p w14:paraId="6BBF697A" w14:textId="77777777" w:rsidR="0026186F" w:rsidRPr="0026186F" w:rsidRDefault="0026186F" w:rsidP="0026186F">
      <w:pPr>
        <w:numPr>
          <w:ilvl w:val="0"/>
          <w:numId w:val="22"/>
        </w:numPr>
      </w:pPr>
      <w:r w:rsidRPr="0026186F">
        <w:rPr>
          <w:b/>
          <w:bCs/>
        </w:rPr>
        <w:t>Sustainability Initiatives</w:t>
      </w:r>
      <w:r w:rsidRPr="0026186F">
        <w:t>: Aligning with the EU's green transition, ASML can innovate to create more energy-efficient and environmentally friendly manufacturing processes.​</w:t>
      </w:r>
    </w:p>
    <w:p w14:paraId="293E4FC7" w14:textId="77777777" w:rsidR="0026186F" w:rsidRPr="0026186F" w:rsidRDefault="0026186F" w:rsidP="0026186F">
      <w:pPr>
        <w:rPr>
          <w:b/>
          <w:bCs/>
        </w:rPr>
      </w:pPr>
      <w:r w:rsidRPr="0026186F">
        <w:rPr>
          <w:b/>
          <w:bCs/>
        </w:rPr>
        <w:t>Threats</w:t>
      </w:r>
    </w:p>
    <w:p w14:paraId="568752D8" w14:textId="77777777" w:rsidR="0026186F" w:rsidRPr="0026186F" w:rsidRDefault="0026186F" w:rsidP="0026186F">
      <w:pPr>
        <w:numPr>
          <w:ilvl w:val="0"/>
          <w:numId w:val="23"/>
        </w:numPr>
      </w:pPr>
      <w:r w:rsidRPr="0026186F">
        <w:rPr>
          <w:b/>
          <w:bCs/>
        </w:rPr>
        <w:t>Geopolitical Tensions</w:t>
      </w:r>
      <w:r w:rsidRPr="0026186F">
        <w:t>: Trade restrictions and geopolitical conflicts can disrupt ASML's operations and limit access to key markets.​</w:t>
      </w:r>
    </w:p>
    <w:p w14:paraId="2082023C" w14:textId="77777777" w:rsidR="0026186F" w:rsidRPr="0026186F" w:rsidRDefault="0026186F" w:rsidP="0026186F">
      <w:pPr>
        <w:numPr>
          <w:ilvl w:val="0"/>
          <w:numId w:val="23"/>
        </w:numPr>
      </w:pPr>
      <w:r w:rsidRPr="0026186F">
        <w:rPr>
          <w:b/>
          <w:bCs/>
        </w:rPr>
        <w:t>Rapid Technological Changes</w:t>
      </w:r>
      <w:r w:rsidRPr="0026186F">
        <w:t>: The fast-paced evolution of semiconductor technology requires continuous innovation; failure to keep up can result in obsolescence.​</w:t>
      </w:r>
    </w:p>
    <w:p w14:paraId="369C8280" w14:textId="77777777" w:rsidR="0026186F" w:rsidRPr="0026186F" w:rsidRDefault="0026186F" w:rsidP="0026186F">
      <w:pPr>
        <w:numPr>
          <w:ilvl w:val="0"/>
          <w:numId w:val="23"/>
        </w:numPr>
      </w:pPr>
      <w:r w:rsidRPr="0026186F">
        <w:rPr>
          <w:b/>
          <w:bCs/>
        </w:rPr>
        <w:t>Intellectual Property Risks</w:t>
      </w:r>
      <w:r w:rsidRPr="0026186F">
        <w:t>: Protecting proprietary technologies against infringement and ensuring cybersecurity are ongoing challenges in the competitive electronics industry.​</w:t>
      </w:r>
    </w:p>
    <w:p w14:paraId="44342A2A" w14:textId="77777777" w:rsidR="0026186F" w:rsidRDefault="0026186F" w:rsidP="003D2912">
      <w:pPr>
        <w:rPr>
          <w:b/>
          <w:bCs/>
        </w:rPr>
      </w:pPr>
    </w:p>
    <w:p w14:paraId="1BF22186" w14:textId="4B101CF8" w:rsidR="003D2912" w:rsidRPr="003D2912" w:rsidRDefault="003D2912" w:rsidP="003D2912">
      <w:pPr>
        <w:rPr>
          <w:b/>
          <w:bCs/>
        </w:rPr>
      </w:pPr>
      <w:r w:rsidRPr="003D2912">
        <w:rPr>
          <w:b/>
          <w:bCs/>
        </w:rPr>
        <w:t>References:</w:t>
      </w:r>
    </w:p>
    <w:p w14:paraId="32FCCFA6" w14:textId="77777777" w:rsidR="003D2912" w:rsidRPr="003D2912" w:rsidRDefault="003D2912" w:rsidP="003D2912">
      <w:pPr>
        <w:numPr>
          <w:ilvl w:val="0"/>
          <w:numId w:val="15"/>
        </w:numPr>
        <w:rPr>
          <w:b/>
          <w:bCs/>
        </w:rPr>
      </w:pPr>
      <w:r w:rsidRPr="003D2912">
        <w:rPr>
          <w:b/>
          <w:bCs/>
        </w:rPr>
        <w:t xml:space="preserve">Philips. (2023). </w:t>
      </w:r>
      <w:r w:rsidRPr="003D2912">
        <w:rPr>
          <w:b/>
          <w:bCs/>
          <w:i/>
          <w:iCs/>
        </w:rPr>
        <w:t>Annual Report 2023.</w:t>
      </w:r>
    </w:p>
    <w:p w14:paraId="6B834F6A" w14:textId="20321577" w:rsidR="00391095" w:rsidRPr="003D2912" w:rsidRDefault="003D2912" w:rsidP="003D2912">
      <w:pPr>
        <w:numPr>
          <w:ilvl w:val="0"/>
          <w:numId w:val="15"/>
        </w:numPr>
        <w:rPr>
          <w:b/>
          <w:bCs/>
        </w:rPr>
      </w:pPr>
      <w:r w:rsidRPr="003D2912">
        <w:rPr>
          <w:b/>
          <w:bCs/>
        </w:rPr>
        <w:t xml:space="preserve">EU Single Market Economy. (2023). </w:t>
      </w:r>
      <w:r w:rsidRPr="003D2912">
        <w:rPr>
          <w:b/>
          <w:bCs/>
          <w:i/>
          <w:iCs/>
        </w:rPr>
        <w:t>Green Deal and Circular Economy Policies.</w:t>
      </w:r>
    </w:p>
    <w:p w14:paraId="2ECE29C3" w14:textId="77777777" w:rsidR="0006205D" w:rsidRDefault="0006205D" w:rsidP="0006205D">
      <w:pPr>
        <w:pStyle w:val="ListParagraph"/>
        <w:numPr>
          <w:ilvl w:val="0"/>
          <w:numId w:val="15"/>
        </w:numPr>
        <w:spacing w:before="100" w:beforeAutospacing="1" w:after="100" w:afterAutospacing="1"/>
      </w:pPr>
      <w:proofErr w:type="gramStart"/>
      <w:r w:rsidRPr="0006205D">
        <w:rPr>
          <w:rFonts w:hAnsi="Symbol"/>
        </w:rPr>
        <w:lastRenderedPageBreak/>
        <w:t></w:t>
      </w:r>
      <w:r>
        <w:t xml:space="preserve">  </w:t>
      </w:r>
      <w:r>
        <w:rPr>
          <w:rStyle w:val="relative"/>
        </w:rPr>
        <w:t>ASML</w:t>
      </w:r>
      <w:proofErr w:type="gramEnd"/>
      <w:r>
        <w:rPr>
          <w:rStyle w:val="relative"/>
        </w:rPr>
        <w:t xml:space="preserve"> Holding. (n.d.). </w:t>
      </w:r>
      <w:r>
        <w:rPr>
          <w:rStyle w:val="Emphasis"/>
        </w:rPr>
        <w:t>About ASML</w:t>
      </w:r>
      <w:r>
        <w:rPr>
          <w:rStyle w:val="relative"/>
        </w:rPr>
        <w:t xml:space="preserve">. Retrieved April 1, 2025, from </w:t>
      </w:r>
      <w:hyperlink r:id="rId7" w:tgtFrame="_new" w:history="1">
        <w:r>
          <w:rPr>
            <w:rStyle w:val="Hyperlink"/>
          </w:rPr>
          <w:t>https://www.asml.com/en/company/about-asml</w:t>
        </w:r>
      </w:hyperlink>
      <w:r>
        <w:t>​</w:t>
      </w:r>
      <w:hyperlink r:id="rId8" w:tgtFrame="_blank" w:history="1">
        <w:r w:rsidRPr="0006205D">
          <w:rPr>
            <w:rStyle w:val="max-w-full"/>
            <w:color w:val="0000FF"/>
            <w:u w:val="single"/>
          </w:rPr>
          <w:t>ASML</w:t>
        </w:r>
        <w:r w:rsidRPr="0006205D">
          <w:rPr>
            <w:rStyle w:val="-mr-1"/>
            <w:color w:val="0000FF"/>
            <w:u w:val="single"/>
          </w:rPr>
          <w:t>+1</w:t>
        </w:r>
        <w:r w:rsidRPr="0006205D">
          <w:rPr>
            <w:rStyle w:val="max-w-full"/>
            <w:color w:val="0000FF"/>
            <w:u w:val="single"/>
          </w:rPr>
          <w:t>Wikipedia</w:t>
        </w:r>
        <w:r w:rsidRPr="0006205D">
          <w:rPr>
            <w:rStyle w:val="-mr-1"/>
            <w:color w:val="0000FF"/>
            <w:u w:val="single"/>
          </w:rPr>
          <w:t>+1</w:t>
        </w:r>
      </w:hyperlink>
    </w:p>
    <w:p w14:paraId="3624E4A6" w14:textId="77777777" w:rsidR="0006205D" w:rsidRDefault="0006205D" w:rsidP="0006205D">
      <w:pPr>
        <w:pStyle w:val="ListParagraph"/>
        <w:numPr>
          <w:ilvl w:val="0"/>
          <w:numId w:val="15"/>
        </w:numPr>
        <w:spacing w:before="100" w:beforeAutospacing="1" w:after="100" w:afterAutospacing="1"/>
      </w:pPr>
      <w:proofErr w:type="gramStart"/>
      <w:r w:rsidRPr="0006205D">
        <w:rPr>
          <w:rFonts w:hAnsi="Symbol"/>
        </w:rPr>
        <w:t></w:t>
      </w:r>
      <w:r>
        <w:t xml:space="preserve">  </w:t>
      </w:r>
      <w:r>
        <w:rPr>
          <w:rStyle w:val="relative"/>
        </w:rPr>
        <w:t>ASML</w:t>
      </w:r>
      <w:proofErr w:type="gramEnd"/>
      <w:r>
        <w:rPr>
          <w:rStyle w:val="relative"/>
        </w:rPr>
        <w:t xml:space="preserve"> Holding. (n.d.). </w:t>
      </w:r>
      <w:r>
        <w:rPr>
          <w:rStyle w:val="Emphasis"/>
        </w:rPr>
        <w:t>Company</w:t>
      </w:r>
      <w:r>
        <w:rPr>
          <w:rStyle w:val="relative"/>
        </w:rPr>
        <w:t xml:space="preserve">. Retrieved April 1, 2025, from </w:t>
      </w:r>
      <w:hyperlink r:id="rId9" w:tgtFrame="_new" w:history="1">
        <w:r>
          <w:rPr>
            <w:rStyle w:val="Hyperlink"/>
          </w:rPr>
          <w:t>https://www.asml.com/en/company</w:t>
        </w:r>
      </w:hyperlink>
      <w:r>
        <w:t>​</w:t>
      </w:r>
      <w:hyperlink r:id="rId10" w:tgtFrame="_blank" w:history="1">
        <w:r w:rsidRPr="0006205D">
          <w:rPr>
            <w:rStyle w:val="max-w-full"/>
            <w:color w:val="0000FF"/>
            <w:u w:val="single"/>
          </w:rPr>
          <w:t>Wikipedia</w:t>
        </w:r>
      </w:hyperlink>
    </w:p>
    <w:p w14:paraId="406480BB" w14:textId="77777777" w:rsidR="0006205D" w:rsidRDefault="0006205D" w:rsidP="0006205D">
      <w:pPr>
        <w:pStyle w:val="ListParagraph"/>
        <w:numPr>
          <w:ilvl w:val="0"/>
          <w:numId w:val="15"/>
        </w:numPr>
        <w:spacing w:before="100" w:beforeAutospacing="1" w:after="100" w:afterAutospacing="1"/>
      </w:pPr>
      <w:proofErr w:type="gramStart"/>
      <w:r w:rsidRPr="0006205D">
        <w:rPr>
          <w:rFonts w:hAnsi="Symbol"/>
        </w:rPr>
        <w:t></w:t>
      </w:r>
      <w:r>
        <w:t xml:space="preserve">  </w:t>
      </w:r>
      <w:r>
        <w:rPr>
          <w:rStyle w:val="relative"/>
        </w:rPr>
        <w:t>ASML</w:t>
      </w:r>
      <w:proofErr w:type="gramEnd"/>
      <w:r>
        <w:rPr>
          <w:rStyle w:val="relative"/>
        </w:rPr>
        <w:t xml:space="preserve"> Holding. (n.d.). </w:t>
      </w:r>
      <w:r>
        <w:rPr>
          <w:rStyle w:val="Emphasis"/>
        </w:rPr>
        <w:t>ASML at a glance</w:t>
      </w:r>
      <w:r>
        <w:rPr>
          <w:rStyle w:val="relative"/>
        </w:rPr>
        <w:t xml:space="preserve">. Retrieved April 1, 2025, from </w:t>
      </w:r>
      <w:hyperlink r:id="rId11" w:tgtFrame="_new" w:history="1">
        <w:r>
          <w:rPr>
            <w:rStyle w:val="Hyperlink"/>
          </w:rPr>
          <w:t>https://www.asml.com/en/company</w:t>
        </w:r>
      </w:hyperlink>
      <w:r>
        <w:t>​</w:t>
      </w:r>
    </w:p>
    <w:p w14:paraId="6AAB6A43" w14:textId="77777777" w:rsidR="0006205D" w:rsidRDefault="0006205D" w:rsidP="0006205D">
      <w:pPr>
        <w:pStyle w:val="ListParagraph"/>
        <w:numPr>
          <w:ilvl w:val="0"/>
          <w:numId w:val="15"/>
        </w:numPr>
        <w:spacing w:before="100" w:beforeAutospacing="1" w:after="100" w:afterAutospacing="1"/>
      </w:pPr>
      <w:proofErr w:type="gramStart"/>
      <w:r w:rsidRPr="0006205D">
        <w:rPr>
          <w:rFonts w:hAnsi="Symbol"/>
        </w:rPr>
        <w:t></w:t>
      </w:r>
      <w:r>
        <w:t xml:space="preserve">  </w:t>
      </w:r>
      <w:r>
        <w:rPr>
          <w:rStyle w:val="relative"/>
        </w:rPr>
        <w:t>Philips</w:t>
      </w:r>
      <w:proofErr w:type="gramEnd"/>
      <w:r>
        <w:rPr>
          <w:rStyle w:val="relative"/>
        </w:rPr>
        <w:t xml:space="preserve">. (n.d.). </w:t>
      </w:r>
      <w:r>
        <w:rPr>
          <w:rStyle w:val="Emphasis"/>
        </w:rPr>
        <w:t>About us</w:t>
      </w:r>
      <w:r>
        <w:rPr>
          <w:rStyle w:val="relative"/>
        </w:rPr>
        <w:t xml:space="preserve">. Retrieved April 1, 2025, from </w:t>
      </w:r>
      <w:hyperlink r:id="rId12" w:tgtFrame="_new" w:history="1">
        <w:r>
          <w:rPr>
            <w:rStyle w:val="Hyperlink"/>
          </w:rPr>
          <w:t>https://www.philips.com/a-w/about.html</w:t>
        </w:r>
      </w:hyperlink>
      <w:r>
        <w:t>​</w:t>
      </w:r>
      <w:hyperlink r:id="rId13" w:tgtFrame="_blank" w:history="1">
        <w:r w:rsidRPr="0006205D">
          <w:rPr>
            <w:rStyle w:val="max-w-full"/>
            <w:color w:val="0000FF"/>
            <w:u w:val="single"/>
          </w:rPr>
          <w:t>Philips IQ</w:t>
        </w:r>
        <w:r w:rsidRPr="0006205D">
          <w:rPr>
            <w:rStyle w:val="-mr-1"/>
            <w:color w:val="0000FF"/>
            <w:u w:val="single"/>
          </w:rPr>
          <w:t>+2</w:t>
        </w:r>
        <w:r w:rsidRPr="0006205D">
          <w:rPr>
            <w:rStyle w:val="max-w-full"/>
            <w:color w:val="0000FF"/>
            <w:u w:val="single"/>
          </w:rPr>
          <w:t>Philips</w:t>
        </w:r>
        <w:r w:rsidRPr="0006205D">
          <w:rPr>
            <w:rStyle w:val="-mr-1"/>
            <w:color w:val="0000FF"/>
            <w:u w:val="single"/>
          </w:rPr>
          <w:t>+2</w:t>
        </w:r>
        <w:r w:rsidRPr="0006205D">
          <w:rPr>
            <w:rStyle w:val="max-w-full"/>
            <w:color w:val="0000FF"/>
            <w:u w:val="single"/>
          </w:rPr>
          <w:t>Philips</w:t>
        </w:r>
        <w:r w:rsidRPr="0006205D">
          <w:rPr>
            <w:rStyle w:val="-mr-1"/>
            <w:color w:val="0000FF"/>
            <w:u w:val="single"/>
          </w:rPr>
          <w:t>+2</w:t>
        </w:r>
      </w:hyperlink>
    </w:p>
    <w:p w14:paraId="4D186E7F" w14:textId="77777777" w:rsidR="0006205D" w:rsidRDefault="0006205D" w:rsidP="0006205D">
      <w:pPr>
        <w:pStyle w:val="ListParagraph"/>
        <w:numPr>
          <w:ilvl w:val="0"/>
          <w:numId w:val="15"/>
        </w:numPr>
        <w:spacing w:before="100" w:beforeAutospacing="1" w:after="100" w:afterAutospacing="1"/>
      </w:pPr>
      <w:proofErr w:type="gramStart"/>
      <w:r w:rsidRPr="0006205D">
        <w:rPr>
          <w:rFonts w:hAnsi="Symbol"/>
        </w:rPr>
        <w:t></w:t>
      </w:r>
      <w:r>
        <w:t xml:space="preserve">  </w:t>
      </w:r>
      <w:r>
        <w:rPr>
          <w:rStyle w:val="relative"/>
        </w:rPr>
        <w:t>Philips</w:t>
      </w:r>
      <w:proofErr w:type="gramEnd"/>
      <w:r>
        <w:rPr>
          <w:rStyle w:val="relative"/>
        </w:rPr>
        <w:t xml:space="preserve">. (n.d.). </w:t>
      </w:r>
      <w:r>
        <w:rPr>
          <w:rStyle w:val="Emphasis"/>
        </w:rPr>
        <w:t>Our history</w:t>
      </w:r>
      <w:r>
        <w:rPr>
          <w:rStyle w:val="relative"/>
        </w:rPr>
        <w:t xml:space="preserve">. Retrieved April 1, 2025, from </w:t>
      </w:r>
      <w:hyperlink r:id="rId14" w:tgtFrame="_new" w:history="1">
        <w:r>
          <w:rPr>
            <w:rStyle w:val="Hyperlink"/>
          </w:rPr>
          <w:t>https://www.philips.com/a-w/about/our-history.html</w:t>
        </w:r>
      </w:hyperlink>
      <w:r>
        <w:t>​</w:t>
      </w:r>
      <w:hyperlink r:id="rId15" w:tgtFrame="_blank" w:history="1">
        <w:r w:rsidRPr="0006205D">
          <w:rPr>
            <w:rStyle w:val="max-w-full"/>
            <w:color w:val="0000FF"/>
            <w:u w:val="single"/>
          </w:rPr>
          <w:t>Philips</w:t>
        </w:r>
      </w:hyperlink>
    </w:p>
    <w:p w14:paraId="3D53D607" w14:textId="77777777" w:rsidR="0006205D" w:rsidRDefault="0006205D" w:rsidP="0006205D">
      <w:pPr>
        <w:pStyle w:val="ListParagraph"/>
        <w:numPr>
          <w:ilvl w:val="0"/>
          <w:numId w:val="15"/>
        </w:numPr>
        <w:spacing w:before="100" w:beforeAutospacing="1" w:after="100" w:afterAutospacing="1"/>
      </w:pPr>
      <w:proofErr w:type="gramStart"/>
      <w:r w:rsidRPr="0006205D">
        <w:rPr>
          <w:rFonts w:hAnsi="Symbol"/>
        </w:rPr>
        <w:t></w:t>
      </w:r>
      <w:r>
        <w:t xml:space="preserve">  </w:t>
      </w:r>
      <w:r>
        <w:rPr>
          <w:rStyle w:val="relative"/>
        </w:rPr>
        <w:t>Philips</w:t>
      </w:r>
      <w:proofErr w:type="gramEnd"/>
      <w:r>
        <w:rPr>
          <w:rStyle w:val="relative"/>
        </w:rPr>
        <w:t xml:space="preserve">. (n.d.). </w:t>
      </w:r>
      <w:r>
        <w:rPr>
          <w:rStyle w:val="Emphasis"/>
        </w:rPr>
        <w:t>Company profile</w:t>
      </w:r>
      <w:r>
        <w:rPr>
          <w:rStyle w:val="relative"/>
        </w:rPr>
        <w:t xml:space="preserve">. Retrieved April 1, 2025, from </w:t>
      </w:r>
      <w:hyperlink r:id="rId16" w:tgtFrame="_new" w:history="1">
        <w:r>
          <w:rPr>
            <w:rStyle w:val="Hyperlink"/>
          </w:rPr>
          <w:t>https://www.philips.iq/en/a-w/about-philips/company-profile.html</w:t>
        </w:r>
      </w:hyperlink>
      <w:r>
        <w:t>​</w:t>
      </w:r>
      <w:hyperlink r:id="rId17" w:tgtFrame="_blank" w:history="1">
        <w:r w:rsidRPr="0006205D">
          <w:rPr>
            <w:rStyle w:val="max-w-full"/>
            <w:color w:val="0000FF"/>
            <w:u w:val="single"/>
          </w:rPr>
          <w:t>Philips IQ</w:t>
        </w:r>
      </w:hyperlink>
    </w:p>
    <w:p w14:paraId="5446A6DB" w14:textId="77777777" w:rsidR="0006205D" w:rsidRDefault="0006205D" w:rsidP="0006205D">
      <w:pPr>
        <w:pStyle w:val="ListParagraph"/>
        <w:numPr>
          <w:ilvl w:val="0"/>
          <w:numId w:val="15"/>
        </w:numPr>
        <w:spacing w:before="100" w:beforeAutospacing="1" w:after="100" w:afterAutospacing="1"/>
      </w:pPr>
      <w:proofErr w:type="gramStart"/>
      <w:r w:rsidRPr="0006205D">
        <w:rPr>
          <w:rFonts w:hAnsi="Symbol"/>
        </w:rPr>
        <w:t></w:t>
      </w:r>
      <w:r>
        <w:t xml:space="preserve">  </w:t>
      </w:r>
      <w:r>
        <w:rPr>
          <w:rStyle w:val="relative"/>
        </w:rPr>
        <w:t>Philips</w:t>
      </w:r>
      <w:proofErr w:type="gramEnd"/>
      <w:r>
        <w:rPr>
          <w:rStyle w:val="relative"/>
        </w:rPr>
        <w:t xml:space="preserve">. (n.d.). </w:t>
      </w:r>
      <w:r>
        <w:rPr>
          <w:rStyle w:val="Emphasis"/>
        </w:rPr>
        <w:t>Global home</w:t>
      </w:r>
      <w:r>
        <w:rPr>
          <w:rStyle w:val="relative"/>
        </w:rPr>
        <w:t xml:space="preserve">. Retrieved April 1, 2025, from </w:t>
      </w:r>
      <w:hyperlink r:id="rId18" w:tgtFrame="_new" w:history="1">
        <w:r>
          <w:rPr>
            <w:rStyle w:val="Hyperlink"/>
          </w:rPr>
          <w:t>https://www.philips.com/global</w:t>
        </w:r>
      </w:hyperlink>
      <w:r>
        <w:t>​</w:t>
      </w:r>
    </w:p>
    <w:p w14:paraId="0898D025" w14:textId="77777777" w:rsidR="00391095" w:rsidRDefault="00391095" w:rsidP="00DB764B"/>
    <w:sectPr w:rsidR="00391095">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83C3F" w14:textId="77777777" w:rsidR="000B15D7" w:rsidRDefault="000B15D7" w:rsidP="00A570A6">
      <w:pPr>
        <w:spacing w:after="0" w:line="240" w:lineRule="auto"/>
      </w:pPr>
      <w:r>
        <w:separator/>
      </w:r>
    </w:p>
  </w:endnote>
  <w:endnote w:type="continuationSeparator" w:id="0">
    <w:p w14:paraId="102F9FC8" w14:textId="77777777" w:rsidR="000B15D7" w:rsidRDefault="000B15D7" w:rsidP="00A57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4875602"/>
      <w:docPartObj>
        <w:docPartGallery w:val="Page Numbers (Bottom of Page)"/>
        <w:docPartUnique/>
      </w:docPartObj>
    </w:sdtPr>
    <w:sdtEndPr>
      <w:rPr>
        <w:noProof/>
      </w:rPr>
    </w:sdtEndPr>
    <w:sdtContent>
      <w:p w14:paraId="422B236C" w14:textId="2FD5117C" w:rsidR="00A570A6" w:rsidRDefault="00A570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1EE414" w14:textId="77777777" w:rsidR="00A570A6" w:rsidRDefault="00A570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91590" w14:textId="77777777" w:rsidR="000B15D7" w:rsidRDefault="000B15D7" w:rsidP="00A570A6">
      <w:pPr>
        <w:spacing w:after="0" w:line="240" w:lineRule="auto"/>
      </w:pPr>
      <w:r>
        <w:separator/>
      </w:r>
    </w:p>
  </w:footnote>
  <w:footnote w:type="continuationSeparator" w:id="0">
    <w:p w14:paraId="747A091F" w14:textId="77777777" w:rsidR="000B15D7" w:rsidRDefault="000B15D7" w:rsidP="00A570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599B"/>
    <w:multiLevelType w:val="multilevel"/>
    <w:tmpl w:val="A8ECF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22251"/>
    <w:multiLevelType w:val="multilevel"/>
    <w:tmpl w:val="87ECD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32EC5"/>
    <w:multiLevelType w:val="multilevel"/>
    <w:tmpl w:val="D0A87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77B52"/>
    <w:multiLevelType w:val="multilevel"/>
    <w:tmpl w:val="9B826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F5787F"/>
    <w:multiLevelType w:val="multilevel"/>
    <w:tmpl w:val="F2EE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A00A1"/>
    <w:multiLevelType w:val="multilevel"/>
    <w:tmpl w:val="C2B05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1D4634"/>
    <w:multiLevelType w:val="multilevel"/>
    <w:tmpl w:val="116CD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F45C9E"/>
    <w:multiLevelType w:val="multilevel"/>
    <w:tmpl w:val="ECDA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732B8"/>
    <w:multiLevelType w:val="multilevel"/>
    <w:tmpl w:val="E98C3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E01982"/>
    <w:multiLevelType w:val="multilevel"/>
    <w:tmpl w:val="91502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9E7FD4"/>
    <w:multiLevelType w:val="multilevel"/>
    <w:tmpl w:val="5FFC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26311A"/>
    <w:multiLevelType w:val="multilevel"/>
    <w:tmpl w:val="BDB8C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DF4276"/>
    <w:multiLevelType w:val="multilevel"/>
    <w:tmpl w:val="F3C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925FE7"/>
    <w:multiLevelType w:val="multilevel"/>
    <w:tmpl w:val="E786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3A0B40"/>
    <w:multiLevelType w:val="multilevel"/>
    <w:tmpl w:val="7244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82C37"/>
    <w:multiLevelType w:val="multilevel"/>
    <w:tmpl w:val="C99C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375E35"/>
    <w:multiLevelType w:val="multilevel"/>
    <w:tmpl w:val="E6B8D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8857FC"/>
    <w:multiLevelType w:val="multilevel"/>
    <w:tmpl w:val="2C623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8363E7"/>
    <w:multiLevelType w:val="multilevel"/>
    <w:tmpl w:val="D60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1C0C47"/>
    <w:multiLevelType w:val="multilevel"/>
    <w:tmpl w:val="54D03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D96011"/>
    <w:multiLevelType w:val="multilevel"/>
    <w:tmpl w:val="9210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9036A2"/>
    <w:multiLevelType w:val="multilevel"/>
    <w:tmpl w:val="3EF6F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B262CC"/>
    <w:multiLevelType w:val="multilevel"/>
    <w:tmpl w:val="D2524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5092302">
    <w:abstractNumId w:val="5"/>
  </w:num>
  <w:num w:numId="2" w16cid:durableId="317618714">
    <w:abstractNumId w:val="17"/>
  </w:num>
  <w:num w:numId="3" w16cid:durableId="1460146219">
    <w:abstractNumId w:val="1"/>
  </w:num>
  <w:num w:numId="4" w16cid:durableId="1929921935">
    <w:abstractNumId w:val="2"/>
  </w:num>
  <w:num w:numId="5" w16cid:durableId="876698519">
    <w:abstractNumId w:val="11"/>
  </w:num>
  <w:num w:numId="6" w16cid:durableId="489563821">
    <w:abstractNumId w:val="21"/>
  </w:num>
  <w:num w:numId="7" w16cid:durableId="512188491">
    <w:abstractNumId w:val="18"/>
  </w:num>
  <w:num w:numId="8" w16cid:durableId="103809816">
    <w:abstractNumId w:val="15"/>
  </w:num>
  <w:num w:numId="9" w16cid:durableId="1701316640">
    <w:abstractNumId w:val="14"/>
  </w:num>
  <w:num w:numId="10" w16cid:durableId="842431272">
    <w:abstractNumId w:val="13"/>
  </w:num>
  <w:num w:numId="11" w16cid:durableId="266889873">
    <w:abstractNumId w:val="10"/>
  </w:num>
  <w:num w:numId="12" w16cid:durableId="885606484">
    <w:abstractNumId w:val="20"/>
  </w:num>
  <w:num w:numId="13" w16cid:durableId="1790781987">
    <w:abstractNumId w:val="4"/>
  </w:num>
  <w:num w:numId="14" w16cid:durableId="1100492046">
    <w:abstractNumId w:val="12"/>
  </w:num>
  <w:num w:numId="15" w16cid:durableId="1577090325">
    <w:abstractNumId w:val="7"/>
  </w:num>
  <w:num w:numId="16" w16cid:durableId="1434934084">
    <w:abstractNumId w:val="22"/>
  </w:num>
  <w:num w:numId="17" w16cid:durableId="1175799735">
    <w:abstractNumId w:val="0"/>
  </w:num>
  <w:num w:numId="18" w16cid:durableId="329449933">
    <w:abstractNumId w:val="19"/>
  </w:num>
  <w:num w:numId="19" w16cid:durableId="303312552">
    <w:abstractNumId w:val="9"/>
  </w:num>
  <w:num w:numId="20" w16cid:durableId="29259145">
    <w:abstractNumId w:val="8"/>
  </w:num>
  <w:num w:numId="21" w16cid:durableId="1524051160">
    <w:abstractNumId w:val="16"/>
  </w:num>
  <w:num w:numId="22" w16cid:durableId="275675397">
    <w:abstractNumId w:val="6"/>
  </w:num>
  <w:num w:numId="23" w16cid:durableId="12114993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944"/>
    <w:rsid w:val="0006205D"/>
    <w:rsid w:val="00064C10"/>
    <w:rsid w:val="000B15D7"/>
    <w:rsid w:val="000F511D"/>
    <w:rsid w:val="00117C89"/>
    <w:rsid w:val="00131A70"/>
    <w:rsid w:val="001903F0"/>
    <w:rsid w:val="001D4B01"/>
    <w:rsid w:val="001E71D5"/>
    <w:rsid w:val="00211EA8"/>
    <w:rsid w:val="002344CD"/>
    <w:rsid w:val="0026186F"/>
    <w:rsid w:val="002827D9"/>
    <w:rsid w:val="00386199"/>
    <w:rsid w:val="0039050A"/>
    <w:rsid w:val="00391095"/>
    <w:rsid w:val="00395FB7"/>
    <w:rsid w:val="003D2912"/>
    <w:rsid w:val="003E451D"/>
    <w:rsid w:val="0041047B"/>
    <w:rsid w:val="00456137"/>
    <w:rsid w:val="004849C6"/>
    <w:rsid w:val="004A534B"/>
    <w:rsid w:val="004F3C26"/>
    <w:rsid w:val="00515CAF"/>
    <w:rsid w:val="0054229B"/>
    <w:rsid w:val="00565D27"/>
    <w:rsid w:val="005B6F20"/>
    <w:rsid w:val="005C7B13"/>
    <w:rsid w:val="006734E0"/>
    <w:rsid w:val="006932DF"/>
    <w:rsid w:val="006C3300"/>
    <w:rsid w:val="0072424F"/>
    <w:rsid w:val="00730412"/>
    <w:rsid w:val="00745D77"/>
    <w:rsid w:val="00816AED"/>
    <w:rsid w:val="00872D8E"/>
    <w:rsid w:val="008B2086"/>
    <w:rsid w:val="008F3302"/>
    <w:rsid w:val="009028EE"/>
    <w:rsid w:val="009271F7"/>
    <w:rsid w:val="0097565B"/>
    <w:rsid w:val="00976322"/>
    <w:rsid w:val="009D15AE"/>
    <w:rsid w:val="00A36443"/>
    <w:rsid w:val="00A570A6"/>
    <w:rsid w:val="00AD7211"/>
    <w:rsid w:val="00AF78DB"/>
    <w:rsid w:val="00B301BA"/>
    <w:rsid w:val="00B32230"/>
    <w:rsid w:val="00B37E88"/>
    <w:rsid w:val="00BB530A"/>
    <w:rsid w:val="00BD7186"/>
    <w:rsid w:val="00BE6944"/>
    <w:rsid w:val="00C21CDA"/>
    <w:rsid w:val="00C754B0"/>
    <w:rsid w:val="00CA1544"/>
    <w:rsid w:val="00D27D60"/>
    <w:rsid w:val="00D511C7"/>
    <w:rsid w:val="00D61D40"/>
    <w:rsid w:val="00DB764B"/>
    <w:rsid w:val="00E05CE4"/>
    <w:rsid w:val="00E13D11"/>
    <w:rsid w:val="00E14CB3"/>
    <w:rsid w:val="00E26F16"/>
    <w:rsid w:val="00E37FDC"/>
    <w:rsid w:val="00E975E4"/>
    <w:rsid w:val="00F824A9"/>
    <w:rsid w:val="00F85E35"/>
    <w:rsid w:val="00FB04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5970D"/>
  <w15:chartTrackingRefBased/>
  <w15:docId w15:val="{9A83C9E2-65CB-4EBB-A7BF-F8A0375D9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9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69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69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69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69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6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9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69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69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69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69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6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944"/>
    <w:rPr>
      <w:rFonts w:eastAsiaTheme="majorEastAsia" w:cstheme="majorBidi"/>
      <w:color w:val="272727" w:themeColor="text1" w:themeTint="D8"/>
    </w:rPr>
  </w:style>
  <w:style w:type="paragraph" w:styleId="Title">
    <w:name w:val="Title"/>
    <w:basedOn w:val="Normal"/>
    <w:next w:val="Normal"/>
    <w:link w:val="TitleChar"/>
    <w:uiPriority w:val="10"/>
    <w:qFormat/>
    <w:rsid w:val="00BE6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944"/>
    <w:pPr>
      <w:spacing w:before="160"/>
      <w:jc w:val="center"/>
    </w:pPr>
    <w:rPr>
      <w:i/>
      <w:iCs/>
      <w:color w:val="404040" w:themeColor="text1" w:themeTint="BF"/>
    </w:rPr>
  </w:style>
  <w:style w:type="character" w:customStyle="1" w:styleId="QuoteChar">
    <w:name w:val="Quote Char"/>
    <w:basedOn w:val="DefaultParagraphFont"/>
    <w:link w:val="Quote"/>
    <w:uiPriority w:val="29"/>
    <w:rsid w:val="00BE6944"/>
    <w:rPr>
      <w:i/>
      <w:iCs/>
      <w:color w:val="404040" w:themeColor="text1" w:themeTint="BF"/>
    </w:rPr>
  </w:style>
  <w:style w:type="paragraph" w:styleId="ListParagraph">
    <w:name w:val="List Paragraph"/>
    <w:basedOn w:val="Normal"/>
    <w:uiPriority w:val="34"/>
    <w:qFormat/>
    <w:rsid w:val="00BE6944"/>
    <w:pPr>
      <w:ind w:left="720"/>
      <w:contextualSpacing/>
    </w:pPr>
  </w:style>
  <w:style w:type="character" w:styleId="IntenseEmphasis">
    <w:name w:val="Intense Emphasis"/>
    <w:basedOn w:val="DefaultParagraphFont"/>
    <w:uiPriority w:val="21"/>
    <w:qFormat/>
    <w:rsid w:val="00BE6944"/>
    <w:rPr>
      <w:i/>
      <w:iCs/>
      <w:color w:val="2F5496" w:themeColor="accent1" w:themeShade="BF"/>
    </w:rPr>
  </w:style>
  <w:style w:type="paragraph" w:styleId="IntenseQuote">
    <w:name w:val="Intense Quote"/>
    <w:basedOn w:val="Normal"/>
    <w:next w:val="Normal"/>
    <w:link w:val="IntenseQuoteChar"/>
    <w:uiPriority w:val="30"/>
    <w:qFormat/>
    <w:rsid w:val="00BE69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944"/>
    <w:rPr>
      <w:i/>
      <w:iCs/>
      <w:color w:val="2F5496" w:themeColor="accent1" w:themeShade="BF"/>
    </w:rPr>
  </w:style>
  <w:style w:type="character" w:styleId="IntenseReference">
    <w:name w:val="Intense Reference"/>
    <w:basedOn w:val="DefaultParagraphFont"/>
    <w:uiPriority w:val="32"/>
    <w:qFormat/>
    <w:rsid w:val="00BE6944"/>
    <w:rPr>
      <w:b/>
      <w:bCs/>
      <w:smallCaps/>
      <w:color w:val="2F5496" w:themeColor="accent1" w:themeShade="BF"/>
      <w:spacing w:val="5"/>
    </w:rPr>
  </w:style>
  <w:style w:type="paragraph" w:styleId="Header">
    <w:name w:val="header"/>
    <w:basedOn w:val="Normal"/>
    <w:link w:val="HeaderChar"/>
    <w:uiPriority w:val="99"/>
    <w:unhideWhenUsed/>
    <w:rsid w:val="00A570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70A6"/>
  </w:style>
  <w:style w:type="paragraph" w:styleId="Footer">
    <w:name w:val="footer"/>
    <w:basedOn w:val="Normal"/>
    <w:link w:val="FooterChar"/>
    <w:uiPriority w:val="99"/>
    <w:unhideWhenUsed/>
    <w:rsid w:val="00A570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70A6"/>
  </w:style>
  <w:style w:type="character" w:styleId="Hyperlink">
    <w:name w:val="Hyperlink"/>
    <w:basedOn w:val="DefaultParagraphFont"/>
    <w:uiPriority w:val="99"/>
    <w:unhideWhenUsed/>
    <w:rsid w:val="00730412"/>
    <w:rPr>
      <w:color w:val="0563C1" w:themeColor="hyperlink"/>
      <w:u w:val="single"/>
    </w:rPr>
  </w:style>
  <w:style w:type="character" w:styleId="UnresolvedMention">
    <w:name w:val="Unresolved Mention"/>
    <w:basedOn w:val="DefaultParagraphFont"/>
    <w:uiPriority w:val="99"/>
    <w:semiHidden/>
    <w:unhideWhenUsed/>
    <w:rsid w:val="00730412"/>
    <w:rPr>
      <w:color w:val="605E5C"/>
      <w:shd w:val="clear" w:color="auto" w:fill="E1DFDD"/>
    </w:rPr>
  </w:style>
  <w:style w:type="character" w:customStyle="1" w:styleId="relative">
    <w:name w:val="relative"/>
    <w:basedOn w:val="DefaultParagraphFont"/>
    <w:rsid w:val="0006205D"/>
  </w:style>
  <w:style w:type="character" w:styleId="Emphasis">
    <w:name w:val="Emphasis"/>
    <w:basedOn w:val="DefaultParagraphFont"/>
    <w:uiPriority w:val="20"/>
    <w:qFormat/>
    <w:rsid w:val="0006205D"/>
    <w:rPr>
      <w:i/>
      <w:iCs/>
    </w:rPr>
  </w:style>
  <w:style w:type="character" w:customStyle="1" w:styleId="ml-1">
    <w:name w:val="ml-1"/>
    <w:basedOn w:val="DefaultParagraphFont"/>
    <w:rsid w:val="0006205D"/>
  </w:style>
  <w:style w:type="character" w:customStyle="1" w:styleId="max-w-full">
    <w:name w:val="max-w-full"/>
    <w:basedOn w:val="DefaultParagraphFont"/>
    <w:rsid w:val="0006205D"/>
  </w:style>
  <w:style w:type="character" w:customStyle="1" w:styleId="-mr-1">
    <w:name w:val="-mr-1"/>
    <w:basedOn w:val="DefaultParagraphFont"/>
    <w:rsid w:val="000620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0219">
      <w:bodyDiv w:val="1"/>
      <w:marLeft w:val="0"/>
      <w:marRight w:val="0"/>
      <w:marTop w:val="0"/>
      <w:marBottom w:val="0"/>
      <w:divBdr>
        <w:top w:val="none" w:sz="0" w:space="0" w:color="auto"/>
        <w:left w:val="none" w:sz="0" w:space="0" w:color="auto"/>
        <w:bottom w:val="none" w:sz="0" w:space="0" w:color="auto"/>
        <w:right w:val="none" w:sz="0" w:space="0" w:color="auto"/>
      </w:divBdr>
    </w:div>
    <w:div w:id="18774790">
      <w:bodyDiv w:val="1"/>
      <w:marLeft w:val="0"/>
      <w:marRight w:val="0"/>
      <w:marTop w:val="0"/>
      <w:marBottom w:val="0"/>
      <w:divBdr>
        <w:top w:val="none" w:sz="0" w:space="0" w:color="auto"/>
        <w:left w:val="none" w:sz="0" w:space="0" w:color="auto"/>
        <w:bottom w:val="none" w:sz="0" w:space="0" w:color="auto"/>
        <w:right w:val="none" w:sz="0" w:space="0" w:color="auto"/>
      </w:divBdr>
      <w:divsChild>
        <w:div w:id="216285145">
          <w:marLeft w:val="0"/>
          <w:marRight w:val="0"/>
          <w:marTop w:val="0"/>
          <w:marBottom w:val="0"/>
          <w:divBdr>
            <w:top w:val="none" w:sz="0" w:space="0" w:color="auto"/>
            <w:left w:val="none" w:sz="0" w:space="0" w:color="auto"/>
            <w:bottom w:val="none" w:sz="0" w:space="0" w:color="auto"/>
            <w:right w:val="none" w:sz="0" w:space="0" w:color="auto"/>
          </w:divBdr>
          <w:divsChild>
            <w:div w:id="330913408">
              <w:marLeft w:val="0"/>
              <w:marRight w:val="0"/>
              <w:marTop w:val="0"/>
              <w:marBottom w:val="0"/>
              <w:divBdr>
                <w:top w:val="none" w:sz="0" w:space="0" w:color="auto"/>
                <w:left w:val="none" w:sz="0" w:space="0" w:color="auto"/>
                <w:bottom w:val="none" w:sz="0" w:space="0" w:color="auto"/>
                <w:right w:val="none" w:sz="0" w:space="0" w:color="auto"/>
              </w:divBdr>
              <w:divsChild>
                <w:div w:id="319777073">
                  <w:marLeft w:val="0"/>
                  <w:marRight w:val="0"/>
                  <w:marTop w:val="0"/>
                  <w:marBottom w:val="0"/>
                  <w:divBdr>
                    <w:top w:val="none" w:sz="0" w:space="0" w:color="auto"/>
                    <w:left w:val="none" w:sz="0" w:space="0" w:color="auto"/>
                    <w:bottom w:val="none" w:sz="0" w:space="0" w:color="auto"/>
                    <w:right w:val="none" w:sz="0" w:space="0" w:color="auto"/>
                  </w:divBdr>
                  <w:divsChild>
                    <w:div w:id="1425035590">
                      <w:marLeft w:val="0"/>
                      <w:marRight w:val="0"/>
                      <w:marTop w:val="0"/>
                      <w:marBottom w:val="0"/>
                      <w:divBdr>
                        <w:top w:val="none" w:sz="0" w:space="0" w:color="auto"/>
                        <w:left w:val="none" w:sz="0" w:space="0" w:color="auto"/>
                        <w:bottom w:val="none" w:sz="0" w:space="0" w:color="auto"/>
                        <w:right w:val="none" w:sz="0" w:space="0" w:color="auto"/>
                      </w:divBdr>
                      <w:divsChild>
                        <w:div w:id="542519762">
                          <w:marLeft w:val="0"/>
                          <w:marRight w:val="0"/>
                          <w:marTop w:val="0"/>
                          <w:marBottom w:val="0"/>
                          <w:divBdr>
                            <w:top w:val="none" w:sz="0" w:space="0" w:color="auto"/>
                            <w:left w:val="none" w:sz="0" w:space="0" w:color="auto"/>
                            <w:bottom w:val="none" w:sz="0" w:space="0" w:color="auto"/>
                            <w:right w:val="none" w:sz="0" w:space="0" w:color="auto"/>
                          </w:divBdr>
                          <w:divsChild>
                            <w:div w:id="1792557318">
                              <w:marLeft w:val="0"/>
                              <w:marRight w:val="0"/>
                              <w:marTop w:val="0"/>
                              <w:marBottom w:val="0"/>
                              <w:divBdr>
                                <w:top w:val="none" w:sz="0" w:space="0" w:color="auto"/>
                                <w:left w:val="none" w:sz="0" w:space="0" w:color="auto"/>
                                <w:bottom w:val="none" w:sz="0" w:space="0" w:color="auto"/>
                                <w:right w:val="none" w:sz="0" w:space="0" w:color="auto"/>
                              </w:divBdr>
                              <w:divsChild>
                                <w:div w:id="371267492">
                                  <w:marLeft w:val="0"/>
                                  <w:marRight w:val="0"/>
                                  <w:marTop w:val="0"/>
                                  <w:marBottom w:val="0"/>
                                  <w:divBdr>
                                    <w:top w:val="none" w:sz="0" w:space="0" w:color="auto"/>
                                    <w:left w:val="none" w:sz="0" w:space="0" w:color="auto"/>
                                    <w:bottom w:val="none" w:sz="0" w:space="0" w:color="auto"/>
                                    <w:right w:val="none" w:sz="0" w:space="0" w:color="auto"/>
                                  </w:divBdr>
                                  <w:divsChild>
                                    <w:div w:id="18761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862194">
                          <w:marLeft w:val="0"/>
                          <w:marRight w:val="0"/>
                          <w:marTop w:val="0"/>
                          <w:marBottom w:val="0"/>
                          <w:divBdr>
                            <w:top w:val="none" w:sz="0" w:space="0" w:color="auto"/>
                            <w:left w:val="none" w:sz="0" w:space="0" w:color="auto"/>
                            <w:bottom w:val="none" w:sz="0" w:space="0" w:color="auto"/>
                            <w:right w:val="none" w:sz="0" w:space="0" w:color="auto"/>
                          </w:divBdr>
                          <w:divsChild>
                            <w:div w:id="1645961413">
                              <w:marLeft w:val="0"/>
                              <w:marRight w:val="0"/>
                              <w:marTop w:val="0"/>
                              <w:marBottom w:val="0"/>
                              <w:divBdr>
                                <w:top w:val="none" w:sz="0" w:space="0" w:color="auto"/>
                                <w:left w:val="none" w:sz="0" w:space="0" w:color="auto"/>
                                <w:bottom w:val="none" w:sz="0" w:space="0" w:color="auto"/>
                                <w:right w:val="none" w:sz="0" w:space="0" w:color="auto"/>
                              </w:divBdr>
                              <w:divsChild>
                                <w:div w:id="156657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288664">
      <w:bodyDiv w:val="1"/>
      <w:marLeft w:val="0"/>
      <w:marRight w:val="0"/>
      <w:marTop w:val="0"/>
      <w:marBottom w:val="0"/>
      <w:divBdr>
        <w:top w:val="none" w:sz="0" w:space="0" w:color="auto"/>
        <w:left w:val="none" w:sz="0" w:space="0" w:color="auto"/>
        <w:bottom w:val="none" w:sz="0" w:space="0" w:color="auto"/>
        <w:right w:val="none" w:sz="0" w:space="0" w:color="auto"/>
      </w:divBdr>
    </w:div>
    <w:div w:id="180316773">
      <w:bodyDiv w:val="1"/>
      <w:marLeft w:val="0"/>
      <w:marRight w:val="0"/>
      <w:marTop w:val="0"/>
      <w:marBottom w:val="0"/>
      <w:divBdr>
        <w:top w:val="none" w:sz="0" w:space="0" w:color="auto"/>
        <w:left w:val="none" w:sz="0" w:space="0" w:color="auto"/>
        <w:bottom w:val="none" w:sz="0" w:space="0" w:color="auto"/>
        <w:right w:val="none" w:sz="0" w:space="0" w:color="auto"/>
      </w:divBdr>
    </w:div>
    <w:div w:id="364983722">
      <w:bodyDiv w:val="1"/>
      <w:marLeft w:val="0"/>
      <w:marRight w:val="0"/>
      <w:marTop w:val="0"/>
      <w:marBottom w:val="0"/>
      <w:divBdr>
        <w:top w:val="none" w:sz="0" w:space="0" w:color="auto"/>
        <w:left w:val="none" w:sz="0" w:space="0" w:color="auto"/>
        <w:bottom w:val="none" w:sz="0" w:space="0" w:color="auto"/>
        <w:right w:val="none" w:sz="0" w:space="0" w:color="auto"/>
      </w:divBdr>
      <w:divsChild>
        <w:div w:id="960457395">
          <w:marLeft w:val="0"/>
          <w:marRight w:val="0"/>
          <w:marTop w:val="0"/>
          <w:marBottom w:val="0"/>
          <w:divBdr>
            <w:top w:val="none" w:sz="0" w:space="0" w:color="auto"/>
            <w:left w:val="none" w:sz="0" w:space="0" w:color="auto"/>
            <w:bottom w:val="none" w:sz="0" w:space="0" w:color="auto"/>
            <w:right w:val="none" w:sz="0" w:space="0" w:color="auto"/>
          </w:divBdr>
        </w:div>
        <w:div w:id="2129740986">
          <w:marLeft w:val="0"/>
          <w:marRight w:val="0"/>
          <w:marTop w:val="0"/>
          <w:marBottom w:val="0"/>
          <w:divBdr>
            <w:top w:val="none" w:sz="0" w:space="0" w:color="auto"/>
            <w:left w:val="none" w:sz="0" w:space="0" w:color="auto"/>
            <w:bottom w:val="none" w:sz="0" w:space="0" w:color="auto"/>
            <w:right w:val="none" w:sz="0" w:space="0" w:color="auto"/>
          </w:divBdr>
        </w:div>
        <w:div w:id="892035296">
          <w:marLeft w:val="0"/>
          <w:marRight w:val="0"/>
          <w:marTop w:val="0"/>
          <w:marBottom w:val="0"/>
          <w:divBdr>
            <w:top w:val="none" w:sz="0" w:space="0" w:color="auto"/>
            <w:left w:val="none" w:sz="0" w:space="0" w:color="auto"/>
            <w:bottom w:val="none" w:sz="0" w:space="0" w:color="auto"/>
            <w:right w:val="none" w:sz="0" w:space="0" w:color="auto"/>
          </w:divBdr>
        </w:div>
        <w:div w:id="678699352">
          <w:marLeft w:val="0"/>
          <w:marRight w:val="0"/>
          <w:marTop w:val="0"/>
          <w:marBottom w:val="0"/>
          <w:divBdr>
            <w:top w:val="none" w:sz="0" w:space="0" w:color="auto"/>
            <w:left w:val="none" w:sz="0" w:space="0" w:color="auto"/>
            <w:bottom w:val="none" w:sz="0" w:space="0" w:color="auto"/>
            <w:right w:val="none" w:sz="0" w:space="0" w:color="auto"/>
          </w:divBdr>
        </w:div>
        <w:div w:id="1098790879">
          <w:marLeft w:val="0"/>
          <w:marRight w:val="0"/>
          <w:marTop w:val="0"/>
          <w:marBottom w:val="0"/>
          <w:divBdr>
            <w:top w:val="none" w:sz="0" w:space="0" w:color="auto"/>
            <w:left w:val="none" w:sz="0" w:space="0" w:color="auto"/>
            <w:bottom w:val="none" w:sz="0" w:space="0" w:color="auto"/>
            <w:right w:val="none" w:sz="0" w:space="0" w:color="auto"/>
          </w:divBdr>
        </w:div>
        <w:div w:id="1939486884">
          <w:marLeft w:val="0"/>
          <w:marRight w:val="0"/>
          <w:marTop w:val="0"/>
          <w:marBottom w:val="0"/>
          <w:divBdr>
            <w:top w:val="none" w:sz="0" w:space="0" w:color="auto"/>
            <w:left w:val="none" w:sz="0" w:space="0" w:color="auto"/>
            <w:bottom w:val="none" w:sz="0" w:space="0" w:color="auto"/>
            <w:right w:val="none" w:sz="0" w:space="0" w:color="auto"/>
          </w:divBdr>
        </w:div>
      </w:divsChild>
    </w:div>
    <w:div w:id="781457874">
      <w:bodyDiv w:val="1"/>
      <w:marLeft w:val="0"/>
      <w:marRight w:val="0"/>
      <w:marTop w:val="0"/>
      <w:marBottom w:val="0"/>
      <w:divBdr>
        <w:top w:val="none" w:sz="0" w:space="0" w:color="auto"/>
        <w:left w:val="none" w:sz="0" w:space="0" w:color="auto"/>
        <w:bottom w:val="none" w:sz="0" w:space="0" w:color="auto"/>
        <w:right w:val="none" w:sz="0" w:space="0" w:color="auto"/>
      </w:divBdr>
      <w:divsChild>
        <w:div w:id="308285455">
          <w:marLeft w:val="0"/>
          <w:marRight w:val="0"/>
          <w:marTop w:val="0"/>
          <w:marBottom w:val="0"/>
          <w:divBdr>
            <w:top w:val="none" w:sz="0" w:space="0" w:color="auto"/>
            <w:left w:val="none" w:sz="0" w:space="0" w:color="auto"/>
            <w:bottom w:val="none" w:sz="0" w:space="0" w:color="auto"/>
            <w:right w:val="none" w:sz="0" w:space="0" w:color="auto"/>
          </w:divBdr>
        </w:div>
      </w:divsChild>
    </w:div>
    <w:div w:id="978997907">
      <w:bodyDiv w:val="1"/>
      <w:marLeft w:val="0"/>
      <w:marRight w:val="0"/>
      <w:marTop w:val="0"/>
      <w:marBottom w:val="0"/>
      <w:divBdr>
        <w:top w:val="none" w:sz="0" w:space="0" w:color="auto"/>
        <w:left w:val="none" w:sz="0" w:space="0" w:color="auto"/>
        <w:bottom w:val="none" w:sz="0" w:space="0" w:color="auto"/>
        <w:right w:val="none" w:sz="0" w:space="0" w:color="auto"/>
      </w:divBdr>
      <w:divsChild>
        <w:div w:id="256598298">
          <w:marLeft w:val="0"/>
          <w:marRight w:val="0"/>
          <w:marTop w:val="0"/>
          <w:marBottom w:val="0"/>
          <w:divBdr>
            <w:top w:val="none" w:sz="0" w:space="0" w:color="auto"/>
            <w:left w:val="none" w:sz="0" w:space="0" w:color="auto"/>
            <w:bottom w:val="none" w:sz="0" w:space="0" w:color="auto"/>
            <w:right w:val="none" w:sz="0" w:space="0" w:color="auto"/>
          </w:divBdr>
        </w:div>
        <w:div w:id="1455251290">
          <w:marLeft w:val="0"/>
          <w:marRight w:val="0"/>
          <w:marTop w:val="0"/>
          <w:marBottom w:val="0"/>
          <w:divBdr>
            <w:top w:val="none" w:sz="0" w:space="0" w:color="auto"/>
            <w:left w:val="none" w:sz="0" w:space="0" w:color="auto"/>
            <w:bottom w:val="none" w:sz="0" w:space="0" w:color="auto"/>
            <w:right w:val="none" w:sz="0" w:space="0" w:color="auto"/>
          </w:divBdr>
        </w:div>
        <w:div w:id="711147889">
          <w:marLeft w:val="0"/>
          <w:marRight w:val="0"/>
          <w:marTop w:val="0"/>
          <w:marBottom w:val="0"/>
          <w:divBdr>
            <w:top w:val="none" w:sz="0" w:space="0" w:color="auto"/>
            <w:left w:val="none" w:sz="0" w:space="0" w:color="auto"/>
            <w:bottom w:val="none" w:sz="0" w:space="0" w:color="auto"/>
            <w:right w:val="none" w:sz="0" w:space="0" w:color="auto"/>
          </w:divBdr>
        </w:div>
        <w:div w:id="867449575">
          <w:marLeft w:val="0"/>
          <w:marRight w:val="0"/>
          <w:marTop w:val="0"/>
          <w:marBottom w:val="0"/>
          <w:divBdr>
            <w:top w:val="none" w:sz="0" w:space="0" w:color="auto"/>
            <w:left w:val="none" w:sz="0" w:space="0" w:color="auto"/>
            <w:bottom w:val="none" w:sz="0" w:space="0" w:color="auto"/>
            <w:right w:val="none" w:sz="0" w:space="0" w:color="auto"/>
          </w:divBdr>
        </w:div>
        <w:div w:id="1345590787">
          <w:marLeft w:val="0"/>
          <w:marRight w:val="0"/>
          <w:marTop w:val="0"/>
          <w:marBottom w:val="0"/>
          <w:divBdr>
            <w:top w:val="none" w:sz="0" w:space="0" w:color="auto"/>
            <w:left w:val="none" w:sz="0" w:space="0" w:color="auto"/>
            <w:bottom w:val="none" w:sz="0" w:space="0" w:color="auto"/>
            <w:right w:val="none" w:sz="0" w:space="0" w:color="auto"/>
          </w:divBdr>
        </w:div>
        <w:div w:id="259217879">
          <w:marLeft w:val="0"/>
          <w:marRight w:val="0"/>
          <w:marTop w:val="0"/>
          <w:marBottom w:val="0"/>
          <w:divBdr>
            <w:top w:val="none" w:sz="0" w:space="0" w:color="auto"/>
            <w:left w:val="none" w:sz="0" w:space="0" w:color="auto"/>
            <w:bottom w:val="none" w:sz="0" w:space="0" w:color="auto"/>
            <w:right w:val="none" w:sz="0" w:space="0" w:color="auto"/>
          </w:divBdr>
        </w:div>
      </w:divsChild>
    </w:div>
    <w:div w:id="1174607910">
      <w:bodyDiv w:val="1"/>
      <w:marLeft w:val="0"/>
      <w:marRight w:val="0"/>
      <w:marTop w:val="0"/>
      <w:marBottom w:val="0"/>
      <w:divBdr>
        <w:top w:val="none" w:sz="0" w:space="0" w:color="auto"/>
        <w:left w:val="none" w:sz="0" w:space="0" w:color="auto"/>
        <w:bottom w:val="none" w:sz="0" w:space="0" w:color="auto"/>
        <w:right w:val="none" w:sz="0" w:space="0" w:color="auto"/>
      </w:divBdr>
    </w:div>
    <w:div w:id="1236165890">
      <w:bodyDiv w:val="1"/>
      <w:marLeft w:val="0"/>
      <w:marRight w:val="0"/>
      <w:marTop w:val="0"/>
      <w:marBottom w:val="0"/>
      <w:divBdr>
        <w:top w:val="none" w:sz="0" w:space="0" w:color="auto"/>
        <w:left w:val="none" w:sz="0" w:space="0" w:color="auto"/>
        <w:bottom w:val="none" w:sz="0" w:space="0" w:color="auto"/>
        <w:right w:val="none" w:sz="0" w:space="0" w:color="auto"/>
      </w:divBdr>
      <w:divsChild>
        <w:div w:id="1700006571">
          <w:marLeft w:val="0"/>
          <w:marRight w:val="0"/>
          <w:marTop w:val="0"/>
          <w:marBottom w:val="0"/>
          <w:divBdr>
            <w:top w:val="none" w:sz="0" w:space="0" w:color="auto"/>
            <w:left w:val="none" w:sz="0" w:space="0" w:color="auto"/>
            <w:bottom w:val="none" w:sz="0" w:space="0" w:color="auto"/>
            <w:right w:val="none" w:sz="0" w:space="0" w:color="auto"/>
          </w:divBdr>
        </w:div>
      </w:divsChild>
    </w:div>
    <w:div w:id="1249314549">
      <w:bodyDiv w:val="1"/>
      <w:marLeft w:val="0"/>
      <w:marRight w:val="0"/>
      <w:marTop w:val="0"/>
      <w:marBottom w:val="0"/>
      <w:divBdr>
        <w:top w:val="none" w:sz="0" w:space="0" w:color="auto"/>
        <w:left w:val="none" w:sz="0" w:space="0" w:color="auto"/>
        <w:bottom w:val="none" w:sz="0" w:space="0" w:color="auto"/>
        <w:right w:val="none" w:sz="0" w:space="0" w:color="auto"/>
      </w:divBdr>
      <w:divsChild>
        <w:div w:id="71125619">
          <w:marLeft w:val="0"/>
          <w:marRight w:val="0"/>
          <w:marTop w:val="0"/>
          <w:marBottom w:val="0"/>
          <w:divBdr>
            <w:top w:val="none" w:sz="0" w:space="0" w:color="auto"/>
            <w:left w:val="none" w:sz="0" w:space="0" w:color="auto"/>
            <w:bottom w:val="none" w:sz="0" w:space="0" w:color="auto"/>
            <w:right w:val="none" w:sz="0" w:space="0" w:color="auto"/>
          </w:divBdr>
        </w:div>
      </w:divsChild>
    </w:div>
    <w:div w:id="1322195727">
      <w:bodyDiv w:val="1"/>
      <w:marLeft w:val="0"/>
      <w:marRight w:val="0"/>
      <w:marTop w:val="0"/>
      <w:marBottom w:val="0"/>
      <w:divBdr>
        <w:top w:val="none" w:sz="0" w:space="0" w:color="auto"/>
        <w:left w:val="none" w:sz="0" w:space="0" w:color="auto"/>
        <w:bottom w:val="none" w:sz="0" w:space="0" w:color="auto"/>
        <w:right w:val="none" w:sz="0" w:space="0" w:color="auto"/>
      </w:divBdr>
      <w:divsChild>
        <w:div w:id="1739203208">
          <w:marLeft w:val="0"/>
          <w:marRight w:val="0"/>
          <w:marTop w:val="0"/>
          <w:marBottom w:val="0"/>
          <w:divBdr>
            <w:top w:val="none" w:sz="0" w:space="0" w:color="auto"/>
            <w:left w:val="none" w:sz="0" w:space="0" w:color="auto"/>
            <w:bottom w:val="none" w:sz="0" w:space="0" w:color="auto"/>
            <w:right w:val="none" w:sz="0" w:space="0" w:color="auto"/>
          </w:divBdr>
          <w:divsChild>
            <w:div w:id="410395546">
              <w:marLeft w:val="0"/>
              <w:marRight w:val="0"/>
              <w:marTop w:val="0"/>
              <w:marBottom w:val="0"/>
              <w:divBdr>
                <w:top w:val="none" w:sz="0" w:space="0" w:color="auto"/>
                <w:left w:val="none" w:sz="0" w:space="0" w:color="auto"/>
                <w:bottom w:val="none" w:sz="0" w:space="0" w:color="auto"/>
                <w:right w:val="none" w:sz="0" w:space="0" w:color="auto"/>
              </w:divBdr>
              <w:divsChild>
                <w:div w:id="1103111968">
                  <w:marLeft w:val="0"/>
                  <w:marRight w:val="0"/>
                  <w:marTop w:val="0"/>
                  <w:marBottom w:val="0"/>
                  <w:divBdr>
                    <w:top w:val="none" w:sz="0" w:space="0" w:color="auto"/>
                    <w:left w:val="none" w:sz="0" w:space="0" w:color="auto"/>
                    <w:bottom w:val="none" w:sz="0" w:space="0" w:color="auto"/>
                    <w:right w:val="none" w:sz="0" w:space="0" w:color="auto"/>
                  </w:divBdr>
                  <w:divsChild>
                    <w:div w:id="2084448677">
                      <w:marLeft w:val="0"/>
                      <w:marRight w:val="0"/>
                      <w:marTop w:val="0"/>
                      <w:marBottom w:val="0"/>
                      <w:divBdr>
                        <w:top w:val="none" w:sz="0" w:space="0" w:color="auto"/>
                        <w:left w:val="none" w:sz="0" w:space="0" w:color="auto"/>
                        <w:bottom w:val="none" w:sz="0" w:space="0" w:color="auto"/>
                        <w:right w:val="none" w:sz="0" w:space="0" w:color="auto"/>
                      </w:divBdr>
                      <w:divsChild>
                        <w:div w:id="1266885406">
                          <w:marLeft w:val="0"/>
                          <w:marRight w:val="0"/>
                          <w:marTop w:val="0"/>
                          <w:marBottom w:val="0"/>
                          <w:divBdr>
                            <w:top w:val="none" w:sz="0" w:space="0" w:color="auto"/>
                            <w:left w:val="none" w:sz="0" w:space="0" w:color="auto"/>
                            <w:bottom w:val="none" w:sz="0" w:space="0" w:color="auto"/>
                            <w:right w:val="none" w:sz="0" w:space="0" w:color="auto"/>
                          </w:divBdr>
                          <w:divsChild>
                            <w:div w:id="181673244">
                              <w:marLeft w:val="0"/>
                              <w:marRight w:val="0"/>
                              <w:marTop w:val="0"/>
                              <w:marBottom w:val="0"/>
                              <w:divBdr>
                                <w:top w:val="none" w:sz="0" w:space="0" w:color="auto"/>
                                <w:left w:val="none" w:sz="0" w:space="0" w:color="auto"/>
                                <w:bottom w:val="none" w:sz="0" w:space="0" w:color="auto"/>
                                <w:right w:val="none" w:sz="0" w:space="0" w:color="auto"/>
                              </w:divBdr>
                              <w:divsChild>
                                <w:div w:id="1181356947">
                                  <w:marLeft w:val="0"/>
                                  <w:marRight w:val="0"/>
                                  <w:marTop w:val="0"/>
                                  <w:marBottom w:val="0"/>
                                  <w:divBdr>
                                    <w:top w:val="none" w:sz="0" w:space="0" w:color="auto"/>
                                    <w:left w:val="none" w:sz="0" w:space="0" w:color="auto"/>
                                    <w:bottom w:val="none" w:sz="0" w:space="0" w:color="auto"/>
                                    <w:right w:val="none" w:sz="0" w:space="0" w:color="auto"/>
                                  </w:divBdr>
                                  <w:divsChild>
                                    <w:div w:id="165329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510192">
                          <w:marLeft w:val="0"/>
                          <w:marRight w:val="0"/>
                          <w:marTop w:val="0"/>
                          <w:marBottom w:val="0"/>
                          <w:divBdr>
                            <w:top w:val="none" w:sz="0" w:space="0" w:color="auto"/>
                            <w:left w:val="none" w:sz="0" w:space="0" w:color="auto"/>
                            <w:bottom w:val="none" w:sz="0" w:space="0" w:color="auto"/>
                            <w:right w:val="none" w:sz="0" w:space="0" w:color="auto"/>
                          </w:divBdr>
                          <w:divsChild>
                            <w:div w:id="1409960319">
                              <w:marLeft w:val="0"/>
                              <w:marRight w:val="0"/>
                              <w:marTop w:val="0"/>
                              <w:marBottom w:val="0"/>
                              <w:divBdr>
                                <w:top w:val="none" w:sz="0" w:space="0" w:color="auto"/>
                                <w:left w:val="none" w:sz="0" w:space="0" w:color="auto"/>
                                <w:bottom w:val="none" w:sz="0" w:space="0" w:color="auto"/>
                                <w:right w:val="none" w:sz="0" w:space="0" w:color="auto"/>
                              </w:divBdr>
                              <w:divsChild>
                                <w:div w:id="144873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464596">
      <w:bodyDiv w:val="1"/>
      <w:marLeft w:val="0"/>
      <w:marRight w:val="0"/>
      <w:marTop w:val="0"/>
      <w:marBottom w:val="0"/>
      <w:divBdr>
        <w:top w:val="none" w:sz="0" w:space="0" w:color="auto"/>
        <w:left w:val="none" w:sz="0" w:space="0" w:color="auto"/>
        <w:bottom w:val="none" w:sz="0" w:space="0" w:color="auto"/>
        <w:right w:val="none" w:sz="0" w:space="0" w:color="auto"/>
      </w:divBdr>
    </w:div>
    <w:div w:id="1683973214">
      <w:bodyDiv w:val="1"/>
      <w:marLeft w:val="0"/>
      <w:marRight w:val="0"/>
      <w:marTop w:val="0"/>
      <w:marBottom w:val="0"/>
      <w:divBdr>
        <w:top w:val="none" w:sz="0" w:space="0" w:color="auto"/>
        <w:left w:val="none" w:sz="0" w:space="0" w:color="auto"/>
        <w:bottom w:val="none" w:sz="0" w:space="0" w:color="auto"/>
        <w:right w:val="none" w:sz="0" w:space="0" w:color="auto"/>
      </w:divBdr>
      <w:divsChild>
        <w:div w:id="12826124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ml.com/en/company/about-asml?utm_source=chatgpt.com" TargetMode="External"/><Relationship Id="rId13" Type="http://schemas.openxmlformats.org/officeDocument/2006/relationships/hyperlink" Target="https://www.philips.com/a-w/about.html?utm_source=chatgpt.com" TargetMode="External"/><Relationship Id="rId18" Type="http://schemas.openxmlformats.org/officeDocument/2006/relationships/hyperlink" Target="https://www.philips.com/globa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asml.com/en/company/about-asml" TargetMode="External"/><Relationship Id="rId12" Type="http://schemas.openxmlformats.org/officeDocument/2006/relationships/hyperlink" Target="https://www.philips.com/a-w/about.html" TargetMode="External"/><Relationship Id="rId17" Type="http://schemas.openxmlformats.org/officeDocument/2006/relationships/hyperlink" Target="https://www.philips.iq/en/a-w/about-philips/company-profile.html?utm_source=chatgpt.com" TargetMode="External"/><Relationship Id="rId2" Type="http://schemas.openxmlformats.org/officeDocument/2006/relationships/styles" Target="styles.xml"/><Relationship Id="rId16" Type="http://schemas.openxmlformats.org/officeDocument/2006/relationships/hyperlink" Target="https://www.philips.iq/en/a-w/about-philips/company-profile.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sml.com/en/company" TargetMode="External"/><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hyperlink" Target="https://www.philips.com/a-w/about/our-history.html?utm_source=chatgpt.com" TargetMode="External"/><Relationship Id="rId23" Type="http://schemas.openxmlformats.org/officeDocument/2006/relationships/customXml" Target="../customXml/item2.xml"/><Relationship Id="rId10" Type="http://schemas.openxmlformats.org/officeDocument/2006/relationships/hyperlink" Target="https://en.wikipedia.org/wiki/ASML_Holding?utm_source=chatgpt.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asml.com/en/company" TargetMode="External"/><Relationship Id="rId14" Type="http://schemas.openxmlformats.org/officeDocument/2006/relationships/hyperlink" Target="https://www.philips.com/a-w/about/our-history.html" TargetMode="External"/><Relationship Id="rId22"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B4EE0987E88D44B30B86DC46456EF0" ma:contentTypeVersion="13" ma:contentTypeDescription="Een nieuw document maken." ma:contentTypeScope="" ma:versionID="c84cf81070a8f203257692a8f40fb412">
  <xsd:schema xmlns:xsd="http://www.w3.org/2001/XMLSchema" xmlns:xs="http://www.w3.org/2001/XMLSchema" xmlns:p="http://schemas.microsoft.com/office/2006/metadata/properties" xmlns:ns2="6aef473a-d114-4a82-8322-530b63fdbddc" xmlns:ns3="09b49a4e-c0b3-4e17-9461-170dae25fe75" targetNamespace="http://schemas.microsoft.com/office/2006/metadata/properties" ma:root="true" ma:fieldsID="88edb17177c67e6e7febed2df2ec537b" ns2:_="" ns3:_="">
    <xsd:import namespace="6aef473a-d114-4a82-8322-530b63fdbddc"/>
    <xsd:import namespace="09b49a4e-c0b3-4e17-9461-170dae25fe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ef473a-d114-4a82-8322-530b63fdbd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32d39682-ccf7-48d8-962f-2ca2d3d56b7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b49a4e-c0b3-4e17-9461-170dae25fe7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d590038-a123-49bc-817c-7dac64d0386e}" ma:internalName="TaxCatchAll" ma:showField="CatchAllData" ma:web="09b49a4e-c0b3-4e17-9461-170dae25fe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9b49a4e-c0b3-4e17-9461-170dae25fe75" xsi:nil="true"/>
    <lcf76f155ced4ddcb4097134ff3c332f xmlns="6aef473a-d114-4a82-8322-530b63fdbdd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3980E65-C141-43B0-B029-6A29AAA4B06B}"/>
</file>

<file path=customXml/itemProps2.xml><?xml version="1.0" encoding="utf-8"?>
<ds:datastoreItem xmlns:ds="http://schemas.openxmlformats.org/officeDocument/2006/customXml" ds:itemID="{19529D81-79CC-4C4B-8940-6E61D169EFE6}"/>
</file>

<file path=customXml/itemProps3.xml><?xml version="1.0" encoding="utf-8"?>
<ds:datastoreItem xmlns:ds="http://schemas.openxmlformats.org/officeDocument/2006/customXml" ds:itemID="{D0B4BCC7-481C-4BC4-9F68-9EE80A832E2D}"/>
</file>

<file path=docProps/app.xml><?xml version="1.0" encoding="utf-8"?>
<Properties xmlns="http://schemas.openxmlformats.org/officeDocument/2006/extended-properties" xmlns:vt="http://schemas.openxmlformats.org/officeDocument/2006/docPropsVTypes">
  <Template>Normal</Template>
  <TotalTime>120</TotalTime>
  <Pages>6</Pages>
  <Words>1642</Words>
  <Characters>9360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S.Parsa Mojtahedi</dc:creator>
  <cp:keywords/>
  <dc:description/>
  <cp:lastModifiedBy>S.Parsa Mojtahedi</cp:lastModifiedBy>
  <cp:revision>61</cp:revision>
  <dcterms:created xsi:type="dcterms:W3CDTF">2025-03-26T09:47:00Z</dcterms:created>
  <dcterms:modified xsi:type="dcterms:W3CDTF">2025-04-01T13:24:00Z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0x010100BEB4EE0987E88D44B30B86DC46456EF0</vt:lpwstr>
  </property>
</Properties>
</file>