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API Ingestion Control Plane</w:t>
      </w:r>
    </w:p>
    <w:p>
      <w:pPr>
        <w:jc w:val="center"/>
      </w:pPr>
      <w:r>
        <w:rPr>
          <w:i/>
          <w:color w:val="5A5A5A"/>
          <w:sz w:val="20"/>
        </w:rPr>
        <w:t>Product specification for stakeholder review</w:t>
      </w:r>
    </w:p>
    <w:p/>
    <w:p>
      <w:pPr>
        <w:pStyle w:val="Heading1"/>
      </w:pPr>
      <w:r>
        <w:t>Purpose</w:t>
      </w:r>
    </w:p>
    <w:p>
      <w:r>
        <w:t>The API Ingestion Control Plane is an internal application for managing extraction of data from third-party APIs into Google BigQuery. It provides a control panel for defining source systems and endpoints, triggering manual or scheduled runs, monitoring execution progress, inspecting raw payloads, and replaying failed work without transforming the data at ingestion time.</w:t>
      </w:r>
    </w:p>
    <w:p>
      <w:pPr>
        <w:pStyle w:val="Heading1"/>
      </w:pPr>
      <w:r>
        <w:t>Primary Users</w:t>
      </w:r>
    </w:p>
    <w:p>
      <w:pPr>
        <w:pStyle w:val="ListBullet"/>
        <w:spacing w:after="80"/>
      </w:pPr>
      <w:r>
        <w:t>Operations analysts who need visibility into extraction status and failures.</w:t>
      </w:r>
    </w:p>
    <w:p>
      <w:pPr>
        <w:pStyle w:val="ListBullet"/>
        <w:spacing w:after="80"/>
      </w:pPr>
      <w:r>
        <w:t>Data engineers who define connectors, schedules, and endpoint behavior.</w:t>
      </w:r>
    </w:p>
    <w:p>
      <w:pPr>
        <w:pStyle w:val="Heading1"/>
      </w:pPr>
      <w:r>
        <w:t>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D9EA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7056"/>
            <w:vAlign w:val="center"/>
            <w:shd w:fill="D9EAF7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Source system management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Define external systems such as NICE inContact, Gridspace, and Bland, including base URL, auth type, secret reference, and active status.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Endpoint management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Configure HTTP method, relative path, request template, pagination strategy, incremental strategy, schedule, and parameter definitions.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t>Manual execution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Generate endpoint-specific manual run forms from metadata. Include only populated optional parameters and validate required parameters before launch.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Scheduled execution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Run extractions through Cloud Scheduler and Cloud Run Jobs with run records captured in BigQuery.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t>Monitoring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Show run history, page counts, API call counts, run status, and failures.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Raw payload inspection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Allow users to inspect raw JSON responses landed in BigQuery at the HTTP response page level.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  <w:jc w:val="center"/>
            </w:pPr>
            <w:r>
              <w:t>Replay</w:t>
            </w:r>
          </w:p>
        </w:tc>
        <w:tc>
          <w:tcPr>
            <w:tcW w:type="dxa" w:w="7056"/>
            <w:vAlign w:val="center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40"/>
            </w:pPr>
            <w:r>
              <w:t>Replay failed pages first, with full rerun available as a fallback option.</w:t>
            </w:r>
          </w:p>
        </w:tc>
      </w:tr>
    </w:tbl>
    <w:p/>
    <w:p>
      <w:pPr>
        <w:pStyle w:val="Heading1"/>
      </w:pPr>
      <w:r>
        <w:t>Manual Execution Behavior</w:t>
      </w:r>
    </w:p>
    <w:p>
      <w:r>
        <w:t>Manual execution should be metadata-driven. For an endpoint, the UI loads a list of supported parameters and their locations. Required parameters must be present. Optional parameters are included only when the user provides a value. If an optional parameter is blank, it is omitted from the request rather than sent as an empty value.</w:t>
      </w:r>
    </w:p>
    <w:p>
      <w:pPr>
        <w:pStyle w:val="ListBullet"/>
        <w:spacing w:after="80"/>
      </w:pPr>
      <w:r>
        <w:t>Supported in MVP: query parameters, path parameters, and simple request-body parameters.</w:t>
      </w:r>
    </w:p>
    <w:p>
      <w:pPr>
        <w:pStyle w:val="ListBullet"/>
        <w:spacing w:after="80"/>
      </w:pPr>
      <w:r>
        <w:t>Out of scope for MVP: arbitrary nested request-body builders and endpoint-specific scripting in the UI.</w:t>
      </w:r>
    </w:p>
    <w:p>
      <w:pPr>
        <w:pStyle w:val="ListBullet"/>
        <w:spacing w:after="80"/>
      </w:pPr>
      <w:r>
        <w:t>A request preview should be shown before the run is submitted.</w:t>
      </w:r>
    </w:p>
    <w:p>
      <w:pPr>
        <w:pStyle w:val="Heading1"/>
      </w:pPr>
      <w:r>
        <w:t>Security and Runtime Boundary</w:t>
      </w:r>
    </w:p>
    <w:p>
      <w:pPr>
        <w:pStyle w:val="ListBullet"/>
        <w:spacing w:after="80"/>
      </w:pPr>
      <w:r>
        <w:t>Replit is used for code generation and storage through GitHub.</w:t>
      </w:r>
    </w:p>
    <w:p>
      <w:pPr>
        <w:pStyle w:val="ListBullet"/>
        <w:spacing w:after="80"/>
      </w:pPr>
      <w:r>
        <w:t>All API execution involving PHI occurs inside GCP, not inside Replit runtime.</w:t>
      </w:r>
    </w:p>
    <w:p>
      <w:pPr>
        <w:pStyle w:val="ListBullet"/>
        <w:spacing w:after="80"/>
      </w:pPr>
      <w:r>
        <w:t>Secrets are stored in Google Secret Manager.</w:t>
      </w:r>
    </w:p>
    <w:p>
      <w:pPr>
        <w:pStyle w:val="ListBullet"/>
        <w:spacing w:after="80"/>
      </w:pPr>
      <w:r>
        <w:t>Cloud Run Jobs use service accounts for execution.</w:t>
      </w:r>
    </w:p>
    <w:p>
      <w:pPr>
        <w:pStyle w:val="ListBullet"/>
        <w:spacing w:after="80"/>
      </w:pPr>
      <w:r>
        <w:t>BigQuery stores control metadata, run audit data, and raw payloads.</w:t>
      </w:r>
    </w:p>
    <w:p>
      <w:pPr>
        <w:pStyle w:val="Heading1"/>
      </w:pPr>
      <w:r>
        <w:t>Out of Scope for MVP</w:t>
      </w:r>
    </w:p>
    <w:p>
      <w:pPr>
        <w:pStyle w:val="ListBullet"/>
        <w:spacing w:after="80"/>
      </w:pPr>
      <w:r>
        <w:t>Business-rule engine and downstream curated tables.</w:t>
      </w:r>
    </w:p>
    <w:p>
      <w:pPr>
        <w:pStyle w:val="ListBullet"/>
        <w:spacing w:after="80"/>
      </w:pPr>
      <w:r>
        <w:t>Autonomous agents making production decisions.</w:t>
      </w:r>
    </w:p>
    <w:p>
      <w:pPr>
        <w:pStyle w:val="ListBullet"/>
        <w:spacing w:after="80"/>
      </w:pPr>
      <w:r>
        <w:t>Complex transformation logic at ingestion time.</w:t>
      </w:r>
    </w:p>
    <w:p>
      <w:pPr>
        <w:pStyle w:val="ListBullet"/>
        <w:spacing w:after="80"/>
      </w:pPr>
      <w:r>
        <w:t>Running PHI-bearing API calls from the Replit environment.</w:t>
      </w:r>
    </w:p>
    <w:p>
      <w:pPr>
        <w:pStyle w:val="Heading1"/>
      </w:pPr>
      <w:r>
        <w:t>Success Criteria</w:t>
      </w:r>
    </w:p>
    <w:p>
      <w:pPr>
        <w:pStyle w:val="ListBullet"/>
        <w:spacing w:after="80"/>
      </w:pPr>
      <w:r>
        <w:t>A user can define a source system and endpoint.</w:t>
      </w:r>
    </w:p>
    <w:p>
      <w:pPr>
        <w:pStyle w:val="ListBullet"/>
        <w:spacing w:after="80"/>
      </w:pPr>
      <w:r>
        <w:t>A user can launch a manual run from a parameter-aware form.</w:t>
      </w:r>
    </w:p>
    <w:p>
      <w:pPr>
        <w:pStyle w:val="ListBullet"/>
        <w:spacing w:after="80"/>
      </w:pPr>
      <w:r>
        <w:t>A scheduled run can execute through Cloud Run Jobs.</w:t>
      </w:r>
    </w:p>
    <w:p>
      <w:pPr>
        <w:pStyle w:val="ListBullet"/>
        <w:spacing w:after="80"/>
      </w:pPr>
      <w:r>
        <w:t>Each HTTP response page lands as raw JSON in BigQuery.</w:t>
      </w:r>
    </w:p>
    <w:p>
      <w:pPr>
        <w:pStyle w:val="ListBullet"/>
        <w:spacing w:after="80"/>
      </w:pPr>
      <w:r>
        <w:t>Operators can view run history, inspect payloads, and replay failed pages.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7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35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" w:hAnsi="Aptos"/>
      <w:b/>
      <w:color w:val="1C4987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