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</w:rPr>
        <w:t>The AI Tsunami: Is Your Team Ready to Swim?</w:t>
      </w:r>
    </w:p>
    <w:p>
      <w:pPr>
        <w:jc w:val="center"/>
      </w:pPr>
      <w:r>
        <w:rPr>
          <w:b/>
          <w:color w:val="404040"/>
        </w:rPr>
        <w:t>Canadians Leading with Impact Podcast</w:t>
      </w:r>
    </w:p>
    <w:p>
      <w:pPr>
        <w:jc w:val="center"/>
      </w:pPr>
      <w:r>
        <w:rPr>
          <w:color w:val="404040"/>
        </w:rPr>
        <w:t>Episode __ | 60 Minutes</w:t>
      </w:r>
    </w:p>
    <w:p/>
    <w:p>
      <w:pPr>
        <w:pStyle w:val="Heading1"/>
      </w:pPr>
      <w:r>
        <w:rPr>
          <w:color w:val="003366"/>
        </w:rPr>
        <w:t>OPENING</w:t>
      </w:r>
    </w:p>
    <w:p>
      <w:pPr>
        <w:pStyle w:val="IntenseQuote"/>
      </w:pPr>
      <w:r>
        <w:t>⏱️ 5 minutes</w:t>
      </w:r>
    </w:p>
    <w:p/>
    <w:p>
      <w:r>
        <w:rPr>
          <w:b/>
        </w:rPr>
        <w:t xml:space="preserve">• </w:t>
      </w:r>
      <w:r>
        <w:rPr>
          <w:b/>
        </w:rPr>
        <w:t xml:space="preserve">Quick relatable scenario: </w:t>
      </w:r>
      <w:r>
        <w:t>"Imagine telling your team in 6 months that AI just did in 4 hours what used to take your company 3 years and $50 million."</w:t>
      </w:r>
    </w:p>
    <w:p>
      <w:r>
        <w:rPr>
          <w:b/>
        </w:rPr>
        <w:t xml:space="preserve">• </w:t>
      </w:r>
      <w:r>
        <w:rPr>
          <w:b/>
        </w:rPr>
        <w:t xml:space="preserve">Introduce the thesis: </w:t>
      </w:r>
      <w:r>
        <w:t>The AI tsunami is coming — but it makes human leadership MORE valuable, not less.</w:t>
      </w:r>
    </w:p>
    <w:p>
      <w:r>
        <w:rPr>
          <w:b/>
        </w:rPr>
        <w:t xml:space="preserve">• </w:t>
      </w:r>
      <w:r>
        <w:rPr>
          <w:b/>
        </w:rPr>
        <w:t xml:space="preserve">Set the Canadian context: </w:t>
      </w:r>
      <w:r>
        <w:t>"This isn't just a US story. It's happening in Canadian boardrooms right now."</w:t>
      </w:r>
    </w:p>
    <w:p>
      <w:r>
        <w:br w:type="page"/>
      </w:r>
    </w:p>
    <w:p>
      <w:pPr>
        <w:pStyle w:val="Heading1"/>
      </w:pPr>
      <w:r>
        <w:rPr>
          <w:color w:val="003366"/>
        </w:rPr>
        <w:t>SECTION 1: THE TSUNAMI IS HERE</w:t>
      </w:r>
    </w:p>
    <w:p>
      <w:pPr>
        <w:pStyle w:val="IntenseQuote"/>
      </w:pPr>
      <w:r>
        <w:t>⏱️ 12 minutes</w:t>
      </w:r>
    </w:p>
    <w:p/>
    <w:p>
      <w:pPr>
        <w:pStyle w:val="Heading2"/>
      </w:pPr>
      <w:r>
        <w:t>Global Stats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Stat</w:t>
            </w:r>
          </w:p>
        </w:tc>
        <w:tc>
          <w:tcPr>
            <w:tcW w:type="dxa" w:w="4703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4703"/>
          </w:tcPr>
          <w:p>
            <w:r>
              <w:t>300 million jobs globally could be affected by AI</w:t>
            </w:r>
          </w:p>
        </w:tc>
        <w:tc>
          <w:tcPr>
            <w:tcW w:type="dxa" w:w="4703"/>
          </w:tcPr>
          <w:p>
            <w:r>
              <w:t>Goldman Sachs</w:t>
            </w:r>
          </w:p>
        </w:tc>
      </w:tr>
      <w:tr>
        <w:tc>
          <w:tcPr>
            <w:tcW w:type="dxa" w:w="4703"/>
          </w:tcPr>
          <w:p>
            <w:r>
              <w:t>57% of U.S. work hours can be automated</w:t>
            </w:r>
          </w:p>
        </w:tc>
        <w:tc>
          <w:tcPr>
            <w:tcW w:type="dxa" w:w="4703"/>
          </w:tcPr>
          <w:p>
            <w:r>
              <w:t>McKinsey</w:t>
            </w:r>
          </w:p>
        </w:tc>
      </w:tr>
      <w:tr>
        <w:tc>
          <w:tcPr>
            <w:tcW w:type="dxa" w:w="4703"/>
          </w:tcPr>
          <w:p>
            <w:r>
              <w:t>6-7% of U.S. workforce displaced if AI widely adopted</w:t>
            </w:r>
          </w:p>
        </w:tc>
        <w:tc>
          <w:tcPr>
            <w:tcW w:type="dxa" w:w="4703"/>
          </w:tcPr>
          <w:p>
            <w:r>
              <w:t>Goldman Sachs</w:t>
            </w:r>
          </w:p>
        </w:tc>
      </w:tr>
      <w:tr>
        <w:tc>
          <w:tcPr>
            <w:tcW w:type="dxa" w:w="4703"/>
          </w:tcPr>
          <w:p>
            <w:r>
              <w:t>88% of organizations now use AI</w:t>
            </w:r>
          </w:p>
        </w:tc>
        <w:tc>
          <w:tcPr>
            <w:tcW w:type="dxa" w:w="4703"/>
          </w:tcPr>
          <w:p>
            <w:r>
              <w:t>McKinsey</w:t>
            </w:r>
          </w:p>
        </w:tc>
      </w:tr>
    </w:tbl>
    <w:p/>
    <w:p>
      <w:pPr>
        <w:pStyle w:val="Heading2"/>
      </w:pPr>
      <w:r>
        <w:t>Canadian Stats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Stat</w:t>
            </w:r>
          </w:p>
        </w:tc>
        <w:tc>
          <w:tcPr>
            <w:tcW w:type="dxa" w:w="4703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4703"/>
          </w:tcPr>
          <w:p>
            <w:r>
              <w:t>60% of Canadian workers in high AI-exposure occupations</w:t>
            </w:r>
          </w:p>
        </w:tc>
        <w:tc>
          <w:tcPr>
            <w:tcW w:type="dxa" w:w="4703"/>
          </w:tcPr>
          <w:p>
            <w:r>
              <w:t>Vector Institute</w:t>
            </w:r>
          </w:p>
        </w:tc>
      </w:tr>
      <w:tr>
        <w:tc>
          <w:tcPr>
            <w:tcW w:type="dxa" w:w="4703"/>
          </w:tcPr>
          <w:p>
            <w:r>
              <w:t>12% of Canadian businesses now use AI (doubled from 6% in 2024)</w:t>
            </w:r>
          </w:p>
        </w:tc>
        <w:tc>
          <w:tcPr>
            <w:tcW w:type="dxa" w:w="4703"/>
          </w:tcPr>
          <w:p>
            <w:r>
              <w:t>Statistics Canada</w:t>
            </w:r>
          </w:p>
        </w:tc>
      </w:tr>
      <w:tr>
        <w:tc>
          <w:tcPr>
            <w:tcW w:type="dxa" w:w="4703"/>
          </w:tcPr>
          <w:p>
            <w:r>
              <w:t>29% of Canadian workers use AI weekly</w:t>
            </w:r>
          </w:p>
        </w:tc>
        <w:tc>
          <w:tcPr>
            <w:tcW w:type="dxa" w:w="4703"/>
          </w:tcPr>
          <w:p>
            <w:r>
              <w:t>Business Insider</w:t>
            </w:r>
          </w:p>
        </w:tc>
      </w:tr>
      <w:tr>
        <w:tc>
          <w:tcPr>
            <w:tcW w:type="dxa" w:w="4703"/>
          </w:tcPr>
          <w:p>
            <w:r>
              <w:t>2.4% of Canadian job postings mention GenAI</w:t>
            </w:r>
          </w:p>
        </w:tc>
        <w:tc>
          <w:tcPr>
            <w:tcW w:type="dxa" w:w="4703"/>
          </w:tcPr>
          <w:p>
            <w:r>
              <w:t>SI Systems</w:t>
            </w:r>
          </w:p>
        </w:tc>
      </w:tr>
    </w:tbl>
    <w:p/>
    <w:p>
      <w:pPr>
        <w:pStyle w:val="Quote"/>
      </w:pPr>
      <w:r>
        <w:rPr>
          <w:i/>
        </w:rPr>
        <w:t>"Intelligence is the new electricity. The grid is live, the voltage is climbing, and the meter is running."</w:t>
      </w:r>
      <w:r>
        <w:rPr>
          <w:b/>
        </w:rPr>
        <w:t xml:space="preserve"> — Solve Everything</w:t>
      </w:r>
    </w:p>
    <w:p>
      <w:r>
        <w:br w:type="page"/>
      </w:r>
    </w:p>
    <w:p>
      <w:pPr>
        <w:pStyle w:val="Heading1"/>
      </w:pPr>
      <w:r>
        <w:rPr>
          <w:color w:val="003366"/>
        </w:rPr>
        <w:t>SECTION 2: WHAT THE MACHINES CAN'T DO</w:t>
      </w:r>
    </w:p>
    <w:p>
      <w:pPr>
        <w:pStyle w:val="IntenseQuote"/>
      </w:pPr>
      <w:r>
        <w:t>⏱️ 12 minutes</w:t>
      </w:r>
    </w:p>
    <w:p/>
    <w:p>
      <w:pPr>
        <w:pStyle w:val="Heading2"/>
      </w:pPr>
      <w:r>
        <w:t>Expert Quotes</w:t>
      </w:r>
    </w:p>
    <w:p>
      <w:r>
        <w:rPr>
          <w:i/>
        </w:rPr>
        <w:t>"AI is swallowing routine work. What remains—and what now differentiates leaders—are enduring human skills like emotional intelligence."</w:t>
      </w:r>
      <w:r>
        <w:rPr>
          <w:b/>
        </w:rPr>
        <w:t xml:space="preserve"> — Forbes</w:t>
      </w:r>
    </w:p>
    <w:p/>
    <w:p>
      <w:r>
        <w:rPr>
          <w:i/>
        </w:rPr>
        <w:t>"The abilities to ask better questions, navigate ambiguity, empathize and turn ideas into action are not teachable by machines."</w:t>
      </w:r>
      <w:r>
        <w:rPr>
          <w:b/>
        </w:rPr>
        <w:t xml:space="preserve"> — World Economic Forum</w:t>
      </w:r>
    </w:p>
    <w:p/>
    <w:p>
      <w:r>
        <w:rPr>
          <w:i/>
        </w:rPr>
        <w:t>"AI should make work more human."</w:t>
      </w:r>
      <w:r>
        <w:rPr>
          <w:b/>
        </w:rPr>
        <w:t xml:space="preserve"> — Deidre Lipton, Microsoft Canada</w:t>
      </w:r>
    </w:p>
    <w:p/>
    <w:p>
      <w:pPr>
        <w:pStyle w:val="Heading2"/>
      </w:pPr>
      <w:r>
        <w:t>The Four Things Robots Can't Do</w:t>
      </w:r>
    </w:p>
    <w:p>
      <w:r>
        <w:rPr>
          <w:b/>
        </w:rPr>
        <w:t xml:space="preserve">1. </w:t>
      </w:r>
      <w:r>
        <w:t>Build trust with a struggling team member</w:t>
      </w:r>
    </w:p>
    <w:p>
      <w:r>
        <w:rPr>
          <w:b/>
        </w:rPr>
        <w:t xml:space="preserve">2. </w:t>
      </w:r>
      <w:r>
        <w:t>Navigate a difficult conversation with empathy</w:t>
      </w:r>
    </w:p>
    <w:p>
      <w:r>
        <w:rPr>
          <w:b/>
        </w:rPr>
        <w:t xml:space="preserve">3. </w:t>
      </w:r>
      <w:r>
        <w:t>Inspire people to follow through uncertainty</w:t>
      </w:r>
    </w:p>
    <w:p>
      <w:r>
        <w:rPr>
          <w:b/>
        </w:rPr>
        <w:t xml:space="preserve">4. </w:t>
      </w:r>
      <w:r>
        <w:t>Create a culture where humans actually want to work</w:t>
      </w:r>
    </w:p>
    <w:p>
      <w:r>
        <w:br w:type="page"/>
      </w:r>
    </w:p>
    <w:p>
      <w:pPr>
        <w:pStyle w:val="Heading1"/>
      </w:pPr>
      <w:r>
        <w:rPr>
          <w:color w:val="003366"/>
        </w:rPr>
        <w:t>SECTION 3: FROM EMPLOYEE TO ENTREPRENEUR &amp; CREATOR</w:t>
      </w:r>
    </w:p>
    <w:p>
      <w:pPr>
        <w:pStyle w:val="IntenseQuote"/>
      </w:pPr>
      <w:r>
        <w:t>⏱️ 10 minutes</w:t>
      </w:r>
    </w:p>
    <w:p/>
    <w:p>
      <w:pPr>
        <w:pStyle w:val="Quote"/>
      </w:pPr>
      <w:r>
        <w:rPr>
          <w:i/>
        </w:rPr>
        <w:t>"The future isn't the employee. It's the entrepreneur and the creator. These are the two things that will stand apart from AI."</w:t>
      </w:r>
    </w:p>
    <w:p>
      <w:pPr>
        <w:pStyle w:val="Heading2"/>
      </w:pPr>
      <w:r>
        <w:t>Why This Matters</w:t>
      </w:r>
    </w:p>
    <w:p>
      <w:r>
        <w:rPr>
          <w:b/>
        </w:rPr>
        <w:t xml:space="preserve">• </w:t>
      </w:r>
      <w:r>
        <w:t>AI can execute, analyze, optimize</w:t>
      </w:r>
    </w:p>
    <w:p>
      <w:r>
        <w:rPr>
          <w:b/>
        </w:rPr>
        <w:t xml:space="preserve">• </w:t>
      </w:r>
      <w:r>
        <w:t>AI can't create something from nothing</w:t>
      </w:r>
    </w:p>
    <w:p>
      <w:r>
        <w:rPr>
          <w:b/>
        </w:rPr>
        <w:t xml:space="preserve">• </w:t>
      </w:r>
      <w:r>
        <w:t>AI can't take risks, bet on themselves, or build something from zero</w:t>
      </w:r>
    </w:p>
    <w:p>
      <w:r>
        <w:rPr>
          <w:b/>
        </w:rPr>
        <w:t xml:space="preserve">• </w:t>
      </w:r>
      <w:r>
        <w:t>That's the human advantage</w:t>
      </w:r>
    </w:p>
    <w:p>
      <w:r>
        <w:br w:type="page"/>
      </w:r>
    </w:p>
    <w:p>
      <w:pPr>
        <w:pStyle w:val="Heading1"/>
      </w:pPr>
      <w:r>
        <w:rPr>
          <w:color w:val="003366"/>
        </w:rPr>
        <w:t>SECTION 4: THE OPPORTUNITY FOR CANADIAN LEADERS</w:t>
      </w:r>
    </w:p>
    <w:p>
      <w:pPr>
        <w:pStyle w:val="IntenseQuote"/>
      </w:pPr>
      <w:r>
        <w:t>⏱️ 10 minutes</w:t>
      </w:r>
    </w:p>
    <w:p/>
    <w:p>
      <w:r>
        <w:rPr>
          <w:b/>
        </w:rPr>
        <w:t xml:space="preserve">Canadian companies are behind: </w:t>
      </w:r>
      <w:r>
        <w:t>Only 12% using AI (vs. 88% globally). This is OUR advantage if we move first.</w:t>
      </w:r>
    </w:p>
    <w:p>
      <w:r>
        <w:rPr>
          <w:b/>
        </w:rPr>
        <w:t xml:space="preserve">Leadership skills are the differentiator: </w:t>
      </w:r>
      <w:r>
        <w:t>WEF: "Agency now matters more than information"</w:t>
      </w:r>
    </w:p>
    <w:p>
      <w:r>
        <w:rPr>
          <w:b/>
        </w:rPr>
        <w:t xml:space="preserve">Soft skills = hard business results: </w:t>
      </w:r>
      <w:r>
        <w:t>TalentSmartEQ 2026: human skills are the strongest predictor of organizational performance</w:t>
      </w:r>
    </w:p>
    <w:p>
      <w:r>
        <w:rPr>
          <w:b/>
        </w:rPr>
        <w:t xml:space="preserve">Skill gaps: </w:t>
      </w:r>
      <w:r>
        <w:t>Are the #1 barrier to AI adoption (WTW 2026)</w:t>
      </w:r>
    </w:p>
    <w:p/>
    <w:p>
      <w:pPr>
        <w:pStyle w:val="IntenseQuote"/>
      </w:pPr>
      <w:r>
        <w:rPr>
          <w:b/>
        </w:rPr>
        <w:t>The Conversation Every Leader Needs to Have:</w:t>
      </w:r>
    </w:p>
    <w:p/>
    <w:p>
      <w:r>
        <w:t>"If you're not using AI and constantly learning how to use AI tools, we won't have a role for you. I don't want you doing mundane admin tasks. I want you connecting with humans, engaging personally, and leaving the routine to the machines."</w:t>
      </w:r>
    </w:p>
    <w:p>
      <w:r>
        <w:br w:type="page"/>
      </w:r>
    </w:p>
    <w:p>
      <w:pPr>
        <w:pStyle w:val="Heading1"/>
      </w:pPr>
      <w:r>
        <w:rPr>
          <w:color w:val="003366"/>
        </w:rPr>
        <w:t>SECTION 5: WHAT SHOULD CANADIAN LEADERS DO?</w:t>
      </w:r>
    </w:p>
    <w:p>
      <w:pPr>
        <w:pStyle w:val="IntenseQuote"/>
      </w:pPr>
      <w:r>
        <w:t>⏱️ 8 minutes</w:t>
      </w:r>
    </w:p>
    <w:p/>
    <w:p>
      <w:pPr>
        <w:pStyle w:val="Heading2"/>
      </w:pPr>
      <w:r>
        <w:t>Three Actions</w:t>
      </w:r>
    </w:p>
    <w:p>
      <w:r>
        <w:rPr>
          <w:b/>
        </w:rPr>
        <w:t xml:space="preserve">Invest in EQ — </w:t>
      </w:r>
      <w:r>
        <w:t>Emotional intelligence is your moat</w:t>
      </w:r>
    </w:p>
    <w:p>
      <w:r>
        <w:rPr>
          <w:b/>
        </w:rPr>
        <w:t xml:space="preserve">Model the way — </w:t>
      </w:r>
      <w:r>
        <w:t>Show vulnerability, lead through change</w:t>
      </w:r>
    </w:p>
    <w:p>
      <w:r>
        <w:rPr>
          <w:b/>
        </w:rPr>
        <w:t xml:space="preserve">Build culture — </w:t>
      </w:r>
      <w:r>
        <w:t>Trust, connection, purpose (what AI can't replicate)</w:t>
      </w:r>
    </w:p>
    <w:p/>
    <w:p>
      <w:pPr>
        <w:pStyle w:val="Heading2"/>
      </w:pPr>
      <w:r>
        <w:t>The Dale Carnegie Angle</w:t>
      </w:r>
    </w:p>
    <w:p>
      <w:pPr>
        <w:pStyle w:val="Quote"/>
      </w:pPr>
      <w:r>
        <w:rPr>
          <w:i/>
        </w:rPr>
        <w:t>"You're not selling training. You're buying their future."</w:t>
      </w:r>
      <w:r>
        <w:rPr>
          <w:b/>
        </w:rPr>
        <w:t xml:space="preserve"> — Dale Carnegie</w:t>
      </w:r>
    </w:p>
    <w:p>
      <w:r>
        <w:br w:type="page"/>
      </w:r>
    </w:p>
    <w:p>
      <w:pPr>
        <w:pStyle w:val="Heading1"/>
      </w:pPr>
      <w:r>
        <w:rPr>
          <w:color w:val="003366"/>
        </w:rPr>
        <w:t>CLOSING</w:t>
      </w:r>
    </w:p>
    <w:p>
      <w:pPr>
        <w:pStyle w:val="IntenseQuote"/>
      </w:pPr>
      <w:r>
        <w:t>⏱️ 3 minutes</w:t>
      </w:r>
    </w:p>
    <w:p/>
    <w:p>
      <w:pPr>
        <w:pStyle w:val="Quote"/>
      </w:pPr>
      <w:r>
        <w:rPr>
          <w:i/>
        </w:rPr>
        <w:t>"The leaders who thrive won't be the ones who out-work the machines. They'll be the ones who out-connect with their people."</w:t>
      </w:r>
    </w:p>
    <w:p/>
    <w:p>
      <w:pPr>
        <w:pStyle w:val="Quote"/>
      </w:pPr>
      <w:r>
        <w:rPr>
          <w:i/>
        </w:rPr>
        <w:t>"The future isn't the employee. It's the entrepreneur and the creator."</w:t>
      </w:r>
    </w:p>
    <w:p/>
    <w:p/>
    <w:p>
      <w:pPr>
        <w:jc w:val="center"/>
      </w:pPr>
      <w:r>
        <w:rPr>
          <w:color w:val="404040"/>
          <w:sz w:val="20"/>
        </w:rPr>
        <w:t>Episode __ | Canadians Leading with Impact | Dale Carnegie Training — Greater Toronto Area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