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Convertex Test Document</w:t>
      </w:r>
    </w:p>
    <w:p>
      <w:r>
        <w:rPr>
          <w:sz w:val="24"/>
          <w:szCs w:val="24"/>
        </w:rPr>
        <w:t xml:space="preserve">This is a test Word document for converter testing.</w:t>
      </w:r>
    </w:p>
    <w:p/>
    <w:p>
      <w:pPr>
        <w:pStyle w:val="Heading2"/>
      </w:pPr>
      <w:r>
        <w:t xml:space="preserve">Section 1: Introduction</w:t>
      </w:r>
    </w:p>
    <w:p>
      <w:r>
        <w:rPr>
          <w:sz w:val="22"/>
          <w:szCs w:val="22"/>
        </w:rPr>
        <w:t xml:space="preserve">Lorem ipsum dolor sit amet, consectetur adipiscing elit. </w:t>
      </w:r>
      <w:r>
        <w:rPr>
          <w:sz w:val="22"/>
          <w:szCs w:val="22"/>
        </w:rPr>
        <w:t xml:space="preserve">Sed do eiusmod tempor incididunt ut labore et dolore magna aliqua.</w:t>
      </w:r>
    </w:p>
    <w:p/>
    <w:p>
      <w:pPr>
        <w:pStyle w:val="Heading2"/>
      </w:pPr>
      <w:r>
        <w:t xml:space="preserve">Section 2: Features</w:t>
      </w:r>
    </w:p>
    <w:p>
      <w:r>
        <w:rPr>
          <w:b/>
          <w:bCs/>
          <w:sz w:val="22"/>
          <w:szCs w:val="22"/>
        </w:rPr>
        <w:t xml:space="preserve">Bold text</w:t>
      </w:r>
      <w:r>
        <w:rPr>
          <w:sz w:val="22"/>
          <w:szCs w:val="22"/>
        </w:rPr>
        <w:t xml:space="preserve"> and </w:t>
      </w:r>
      <w:r>
        <w:rPr>
          <w:i/>
          <w:iCs/>
          <w:sz w:val="22"/>
          <w:szCs w:val="22"/>
        </w:rPr>
        <w:t xml:space="preserve">italic text</w:t>
      </w:r>
      <w:r>
        <w:rPr>
          <w:sz w:val="22"/>
          <w:szCs w:val="22"/>
        </w:rPr>
        <w:t xml:space="preserve"> and </w:t>
      </w:r>
      <w:r>
        <w:rPr>
          <w:sz w:val="22"/>
          <w:szCs w:val="22"/>
          <w:u w:val="single"/>
        </w:rPr>
        <w:t xml:space="preserve">underlined text</w:t>
      </w:r>
      <w:r>
        <w:rPr>
          <w:sz w:val="22"/>
          <w:szCs w:val="22"/>
        </w:rPr>
        <w:t xml:space="preserve"> are all supported.</w:t>
      </w:r>
    </w:p>
    <w:p/>
    <w:p>
      <w:pPr>
        <w:pStyle w:val="Heading2"/>
      </w:pPr>
      <w:r>
        <w:t xml:space="preserve">Section 3: Conclusion</w:t>
      </w:r>
    </w:p>
    <w:p>
      <w:r>
        <w:rPr>
          <w:sz w:val="22"/>
          <w:szCs w:val="22"/>
        </w:rPr>
        <w:t xml:space="preserve">This document serves as a test fixture for the Convertex application.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2026-04-14T12:19:34.242Z</dcterms:created>
  <dcterms:modified xsi:type="dcterms:W3CDTF">2026-04-14T12:19:34.242Z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