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1B2A4A"/>
          <w:sz w:val="56"/>
          <w:szCs w:val="56"/>
        </w:rPr>
        <w:t xml:space="preserve">R238</w:t>
      </w:r>
    </w:p>
    <w:p>
      <w:pPr>
        <w:spacing w:after="300"/>
      </w:pPr>
      <w:r>
        <w:rPr>
          <w:i/>
          <w:iCs/>
          <w:color w:val="B08D57"/>
          <w:sz w:val="26"/>
          <w:szCs w:val="26"/>
        </w:rPr>
        <w:t xml:space="preserve">Da LinkedIn Page ao motor de geração de leads</w:t>
      </w:r>
    </w:p>
    <w:p>
      <w:pPr>
        <w:pBdr>
          <w:top w:val="single" w:color="B08D57" w:sz="6" w:space="8"/>
        </w:pBdr>
        <w:spacing w:after="500"/>
      </w:pPr>
      <w:r>
        <w:rPr>
          <w:color w:val="595959"/>
          <w:sz w:val="20"/>
          <w:szCs w:val="20"/>
        </w:rPr>
        <w:t xml:space="preserve">Roteiro estratégico — agosto/2026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Este documento traduz o diagnóstico da página atual da R238 no LinkedIn em um plano de ação concreto para transformá-la em uma ferramenta ativa de captação de leads, com etapas priorizadas, prazos sugeridos e métricas de acompanhamento.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1. Diagnóstico da página atual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Acessei a Company Page da R238 (linkedin.com/company/r238) como administrador e como visitante. Resumo do que existe hoje: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5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 atual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Seguidores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91 seguidores, 1 pessoa listando a R238 como local de trabalho atual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Tagline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"Transforme Potencial em Poder com Inteligência Artificial"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Setor / porte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Pesquisa e desenvolvimento científico · 2-10 funcionários · fundada em 2021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Especializações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Inteligência Artificial, Desenvolvimento de Software e Chatbot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Conteúdo (Publicações)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Apenas 1 publicação nos últimos 90 dias (case do agente "Drielly"), boa qualidade técnica mas isolada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Vagas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Nenhuma vaga publicada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Botão de ação (CTA)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Apenas "Enviar mensagem" — não há botão personalizado (Contatar, Cadastre-se, Saiba mais)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Seção Destaques/Vitrine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Não configurada (sem produtos/serviços listados)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Formulário ou link externo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Nenhum link de captura, landing page ou lead form associado à página</w:t>
            </w:r>
          </w:p>
        </w:tc>
      </w:tr>
    </w:tbl>
    <w:p>
      <w:pPr>
        <w:spacing w:after="160"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Leitura direta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A página comunica bem QUEM a R238 é e tem pelo menos um case forte (Drielly), mas não tem nenhum mecanismo para converter quem visita em contato comercial.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Hoje, o único caminho de conversão é o visitante decidir, por conta própria, clicar em "Enviar mensagem" — sem incentivo, sem oferta, sem formulário.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Com 2-10 funcionários e Ricardo como fundador visível, a maior alavanca de curto prazo é a distribuição via perfil pessoal + prova social, não apenas a página institucional.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2. Objetivo do roteiro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Transformar a página de um "cartão de visitas digital" em um funil simples: atrair (conteúdo) → capturar (oferta + formulário) → qualificar (CRM/WhatsApp) → converter (reunião comercial). As ações abaixo estão organizadas por prioridade de implementação, não por ordem cronológica rígida — algumas podem ser feitas no mesmo dia.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3. Roteiro de implementação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3.1 Configurar o botão de call-to-action personalizado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página usa o botão genérico "Enviar mensagem". O LinkedIn permite configurar um botão de ação customizado no admin da página (Editar Page → Botão personalizado).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Trocar para o botão "Cadastre-se" ou "Contate-nos", apontando para uma landing page própria (não para o site institucional genérico, se houver um).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A landing page deve ter UM objetivo só: capturar nome, e-mail/WhatsApp e uma pergunta de qualificação (ex: "qual processo você quer automatizar com IA?").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Se ainda não existe landing page, uma página simples (Notion, Carrd, ou uma página no próprio site) já resolve — o essencial é ter um formulário, não um site institucional completo.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3.2 Criar um lead magnet específico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Ofertas genéricas ("fale conosco") convertem mal. A R238 já tem matéria-prima para uma oferta de baixo atrito, gerada a partir do case Drielly: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"Diagnóstico gratuito de 20 minutos: onde a IA generativa pode gerar ROI mensurável no seu negócio" — aproveita exatamente o discurso já usado no post ("demonstração efetiva dos resultados financeiros gerados pela IA").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Alternativa de menor esforço: um checklist/PDF curto ("5 sinais de que sua empresa está pronta para um agente de IA") entregue por e-mail em troca do contato.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A oferta deve virar o CTA de TODOS os posts, do botão da página, e do featured/destaque — repetição consistente aumenta a conversão.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3.3 Ativar a seção de Destaques / Vitrine (Featured)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Hoje não há nenhum item fixado na página. Usar a seção de destaques como "vitrine" fixa: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Fixar o post do case Drielly (prova social técnica).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Fixar um link direto para o lead magnet/diagnóstico gratuito.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Se disponível no plano da página, cadastrar os "Serviços" da R238 na aba de Produtos/Serviços — isso já aparece na própria página como sugestão do LinkedIn ("Adicione serviços à sua LinkedIn Page").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3.4 Reativar o ritmo de conteúdo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página ficou 90 dias sem publicar. O LinkedIn recompensa consistência: páginas que publicam 2x por semana crescem até 5x mais rápido (dado que a própria plataforma mostra no painel da R238).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635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sugerida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Case técnico em profundidade (como o post da Drielly)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1x a cada 2-3 semanas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Bastidor / "como construímos" (behind-the-scenes)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1x por semana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Ponto de vista / opinião sobre IA aplicada a negócio (não só técnico)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1x por semana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Repost com comentário de conteúdo relevante do setor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1-2x por semana</w:t>
            </w:r>
          </w:p>
        </w:tc>
      </w:tr>
    </w:tbl>
    <w:p>
      <w:pPr>
        <w:spacing w:after="160" w:line="300"/>
      </w:pPr>
      <w:r>
        <w:rPr>
          <w:color w:val="222222"/>
          <w:sz w:val="21"/>
          <w:szCs w:val="21"/>
        </w:rPr>
        <w:t xml:space="preserve">Todo post deve terminar com uma pergunta ou CTA claro (ex: "Quer ver como isso funcionaria no seu processo? Comente ou mande mensagem."), e periodicamente apontar para o lead magnet.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3.5 Ativar a "Newsletter" da página no LinkedIn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Criar uma newsletter (ex: "IA com ROI" ou "Bastidores da R238") vinculada à página — assinantes recebem notificação a cada edição, criando uma lista de recorrência que a página sozinha não gera.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Usar a primeira edição para recontar o case Drielly em formato mais executivo (menos técnico, mais foco em resultado de negócio) — atinge um público que o post técnico original não converteu.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3.6 Ativar o perfil pessoal do Ricardo como canal primário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Com a página tendo apenas 91 seguidores, o alcance orgânico do perfil pessoal do fundador tende a superar o da página por um bom tempo. É a alavanca mais rápida e sem custo: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Publicar o conteúdo estratégico primeiro (ou simultaneamente) no perfil pessoal, marcando a página da R238.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Adicionar um Featured no perfil pessoal apontando para o lead magnet/diagnóstico.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Atualizar o "cargo atual" e a bio do perfil pessoal para reforçar a R238 e incluir uma chamada objetiva (ex: "Ajudo empresas a medir o ROI real de IA — diagnóstico gratuito: [link]").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3.7 (Fase paga) Lead Gen Forms via anúncio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Quando o orgânico estiver rodando, o Gerenciador de Campanhas do LinkedIn permite anúncios com formulário nativo (Lead Gen Forms), que pré-preenche dados do perfil do usuário — taxa de conversão bem mais alta que redirecionar para site externo.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Público: cargos de decisão (C-level, diretoria, gerência) em empresas de médio porte, filtrando por setor de interesse da R238.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Oferta: o mesmo diagnóstico gratuito de 20 minutos, sem mudar a mensagem entre orgânico e pago.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Orçamento inicial de teste é suficiente para validar taxa de conversão antes de escalar.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3.8 Roteirizar o acompanhamento comercial (CRM)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Capturar o lead é metade do trabalho. Definir o que acontece depois evita que contatos se percam: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color w:val="222222"/>
          <w:sz w:val="21"/>
          <w:szCs w:val="21"/>
        </w:rPr>
        <w:t xml:space="preserve">Lead preenche formulário → recebe e-mail/WhatsApp automático de confirmação em até 5 minutos.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color w:val="222222"/>
          <w:sz w:val="21"/>
          <w:szCs w:val="21"/>
        </w:rPr>
        <w:t xml:space="preserve">Lead entra em uma planilha/CRM simples (mesmo um Google Sheets estruturado resolve na fase inicial) com campos: nome, empresa, origem (post/anúncio/perfil), data, status.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color w:val="222222"/>
          <w:sz w:val="21"/>
          <w:szCs w:val="21"/>
        </w:rPr>
        <w:t xml:space="preserve">Ricardo (ou quem for responsável comercial) responde em até 24h úteis com proposta de horário para o diagnóstico.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color w:val="222222"/>
          <w:sz w:val="21"/>
          <w:szCs w:val="21"/>
        </w:rPr>
        <w:t xml:space="preserve">Após o diagnóstico, status muda para "proposta enviada" ou "sem fit no momento" — nunca fica em branco.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4. Cronograma sugerido (30-60-90 dias)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635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Primeiros 7 dias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Botão de CTA personalizado + landing page/formulário simples do diagnóstico + seção de Destaques ativada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dias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Newsletter criada e 1ª edição publicada · ritmo de posts 2x/semana rodando · perfil pessoal alinhado com bio e Featured</w:t>
            </w:r>
          </w:p>
        </w:tc>
      </w:tr>
      <w:tr>
        <w:trPr>
          <w:tblHeader w:val="false"/>
        </w:trPr>
        <w:tc>
          <w:tcPr>
            <w:tcW w:type="dxa" w:w="300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 dias</w:t>
            </w:r>
          </w:p>
        </w:tc>
        <w:tc>
          <w:tcPr>
            <w:tcW w:type="dxa" w:w="6350"/>
            <w:shd w:fill="F2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3-4 posts publicados usando o funil (post → CTA → formulário) · CRM simples em uso · primeiros leads qualificados registrados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90 dias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Teste de campanha paga com Lead Gen Forms · revisão de quais formatos de post geraram mais leads · ajuste de oferta se a taxa de conversão for baixa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5. Métricas para acompanhar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Visitantes da página (já disponível no painel admin) — indica alcance de topo de funil.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Cliques no botão de CTA / na landing page — indica interesse.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Formulários preenchidos (leads brutos) — indica captura.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Reuniões de diagnóstico agendadas / realizadas — indica qualificação.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1"/>
          <w:szCs w:val="21"/>
        </w:rPr>
        <w:t xml:space="preserve">Propostas enviadas e taxa de fechamento — indica receita gerada pelo canal.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Sem esse funil de métricas, é impossível saber se um aumento de seguidores está de fato virando negócio — e essa é justamente a dor que a R238 resolve para seus próprios clientes ("demonstração efetiva dos resultados financeiros"). Aplicar a própria lógica de ROI mensurável ao marketing da R238 é consistente com o posicionamento da marca.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6. Resumo executivo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As 3 ações de maior impacto imediato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Trocar o botão "Enviar mensagem" por um CTA customizado apontando para um formulário de diagnóstico gratuito.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Retomar a publicação (mínimo 2x/semana), sempre terminando com uma chamada para essa oferta.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Usar o perfil pessoal do Ricardo, não só a página, como principal canal de distribuição até a página ganhar tração própria.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2026-08-22T20:09:23.931Z</dcterms:created>
  <dcterms:modified xsi:type="dcterms:W3CDTF">2026-08-22T20:09:23.945Z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