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526FBF" w14:textId="7FC7400C" w:rsidR="002E08C8" w:rsidRPr="00536FF7" w:rsidRDefault="00753CED" w:rsidP="004A5188">
      <w:pPr>
        <w:jc w:val="center"/>
        <w:rPr>
          <w:b/>
          <w:bCs/>
          <w:sz w:val="28"/>
          <w:szCs w:val="28"/>
        </w:rPr>
      </w:pPr>
      <w:r w:rsidRPr="00536FF7">
        <w:rPr>
          <w:b/>
          <w:bCs/>
          <w:sz w:val="28"/>
          <w:szCs w:val="28"/>
        </w:rPr>
        <w:t>TRPA Project Impact Assessment Tool User Guidelines</w:t>
      </w:r>
    </w:p>
    <w:p w14:paraId="4774A38D" w14:textId="77777777" w:rsidR="00536FF7" w:rsidRDefault="00536FF7">
      <w:pPr>
        <w:rPr>
          <w:b/>
          <w:bCs/>
        </w:rPr>
      </w:pPr>
    </w:p>
    <w:p w14:paraId="4D6507E3" w14:textId="6207140A" w:rsidR="00B75CAF" w:rsidRDefault="00B75CAF">
      <w:pPr>
        <w:rPr>
          <w:b/>
          <w:bCs/>
          <w:sz w:val="24"/>
          <w:szCs w:val="24"/>
          <w:u w:val="single"/>
        </w:rPr>
      </w:pPr>
      <w:r>
        <w:rPr>
          <w:b/>
          <w:bCs/>
          <w:sz w:val="24"/>
          <w:szCs w:val="24"/>
          <w:u w:val="single"/>
        </w:rPr>
        <w:t>Table of Contents</w:t>
      </w:r>
    </w:p>
    <w:p w14:paraId="4498BE5E" w14:textId="77777777" w:rsidR="00B75CAF" w:rsidRDefault="00B75CAF">
      <w:pPr>
        <w:rPr>
          <w:b/>
          <w:bCs/>
          <w:sz w:val="24"/>
          <w:szCs w:val="24"/>
          <w:u w:val="single"/>
        </w:rPr>
      </w:pPr>
    </w:p>
    <w:p w14:paraId="063148C0" w14:textId="34278E77" w:rsidR="00B75CAF" w:rsidRPr="00B65405" w:rsidRDefault="00B75CAF" w:rsidP="00B75CAF">
      <w:pPr>
        <w:pStyle w:val="ListParagraph"/>
        <w:numPr>
          <w:ilvl w:val="0"/>
          <w:numId w:val="6"/>
        </w:numPr>
        <w:rPr>
          <w:b/>
          <w:bCs/>
          <w:sz w:val="24"/>
          <w:szCs w:val="24"/>
          <w:u w:val="single"/>
        </w:rPr>
      </w:pPr>
      <w:r>
        <w:rPr>
          <w:b/>
          <w:bCs/>
          <w:sz w:val="24"/>
          <w:szCs w:val="24"/>
        </w:rPr>
        <w:t>Purpose</w:t>
      </w:r>
    </w:p>
    <w:p w14:paraId="6C913927" w14:textId="3A5D80DF" w:rsidR="00B65405" w:rsidRPr="00F4262A" w:rsidRDefault="00B65405" w:rsidP="00B75CAF">
      <w:pPr>
        <w:pStyle w:val="ListParagraph"/>
        <w:numPr>
          <w:ilvl w:val="0"/>
          <w:numId w:val="6"/>
        </w:numPr>
        <w:rPr>
          <w:b/>
          <w:bCs/>
          <w:sz w:val="24"/>
          <w:szCs w:val="24"/>
          <w:u w:val="single"/>
        </w:rPr>
      </w:pPr>
      <w:r>
        <w:rPr>
          <w:b/>
          <w:bCs/>
          <w:sz w:val="24"/>
          <w:szCs w:val="24"/>
        </w:rPr>
        <w:t>Limitations</w:t>
      </w:r>
    </w:p>
    <w:p w14:paraId="5DD7D207" w14:textId="03571472" w:rsidR="00F43884" w:rsidRPr="00F43884" w:rsidRDefault="00F43884" w:rsidP="00F4262A">
      <w:pPr>
        <w:pStyle w:val="ListParagraph"/>
        <w:numPr>
          <w:ilvl w:val="1"/>
          <w:numId w:val="6"/>
        </w:numPr>
        <w:rPr>
          <w:sz w:val="24"/>
          <w:szCs w:val="24"/>
        </w:rPr>
      </w:pPr>
      <w:r w:rsidRPr="00F43884">
        <w:rPr>
          <w:sz w:val="24"/>
          <w:szCs w:val="24"/>
        </w:rPr>
        <w:t>Project Types &amp; Sizes</w:t>
      </w:r>
    </w:p>
    <w:p w14:paraId="3025C740" w14:textId="1E19C644" w:rsidR="00F4262A" w:rsidRPr="00F43884" w:rsidRDefault="00F4262A" w:rsidP="00F4262A">
      <w:pPr>
        <w:pStyle w:val="ListParagraph"/>
        <w:numPr>
          <w:ilvl w:val="1"/>
          <w:numId w:val="6"/>
        </w:numPr>
        <w:rPr>
          <w:sz w:val="24"/>
          <w:szCs w:val="24"/>
          <w:u w:val="single"/>
        </w:rPr>
      </w:pPr>
      <w:r w:rsidRPr="00F43884">
        <w:rPr>
          <w:sz w:val="24"/>
          <w:szCs w:val="24"/>
        </w:rPr>
        <w:t>Geographic Coverage</w:t>
      </w:r>
    </w:p>
    <w:p w14:paraId="4E389D9C" w14:textId="69E58B55" w:rsidR="00B75CAF" w:rsidRPr="00B75CAF" w:rsidRDefault="00B75CAF" w:rsidP="00B75CAF">
      <w:pPr>
        <w:pStyle w:val="ListParagraph"/>
        <w:numPr>
          <w:ilvl w:val="0"/>
          <w:numId w:val="6"/>
        </w:numPr>
        <w:rPr>
          <w:b/>
          <w:bCs/>
          <w:sz w:val="24"/>
          <w:szCs w:val="24"/>
          <w:u w:val="single"/>
        </w:rPr>
      </w:pPr>
      <w:r>
        <w:rPr>
          <w:b/>
          <w:bCs/>
          <w:sz w:val="24"/>
          <w:szCs w:val="24"/>
        </w:rPr>
        <w:t>How to Use the Tool</w:t>
      </w:r>
    </w:p>
    <w:p w14:paraId="261F2980" w14:textId="480C832B" w:rsidR="00B75CAF" w:rsidRPr="00B75CAF" w:rsidRDefault="00B75CAF" w:rsidP="00B75CAF">
      <w:pPr>
        <w:pStyle w:val="ListParagraph"/>
        <w:numPr>
          <w:ilvl w:val="0"/>
          <w:numId w:val="6"/>
        </w:numPr>
        <w:rPr>
          <w:b/>
          <w:bCs/>
          <w:sz w:val="24"/>
          <w:szCs w:val="24"/>
          <w:u w:val="single"/>
        </w:rPr>
      </w:pPr>
      <w:r>
        <w:rPr>
          <w:b/>
          <w:bCs/>
          <w:sz w:val="24"/>
          <w:szCs w:val="24"/>
        </w:rPr>
        <w:t>Calculations</w:t>
      </w:r>
    </w:p>
    <w:p w14:paraId="74D5714F" w14:textId="2310D5E0" w:rsidR="00B75CAF" w:rsidRPr="00B75CAF" w:rsidRDefault="00B75CAF" w:rsidP="00B75CAF">
      <w:pPr>
        <w:pStyle w:val="ListParagraph"/>
        <w:numPr>
          <w:ilvl w:val="0"/>
          <w:numId w:val="6"/>
        </w:numPr>
        <w:rPr>
          <w:b/>
          <w:bCs/>
          <w:sz w:val="24"/>
          <w:szCs w:val="24"/>
          <w:u w:val="single"/>
        </w:rPr>
      </w:pPr>
      <w:r>
        <w:rPr>
          <w:b/>
          <w:bCs/>
          <w:sz w:val="24"/>
          <w:szCs w:val="24"/>
        </w:rPr>
        <w:t>Metadata</w:t>
      </w:r>
    </w:p>
    <w:p w14:paraId="3343218B" w14:textId="57E9B044" w:rsidR="00B75CAF" w:rsidRPr="00B75CAF" w:rsidRDefault="00B75CAF" w:rsidP="00B75CAF">
      <w:pPr>
        <w:pStyle w:val="ListParagraph"/>
        <w:numPr>
          <w:ilvl w:val="0"/>
          <w:numId w:val="6"/>
        </w:numPr>
        <w:rPr>
          <w:b/>
          <w:bCs/>
          <w:sz w:val="24"/>
          <w:szCs w:val="24"/>
          <w:u w:val="single"/>
        </w:rPr>
      </w:pPr>
      <w:r>
        <w:rPr>
          <w:b/>
          <w:bCs/>
          <w:sz w:val="24"/>
          <w:szCs w:val="24"/>
        </w:rPr>
        <w:t>Components</w:t>
      </w:r>
    </w:p>
    <w:p w14:paraId="506E42EB" w14:textId="01495B76" w:rsidR="00B75CAF" w:rsidRPr="00B75CAF" w:rsidRDefault="00B75CAF" w:rsidP="00B75CAF">
      <w:pPr>
        <w:pStyle w:val="ListParagraph"/>
        <w:numPr>
          <w:ilvl w:val="0"/>
          <w:numId w:val="6"/>
        </w:numPr>
        <w:rPr>
          <w:b/>
          <w:bCs/>
          <w:sz w:val="24"/>
          <w:szCs w:val="24"/>
          <w:u w:val="single"/>
        </w:rPr>
      </w:pPr>
      <w:r>
        <w:rPr>
          <w:b/>
          <w:bCs/>
          <w:sz w:val="24"/>
          <w:szCs w:val="24"/>
        </w:rPr>
        <w:t>Additional Information</w:t>
      </w:r>
    </w:p>
    <w:p w14:paraId="0F0F2859" w14:textId="7252E2C4" w:rsidR="00B75CAF" w:rsidRPr="0026346D" w:rsidRDefault="00B75CAF" w:rsidP="00B75CAF">
      <w:pPr>
        <w:pStyle w:val="ListParagraph"/>
        <w:numPr>
          <w:ilvl w:val="0"/>
          <w:numId w:val="6"/>
        </w:numPr>
        <w:rPr>
          <w:b/>
          <w:bCs/>
          <w:sz w:val="24"/>
          <w:szCs w:val="24"/>
          <w:u w:val="single"/>
        </w:rPr>
      </w:pPr>
      <w:r>
        <w:rPr>
          <w:b/>
          <w:bCs/>
          <w:sz w:val="24"/>
          <w:szCs w:val="24"/>
        </w:rPr>
        <w:t xml:space="preserve">Appendix A – </w:t>
      </w:r>
      <w:r w:rsidR="001A0562">
        <w:rPr>
          <w:b/>
          <w:bCs/>
          <w:sz w:val="24"/>
          <w:szCs w:val="24"/>
        </w:rPr>
        <w:t>Zone model data table</w:t>
      </w:r>
    </w:p>
    <w:p w14:paraId="70D26C71" w14:textId="217CFD2E" w:rsidR="0026346D" w:rsidRPr="00B75CAF" w:rsidRDefault="0026346D" w:rsidP="00B75CAF">
      <w:pPr>
        <w:pStyle w:val="ListParagraph"/>
        <w:numPr>
          <w:ilvl w:val="0"/>
          <w:numId w:val="6"/>
        </w:numPr>
        <w:rPr>
          <w:b/>
          <w:bCs/>
          <w:sz w:val="24"/>
          <w:szCs w:val="24"/>
          <w:u w:val="single"/>
        </w:rPr>
      </w:pPr>
      <w:r>
        <w:rPr>
          <w:b/>
          <w:bCs/>
          <w:sz w:val="24"/>
          <w:szCs w:val="24"/>
        </w:rPr>
        <w:t>Appendix B – Map of PIA Zones</w:t>
      </w:r>
    </w:p>
    <w:p w14:paraId="3499D01B" w14:textId="1A717D6E" w:rsidR="00B75CAF" w:rsidRPr="004E42D1" w:rsidRDefault="00B75CAF" w:rsidP="00B75CAF">
      <w:pPr>
        <w:pStyle w:val="ListParagraph"/>
        <w:numPr>
          <w:ilvl w:val="0"/>
          <w:numId w:val="6"/>
        </w:numPr>
        <w:rPr>
          <w:b/>
          <w:bCs/>
          <w:sz w:val="24"/>
          <w:szCs w:val="24"/>
          <w:u w:val="single"/>
        </w:rPr>
      </w:pPr>
      <w:r>
        <w:rPr>
          <w:b/>
          <w:bCs/>
          <w:sz w:val="24"/>
          <w:szCs w:val="24"/>
        </w:rPr>
        <w:t>Appendix C</w:t>
      </w:r>
      <w:r w:rsidR="004E42D1">
        <w:rPr>
          <w:b/>
          <w:bCs/>
          <w:sz w:val="24"/>
          <w:szCs w:val="24"/>
        </w:rPr>
        <w:t xml:space="preserve"> – ITE Trip Rates</w:t>
      </w:r>
    </w:p>
    <w:p w14:paraId="0EE5ACAC" w14:textId="47627A43" w:rsidR="004E42D1" w:rsidRPr="00B75CAF" w:rsidRDefault="004E42D1" w:rsidP="00B75CAF">
      <w:pPr>
        <w:pStyle w:val="ListParagraph"/>
        <w:numPr>
          <w:ilvl w:val="0"/>
          <w:numId w:val="6"/>
        </w:numPr>
        <w:rPr>
          <w:b/>
          <w:bCs/>
          <w:sz w:val="24"/>
          <w:szCs w:val="24"/>
          <w:u w:val="single"/>
        </w:rPr>
      </w:pPr>
      <w:r>
        <w:rPr>
          <w:b/>
          <w:bCs/>
          <w:sz w:val="24"/>
          <w:szCs w:val="24"/>
        </w:rPr>
        <w:t xml:space="preserve">Appendix D - </w:t>
      </w:r>
      <w:r>
        <w:rPr>
          <w:b/>
          <w:bCs/>
          <w:sz w:val="24"/>
          <w:szCs w:val="24"/>
        </w:rPr>
        <w:t>Mitigation Tables</w:t>
      </w:r>
    </w:p>
    <w:p w14:paraId="171B8993" w14:textId="77777777" w:rsidR="00B75CAF" w:rsidRDefault="00B75CAF">
      <w:pPr>
        <w:rPr>
          <w:b/>
          <w:bCs/>
          <w:sz w:val="24"/>
          <w:szCs w:val="24"/>
          <w:u w:val="single"/>
        </w:rPr>
      </w:pPr>
    </w:p>
    <w:p w14:paraId="4F0BE252" w14:textId="77777777" w:rsidR="00B75CAF" w:rsidRDefault="00B75CAF">
      <w:pPr>
        <w:rPr>
          <w:b/>
          <w:bCs/>
          <w:sz w:val="24"/>
          <w:szCs w:val="24"/>
          <w:u w:val="single"/>
        </w:rPr>
      </w:pPr>
    </w:p>
    <w:p w14:paraId="2627F2D0" w14:textId="77777777" w:rsidR="00B75CAF" w:rsidRDefault="00B75CAF">
      <w:pPr>
        <w:rPr>
          <w:b/>
          <w:bCs/>
          <w:sz w:val="24"/>
          <w:szCs w:val="24"/>
          <w:u w:val="single"/>
        </w:rPr>
      </w:pPr>
    </w:p>
    <w:p w14:paraId="00D6F703" w14:textId="77777777" w:rsidR="00B75CAF" w:rsidRDefault="00B75CAF">
      <w:pPr>
        <w:rPr>
          <w:b/>
          <w:bCs/>
          <w:sz w:val="24"/>
          <w:szCs w:val="24"/>
          <w:u w:val="single"/>
        </w:rPr>
      </w:pPr>
    </w:p>
    <w:p w14:paraId="08A4C9DF" w14:textId="77777777" w:rsidR="00B75CAF" w:rsidRDefault="00B75CAF">
      <w:pPr>
        <w:rPr>
          <w:b/>
          <w:bCs/>
          <w:sz w:val="24"/>
          <w:szCs w:val="24"/>
          <w:u w:val="single"/>
        </w:rPr>
      </w:pPr>
    </w:p>
    <w:p w14:paraId="3A7A76D6" w14:textId="77777777" w:rsidR="00B75CAF" w:rsidRDefault="00B75CAF">
      <w:pPr>
        <w:rPr>
          <w:b/>
          <w:bCs/>
          <w:sz w:val="24"/>
          <w:szCs w:val="24"/>
          <w:u w:val="single"/>
        </w:rPr>
      </w:pPr>
    </w:p>
    <w:p w14:paraId="001A27A5" w14:textId="77777777" w:rsidR="00B75CAF" w:rsidRDefault="00B75CAF">
      <w:pPr>
        <w:rPr>
          <w:b/>
          <w:bCs/>
          <w:sz w:val="24"/>
          <w:szCs w:val="24"/>
          <w:u w:val="single"/>
        </w:rPr>
      </w:pPr>
    </w:p>
    <w:p w14:paraId="01E3B64D" w14:textId="77777777" w:rsidR="00B75CAF" w:rsidRDefault="00B75CAF">
      <w:pPr>
        <w:rPr>
          <w:b/>
          <w:bCs/>
          <w:sz w:val="24"/>
          <w:szCs w:val="24"/>
          <w:u w:val="single"/>
        </w:rPr>
      </w:pPr>
    </w:p>
    <w:p w14:paraId="6C221501" w14:textId="77777777" w:rsidR="00B75CAF" w:rsidRDefault="00B75CAF">
      <w:pPr>
        <w:rPr>
          <w:b/>
          <w:bCs/>
          <w:sz w:val="24"/>
          <w:szCs w:val="24"/>
          <w:u w:val="single"/>
        </w:rPr>
      </w:pPr>
    </w:p>
    <w:p w14:paraId="1ACF321C" w14:textId="77777777" w:rsidR="00B75CAF" w:rsidRDefault="00B75CAF">
      <w:pPr>
        <w:rPr>
          <w:b/>
          <w:bCs/>
          <w:sz w:val="24"/>
          <w:szCs w:val="24"/>
          <w:u w:val="single"/>
        </w:rPr>
      </w:pPr>
    </w:p>
    <w:p w14:paraId="4546A052" w14:textId="77777777" w:rsidR="00B75CAF" w:rsidRDefault="00B75CAF">
      <w:pPr>
        <w:rPr>
          <w:b/>
          <w:bCs/>
          <w:sz w:val="24"/>
          <w:szCs w:val="24"/>
          <w:u w:val="single"/>
        </w:rPr>
      </w:pPr>
    </w:p>
    <w:p w14:paraId="17BE8125" w14:textId="77777777" w:rsidR="00B75CAF" w:rsidRDefault="00B75CAF">
      <w:pPr>
        <w:rPr>
          <w:b/>
          <w:bCs/>
          <w:sz w:val="24"/>
          <w:szCs w:val="24"/>
          <w:u w:val="single"/>
        </w:rPr>
      </w:pPr>
    </w:p>
    <w:p w14:paraId="30B7C251" w14:textId="77777777" w:rsidR="00B75CAF" w:rsidRDefault="00B75CAF">
      <w:pPr>
        <w:rPr>
          <w:b/>
          <w:bCs/>
          <w:sz w:val="24"/>
          <w:szCs w:val="24"/>
          <w:u w:val="single"/>
        </w:rPr>
      </w:pPr>
    </w:p>
    <w:p w14:paraId="50E41842" w14:textId="77777777" w:rsidR="00B75CAF" w:rsidRDefault="00B75CAF">
      <w:pPr>
        <w:rPr>
          <w:b/>
          <w:bCs/>
          <w:sz w:val="24"/>
          <w:szCs w:val="24"/>
          <w:u w:val="single"/>
        </w:rPr>
      </w:pPr>
    </w:p>
    <w:p w14:paraId="23264648" w14:textId="77777777" w:rsidR="00B75CAF" w:rsidRDefault="00B75CAF">
      <w:pPr>
        <w:rPr>
          <w:b/>
          <w:bCs/>
          <w:sz w:val="24"/>
          <w:szCs w:val="24"/>
          <w:u w:val="single"/>
        </w:rPr>
      </w:pPr>
    </w:p>
    <w:p w14:paraId="062CBE0D" w14:textId="77777777" w:rsidR="00B75CAF" w:rsidRDefault="00B75CAF">
      <w:pPr>
        <w:rPr>
          <w:b/>
          <w:bCs/>
          <w:sz w:val="24"/>
          <w:szCs w:val="24"/>
          <w:u w:val="single"/>
        </w:rPr>
      </w:pPr>
    </w:p>
    <w:p w14:paraId="42E675B5" w14:textId="77777777" w:rsidR="00C729B9" w:rsidRDefault="00C729B9" w:rsidP="00C729B9">
      <w:pPr>
        <w:rPr>
          <w:b/>
          <w:bCs/>
          <w:sz w:val="24"/>
          <w:szCs w:val="24"/>
          <w:u w:val="single"/>
        </w:rPr>
      </w:pPr>
    </w:p>
    <w:p w14:paraId="19F11A6D" w14:textId="0803DA1F" w:rsidR="004A5188" w:rsidRPr="00C729B9" w:rsidRDefault="004A5188" w:rsidP="00C729B9">
      <w:pPr>
        <w:pStyle w:val="ListParagraph"/>
        <w:numPr>
          <w:ilvl w:val="0"/>
          <w:numId w:val="8"/>
        </w:numPr>
        <w:rPr>
          <w:b/>
          <w:bCs/>
          <w:sz w:val="24"/>
          <w:szCs w:val="24"/>
          <w:u w:val="single"/>
        </w:rPr>
      </w:pPr>
      <w:r w:rsidRPr="00C729B9">
        <w:rPr>
          <w:b/>
          <w:bCs/>
          <w:sz w:val="24"/>
          <w:szCs w:val="24"/>
          <w:u w:val="single"/>
        </w:rPr>
        <w:t>Purpose</w:t>
      </w:r>
    </w:p>
    <w:p w14:paraId="22114333" w14:textId="506AA0E2" w:rsidR="00DB501A" w:rsidRPr="00DD7CC5" w:rsidRDefault="00DB501A">
      <w:r w:rsidRPr="00DD7CC5">
        <w:t>The tool provides initial screening for all project types and more detailed analysis for residential, tourist accommodation unit, and public service projects.  All non-screened commercial, recreation, and other projects will need to complete a more detailed transportation analysis.</w:t>
      </w:r>
    </w:p>
    <w:p w14:paraId="2675C6DD" w14:textId="77777777" w:rsidR="00DD7CC5" w:rsidRPr="00DD7CC5" w:rsidRDefault="00DD7CC5" w:rsidP="00DD7CC5">
      <w:pPr>
        <w:pStyle w:val="ListParagraph"/>
        <w:numPr>
          <w:ilvl w:val="0"/>
          <w:numId w:val="9"/>
        </w:numPr>
      </w:pPr>
      <w:r w:rsidRPr="00DD7CC5">
        <w:t>Project screening</w:t>
      </w:r>
    </w:p>
    <w:p w14:paraId="0F5AC742" w14:textId="77777777" w:rsidR="00DD7CC5" w:rsidRPr="00DD7CC5" w:rsidRDefault="00DD7CC5" w:rsidP="00DD7CC5">
      <w:pPr>
        <w:pStyle w:val="ListParagraph"/>
        <w:numPr>
          <w:ilvl w:val="0"/>
          <w:numId w:val="9"/>
        </w:numPr>
      </w:pPr>
      <w:r w:rsidRPr="00DD7CC5">
        <w:t>VMT analysis for residential, tourist accommodation, and public service projects that do not meet any screening criteria</w:t>
      </w:r>
    </w:p>
    <w:p w14:paraId="289AE095" w14:textId="77777777" w:rsidR="00DD7CC5" w:rsidRPr="00DD7CC5" w:rsidRDefault="00DD7CC5" w:rsidP="00DD7CC5">
      <w:pPr>
        <w:pStyle w:val="ListParagraph"/>
        <w:numPr>
          <w:ilvl w:val="0"/>
          <w:numId w:val="9"/>
        </w:numPr>
      </w:pPr>
      <w:r w:rsidRPr="00DD7CC5">
        <w:t xml:space="preserve">Identification of </w:t>
      </w:r>
      <w:bookmarkStart w:id="0" w:name="_Hlk67476762"/>
      <w:r w:rsidRPr="00DD7CC5">
        <w:t xml:space="preserve">appropriate VMT mitigations </w:t>
      </w:r>
      <w:bookmarkEnd w:id="0"/>
      <w:r w:rsidRPr="00DD7CC5">
        <w:t>for projects that exceed VMT standards of significance</w:t>
      </w:r>
    </w:p>
    <w:p w14:paraId="58A6710B" w14:textId="77777777" w:rsidR="00DD7CC5" w:rsidRPr="00DD7CC5" w:rsidRDefault="00DD7CC5" w:rsidP="00DD7CC5">
      <w:pPr>
        <w:pStyle w:val="ListParagraph"/>
        <w:numPr>
          <w:ilvl w:val="0"/>
          <w:numId w:val="9"/>
        </w:numPr>
      </w:pPr>
      <w:r w:rsidRPr="00DD7CC5">
        <w:t>Calculation of mitigation fees</w:t>
      </w:r>
    </w:p>
    <w:p w14:paraId="25AAD9E4" w14:textId="77777777" w:rsidR="00DD7CC5" w:rsidRDefault="00DD7CC5">
      <w:pPr>
        <w:rPr>
          <w:sz w:val="24"/>
          <w:szCs w:val="24"/>
        </w:rPr>
      </w:pPr>
    </w:p>
    <w:p w14:paraId="23B8E1C8" w14:textId="77777777" w:rsidR="00F4262A" w:rsidRDefault="00B65405" w:rsidP="006F0802">
      <w:pPr>
        <w:pStyle w:val="ListParagraph"/>
        <w:numPr>
          <w:ilvl w:val="0"/>
          <w:numId w:val="8"/>
        </w:numPr>
        <w:rPr>
          <w:b/>
          <w:bCs/>
          <w:sz w:val="24"/>
          <w:szCs w:val="24"/>
          <w:u w:val="single"/>
        </w:rPr>
      </w:pPr>
      <w:r w:rsidRPr="00B65405">
        <w:rPr>
          <w:b/>
          <w:bCs/>
          <w:sz w:val="24"/>
          <w:szCs w:val="24"/>
          <w:u w:val="single"/>
        </w:rPr>
        <w:t>Limitations</w:t>
      </w:r>
    </w:p>
    <w:p w14:paraId="43632210" w14:textId="6508583C" w:rsidR="00F43884" w:rsidRDefault="00F43884" w:rsidP="00F4262A">
      <w:pPr>
        <w:pStyle w:val="ListParagraph"/>
        <w:numPr>
          <w:ilvl w:val="1"/>
          <w:numId w:val="8"/>
        </w:numPr>
        <w:rPr>
          <w:sz w:val="24"/>
          <w:szCs w:val="24"/>
        </w:rPr>
      </w:pPr>
      <w:r w:rsidRPr="00F43884">
        <w:rPr>
          <w:sz w:val="24"/>
          <w:szCs w:val="24"/>
        </w:rPr>
        <w:t>Project Types</w:t>
      </w:r>
      <w:r>
        <w:rPr>
          <w:sz w:val="24"/>
          <w:szCs w:val="24"/>
        </w:rPr>
        <w:t xml:space="preserve"> &amp; Sizes</w:t>
      </w:r>
    </w:p>
    <w:p w14:paraId="0C2DD303" w14:textId="53C5C062" w:rsidR="00DD7CC5" w:rsidRPr="00DD7CC5" w:rsidRDefault="00DD7CC5" w:rsidP="00DD7CC5">
      <w:pPr>
        <w:rPr>
          <w:sz w:val="24"/>
          <w:szCs w:val="24"/>
        </w:rPr>
      </w:pPr>
      <w:r>
        <w:rPr>
          <w:noProof/>
        </w:rPr>
        <w:drawing>
          <wp:inline distT="0" distB="0" distL="0" distR="0" wp14:anchorId="6AE62C50" wp14:editId="217E4F42">
            <wp:extent cx="5800725" cy="2553311"/>
            <wp:effectExtent l="0" t="0" r="0" b="0"/>
            <wp:docPr id="4" name="Picture 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low confidenc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801801" cy="2553784"/>
                    </a:xfrm>
                    <a:prstGeom prst="rect">
                      <a:avLst/>
                    </a:prstGeom>
                    <a:noFill/>
                    <a:ln>
                      <a:noFill/>
                    </a:ln>
                  </pic:spPr>
                </pic:pic>
              </a:graphicData>
            </a:graphic>
          </wp:inline>
        </w:drawing>
      </w:r>
    </w:p>
    <w:p w14:paraId="645728AD" w14:textId="6311F7FA" w:rsidR="006F0802" w:rsidRPr="00F4262A" w:rsidRDefault="00F4262A" w:rsidP="00F4262A">
      <w:pPr>
        <w:pStyle w:val="ListParagraph"/>
        <w:numPr>
          <w:ilvl w:val="1"/>
          <w:numId w:val="8"/>
        </w:numPr>
        <w:rPr>
          <w:b/>
          <w:bCs/>
          <w:sz w:val="24"/>
          <w:szCs w:val="24"/>
          <w:u w:val="single"/>
        </w:rPr>
      </w:pPr>
      <w:r>
        <w:rPr>
          <w:sz w:val="24"/>
          <w:szCs w:val="24"/>
        </w:rPr>
        <w:lastRenderedPageBreak/>
        <w:t xml:space="preserve">Geographic Coverage: </w:t>
      </w:r>
      <w:r w:rsidR="006F0802" w:rsidRPr="00F4262A">
        <w:rPr>
          <w:sz w:val="24"/>
          <w:szCs w:val="24"/>
        </w:rPr>
        <w:t xml:space="preserve">The tool encompasses the area with the official boundary of the Tahoe Regional Planning (which can be found </w:t>
      </w:r>
      <w:hyperlink r:id="rId6" w:history="1">
        <w:r w:rsidR="006F0802" w:rsidRPr="00F4262A">
          <w:rPr>
            <w:rStyle w:val="Hyperlink"/>
            <w:sz w:val="24"/>
            <w:szCs w:val="24"/>
          </w:rPr>
          <w:t>here</w:t>
        </w:r>
      </w:hyperlink>
      <w:r w:rsidR="006F0802" w:rsidRPr="00F4262A">
        <w:rPr>
          <w:sz w:val="24"/>
          <w:szCs w:val="24"/>
        </w:rPr>
        <w:t>) and cannot be used to analyze projects in adjacent area such as Truckee, Squaw Valley, and Kirkwood. In some rare cases, a proposed project may be located in an area within the Tahoe region where existing</w:t>
      </w:r>
      <w:r w:rsidRPr="00F4262A">
        <w:rPr>
          <w:sz w:val="24"/>
          <w:szCs w:val="24"/>
        </w:rPr>
        <w:t xml:space="preserve"> tool data does not cover. In that case, the applicant should contact TRPA staff to determine the best course of action.</w:t>
      </w:r>
    </w:p>
    <w:p w14:paraId="579F89F2" w14:textId="204E5CE1" w:rsidR="00536FF7" w:rsidRPr="00C729B9" w:rsidRDefault="00536FF7" w:rsidP="00C729B9">
      <w:pPr>
        <w:pStyle w:val="ListParagraph"/>
        <w:numPr>
          <w:ilvl w:val="0"/>
          <w:numId w:val="8"/>
        </w:numPr>
        <w:rPr>
          <w:b/>
          <w:bCs/>
          <w:sz w:val="24"/>
          <w:szCs w:val="24"/>
          <w:u w:val="single"/>
        </w:rPr>
      </w:pPr>
      <w:r w:rsidRPr="00C729B9">
        <w:rPr>
          <w:b/>
          <w:bCs/>
          <w:sz w:val="24"/>
          <w:szCs w:val="24"/>
          <w:u w:val="single"/>
        </w:rPr>
        <w:t>How to Use the Tool</w:t>
      </w:r>
    </w:p>
    <w:p w14:paraId="3244FA3E" w14:textId="2F95B15A" w:rsidR="00181400" w:rsidRPr="007F528C" w:rsidRDefault="00181400" w:rsidP="00181400">
      <w:pPr>
        <w:pStyle w:val="ListParagraph"/>
        <w:numPr>
          <w:ilvl w:val="0"/>
          <w:numId w:val="1"/>
        </w:numPr>
        <w:rPr>
          <w:rStyle w:val="Hyperlink"/>
          <w:color w:val="auto"/>
          <w:sz w:val="24"/>
          <w:szCs w:val="24"/>
          <w:u w:val="none"/>
        </w:rPr>
      </w:pPr>
      <w:r>
        <w:rPr>
          <w:sz w:val="24"/>
          <w:szCs w:val="24"/>
        </w:rPr>
        <w:t xml:space="preserve">Go to </w:t>
      </w:r>
      <w:hyperlink r:id="rId7" w:history="1">
        <w:r w:rsidRPr="00181400">
          <w:rPr>
            <w:rStyle w:val="Hyperlink"/>
            <w:sz w:val="24"/>
            <w:szCs w:val="24"/>
          </w:rPr>
          <w:t>trpa.shinyapps.io/PIA_Tool/</w:t>
        </w:r>
      </w:hyperlink>
    </w:p>
    <w:p w14:paraId="1CC18651" w14:textId="615018E8" w:rsidR="007F528C" w:rsidRPr="007F528C" w:rsidRDefault="007F528C" w:rsidP="007F528C">
      <w:pPr>
        <w:rPr>
          <w:sz w:val="24"/>
          <w:szCs w:val="24"/>
        </w:rPr>
      </w:pPr>
      <w:r>
        <w:rPr>
          <w:noProof/>
        </w:rPr>
        <w:drawing>
          <wp:inline distT="0" distB="0" distL="0" distR="0" wp14:anchorId="58D87284" wp14:editId="3F1806DC">
            <wp:extent cx="5943600" cy="3471545"/>
            <wp:effectExtent l="0" t="0" r="0" b="0"/>
            <wp:docPr id="1" name="Picture 1" descr="Graphical user interfac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map&#10;&#10;Description automatically generated"/>
                    <pic:cNvPicPr/>
                  </pic:nvPicPr>
                  <pic:blipFill>
                    <a:blip r:embed="rId8"/>
                    <a:stretch>
                      <a:fillRect/>
                    </a:stretch>
                  </pic:blipFill>
                  <pic:spPr>
                    <a:xfrm>
                      <a:off x="0" y="0"/>
                      <a:ext cx="5943600" cy="3471545"/>
                    </a:xfrm>
                    <a:prstGeom prst="rect">
                      <a:avLst/>
                    </a:prstGeom>
                  </pic:spPr>
                </pic:pic>
              </a:graphicData>
            </a:graphic>
          </wp:inline>
        </w:drawing>
      </w:r>
    </w:p>
    <w:p w14:paraId="398EB66F" w14:textId="17757527" w:rsidR="00181400" w:rsidRDefault="00181400" w:rsidP="00181400">
      <w:pPr>
        <w:pStyle w:val="ListParagraph"/>
        <w:numPr>
          <w:ilvl w:val="0"/>
          <w:numId w:val="1"/>
        </w:numPr>
        <w:rPr>
          <w:sz w:val="24"/>
          <w:szCs w:val="24"/>
        </w:rPr>
      </w:pPr>
      <w:r>
        <w:rPr>
          <w:sz w:val="24"/>
          <w:szCs w:val="24"/>
        </w:rPr>
        <w:t>Read the disclaimer and instructions</w:t>
      </w:r>
      <w:r w:rsidR="00446FE4">
        <w:rPr>
          <w:sz w:val="24"/>
          <w:szCs w:val="24"/>
        </w:rPr>
        <w:t xml:space="preserve"> upon the website opening.</w:t>
      </w:r>
    </w:p>
    <w:p w14:paraId="02371D8E" w14:textId="51D1FC58" w:rsidR="00446FE4" w:rsidRDefault="00446FE4" w:rsidP="00181400">
      <w:pPr>
        <w:pStyle w:val="ListParagraph"/>
        <w:numPr>
          <w:ilvl w:val="0"/>
          <w:numId w:val="1"/>
        </w:numPr>
        <w:rPr>
          <w:sz w:val="24"/>
          <w:szCs w:val="24"/>
        </w:rPr>
      </w:pPr>
      <w:r>
        <w:rPr>
          <w:sz w:val="24"/>
          <w:szCs w:val="24"/>
        </w:rPr>
        <w:t>Using the map, zoom into your project area and click on the map to identify your project site location</w:t>
      </w:r>
      <w:r w:rsidR="000B162A">
        <w:rPr>
          <w:sz w:val="24"/>
          <w:szCs w:val="24"/>
        </w:rPr>
        <w:t>.</w:t>
      </w:r>
      <w:r w:rsidR="0054644B">
        <w:rPr>
          <w:sz w:val="24"/>
          <w:szCs w:val="24"/>
        </w:rPr>
        <w:t xml:space="preserve"> You may utilize the GIS layers found on the top right of the screen to better understand </w:t>
      </w:r>
      <w:r w:rsidR="002621AE">
        <w:rPr>
          <w:sz w:val="24"/>
          <w:szCs w:val="24"/>
        </w:rPr>
        <w:t xml:space="preserve">the characteristics of your project location. </w:t>
      </w:r>
    </w:p>
    <w:p w14:paraId="7FCA961B" w14:textId="66E8F909" w:rsidR="007F528C" w:rsidRPr="007F528C" w:rsidRDefault="007F528C" w:rsidP="007F528C">
      <w:pPr>
        <w:rPr>
          <w:sz w:val="24"/>
          <w:szCs w:val="24"/>
        </w:rPr>
      </w:pPr>
      <w:r>
        <w:rPr>
          <w:noProof/>
        </w:rPr>
        <w:lastRenderedPageBreak/>
        <w:drawing>
          <wp:inline distT="0" distB="0" distL="0" distR="0" wp14:anchorId="12A6AE7B" wp14:editId="4CEE53EC">
            <wp:extent cx="5943600" cy="3112135"/>
            <wp:effectExtent l="0" t="0" r="0" b="0"/>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ap&#10;&#10;Description automatically generated"/>
                    <pic:cNvPicPr/>
                  </pic:nvPicPr>
                  <pic:blipFill>
                    <a:blip r:embed="rId9"/>
                    <a:stretch>
                      <a:fillRect/>
                    </a:stretch>
                  </pic:blipFill>
                  <pic:spPr>
                    <a:xfrm>
                      <a:off x="0" y="0"/>
                      <a:ext cx="5943600" cy="3112135"/>
                    </a:xfrm>
                    <a:prstGeom prst="rect">
                      <a:avLst/>
                    </a:prstGeom>
                  </pic:spPr>
                </pic:pic>
              </a:graphicData>
            </a:graphic>
          </wp:inline>
        </w:drawing>
      </w:r>
    </w:p>
    <w:p w14:paraId="37488B0C" w14:textId="42E26A3B" w:rsidR="00181400" w:rsidRDefault="00446FE4" w:rsidP="00181400">
      <w:pPr>
        <w:pStyle w:val="ListParagraph"/>
        <w:numPr>
          <w:ilvl w:val="0"/>
          <w:numId w:val="1"/>
        </w:numPr>
        <w:rPr>
          <w:sz w:val="24"/>
          <w:szCs w:val="24"/>
        </w:rPr>
      </w:pPr>
      <w:r>
        <w:rPr>
          <w:sz w:val="24"/>
          <w:szCs w:val="24"/>
        </w:rPr>
        <w:t>From the panel on the far left of the screen, s</w:t>
      </w:r>
      <w:r w:rsidR="00181400" w:rsidRPr="00446FE4">
        <w:rPr>
          <w:sz w:val="24"/>
          <w:szCs w:val="24"/>
        </w:rPr>
        <w:t>elect your project type from the dropdown</w:t>
      </w:r>
      <w:r>
        <w:rPr>
          <w:sz w:val="24"/>
          <w:szCs w:val="24"/>
        </w:rPr>
        <w:t xml:space="preserve"> “Select Project Type”</w:t>
      </w:r>
      <w:r w:rsidR="000B162A">
        <w:rPr>
          <w:sz w:val="24"/>
          <w:szCs w:val="24"/>
        </w:rPr>
        <w:t>.</w:t>
      </w:r>
    </w:p>
    <w:p w14:paraId="0312433D" w14:textId="64809840" w:rsidR="007F528C" w:rsidRPr="007F528C" w:rsidRDefault="007F528C" w:rsidP="007F528C">
      <w:pPr>
        <w:rPr>
          <w:sz w:val="24"/>
          <w:szCs w:val="24"/>
        </w:rPr>
      </w:pPr>
      <w:r>
        <w:rPr>
          <w:noProof/>
        </w:rPr>
        <w:drawing>
          <wp:inline distT="0" distB="0" distL="0" distR="0" wp14:anchorId="7857F9BA" wp14:editId="327C4570">
            <wp:extent cx="4238625" cy="3371850"/>
            <wp:effectExtent l="0" t="0" r="9525"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8625" cy="3371850"/>
                    </a:xfrm>
                    <a:prstGeom prst="rect">
                      <a:avLst/>
                    </a:prstGeom>
                    <a:noFill/>
                    <a:ln>
                      <a:noFill/>
                    </a:ln>
                  </pic:spPr>
                </pic:pic>
              </a:graphicData>
            </a:graphic>
          </wp:inline>
        </w:drawing>
      </w:r>
    </w:p>
    <w:p w14:paraId="4C7863ED" w14:textId="2054DD2C" w:rsidR="00802C0F" w:rsidRDefault="00446FE4" w:rsidP="00802C0F">
      <w:pPr>
        <w:pStyle w:val="ListParagraph"/>
        <w:numPr>
          <w:ilvl w:val="0"/>
          <w:numId w:val="1"/>
        </w:numPr>
        <w:rPr>
          <w:sz w:val="24"/>
          <w:szCs w:val="24"/>
        </w:rPr>
      </w:pPr>
      <w:r>
        <w:rPr>
          <w:sz w:val="24"/>
          <w:szCs w:val="24"/>
        </w:rPr>
        <w:t>Below the project type dropdown, enter the number of units for your project</w:t>
      </w:r>
      <w:r w:rsidR="000B162A">
        <w:rPr>
          <w:sz w:val="24"/>
          <w:szCs w:val="24"/>
        </w:rPr>
        <w:t>.</w:t>
      </w:r>
    </w:p>
    <w:p w14:paraId="72B5B6BD" w14:textId="55E28346" w:rsidR="007F528C" w:rsidRPr="007F528C" w:rsidRDefault="007F528C" w:rsidP="007F528C">
      <w:pPr>
        <w:rPr>
          <w:sz w:val="24"/>
          <w:szCs w:val="24"/>
        </w:rPr>
      </w:pPr>
      <w:r>
        <w:rPr>
          <w:noProof/>
        </w:rPr>
        <w:lastRenderedPageBreak/>
        <w:drawing>
          <wp:inline distT="0" distB="0" distL="0" distR="0" wp14:anchorId="6DD2EC65" wp14:editId="4FC3C1F9">
            <wp:extent cx="5514975" cy="4333875"/>
            <wp:effectExtent l="0" t="0" r="9525" b="952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1"/>
                    <a:stretch>
                      <a:fillRect/>
                    </a:stretch>
                  </pic:blipFill>
                  <pic:spPr>
                    <a:xfrm>
                      <a:off x="0" y="0"/>
                      <a:ext cx="5514975" cy="4333875"/>
                    </a:xfrm>
                    <a:prstGeom prst="rect">
                      <a:avLst/>
                    </a:prstGeom>
                  </pic:spPr>
                </pic:pic>
              </a:graphicData>
            </a:graphic>
          </wp:inline>
        </w:drawing>
      </w:r>
    </w:p>
    <w:p w14:paraId="37958407" w14:textId="65DE4849" w:rsidR="00802C0F" w:rsidRDefault="00D836EF" w:rsidP="00802C0F">
      <w:pPr>
        <w:pStyle w:val="ListParagraph"/>
        <w:numPr>
          <w:ilvl w:val="0"/>
          <w:numId w:val="1"/>
        </w:numPr>
        <w:rPr>
          <w:sz w:val="24"/>
          <w:szCs w:val="24"/>
        </w:rPr>
      </w:pPr>
      <w:r>
        <w:rPr>
          <w:sz w:val="24"/>
          <w:szCs w:val="24"/>
        </w:rPr>
        <w:t>If your project is a redevelopment project, click Yes on the “Redevelopment Project” toggle and then enter the existing land use and land use size.</w:t>
      </w:r>
    </w:p>
    <w:p w14:paraId="4CF1800D" w14:textId="61F6DD57" w:rsidR="00D836EF" w:rsidRPr="00D836EF" w:rsidRDefault="00D836EF" w:rsidP="00D836EF">
      <w:pPr>
        <w:rPr>
          <w:sz w:val="24"/>
          <w:szCs w:val="24"/>
        </w:rPr>
      </w:pPr>
      <w:r>
        <w:rPr>
          <w:noProof/>
        </w:rPr>
        <w:drawing>
          <wp:inline distT="0" distB="0" distL="0" distR="0" wp14:anchorId="5696452B" wp14:editId="3F661589">
            <wp:extent cx="5943600" cy="3152775"/>
            <wp:effectExtent l="0" t="0" r="0" b="9525"/>
            <wp:docPr id="3" name="Picture 3"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chat or text message&#10;&#10;Description automatically generated"/>
                    <pic:cNvPicPr/>
                  </pic:nvPicPr>
                  <pic:blipFill>
                    <a:blip r:embed="rId12"/>
                    <a:stretch>
                      <a:fillRect/>
                    </a:stretch>
                  </pic:blipFill>
                  <pic:spPr>
                    <a:xfrm>
                      <a:off x="0" y="0"/>
                      <a:ext cx="5943600" cy="3152775"/>
                    </a:xfrm>
                    <a:prstGeom prst="rect">
                      <a:avLst/>
                    </a:prstGeom>
                  </pic:spPr>
                </pic:pic>
              </a:graphicData>
            </a:graphic>
          </wp:inline>
        </w:drawing>
      </w:r>
    </w:p>
    <w:p w14:paraId="7DB70C10" w14:textId="77B75A74" w:rsidR="00446FE4" w:rsidRDefault="000B162A" w:rsidP="00181400">
      <w:pPr>
        <w:pStyle w:val="ListParagraph"/>
        <w:numPr>
          <w:ilvl w:val="0"/>
          <w:numId w:val="1"/>
        </w:numPr>
        <w:rPr>
          <w:sz w:val="24"/>
          <w:szCs w:val="24"/>
        </w:rPr>
      </w:pPr>
      <w:r>
        <w:rPr>
          <w:sz w:val="24"/>
          <w:szCs w:val="24"/>
        </w:rPr>
        <w:lastRenderedPageBreak/>
        <w:t>Observe the summary data in the boxes below the map.</w:t>
      </w:r>
    </w:p>
    <w:p w14:paraId="50160714" w14:textId="35E78BAA" w:rsidR="007F528C" w:rsidRPr="007F528C" w:rsidRDefault="007F528C" w:rsidP="007F528C">
      <w:pPr>
        <w:rPr>
          <w:sz w:val="24"/>
          <w:szCs w:val="24"/>
        </w:rPr>
      </w:pPr>
      <w:r>
        <w:rPr>
          <w:noProof/>
        </w:rPr>
        <w:drawing>
          <wp:inline distT="0" distB="0" distL="0" distR="0" wp14:anchorId="0EE5D6B9" wp14:editId="7489B5E5">
            <wp:extent cx="6736450" cy="1543050"/>
            <wp:effectExtent l="0" t="0" r="762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13"/>
                    <a:stretch>
                      <a:fillRect/>
                    </a:stretch>
                  </pic:blipFill>
                  <pic:spPr>
                    <a:xfrm>
                      <a:off x="0" y="0"/>
                      <a:ext cx="6741642" cy="1544239"/>
                    </a:xfrm>
                    <a:prstGeom prst="rect">
                      <a:avLst/>
                    </a:prstGeom>
                  </pic:spPr>
                </pic:pic>
              </a:graphicData>
            </a:graphic>
          </wp:inline>
        </w:drawing>
      </w:r>
    </w:p>
    <w:p w14:paraId="448ADD3D" w14:textId="3D22E087" w:rsidR="00DB35A7" w:rsidRDefault="000B162A" w:rsidP="00DB35A7">
      <w:pPr>
        <w:pStyle w:val="ListParagraph"/>
        <w:numPr>
          <w:ilvl w:val="0"/>
          <w:numId w:val="1"/>
        </w:numPr>
        <w:rPr>
          <w:sz w:val="24"/>
          <w:szCs w:val="24"/>
        </w:rPr>
      </w:pPr>
      <w:r>
        <w:rPr>
          <w:sz w:val="24"/>
          <w:szCs w:val="24"/>
        </w:rPr>
        <w:t>If you plan to incorporate mitigations, select the available mitigation check boxes under “Select Mitigations”</w:t>
      </w:r>
    </w:p>
    <w:p w14:paraId="7E0C819E" w14:textId="6713054D" w:rsidR="007F528C" w:rsidRPr="007F528C" w:rsidRDefault="007F528C" w:rsidP="007F528C">
      <w:pPr>
        <w:rPr>
          <w:sz w:val="24"/>
          <w:szCs w:val="24"/>
        </w:rPr>
      </w:pPr>
      <w:r>
        <w:rPr>
          <w:noProof/>
        </w:rPr>
        <w:drawing>
          <wp:inline distT="0" distB="0" distL="0" distR="0" wp14:anchorId="5FBF5494" wp14:editId="4A1CAA66">
            <wp:extent cx="5219700" cy="3924300"/>
            <wp:effectExtent l="0" t="0" r="0" b="0"/>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4"/>
                    <a:stretch>
                      <a:fillRect/>
                    </a:stretch>
                  </pic:blipFill>
                  <pic:spPr>
                    <a:xfrm>
                      <a:off x="0" y="0"/>
                      <a:ext cx="5219700" cy="3924300"/>
                    </a:xfrm>
                    <a:prstGeom prst="rect">
                      <a:avLst/>
                    </a:prstGeom>
                  </pic:spPr>
                </pic:pic>
              </a:graphicData>
            </a:graphic>
          </wp:inline>
        </w:drawing>
      </w:r>
    </w:p>
    <w:p w14:paraId="1E1819E0" w14:textId="083AB33E" w:rsidR="00AE7EF2" w:rsidRPr="00DB35A7" w:rsidRDefault="00AE7EF2" w:rsidP="00DB35A7">
      <w:pPr>
        <w:pStyle w:val="ListParagraph"/>
        <w:numPr>
          <w:ilvl w:val="0"/>
          <w:numId w:val="1"/>
        </w:numPr>
        <w:rPr>
          <w:sz w:val="24"/>
          <w:szCs w:val="24"/>
        </w:rPr>
      </w:pPr>
      <w:r>
        <w:rPr>
          <w:sz w:val="24"/>
          <w:szCs w:val="24"/>
        </w:rPr>
        <w:t xml:space="preserve">Once you are finished entering your project data per the instructions above and you have reviewed the input data for accuracy, click the “Export </w:t>
      </w:r>
      <w:r w:rsidR="007F528C">
        <w:rPr>
          <w:sz w:val="24"/>
          <w:szCs w:val="24"/>
        </w:rPr>
        <w:t>Project Info</w:t>
      </w:r>
      <w:r>
        <w:rPr>
          <w:sz w:val="24"/>
          <w:szCs w:val="24"/>
        </w:rPr>
        <w:t>” button to export your project analysis for incorporation into your TRPA permit packet.</w:t>
      </w:r>
      <w:r w:rsidR="007F528C">
        <w:rPr>
          <w:sz w:val="24"/>
          <w:szCs w:val="24"/>
        </w:rPr>
        <w:t xml:space="preserve"> It may take a few seconds to download the file.</w:t>
      </w:r>
    </w:p>
    <w:p w14:paraId="55FA947E" w14:textId="033DB97D" w:rsidR="00E62578" w:rsidRDefault="007F528C">
      <w:pPr>
        <w:rPr>
          <w:b/>
          <w:bCs/>
          <w:sz w:val="24"/>
          <w:szCs w:val="24"/>
          <w:u w:val="single"/>
        </w:rPr>
      </w:pPr>
      <w:r>
        <w:rPr>
          <w:noProof/>
        </w:rPr>
        <w:lastRenderedPageBreak/>
        <w:drawing>
          <wp:inline distT="0" distB="0" distL="0" distR="0" wp14:anchorId="7201AAC7" wp14:editId="21003C4C">
            <wp:extent cx="5943600" cy="3396615"/>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15"/>
                    <a:stretch>
                      <a:fillRect/>
                    </a:stretch>
                  </pic:blipFill>
                  <pic:spPr>
                    <a:xfrm>
                      <a:off x="0" y="0"/>
                      <a:ext cx="5943600" cy="3396615"/>
                    </a:xfrm>
                    <a:prstGeom prst="rect">
                      <a:avLst/>
                    </a:prstGeom>
                  </pic:spPr>
                </pic:pic>
              </a:graphicData>
            </a:graphic>
          </wp:inline>
        </w:drawing>
      </w:r>
    </w:p>
    <w:p w14:paraId="170B0BBF" w14:textId="77777777" w:rsidR="00E62578" w:rsidRDefault="00E62578">
      <w:pPr>
        <w:rPr>
          <w:b/>
          <w:bCs/>
          <w:sz w:val="24"/>
          <w:szCs w:val="24"/>
          <w:u w:val="single"/>
        </w:rPr>
      </w:pPr>
    </w:p>
    <w:p w14:paraId="10ED8887" w14:textId="77777777" w:rsidR="00E62578" w:rsidRDefault="00E62578">
      <w:pPr>
        <w:rPr>
          <w:b/>
          <w:bCs/>
          <w:sz w:val="24"/>
          <w:szCs w:val="24"/>
          <w:u w:val="single"/>
        </w:rPr>
      </w:pPr>
    </w:p>
    <w:p w14:paraId="7969FCF3" w14:textId="77777777" w:rsidR="00E62578" w:rsidRDefault="00E62578">
      <w:pPr>
        <w:rPr>
          <w:b/>
          <w:bCs/>
          <w:sz w:val="24"/>
          <w:szCs w:val="24"/>
          <w:u w:val="single"/>
        </w:rPr>
      </w:pPr>
    </w:p>
    <w:p w14:paraId="69CF55E5" w14:textId="77777777" w:rsidR="00E62578" w:rsidRDefault="00E62578">
      <w:pPr>
        <w:rPr>
          <w:b/>
          <w:bCs/>
          <w:sz w:val="24"/>
          <w:szCs w:val="24"/>
          <w:u w:val="single"/>
        </w:rPr>
      </w:pPr>
    </w:p>
    <w:p w14:paraId="0C961B26" w14:textId="77777777" w:rsidR="00E62578" w:rsidRDefault="00E62578">
      <w:pPr>
        <w:rPr>
          <w:b/>
          <w:bCs/>
          <w:sz w:val="24"/>
          <w:szCs w:val="24"/>
          <w:u w:val="single"/>
        </w:rPr>
      </w:pPr>
    </w:p>
    <w:p w14:paraId="074BE047" w14:textId="77777777" w:rsidR="00E62578" w:rsidRDefault="00E62578">
      <w:pPr>
        <w:rPr>
          <w:b/>
          <w:bCs/>
          <w:sz w:val="24"/>
          <w:szCs w:val="24"/>
          <w:u w:val="single"/>
        </w:rPr>
      </w:pPr>
    </w:p>
    <w:p w14:paraId="472CB239" w14:textId="77777777" w:rsidR="00E62578" w:rsidRDefault="00E62578">
      <w:pPr>
        <w:rPr>
          <w:b/>
          <w:bCs/>
          <w:sz w:val="24"/>
          <w:szCs w:val="24"/>
          <w:u w:val="single"/>
        </w:rPr>
      </w:pPr>
    </w:p>
    <w:p w14:paraId="4E5DA13D" w14:textId="77777777" w:rsidR="00E62578" w:rsidRDefault="00E62578">
      <w:pPr>
        <w:rPr>
          <w:b/>
          <w:bCs/>
          <w:sz w:val="24"/>
          <w:szCs w:val="24"/>
          <w:u w:val="single"/>
        </w:rPr>
      </w:pPr>
    </w:p>
    <w:p w14:paraId="7BA0065C" w14:textId="77777777" w:rsidR="00E62578" w:rsidRDefault="00E62578">
      <w:pPr>
        <w:rPr>
          <w:b/>
          <w:bCs/>
          <w:sz w:val="24"/>
          <w:szCs w:val="24"/>
          <w:u w:val="single"/>
        </w:rPr>
      </w:pPr>
    </w:p>
    <w:p w14:paraId="1B2A997F" w14:textId="77777777" w:rsidR="00E62578" w:rsidRDefault="00E62578">
      <w:pPr>
        <w:rPr>
          <w:b/>
          <w:bCs/>
          <w:sz w:val="24"/>
          <w:szCs w:val="24"/>
          <w:u w:val="single"/>
        </w:rPr>
      </w:pPr>
    </w:p>
    <w:p w14:paraId="2B24AF80" w14:textId="77777777" w:rsidR="007F528C" w:rsidRDefault="007F528C">
      <w:pPr>
        <w:rPr>
          <w:b/>
          <w:bCs/>
          <w:sz w:val="24"/>
          <w:szCs w:val="24"/>
          <w:u w:val="single"/>
        </w:rPr>
      </w:pPr>
    </w:p>
    <w:p w14:paraId="3AD0C297" w14:textId="77777777" w:rsidR="007F528C" w:rsidRDefault="007F528C">
      <w:pPr>
        <w:rPr>
          <w:b/>
          <w:bCs/>
          <w:sz w:val="24"/>
          <w:szCs w:val="24"/>
          <w:u w:val="single"/>
        </w:rPr>
      </w:pPr>
    </w:p>
    <w:p w14:paraId="4757562E" w14:textId="77777777" w:rsidR="007F528C" w:rsidRDefault="007F528C">
      <w:pPr>
        <w:rPr>
          <w:b/>
          <w:bCs/>
          <w:sz w:val="24"/>
          <w:szCs w:val="24"/>
          <w:u w:val="single"/>
        </w:rPr>
      </w:pPr>
    </w:p>
    <w:p w14:paraId="06F18624" w14:textId="77777777" w:rsidR="007F528C" w:rsidRDefault="007F528C">
      <w:pPr>
        <w:rPr>
          <w:b/>
          <w:bCs/>
          <w:sz w:val="24"/>
          <w:szCs w:val="24"/>
          <w:u w:val="single"/>
        </w:rPr>
      </w:pPr>
    </w:p>
    <w:p w14:paraId="5DE086BD" w14:textId="77777777" w:rsidR="007F528C" w:rsidRDefault="007F528C">
      <w:pPr>
        <w:rPr>
          <w:b/>
          <w:bCs/>
          <w:sz w:val="24"/>
          <w:szCs w:val="24"/>
          <w:u w:val="single"/>
        </w:rPr>
      </w:pPr>
    </w:p>
    <w:p w14:paraId="0B100CEE" w14:textId="77777777" w:rsidR="007F528C" w:rsidRDefault="007F528C">
      <w:pPr>
        <w:rPr>
          <w:b/>
          <w:bCs/>
          <w:sz w:val="24"/>
          <w:szCs w:val="24"/>
          <w:u w:val="single"/>
        </w:rPr>
      </w:pPr>
    </w:p>
    <w:p w14:paraId="6376FFE3" w14:textId="4E7026BD" w:rsidR="00536FF7" w:rsidRPr="00C729B9" w:rsidRDefault="00526BFE" w:rsidP="00C729B9">
      <w:pPr>
        <w:pStyle w:val="ListParagraph"/>
        <w:numPr>
          <w:ilvl w:val="0"/>
          <w:numId w:val="8"/>
        </w:numPr>
        <w:rPr>
          <w:b/>
          <w:bCs/>
          <w:sz w:val="24"/>
          <w:szCs w:val="24"/>
          <w:u w:val="single"/>
        </w:rPr>
      </w:pPr>
      <w:r w:rsidRPr="00C729B9">
        <w:rPr>
          <w:b/>
          <w:bCs/>
          <w:sz w:val="24"/>
          <w:szCs w:val="24"/>
          <w:u w:val="single"/>
        </w:rPr>
        <w:t>Tool</w:t>
      </w:r>
      <w:r w:rsidR="00085391" w:rsidRPr="00C729B9">
        <w:rPr>
          <w:b/>
          <w:bCs/>
          <w:sz w:val="24"/>
          <w:szCs w:val="24"/>
          <w:u w:val="single"/>
        </w:rPr>
        <w:t xml:space="preserve"> Calculations</w:t>
      </w:r>
    </w:p>
    <w:p w14:paraId="08ED6D27" w14:textId="539C2737" w:rsidR="00DB35A7" w:rsidRPr="00DA08F3" w:rsidRDefault="00DB35A7" w:rsidP="00DB35A7">
      <w:pPr>
        <w:rPr>
          <w:b/>
          <w:bCs/>
        </w:rPr>
      </w:pPr>
      <w:r w:rsidRPr="00DA08F3">
        <w:rPr>
          <w:b/>
          <w:bCs/>
        </w:rPr>
        <w:t>Residential</w:t>
      </w:r>
      <w:r w:rsidR="00CF6675" w:rsidRPr="00DA08F3">
        <w:rPr>
          <w:b/>
          <w:bCs/>
        </w:rPr>
        <w:t xml:space="preserve"> Projects</w:t>
      </w:r>
    </w:p>
    <w:p w14:paraId="1818C294" w14:textId="1D5DEB46" w:rsidR="00DB35A7" w:rsidRDefault="00DB35A7">
      <w:r w:rsidRPr="00DA08F3">
        <w:rPr>
          <w:i/>
          <w:iCs/>
        </w:rPr>
        <w:t>Project VMT</w:t>
      </w:r>
      <w:r w:rsidRPr="00AE7EF2">
        <w:t xml:space="preserve"> = </w:t>
      </w:r>
      <w:r w:rsidR="00CF6675">
        <w:t>(</w:t>
      </w:r>
      <w:r w:rsidRPr="00AE7EF2">
        <w:t>Zone VMT Per Resident</w:t>
      </w:r>
      <w:r w:rsidR="00CF6675">
        <w:t>)</w:t>
      </w:r>
      <w:r w:rsidRPr="00AE7EF2">
        <w:t xml:space="preserve"> * </w:t>
      </w:r>
      <w:r w:rsidR="00CF6675">
        <w:t>(</w:t>
      </w:r>
      <w:r w:rsidRPr="00AE7EF2">
        <w:t>Persons per Household</w:t>
      </w:r>
      <w:r w:rsidR="00CF6675">
        <w:t>)</w:t>
      </w:r>
      <w:r w:rsidRPr="00AE7EF2">
        <w:t xml:space="preserve"> * </w:t>
      </w:r>
      <w:r w:rsidR="00CF6675">
        <w:t>(</w:t>
      </w:r>
      <w:r w:rsidRPr="00AE7EF2">
        <w:t>Number of Proposed Units</w:t>
      </w:r>
      <w:r w:rsidR="00CF6675">
        <w:t>)</w:t>
      </w:r>
      <w:r w:rsidR="00A40966">
        <w:t xml:space="preserve"> * </w:t>
      </w:r>
      <w:r w:rsidR="00CF6675">
        <w:t>(</w:t>
      </w:r>
      <w:r w:rsidR="00A40966">
        <w:t>Low Income Factor</w:t>
      </w:r>
      <w:r w:rsidR="00CF6675">
        <w:t>)</w:t>
      </w:r>
      <w:r w:rsidR="00A40966">
        <w:t xml:space="preserve"> </w:t>
      </w:r>
      <w:r w:rsidR="00CF6675">
        <w:t>–</w:t>
      </w:r>
      <w:r w:rsidR="00A40966">
        <w:t xml:space="preserve"> </w:t>
      </w:r>
      <w:r w:rsidR="00CF6675">
        <w:t>M</w:t>
      </w:r>
      <w:r w:rsidR="00A40966">
        <w:t>itigations</w:t>
      </w:r>
    </w:p>
    <w:p w14:paraId="0A24FDD4" w14:textId="16508440" w:rsidR="00CF6675" w:rsidRPr="00AE7EF2" w:rsidRDefault="00CF6675">
      <w:r w:rsidRPr="00DA08F3">
        <w:rPr>
          <w:i/>
          <w:iCs/>
        </w:rPr>
        <w:t>Standard of Significance</w:t>
      </w:r>
      <w:r w:rsidRPr="00AE7EF2">
        <w:t xml:space="preserve"> VMT = </w:t>
      </w:r>
      <w:r>
        <w:t>(15% Below Jurisdiction Average</w:t>
      </w:r>
      <w:r w:rsidRPr="00AE7EF2">
        <w:t xml:space="preserve"> VMT Per Resident</w:t>
      </w:r>
      <w:r>
        <w:t>)</w:t>
      </w:r>
      <w:r w:rsidRPr="00AE7EF2">
        <w:t xml:space="preserve"> * </w:t>
      </w:r>
      <w:r>
        <w:t>(</w:t>
      </w:r>
      <w:r w:rsidRPr="00AE7EF2">
        <w:t>Persons per Household</w:t>
      </w:r>
      <w:r>
        <w:t>)</w:t>
      </w:r>
      <w:r w:rsidRPr="00AE7EF2">
        <w:t xml:space="preserve"> * </w:t>
      </w:r>
      <w:r>
        <w:t>(</w:t>
      </w:r>
      <w:r w:rsidRPr="00AE7EF2">
        <w:t>Number of Proposed Units</w:t>
      </w:r>
      <w:r>
        <w:t>)</w:t>
      </w:r>
    </w:p>
    <w:p w14:paraId="59FCC6C7" w14:textId="3622AED6" w:rsidR="00A40966" w:rsidRPr="00DA08F3" w:rsidRDefault="00A40966" w:rsidP="00DB35A7">
      <w:pPr>
        <w:rPr>
          <w:b/>
          <w:bCs/>
          <w:sz w:val="24"/>
          <w:szCs w:val="24"/>
        </w:rPr>
      </w:pPr>
      <w:r w:rsidRPr="00DA08F3">
        <w:rPr>
          <w:b/>
          <w:bCs/>
          <w:sz w:val="24"/>
          <w:szCs w:val="24"/>
        </w:rPr>
        <w:t>Non-Residential Projects</w:t>
      </w:r>
    </w:p>
    <w:p w14:paraId="6B9A1930" w14:textId="633B60CC" w:rsidR="00A40966" w:rsidRDefault="00CF6675" w:rsidP="00DB35A7">
      <w:pPr>
        <w:rPr>
          <w:sz w:val="24"/>
          <w:szCs w:val="24"/>
        </w:rPr>
      </w:pPr>
      <w:r w:rsidRPr="00DA08F3">
        <w:rPr>
          <w:i/>
          <w:iCs/>
          <w:sz w:val="24"/>
          <w:szCs w:val="24"/>
        </w:rPr>
        <w:t>Project VMT</w:t>
      </w:r>
      <w:r>
        <w:rPr>
          <w:sz w:val="24"/>
          <w:szCs w:val="24"/>
        </w:rPr>
        <w:t xml:space="preserve"> = (</w:t>
      </w:r>
      <w:r w:rsidR="00A40966">
        <w:rPr>
          <w:sz w:val="24"/>
          <w:szCs w:val="24"/>
        </w:rPr>
        <w:t>ITE trip rates</w:t>
      </w:r>
      <w:r>
        <w:rPr>
          <w:sz w:val="24"/>
          <w:szCs w:val="24"/>
        </w:rPr>
        <w:t>)</w:t>
      </w:r>
      <w:r w:rsidR="00A40966">
        <w:rPr>
          <w:sz w:val="24"/>
          <w:szCs w:val="24"/>
        </w:rPr>
        <w:t xml:space="preserve"> </w:t>
      </w:r>
      <w:r>
        <w:rPr>
          <w:sz w:val="24"/>
          <w:szCs w:val="24"/>
        </w:rPr>
        <w:t>*</w:t>
      </w:r>
      <w:r w:rsidR="00A40966">
        <w:rPr>
          <w:sz w:val="24"/>
          <w:szCs w:val="24"/>
        </w:rPr>
        <w:t xml:space="preserve"> </w:t>
      </w:r>
      <w:r>
        <w:rPr>
          <w:sz w:val="24"/>
          <w:szCs w:val="24"/>
        </w:rPr>
        <w:t>(T</w:t>
      </w:r>
      <w:r w:rsidR="00A40966">
        <w:rPr>
          <w:sz w:val="24"/>
          <w:szCs w:val="24"/>
        </w:rPr>
        <w:t xml:space="preserve">rip </w:t>
      </w:r>
      <w:r>
        <w:rPr>
          <w:sz w:val="24"/>
          <w:szCs w:val="24"/>
        </w:rPr>
        <w:t>L</w:t>
      </w:r>
      <w:r w:rsidR="00A40966">
        <w:rPr>
          <w:sz w:val="24"/>
          <w:szCs w:val="24"/>
        </w:rPr>
        <w:t>ength</w:t>
      </w:r>
      <w:r>
        <w:rPr>
          <w:sz w:val="24"/>
          <w:szCs w:val="24"/>
        </w:rPr>
        <w:t>)</w:t>
      </w:r>
      <w:r w:rsidR="00A40966">
        <w:rPr>
          <w:sz w:val="24"/>
          <w:szCs w:val="24"/>
        </w:rPr>
        <w:t xml:space="preserve"> </w:t>
      </w:r>
      <w:r>
        <w:rPr>
          <w:sz w:val="24"/>
          <w:szCs w:val="24"/>
        </w:rPr>
        <w:t>*</w:t>
      </w:r>
      <w:r w:rsidR="00A40966">
        <w:rPr>
          <w:sz w:val="24"/>
          <w:szCs w:val="24"/>
        </w:rPr>
        <w:t xml:space="preserve"> </w:t>
      </w:r>
      <w:r>
        <w:rPr>
          <w:sz w:val="24"/>
          <w:szCs w:val="24"/>
        </w:rPr>
        <w:t>(P</w:t>
      </w:r>
      <w:r w:rsidR="00A40966">
        <w:rPr>
          <w:sz w:val="24"/>
          <w:szCs w:val="24"/>
        </w:rPr>
        <w:t xml:space="preserve">roject </w:t>
      </w:r>
      <w:r>
        <w:rPr>
          <w:sz w:val="24"/>
          <w:szCs w:val="24"/>
        </w:rPr>
        <w:t>S</w:t>
      </w:r>
      <w:r w:rsidR="00A40966">
        <w:rPr>
          <w:sz w:val="24"/>
          <w:szCs w:val="24"/>
        </w:rPr>
        <w:t>ize</w:t>
      </w:r>
      <w:r>
        <w:rPr>
          <w:sz w:val="24"/>
          <w:szCs w:val="24"/>
        </w:rPr>
        <w:t xml:space="preserve">) </w:t>
      </w:r>
      <w:r w:rsidR="00000D4C">
        <w:rPr>
          <w:sz w:val="24"/>
          <w:szCs w:val="24"/>
        </w:rPr>
        <w:t>–</w:t>
      </w:r>
      <w:r>
        <w:rPr>
          <w:sz w:val="24"/>
          <w:szCs w:val="24"/>
        </w:rPr>
        <w:t xml:space="preserve"> Mitigations</w:t>
      </w:r>
    </w:p>
    <w:p w14:paraId="4FDFF0F2" w14:textId="2AA0C8E3" w:rsidR="00000D4C" w:rsidRPr="00000D4C" w:rsidRDefault="00000D4C" w:rsidP="00DB35A7">
      <w:r w:rsidRPr="00DA08F3">
        <w:rPr>
          <w:i/>
          <w:iCs/>
        </w:rPr>
        <w:t>Standard of Significance</w:t>
      </w:r>
      <w:r w:rsidRPr="00AE7EF2">
        <w:t xml:space="preserve"> VMT = </w:t>
      </w:r>
      <w:r>
        <w:rPr>
          <w:sz w:val="24"/>
          <w:szCs w:val="24"/>
        </w:rPr>
        <w:t>(ITE trip rates) * (</w:t>
      </w:r>
      <w:r>
        <w:t>15% Below Jurisdiction Average Trip Length</w:t>
      </w:r>
      <w:r>
        <w:rPr>
          <w:sz w:val="24"/>
          <w:szCs w:val="24"/>
        </w:rPr>
        <w:t>) * (Project Size)</w:t>
      </w:r>
    </w:p>
    <w:p w14:paraId="6CAA137B" w14:textId="0E4EE487" w:rsidR="00E62578" w:rsidRPr="00DA08F3" w:rsidRDefault="00E62578" w:rsidP="00DB35A7">
      <w:pPr>
        <w:rPr>
          <w:b/>
          <w:bCs/>
          <w:sz w:val="24"/>
          <w:szCs w:val="24"/>
        </w:rPr>
      </w:pPr>
      <w:r w:rsidRPr="00DA08F3">
        <w:rPr>
          <w:b/>
          <w:bCs/>
          <w:sz w:val="24"/>
          <w:szCs w:val="24"/>
        </w:rPr>
        <w:t>All Project Types</w:t>
      </w:r>
    </w:p>
    <w:p w14:paraId="6E8DE70C" w14:textId="3B2DED17" w:rsidR="00E62578" w:rsidRDefault="00DA08F3" w:rsidP="00E62578">
      <w:r w:rsidRPr="00DA08F3">
        <w:rPr>
          <w:i/>
          <w:iCs/>
        </w:rPr>
        <w:t xml:space="preserve">VMT </w:t>
      </w:r>
      <w:r w:rsidR="00E62578" w:rsidRPr="00DA08F3">
        <w:rPr>
          <w:i/>
          <w:iCs/>
        </w:rPr>
        <w:t>Mitigation Needed</w:t>
      </w:r>
      <w:r w:rsidR="00E62578">
        <w:t xml:space="preserve"> = (Project VMT) – (Standard of Significance VMT (non-screened projects))</w:t>
      </w:r>
    </w:p>
    <w:p w14:paraId="56318661" w14:textId="111B6325" w:rsidR="00670946" w:rsidRPr="00670946" w:rsidRDefault="00E62578" w:rsidP="00E62578">
      <w:pPr>
        <w:rPr>
          <w:i/>
          <w:iCs/>
        </w:rPr>
      </w:pPr>
      <w:r w:rsidRPr="00DA08F3">
        <w:rPr>
          <w:i/>
          <w:iCs/>
        </w:rPr>
        <w:t>Mobility Fee</w:t>
      </w:r>
      <w:r w:rsidR="00670946">
        <w:rPr>
          <w:i/>
          <w:iCs/>
        </w:rPr>
        <w:t xml:space="preserve"> - </w:t>
      </w:r>
      <w:r w:rsidR="00670946">
        <w:t>The mobility fee calculation is based upon a binary formula depending on the project type; there are two sets of calculations, one for Residential, TAU, &amp; Campground Projects and one for all other project types. This is based upon the concept of 90% attribution of VMT to trip generators and 10% to trip attractors.</w:t>
      </w:r>
    </w:p>
    <w:p w14:paraId="248530BD" w14:textId="68D3CF23" w:rsidR="00E62578" w:rsidRDefault="00E62578" w:rsidP="00E62578">
      <w:pPr>
        <w:pStyle w:val="ListParagraph"/>
        <w:numPr>
          <w:ilvl w:val="0"/>
          <w:numId w:val="3"/>
        </w:numPr>
      </w:pPr>
      <w:r>
        <w:lastRenderedPageBreak/>
        <w:t>Residential, TAU, &amp; Campground Projects</w:t>
      </w:r>
    </w:p>
    <w:p w14:paraId="20BE6375" w14:textId="7CC1BC71" w:rsidR="00E62578" w:rsidRPr="00AE7EF2" w:rsidRDefault="00E62578" w:rsidP="00E62578">
      <w:pPr>
        <w:pStyle w:val="ListParagraph"/>
        <w:numPr>
          <w:ilvl w:val="1"/>
          <w:numId w:val="3"/>
        </w:numPr>
      </w:pPr>
      <w:r>
        <w:t>(Project VMT) * 0.9 *</w:t>
      </w:r>
      <w:r w:rsidR="00A6599C">
        <w:t xml:space="preserve"> $80</w:t>
      </w:r>
    </w:p>
    <w:p w14:paraId="4921D887" w14:textId="7B392B61" w:rsidR="00A6599C" w:rsidRDefault="00A6599C" w:rsidP="00A6599C">
      <w:pPr>
        <w:pStyle w:val="ListParagraph"/>
        <w:numPr>
          <w:ilvl w:val="0"/>
          <w:numId w:val="3"/>
        </w:numPr>
      </w:pPr>
      <w:r>
        <w:t>Non-Residential, TAU, &amp; Campground Projects</w:t>
      </w:r>
    </w:p>
    <w:p w14:paraId="327C858A" w14:textId="12A6595B" w:rsidR="00A6599C" w:rsidRPr="00AE7EF2" w:rsidRDefault="00A6599C" w:rsidP="00A6599C">
      <w:pPr>
        <w:pStyle w:val="ListParagraph"/>
        <w:numPr>
          <w:ilvl w:val="1"/>
          <w:numId w:val="3"/>
        </w:numPr>
      </w:pPr>
      <w:r>
        <w:t>(Project VMT) * 0.1 * $80</w:t>
      </w:r>
    </w:p>
    <w:p w14:paraId="7209105A" w14:textId="53669AE9" w:rsidR="001C709A" w:rsidRPr="00F751B9" w:rsidRDefault="001C709A" w:rsidP="001C709A">
      <w:pPr>
        <w:rPr>
          <w:sz w:val="24"/>
          <w:szCs w:val="24"/>
        </w:rPr>
      </w:pPr>
      <w:r w:rsidRPr="00DA08F3">
        <w:rPr>
          <w:b/>
          <w:bCs/>
          <w:sz w:val="24"/>
          <w:szCs w:val="24"/>
        </w:rPr>
        <w:t>Mixed-Use Projects</w:t>
      </w:r>
      <w:r w:rsidR="00F751B9">
        <w:rPr>
          <w:b/>
          <w:bCs/>
          <w:sz w:val="24"/>
          <w:szCs w:val="24"/>
        </w:rPr>
        <w:t xml:space="preserve"> – </w:t>
      </w:r>
      <w:r w:rsidR="00F751B9">
        <w:rPr>
          <w:sz w:val="24"/>
          <w:szCs w:val="24"/>
        </w:rPr>
        <w:t>Not currently represented in the tool but future versions may include this functionality.</w:t>
      </w:r>
    </w:p>
    <w:p w14:paraId="60C53DAF" w14:textId="6237C3BF" w:rsidR="001C709A" w:rsidRDefault="001C709A" w:rsidP="001C709A">
      <w:pPr>
        <w:rPr>
          <w:b/>
          <w:bCs/>
          <w:sz w:val="24"/>
          <w:szCs w:val="24"/>
        </w:rPr>
      </w:pPr>
      <w:r w:rsidRPr="00DA08F3">
        <w:rPr>
          <w:b/>
          <w:bCs/>
          <w:sz w:val="24"/>
          <w:szCs w:val="24"/>
        </w:rPr>
        <w:t>Redevelopment Projects</w:t>
      </w:r>
    </w:p>
    <w:p w14:paraId="105D710C" w14:textId="440B1EE2" w:rsidR="00F751B9" w:rsidRPr="00F751B9" w:rsidRDefault="00F751B9" w:rsidP="001C709A">
      <w:pPr>
        <w:rPr>
          <w:sz w:val="24"/>
          <w:szCs w:val="24"/>
        </w:rPr>
      </w:pPr>
      <w:r w:rsidRPr="00F751B9">
        <w:rPr>
          <w:sz w:val="24"/>
          <w:szCs w:val="24"/>
        </w:rPr>
        <w:t xml:space="preserve">Project VMT = </w:t>
      </w:r>
      <w:r>
        <w:rPr>
          <w:sz w:val="24"/>
          <w:szCs w:val="24"/>
        </w:rPr>
        <w:t xml:space="preserve">Proposed Project VMT - Existing Project VMT </w:t>
      </w:r>
    </w:p>
    <w:p w14:paraId="75479089" w14:textId="77777777" w:rsidR="00E62578" w:rsidRDefault="00E62578" w:rsidP="00DB35A7">
      <w:pPr>
        <w:rPr>
          <w:i/>
          <w:iCs/>
          <w:sz w:val="24"/>
          <w:szCs w:val="24"/>
        </w:rPr>
      </w:pPr>
    </w:p>
    <w:p w14:paraId="55CB9965" w14:textId="77777777" w:rsidR="00E62578" w:rsidRDefault="00E62578" w:rsidP="00CF6675">
      <w:pPr>
        <w:rPr>
          <w:b/>
          <w:bCs/>
          <w:sz w:val="24"/>
          <w:szCs w:val="24"/>
          <w:u w:val="single"/>
        </w:rPr>
      </w:pPr>
    </w:p>
    <w:p w14:paraId="6FA09EC8" w14:textId="77777777" w:rsidR="00E62578" w:rsidRDefault="00E62578" w:rsidP="00CF6675">
      <w:pPr>
        <w:rPr>
          <w:b/>
          <w:bCs/>
          <w:sz w:val="24"/>
          <w:szCs w:val="24"/>
          <w:u w:val="single"/>
        </w:rPr>
      </w:pPr>
    </w:p>
    <w:p w14:paraId="75DD755B" w14:textId="77777777" w:rsidR="00E62578" w:rsidRDefault="00E62578" w:rsidP="00CF6675">
      <w:pPr>
        <w:rPr>
          <w:b/>
          <w:bCs/>
          <w:sz w:val="24"/>
          <w:szCs w:val="24"/>
          <w:u w:val="single"/>
        </w:rPr>
      </w:pPr>
    </w:p>
    <w:p w14:paraId="3CA276D0" w14:textId="77777777" w:rsidR="00E62578" w:rsidRDefault="00E62578" w:rsidP="00CF6675">
      <w:pPr>
        <w:rPr>
          <w:b/>
          <w:bCs/>
          <w:sz w:val="24"/>
          <w:szCs w:val="24"/>
          <w:u w:val="single"/>
        </w:rPr>
      </w:pPr>
    </w:p>
    <w:p w14:paraId="181D6842" w14:textId="77777777" w:rsidR="00E62578" w:rsidRDefault="00E62578" w:rsidP="00CF6675">
      <w:pPr>
        <w:rPr>
          <w:b/>
          <w:bCs/>
          <w:sz w:val="24"/>
          <w:szCs w:val="24"/>
          <w:u w:val="single"/>
        </w:rPr>
      </w:pPr>
    </w:p>
    <w:p w14:paraId="731CFED1" w14:textId="77777777" w:rsidR="00E62578" w:rsidRDefault="00E62578" w:rsidP="00CF6675">
      <w:pPr>
        <w:rPr>
          <w:b/>
          <w:bCs/>
          <w:sz w:val="24"/>
          <w:szCs w:val="24"/>
          <w:u w:val="single"/>
        </w:rPr>
      </w:pPr>
    </w:p>
    <w:p w14:paraId="0C50FFBE" w14:textId="53E609FF" w:rsidR="00CF6675" w:rsidRPr="00C729B9" w:rsidRDefault="00CF6675" w:rsidP="00C729B9">
      <w:pPr>
        <w:pStyle w:val="ListParagraph"/>
        <w:numPr>
          <w:ilvl w:val="0"/>
          <w:numId w:val="8"/>
        </w:numPr>
        <w:rPr>
          <w:b/>
          <w:bCs/>
          <w:sz w:val="24"/>
          <w:szCs w:val="24"/>
          <w:u w:val="single"/>
        </w:rPr>
      </w:pPr>
      <w:r w:rsidRPr="00C729B9">
        <w:rPr>
          <w:b/>
          <w:bCs/>
          <w:sz w:val="24"/>
          <w:szCs w:val="24"/>
          <w:u w:val="single"/>
        </w:rPr>
        <w:t>Tool Metadata</w:t>
      </w:r>
    </w:p>
    <w:p w14:paraId="1A6FCF80" w14:textId="1FC9D679" w:rsidR="00CF6675" w:rsidRDefault="00CF6675" w:rsidP="00CF6675">
      <w:r>
        <w:rPr>
          <w:i/>
          <w:iCs/>
        </w:rPr>
        <w:t>Residential VMT –</w:t>
      </w:r>
      <w:r w:rsidR="002E424F">
        <w:rPr>
          <w:i/>
          <w:iCs/>
        </w:rPr>
        <w:t xml:space="preserve"> </w:t>
      </w:r>
      <w:r>
        <w:rPr>
          <w:i/>
          <w:iCs/>
        </w:rPr>
        <w:t xml:space="preserve"> </w:t>
      </w:r>
      <w:r w:rsidRPr="00FE0F25">
        <w:t>TRPA travel demand model</w:t>
      </w:r>
      <w:r>
        <w:t>, 2018</w:t>
      </w:r>
      <w:r w:rsidR="00642332">
        <w:t>. See appendix A for full data tables.</w:t>
      </w:r>
    </w:p>
    <w:p w14:paraId="4E78332C" w14:textId="46ADDDF7" w:rsidR="00CF6675" w:rsidRPr="00642332" w:rsidRDefault="00CF6675" w:rsidP="00CF6675">
      <w:r>
        <w:rPr>
          <w:i/>
          <w:iCs/>
        </w:rPr>
        <w:t xml:space="preserve">Trip lengths – </w:t>
      </w:r>
      <w:r w:rsidRPr="00FE0F25">
        <w:t>TRPA travel demand model</w:t>
      </w:r>
      <w:r>
        <w:t>, 2018</w:t>
      </w:r>
      <w:r w:rsidR="00642332">
        <w:t xml:space="preserve">. See appendix </w:t>
      </w:r>
      <w:r w:rsidR="00642332">
        <w:t>B</w:t>
      </w:r>
      <w:r w:rsidR="00642332">
        <w:t xml:space="preserve"> for full data tables.</w:t>
      </w:r>
    </w:p>
    <w:p w14:paraId="744FF85F" w14:textId="20D63F6B" w:rsidR="00CF6675" w:rsidRDefault="00CF6675" w:rsidP="00CF6675">
      <w:r>
        <w:rPr>
          <w:i/>
          <w:iCs/>
        </w:rPr>
        <w:t xml:space="preserve">Trip generation (non-residential projects) – </w:t>
      </w:r>
      <w:r>
        <w:t>ITE, 2018</w:t>
      </w:r>
      <w:r w:rsidR="00642332">
        <w:t xml:space="preserve">. </w:t>
      </w:r>
      <w:r w:rsidR="00642332">
        <w:t xml:space="preserve">See appendix </w:t>
      </w:r>
      <w:r w:rsidR="00642332">
        <w:t>C</w:t>
      </w:r>
      <w:r w:rsidR="00642332">
        <w:t xml:space="preserve"> for full data tables.</w:t>
      </w:r>
    </w:p>
    <w:p w14:paraId="2B9E1CBE" w14:textId="7ECAD6AA" w:rsidR="00181E45" w:rsidRDefault="00181E45" w:rsidP="00181E45">
      <w:r>
        <w:rPr>
          <w:i/>
          <w:iCs/>
        </w:rPr>
        <w:lastRenderedPageBreak/>
        <w:t>GIS Map</w:t>
      </w:r>
      <w:r w:rsidR="00CF6675" w:rsidRPr="002621AE">
        <w:rPr>
          <w:i/>
          <w:iCs/>
        </w:rPr>
        <w:t xml:space="preserve"> Layers</w:t>
      </w:r>
      <w:r w:rsidR="00CF6675">
        <w:rPr>
          <w:i/>
          <w:iCs/>
        </w:rPr>
        <w:t xml:space="preserve"> </w:t>
      </w:r>
      <w:r w:rsidR="00AE3C39">
        <w:rPr>
          <w:i/>
          <w:iCs/>
        </w:rPr>
        <w:t>–</w:t>
      </w:r>
      <w:r w:rsidR="00CF6675">
        <w:rPr>
          <w:i/>
          <w:iCs/>
        </w:rPr>
        <w:t xml:space="preserve"> </w:t>
      </w:r>
      <w:r w:rsidR="00CF6675">
        <w:t>TRPA</w:t>
      </w:r>
      <w:r>
        <w:t>, 2018</w:t>
      </w:r>
    </w:p>
    <w:p w14:paraId="1F9E8B73" w14:textId="66820C7E" w:rsidR="00AE3C39" w:rsidRPr="00F92402" w:rsidRDefault="00AE3C39" w:rsidP="00DB35A7">
      <w:r>
        <w:rPr>
          <w:i/>
          <w:iCs/>
        </w:rPr>
        <w:t>Mitigations</w:t>
      </w:r>
      <w:r w:rsidR="00F92402">
        <w:rPr>
          <w:i/>
          <w:iCs/>
        </w:rPr>
        <w:t xml:space="preserve"> – CAPCOA. </w:t>
      </w:r>
      <w:r w:rsidR="00F92402">
        <w:t xml:space="preserve">See appendix </w:t>
      </w:r>
      <w:r w:rsidR="00F92402">
        <w:t>D</w:t>
      </w:r>
      <w:r w:rsidR="00F92402">
        <w:t xml:space="preserve"> for full data tables.</w:t>
      </w:r>
    </w:p>
    <w:p w14:paraId="099FE9C3" w14:textId="5E7B0189" w:rsidR="00AE3C39" w:rsidRPr="00AE3C39" w:rsidRDefault="00AE3C39" w:rsidP="00DB35A7">
      <w:pPr>
        <w:rPr>
          <w:i/>
          <w:iCs/>
        </w:rPr>
      </w:pPr>
      <w:r>
        <w:rPr>
          <w:i/>
          <w:iCs/>
        </w:rPr>
        <w:t>Low-Income Factor</w:t>
      </w:r>
    </w:p>
    <w:p w14:paraId="592AA8EB" w14:textId="2E12BDA2" w:rsidR="00DB35A7" w:rsidRPr="00C729B9" w:rsidRDefault="00DB35A7" w:rsidP="00C729B9">
      <w:pPr>
        <w:pStyle w:val="ListParagraph"/>
        <w:numPr>
          <w:ilvl w:val="0"/>
          <w:numId w:val="8"/>
        </w:numPr>
        <w:rPr>
          <w:b/>
          <w:bCs/>
          <w:sz w:val="24"/>
          <w:szCs w:val="24"/>
          <w:u w:val="single"/>
        </w:rPr>
      </w:pPr>
      <w:r w:rsidRPr="00C729B9">
        <w:rPr>
          <w:b/>
          <w:bCs/>
          <w:sz w:val="24"/>
          <w:szCs w:val="24"/>
          <w:u w:val="single"/>
        </w:rPr>
        <w:t>Tool Components</w:t>
      </w:r>
    </w:p>
    <w:p w14:paraId="29B5E46E" w14:textId="5B365EE9" w:rsidR="00AE3C39" w:rsidRDefault="00AE3C39" w:rsidP="00DB35A7">
      <w:pPr>
        <w:rPr>
          <w:i/>
          <w:iCs/>
        </w:rPr>
      </w:pPr>
      <w:r>
        <w:rPr>
          <w:i/>
          <w:iCs/>
        </w:rPr>
        <w:t>Screening</w:t>
      </w:r>
    </w:p>
    <w:p w14:paraId="4FE3F619" w14:textId="469A2AD9" w:rsidR="00AE3C39" w:rsidRPr="00AE3C39" w:rsidRDefault="00AE3C39" w:rsidP="00AE3C39">
      <w:pPr>
        <w:pStyle w:val="ListParagraph"/>
        <w:numPr>
          <w:ilvl w:val="0"/>
          <w:numId w:val="4"/>
        </w:numPr>
        <w:rPr>
          <w:i/>
          <w:iCs/>
        </w:rPr>
      </w:pPr>
      <w:r>
        <w:t>Low Income Screen: Low Income Residential Units and project located in a bonus unit eligible area</w:t>
      </w:r>
      <w:r w:rsidR="00181E45">
        <w:t>.</w:t>
      </w:r>
    </w:p>
    <w:p w14:paraId="62ABC42C" w14:textId="5DE88DA4" w:rsidR="00AE3C39" w:rsidRPr="00AE3C39" w:rsidRDefault="00AE3C39" w:rsidP="00AE3C39">
      <w:pPr>
        <w:pStyle w:val="ListParagraph"/>
        <w:numPr>
          <w:ilvl w:val="0"/>
          <w:numId w:val="4"/>
        </w:numPr>
        <w:rPr>
          <w:i/>
          <w:iCs/>
        </w:rPr>
      </w:pPr>
      <w:r>
        <w:t>Low VMT screen: Less than 715 Project VMT for all locations and less than 1300 project VMT if located within ½ mile of Town or Regional Center.</w:t>
      </w:r>
    </w:p>
    <w:p w14:paraId="0706570F" w14:textId="6E7CBB5F" w:rsidR="00DB35A7" w:rsidRDefault="00DB35A7" w:rsidP="00DB35A7">
      <w:r>
        <w:rPr>
          <w:i/>
          <w:iCs/>
        </w:rPr>
        <w:t xml:space="preserve">Mitigations </w:t>
      </w:r>
      <w:r>
        <w:rPr>
          <w:i/>
          <w:iCs/>
        </w:rPr>
        <w:softHyphen/>
      </w:r>
      <w:r>
        <w:softHyphen/>
        <w:t xml:space="preserve">– </w:t>
      </w:r>
      <w:r w:rsidR="00843064">
        <w:t xml:space="preserve">The tool includes mitigations that an applicant may select to decrease their project’s VMT. The available mitigations are available to specific project types and vary in the assumed amount of VMT reduction. In general the formula for the mitigation reductions are Project VMT – (Project VMT * </w:t>
      </w:r>
      <w:r w:rsidR="00843064">
        <w:rPr>
          <w:i/>
          <w:iCs/>
        </w:rPr>
        <w:t xml:space="preserve">mitigation %). </w:t>
      </w:r>
      <w:r w:rsidR="00843064">
        <w:t>S</w:t>
      </w:r>
      <w:r w:rsidR="00027D35">
        <w:t xml:space="preserve">ee appendix </w:t>
      </w:r>
      <w:r w:rsidR="00843064">
        <w:t>D for a full table of mitigations and background information.</w:t>
      </w:r>
    </w:p>
    <w:p w14:paraId="22973085" w14:textId="7FDC58FA" w:rsidR="006C251C" w:rsidRDefault="006C251C" w:rsidP="00DB35A7">
      <w:pPr>
        <w:rPr>
          <w:i/>
          <w:iCs/>
        </w:rPr>
      </w:pPr>
      <w:r>
        <w:rPr>
          <w:i/>
          <w:iCs/>
        </w:rPr>
        <w:t>Internal Trip Capture</w:t>
      </w:r>
      <w:r w:rsidR="000F7199">
        <w:rPr>
          <w:i/>
          <w:iCs/>
        </w:rPr>
        <w:t xml:space="preserve"> </w:t>
      </w:r>
      <w:r w:rsidR="000F7199">
        <w:t>– provide all of the research and data associated with the mitigations.</w:t>
      </w:r>
    </w:p>
    <w:p w14:paraId="65D5409E" w14:textId="5278CEE6" w:rsidR="000F7199" w:rsidRPr="006C251C" w:rsidRDefault="000F7199" w:rsidP="00DB35A7">
      <w:pPr>
        <w:rPr>
          <w:i/>
          <w:iCs/>
        </w:rPr>
      </w:pPr>
      <w:r>
        <w:rPr>
          <w:i/>
          <w:iCs/>
        </w:rPr>
        <w:t>Low Income</w:t>
      </w:r>
      <w:r w:rsidR="00027D35">
        <w:rPr>
          <w:i/>
          <w:iCs/>
        </w:rPr>
        <w:t xml:space="preserve"> Housing Factor</w:t>
      </w:r>
      <w:r>
        <w:rPr>
          <w:i/>
          <w:iCs/>
        </w:rPr>
        <w:t xml:space="preserve"> </w:t>
      </w:r>
      <w:r>
        <w:t xml:space="preserve">– </w:t>
      </w:r>
      <w:r w:rsidR="00921569">
        <w:t>The tool includes a VMT reduction factor that is applied to projects which include low-income housing units. This factor is set at 10% of the project VMT and is based upon research from</w:t>
      </w:r>
      <w:r w:rsidR="00F9225A">
        <w:t xml:space="preserve"> California Housing Partnership. </w:t>
      </w:r>
      <w:r w:rsidR="00F9225A" w:rsidRPr="00F9225A">
        <w:t>https://www.cnt.org/sites/default/files/publications/CNT%20Working%20Paper%20revised%202015-12-18.pdf</w:t>
      </w:r>
    </w:p>
    <w:p w14:paraId="27618141" w14:textId="77777777" w:rsidR="00E62578" w:rsidRDefault="00E62578">
      <w:pPr>
        <w:rPr>
          <w:b/>
          <w:bCs/>
          <w:sz w:val="24"/>
          <w:szCs w:val="24"/>
          <w:u w:val="single"/>
        </w:rPr>
      </w:pPr>
    </w:p>
    <w:p w14:paraId="6F92433F" w14:textId="2DF9E490" w:rsidR="00DB35A7" w:rsidRPr="00C729B9" w:rsidRDefault="00DB35A7" w:rsidP="00C729B9">
      <w:pPr>
        <w:pStyle w:val="ListParagraph"/>
        <w:numPr>
          <w:ilvl w:val="0"/>
          <w:numId w:val="8"/>
        </w:numPr>
        <w:rPr>
          <w:b/>
          <w:bCs/>
          <w:sz w:val="24"/>
          <w:szCs w:val="24"/>
          <w:u w:val="single"/>
        </w:rPr>
      </w:pPr>
      <w:r w:rsidRPr="00C729B9">
        <w:rPr>
          <w:b/>
          <w:bCs/>
          <w:sz w:val="24"/>
          <w:szCs w:val="24"/>
          <w:u w:val="single"/>
        </w:rPr>
        <w:t>Additional Information</w:t>
      </w:r>
    </w:p>
    <w:p w14:paraId="1BBC75D3" w14:textId="78890991" w:rsidR="00152672" w:rsidRDefault="00152672">
      <w:pPr>
        <w:rPr>
          <w:rStyle w:val="Hyperlink"/>
        </w:rPr>
      </w:pPr>
      <w:r>
        <w:t>Th</w:t>
      </w:r>
      <w:r w:rsidR="00CF6675">
        <w:t xml:space="preserve">is tool was created using </w:t>
      </w:r>
      <w:hyperlink r:id="rId16" w:history="1">
        <w:r w:rsidR="00CF6675" w:rsidRPr="00CF6675">
          <w:rPr>
            <w:rStyle w:val="Hyperlink"/>
          </w:rPr>
          <w:t>R-Shiny</w:t>
        </w:r>
      </w:hyperlink>
      <w:r w:rsidR="00CF6675">
        <w:t xml:space="preserve"> and the </w:t>
      </w:r>
      <w:r>
        <w:t xml:space="preserve">full </w:t>
      </w:r>
      <w:r w:rsidR="001778DF">
        <w:t>tool</w:t>
      </w:r>
      <w:r>
        <w:t xml:space="preserve"> code can be found on </w:t>
      </w:r>
      <w:hyperlink r:id="rId17" w:history="1">
        <w:r w:rsidRPr="001778DF">
          <w:rPr>
            <w:rStyle w:val="Hyperlink"/>
          </w:rPr>
          <w:t>github</w:t>
        </w:r>
      </w:hyperlink>
      <w:r w:rsidR="001778DF">
        <w:t>.</w:t>
      </w:r>
    </w:p>
    <w:p w14:paraId="0E2600D0" w14:textId="6C394540" w:rsidR="00D91C6C" w:rsidRDefault="00D91C6C">
      <w:pPr>
        <w:rPr>
          <w:rStyle w:val="Hyperlink"/>
          <w:color w:val="000000" w:themeColor="text1"/>
          <w:u w:val="none"/>
        </w:rPr>
      </w:pPr>
      <w:r w:rsidRPr="00D91C6C">
        <w:rPr>
          <w:rStyle w:val="Hyperlink"/>
          <w:color w:val="000000" w:themeColor="text1"/>
          <w:u w:val="none"/>
        </w:rPr>
        <w:t>Link here to Michael’s guidelines and any other info we want to cite</w:t>
      </w:r>
    </w:p>
    <w:p w14:paraId="5665977A" w14:textId="4D84E4C5" w:rsidR="00EE0DF4" w:rsidRDefault="00EE0DF4">
      <w:pPr>
        <w:rPr>
          <w:rStyle w:val="Hyperlink"/>
          <w:color w:val="000000" w:themeColor="text1"/>
          <w:u w:val="none"/>
        </w:rPr>
      </w:pPr>
    </w:p>
    <w:p w14:paraId="7E4947B5" w14:textId="3D257136" w:rsidR="00EE0DF4" w:rsidRDefault="00EE0DF4" w:rsidP="00C729B9">
      <w:pPr>
        <w:pStyle w:val="ListParagraph"/>
        <w:numPr>
          <w:ilvl w:val="0"/>
          <w:numId w:val="8"/>
        </w:numPr>
        <w:rPr>
          <w:rStyle w:val="Hyperlink"/>
          <w:b/>
          <w:bCs/>
          <w:color w:val="000000" w:themeColor="text1"/>
          <w:sz w:val="24"/>
          <w:szCs w:val="24"/>
        </w:rPr>
      </w:pPr>
      <w:r w:rsidRPr="00C729B9">
        <w:rPr>
          <w:rStyle w:val="Hyperlink"/>
          <w:b/>
          <w:bCs/>
          <w:color w:val="000000" w:themeColor="text1"/>
          <w:sz w:val="24"/>
          <w:szCs w:val="24"/>
        </w:rPr>
        <w:t>Appendix A</w:t>
      </w:r>
      <w:r w:rsidR="00717EA3">
        <w:rPr>
          <w:rStyle w:val="Hyperlink"/>
          <w:b/>
          <w:bCs/>
          <w:color w:val="000000" w:themeColor="text1"/>
          <w:sz w:val="24"/>
          <w:szCs w:val="24"/>
        </w:rPr>
        <w:t xml:space="preserve"> – Zone </w:t>
      </w:r>
      <w:r w:rsidR="001A0562">
        <w:rPr>
          <w:rStyle w:val="Hyperlink"/>
          <w:b/>
          <w:bCs/>
          <w:color w:val="000000" w:themeColor="text1"/>
          <w:sz w:val="24"/>
          <w:szCs w:val="24"/>
        </w:rPr>
        <w:t>Model Data</w:t>
      </w:r>
    </w:p>
    <w:p w14:paraId="101F5432" w14:textId="64995594" w:rsidR="001A0562" w:rsidRPr="001A0562" w:rsidRDefault="007C15C1" w:rsidP="001A0562">
      <w:pPr>
        <w:rPr>
          <w:rStyle w:val="Hyperlink"/>
          <w:b/>
          <w:bCs/>
          <w:color w:val="000000" w:themeColor="text1"/>
          <w:sz w:val="24"/>
          <w:szCs w:val="24"/>
        </w:rPr>
      </w:pPr>
      <w:r>
        <w:rPr>
          <w:noProof/>
        </w:rPr>
        <w:drawing>
          <wp:inline distT="0" distB="0" distL="0" distR="0" wp14:anchorId="0936DE4A" wp14:editId="18FA723C">
            <wp:extent cx="4991735" cy="8229600"/>
            <wp:effectExtent l="0" t="0" r="0" b="0"/>
            <wp:docPr id="13" name="Picture 13" descr="A picture containing text,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computer&#10;&#10;Description automatically generated"/>
                    <pic:cNvPicPr/>
                  </pic:nvPicPr>
                  <pic:blipFill>
                    <a:blip r:embed="rId18"/>
                    <a:stretch>
                      <a:fillRect/>
                    </a:stretch>
                  </pic:blipFill>
                  <pic:spPr>
                    <a:xfrm>
                      <a:off x="0" y="0"/>
                      <a:ext cx="4991735" cy="8229600"/>
                    </a:xfrm>
                    <a:prstGeom prst="rect">
                      <a:avLst/>
                    </a:prstGeom>
                  </pic:spPr>
                </pic:pic>
              </a:graphicData>
            </a:graphic>
          </wp:inline>
        </w:drawing>
      </w:r>
      <w:r w:rsidRPr="007C15C1">
        <w:rPr>
          <w:noProof/>
        </w:rPr>
        <w:t xml:space="preserve"> </w:t>
      </w:r>
      <w:r>
        <w:rPr>
          <w:noProof/>
        </w:rPr>
        <w:drawing>
          <wp:inline distT="0" distB="0" distL="0" distR="0" wp14:anchorId="2888C97C" wp14:editId="22A665BA">
            <wp:extent cx="4562475" cy="8096250"/>
            <wp:effectExtent l="0" t="0" r="9525" b="0"/>
            <wp:docPr id="14" name="Picture 14" descr="A picture containing text, computer,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computer, electronics&#10;&#10;Description automatically generated"/>
                    <pic:cNvPicPr/>
                  </pic:nvPicPr>
                  <pic:blipFill>
                    <a:blip r:embed="rId19"/>
                    <a:stretch>
                      <a:fillRect/>
                    </a:stretch>
                  </pic:blipFill>
                  <pic:spPr>
                    <a:xfrm>
                      <a:off x="0" y="0"/>
                      <a:ext cx="4562475" cy="8096250"/>
                    </a:xfrm>
                    <a:prstGeom prst="rect">
                      <a:avLst/>
                    </a:prstGeom>
                  </pic:spPr>
                </pic:pic>
              </a:graphicData>
            </a:graphic>
          </wp:inline>
        </w:drawing>
      </w:r>
    </w:p>
    <w:p w14:paraId="105B02AD" w14:textId="427FCFC4" w:rsidR="00352166" w:rsidRDefault="00352166" w:rsidP="00C729B9">
      <w:pPr>
        <w:pStyle w:val="ListParagraph"/>
        <w:numPr>
          <w:ilvl w:val="0"/>
          <w:numId w:val="8"/>
        </w:numPr>
        <w:rPr>
          <w:rStyle w:val="Hyperlink"/>
          <w:b/>
          <w:bCs/>
          <w:color w:val="000000" w:themeColor="text1"/>
          <w:sz w:val="24"/>
          <w:szCs w:val="24"/>
        </w:rPr>
      </w:pPr>
      <w:r>
        <w:rPr>
          <w:rStyle w:val="Hyperlink"/>
          <w:b/>
          <w:bCs/>
          <w:color w:val="000000" w:themeColor="text1"/>
          <w:sz w:val="24"/>
          <w:szCs w:val="24"/>
        </w:rPr>
        <w:t>Appendix B – Map of PIA Zones</w:t>
      </w:r>
    </w:p>
    <w:p w14:paraId="3C526599" w14:textId="2F63568F" w:rsidR="00992464" w:rsidRPr="00992464" w:rsidRDefault="00992464" w:rsidP="00992464">
      <w:pPr>
        <w:rPr>
          <w:rStyle w:val="Hyperlink"/>
          <w:b/>
          <w:bCs/>
          <w:color w:val="000000" w:themeColor="text1"/>
          <w:sz w:val="24"/>
          <w:szCs w:val="24"/>
        </w:rPr>
      </w:pPr>
      <w:r>
        <w:rPr>
          <w:rStyle w:val="Hyperlink"/>
          <w:b/>
          <w:bCs/>
          <w:noProof/>
          <w:color w:val="000000" w:themeColor="text1"/>
        </w:rPr>
        <w:drawing>
          <wp:inline distT="0" distB="0" distL="0" distR="0" wp14:anchorId="0BEEBEEE" wp14:editId="1A50F8BE">
            <wp:extent cx="5143500" cy="6648450"/>
            <wp:effectExtent l="0" t="0" r="0" b="0"/>
            <wp:docPr id="15" name="Picture 1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ap&#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500" cy="6648450"/>
                    </a:xfrm>
                    <a:prstGeom prst="rect">
                      <a:avLst/>
                    </a:prstGeom>
                    <a:noFill/>
                    <a:ln>
                      <a:noFill/>
                    </a:ln>
                  </pic:spPr>
                </pic:pic>
              </a:graphicData>
            </a:graphic>
          </wp:inline>
        </w:drawing>
      </w:r>
    </w:p>
    <w:p w14:paraId="60EAAF72" w14:textId="6A606DA3" w:rsidR="00642332" w:rsidRDefault="00642332" w:rsidP="00C729B9">
      <w:pPr>
        <w:pStyle w:val="ListParagraph"/>
        <w:numPr>
          <w:ilvl w:val="0"/>
          <w:numId w:val="8"/>
        </w:numPr>
        <w:rPr>
          <w:rStyle w:val="Hyperlink"/>
          <w:b/>
          <w:bCs/>
          <w:color w:val="000000" w:themeColor="text1"/>
          <w:sz w:val="24"/>
          <w:szCs w:val="24"/>
        </w:rPr>
      </w:pPr>
      <w:r>
        <w:rPr>
          <w:rStyle w:val="Hyperlink"/>
          <w:b/>
          <w:bCs/>
          <w:color w:val="000000" w:themeColor="text1"/>
          <w:sz w:val="24"/>
          <w:szCs w:val="24"/>
        </w:rPr>
        <w:t xml:space="preserve">Appendix </w:t>
      </w:r>
      <w:r w:rsidR="00352166">
        <w:rPr>
          <w:rStyle w:val="Hyperlink"/>
          <w:b/>
          <w:bCs/>
          <w:color w:val="000000" w:themeColor="text1"/>
          <w:sz w:val="24"/>
          <w:szCs w:val="24"/>
        </w:rPr>
        <w:t>C</w:t>
      </w:r>
      <w:r>
        <w:rPr>
          <w:rStyle w:val="Hyperlink"/>
          <w:b/>
          <w:bCs/>
          <w:color w:val="000000" w:themeColor="text1"/>
          <w:sz w:val="24"/>
          <w:szCs w:val="24"/>
        </w:rPr>
        <w:t xml:space="preserve"> – ITE trip rates</w:t>
      </w:r>
    </w:p>
    <w:p w14:paraId="1D16890F" w14:textId="698C792C" w:rsidR="006078D4" w:rsidRPr="006078D4" w:rsidRDefault="001A0562" w:rsidP="006078D4">
      <w:pPr>
        <w:rPr>
          <w:rStyle w:val="Hyperlink"/>
          <w:b/>
          <w:bCs/>
          <w:color w:val="000000" w:themeColor="text1"/>
          <w:sz w:val="24"/>
          <w:szCs w:val="24"/>
        </w:rPr>
      </w:pPr>
      <w:r>
        <w:rPr>
          <w:noProof/>
        </w:rPr>
        <w:drawing>
          <wp:inline distT="0" distB="0" distL="0" distR="0" wp14:anchorId="4D1183D2" wp14:editId="33FAEC47">
            <wp:extent cx="4524375" cy="6105525"/>
            <wp:effectExtent l="0" t="0" r="9525" b="9525"/>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21"/>
                    <a:stretch>
                      <a:fillRect/>
                    </a:stretch>
                  </pic:blipFill>
                  <pic:spPr>
                    <a:xfrm>
                      <a:off x="0" y="0"/>
                      <a:ext cx="4524375" cy="6105525"/>
                    </a:xfrm>
                    <a:prstGeom prst="rect">
                      <a:avLst/>
                    </a:prstGeom>
                  </pic:spPr>
                </pic:pic>
              </a:graphicData>
            </a:graphic>
          </wp:inline>
        </w:drawing>
      </w:r>
    </w:p>
    <w:p w14:paraId="0FCE5823" w14:textId="0A6BF346" w:rsidR="00717EA3" w:rsidRPr="00C729B9" w:rsidRDefault="00717EA3" w:rsidP="00C729B9">
      <w:pPr>
        <w:pStyle w:val="ListParagraph"/>
        <w:numPr>
          <w:ilvl w:val="0"/>
          <w:numId w:val="8"/>
        </w:numPr>
        <w:rPr>
          <w:b/>
          <w:bCs/>
          <w:color w:val="000000" w:themeColor="text1"/>
          <w:sz w:val="24"/>
          <w:szCs w:val="24"/>
          <w:u w:val="single"/>
        </w:rPr>
      </w:pPr>
      <w:r>
        <w:rPr>
          <w:rStyle w:val="Hyperlink"/>
          <w:b/>
          <w:bCs/>
          <w:color w:val="000000" w:themeColor="text1"/>
          <w:sz w:val="24"/>
          <w:szCs w:val="24"/>
        </w:rPr>
        <w:t xml:space="preserve">Appendix </w:t>
      </w:r>
      <w:r w:rsidR="00352166">
        <w:rPr>
          <w:rStyle w:val="Hyperlink"/>
          <w:b/>
          <w:bCs/>
          <w:color w:val="000000" w:themeColor="text1"/>
          <w:sz w:val="24"/>
          <w:szCs w:val="24"/>
        </w:rPr>
        <w:t>D</w:t>
      </w:r>
      <w:r>
        <w:rPr>
          <w:rStyle w:val="Hyperlink"/>
          <w:b/>
          <w:bCs/>
          <w:color w:val="000000" w:themeColor="text1"/>
          <w:sz w:val="24"/>
          <w:szCs w:val="24"/>
        </w:rPr>
        <w:t xml:space="preserve"> – Mitigations Data Table</w:t>
      </w:r>
    </w:p>
    <w:sectPr w:rsidR="00717EA3" w:rsidRPr="00C729B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6CA8"/>
    <w:multiLevelType w:val="hybridMultilevel"/>
    <w:tmpl w:val="7FAEA2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96AD7"/>
    <w:multiLevelType w:val="hybridMultilevel"/>
    <w:tmpl w:val="1DEAF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34CE5"/>
    <w:multiLevelType w:val="hybridMultilevel"/>
    <w:tmpl w:val="7930A1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01149B"/>
    <w:multiLevelType w:val="hybridMultilevel"/>
    <w:tmpl w:val="9EB41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AB63CA"/>
    <w:multiLevelType w:val="hybridMultilevel"/>
    <w:tmpl w:val="1298BC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664142B"/>
    <w:multiLevelType w:val="hybridMultilevel"/>
    <w:tmpl w:val="C6566B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4D755EA"/>
    <w:multiLevelType w:val="hybridMultilevel"/>
    <w:tmpl w:val="89BC5C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764770A"/>
    <w:multiLevelType w:val="hybridMultilevel"/>
    <w:tmpl w:val="10747B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F275DBB"/>
    <w:multiLevelType w:val="hybridMultilevel"/>
    <w:tmpl w:val="4CC81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4"/>
  </w:num>
  <w:num w:numId="4">
    <w:abstractNumId w:val="7"/>
  </w:num>
  <w:num w:numId="5">
    <w:abstractNumId w:val="1"/>
  </w:num>
  <w:num w:numId="6">
    <w:abstractNumId w:val="0"/>
  </w:num>
  <w:num w:numId="7">
    <w:abstractNumId w:val="3"/>
  </w:num>
  <w:num w:numId="8">
    <w:abstractNumId w:val="2"/>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3CED"/>
    <w:rsid w:val="00000D4C"/>
    <w:rsid w:val="00027D35"/>
    <w:rsid w:val="00085391"/>
    <w:rsid w:val="000A3BE3"/>
    <w:rsid w:val="000B162A"/>
    <w:rsid w:val="000F7199"/>
    <w:rsid w:val="00103A03"/>
    <w:rsid w:val="00152672"/>
    <w:rsid w:val="001778DF"/>
    <w:rsid w:val="00177EB9"/>
    <w:rsid w:val="00181400"/>
    <w:rsid w:val="00181E45"/>
    <w:rsid w:val="001A0562"/>
    <w:rsid w:val="001C709A"/>
    <w:rsid w:val="002621AE"/>
    <w:rsid w:val="0026346D"/>
    <w:rsid w:val="002E08C8"/>
    <w:rsid w:val="002E424F"/>
    <w:rsid w:val="00352166"/>
    <w:rsid w:val="00446FE4"/>
    <w:rsid w:val="004A5188"/>
    <w:rsid w:val="004E42D1"/>
    <w:rsid w:val="00526BFE"/>
    <w:rsid w:val="00536FF7"/>
    <w:rsid w:val="0054644B"/>
    <w:rsid w:val="006078D4"/>
    <w:rsid w:val="006209C9"/>
    <w:rsid w:val="00642332"/>
    <w:rsid w:val="006664FF"/>
    <w:rsid w:val="00670946"/>
    <w:rsid w:val="006C251C"/>
    <w:rsid w:val="006F0802"/>
    <w:rsid w:val="00717EA3"/>
    <w:rsid w:val="00753CED"/>
    <w:rsid w:val="007C15C1"/>
    <w:rsid w:val="007C6A90"/>
    <w:rsid w:val="007F528C"/>
    <w:rsid w:val="00802C0F"/>
    <w:rsid w:val="00843064"/>
    <w:rsid w:val="0088564E"/>
    <w:rsid w:val="00921569"/>
    <w:rsid w:val="009873BA"/>
    <w:rsid w:val="00992464"/>
    <w:rsid w:val="00A40966"/>
    <w:rsid w:val="00A6599C"/>
    <w:rsid w:val="00AE3C39"/>
    <w:rsid w:val="00AE7EF2"/>
    <w:rsid w:val="00B65405"/>
    <w:rsid w:val="00B75CAF"/>
    <w:rsid w:val="00BA3C64"/>
    <w:rsid w:val="00C36BD7"/>
    <w:rsid w:val="00C60F85"/>
    <w:rsid w:val="00C729B9"/>
    <w:rsid w:val="00CD1032"/>
    <w:rsid w:val="00CF6675"/>
    <w:rsid w:val="00D836EF"/>
    <w:rsid w:val="00D91C6C"/>
    <w:rsid w:val="00DA08F3"/>
    <w:rsid w:val="00DB35A7"/>
    <w:rsid w:val="00DB501A"/>
    <w:rsid w:val="00DD7CC5"/>
    <w:rsid w:val="00E62578"/>
    <w:rsid w:val="00EE0DF4"/>
    <w:rsid w:val="00EE44C0"/>
    <w:rsid w:val="00EF522B"/>
    <w:rsid w:val="00F4262A"/>
    <w:rsid w:val="00F43884"/>
    <w:rsid w:val="00F751B9"/>
    <w:rsid w:val="00F9225A"/>
    <w:rsid w:val="00F92402"/>
    <w:rsid w:val="00FE0F2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FDFEC"/>
  <w15:chartTrackingRefBased/>
  <w15:docId w15:val="{E1F93A00-67A5-4255-A98F-D7682156F1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6FF7"/>
    <w:pPr>
      <w:ind w:left="720"/>
      <w:contextualSpacing/>
    </w:pPr>
  </w:style>
  <w:style w:type="character" w:styleId="Hyperlink">
    <w:name w:val="Hyperlink"/>
    <w:basedOn w:val="DefaultParagraphFont"/>
    <w:uiPriority w:val="99"/>
    <w:unhideWhenUsed/>
    <w:rsid w:val="00181400"/>
    <w:rPr>
      <w:color w:val="0563C1" w:themeColor="hyperlink"/>
      <w:u w:val="single"/>
    </w:rPr>
  </w:style>
  <w:style w:type="character" w:styleId="UnresolvedMention">
    <w:name w:val="Unresolved Mention"/>
    <w:basedOn w:val="DefaultParagraphFont"/>
    <w:uiPriority w:val="99"/>
    <w:semiHidden/>
    <w:unhideWhenUsed/>
    <w:rsid w:val="00181400"/>
    <w:rPr>
      <w:color w:val="605E5C"/>
      <w:shd w:val="clear" w:color="auto" w:fill="E1DFDD"/>
    </w:rPr>
  </w:style>
  <w:style w:type="character" w:styleId="FollowedHyperlink">
    <w:name w:val="FollowedHyperlink"/>
    <w:basedOn w:val="DefaultParagraphFont"/>
    <w:uiPriority w:val="99"/>
    <w:semiHidden/>
    <w:unhideWhenUsed/>
    <w:rsid w:val="000A3B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s://trpa.shinyapps.io/PIA_Tool/" TargetMode="External"/><Relationship Id="rId12" Type="http://schemas.openxmlformats.org/officeDocument/2006/relationships/image" Target="media/image6.png"/><Relationship Id="rId17" Type="http://schemas.openxmlformats.org/officeDocument/2006/relationships/hyperlink" Target="https://github.com/trpa-reid/pia_tool_test/blob/master/app.R" TargetMode="External"/><Relationship Id="rId2" Type="http://schemas.openxmlformats.org/officeDocument/2006/relationships/styles" Target="styles.xml"/><Relationship Id="rId16" Type="http://schemas.openxmlformats.org/officeDocument/2006/relationships/hyperlink" Target="https://shiny.rstudio.com/" TargetMode="External"/><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hyperlink" Target="https://www.tahoeopendata.org/datasets/85a2e8e4bf994742a5855c1339517681_0/explore?location=39.016300%2C-120.051800%2C10.68" TargetMode="External"/><Relationship Id="rId11" Type="http://schemas.openxmlformats.org/officeDocument/2006/relationships/image" Target="media/image5.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1634</TotalTime>
  <Pages>13</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Reid Haefer</dc:creator>
  <cp:keywords/>
  <dc:description/>
  <cp:lastModifiedBy>Reid Haefer</cp:lastModifiedBy>
  <cp:revision>58</cp:revision>
  <cp:lastPrinted>2021-05-27T21:45:00Z</cp:lastPrinted>
  <dcterms:created xsi:type="dcterms:W3CDTF">2021-06-02T15:24:00Z</dcterms:created>
  <dcterms:modified xsi:type="dcterms:W3CDTF">2021-06-10T20:28:00Z</dcterms:modified>
</cp:coreProperties>
</file>