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60"/>
      </w:pPr>
      <w:r>
        <w:rPr>
          <w:b/>
          <w:color w:val="075481"/>
          <w:sz w:val="40"/>
          <w:szCs w:val="40"/>
        </w:rPr>
        <w:t xml:space="preserve">Housing Progress Since 2012</w:t>
      </w:r>
    </w:p>
    <w:p>
      <w:pPr>
        <w:pBdr>
          <w:bottom w:val="single" w:sz="8" w:space="4" w:color="0A7EC2"/>
        </w:pBdr>
        <w:spacing w:before="0" w:after="240"/>
      </w:pPr>
      <w:r>
        <w:rPr>
          <w:color w:val="595959"/>
          <w:sz w:val="24"/>
          <w:szCs w:val="24"/>
        </w:rPr>
        <w:t xml:space="preserve">Text review sheet  ·  Tahoe Living housing dashboard</w:t>
      </w:r>
    </w:p>
    <w:p>
      <w:pPr>
        <w:spacing w:before="0" w:after="180"/>
      </w:pPr>
      <w:r>
        <w:rPr>
          <w:sz w:val="22"/>
          <w:szCs w:val="22"/>
        </w:rPr>
        <w:t xml:space="preserve">This is every piece of wording on the housing dashboard, in the order you meet it going down the page. Use it to rewrite any of the text without touching the website.</w:t>
      </w:r>
    </w:p>
    <w:p>
      <w:pPr>
        <w:spacing w:before="0" w:after="100"/>
      </w:pPr>
      <w:r>
        <w:rPr>
          <w:b/>
          <w:color w:val="075481"/>
          <w:sz w:val="24"/>
          <w:szCs w:val="24"/>
        </w:rPr>
        <w:t xml:space="preserve">How to use this</w:t>
      </w:r>
    </w:p>
    <w:p>
      <w:pPr>
        <w:ind w:left="460" w:hanging="460"/>
        <w:spacing w:before="0" w:after="70"/>
      </w:pPr>
      <w:r>
        <w:rPr>
          <w:sz w:val="22"/>
          <w:szCs w:val="22"/>
        </w:rPr>
        <w:t xml:space="preserve">1.	Open the dashboard side by side with this document.</w:t>
      </w:r>
    </w:p>
    <w:p>
      <w:pPr>
        <w:ind w:left="460" w:hanging="460"/>
        <w:spacing w:before="0" w:after="70"/>
      </w:pPr>
      <w:r>
        <w:rPr>
          <w:sz w:val="22"/>
          <w:szCs w:val="22"/>
        </w:rPr>
        <w:t xml:space="preserve">2.	Work down the tables. Type your new wording in the right-hand column of any line you want changed.</w:t>
      </w:r>
    </w:p>
    <w:p>
      <w:pPr>
        <w:ind w:left="460" w:hanging="460"/>
        <w:spacing w:before="0" w:after="70"/>
      </w:pPr>
      <w:r>
        <w:rPr>
          <w:sz w:val="22"/>
          <w:szCs w:val="22"/>
        </w:rPr>
        <w:t xml:space="preserve">3.	Leave the right-hand column empty for anything you are happy with. You do not need to fill in every line.</w:t>
      </w:r>
    </w:p>
    <w:p>
      <w:pPr>
        <w:ind w:left="460" w:hanging="460"/>
        <w:spacing w:before="0" w:after="70"/>
      </w:pPr>
      <w:r>
        <w:rPr>
          <w:sz w:val="22"/>
          <w:szCs w:val="22"/>
        </w:rPr>
        <w:t xml:space="preserve">4.	Save the document and send it back to Mason. Please keep the ID codes (T01, T02, and so on) — they are how your changes get applied.</w:t>
      </w:r>
    </w:p>
    <w:p>
      <w:pPr>
        <w:spacing w:before="100" w:after="220"/>
      </w:pPr>
      <w:r>
        <w:rPr>
          <w:sz w:val="22"/>
          <w:szCs w:val="22"/>
        </w:rPr>
        <w:t xml:space="preserve">Anything that does not fit the tables goes in Other feedback at the end. Rough notes are fine, for example “T34 feels too passive” or “can the pipeline chart come first?”.</w:t>
      </w:r>
    </w:p>
    <w:p>
      <w:pPr>
        <w:spacing w:before="0" w:after="100"/>
      </w:pPr>
      <w:r>
        <w:rPr>
          <w:b/>
          <w:color w:val="075481"/>
          <w:sz w:val="24"/>
          <w:szCs w:val="24"/>
        </w:rPr>
        <w:t xml:space="preserve">What this sheet cannot change</w:t>
      </w:r>
    </w:p>
    <w:p>
      <w:pPr>
        <w:ind w:left="460" w:hanging="460"/>
        <w:spacing w:before="0" w:after="70"/>
      </w:pPr>
      <w:r>
        <w:rPr>
          <w:sz w:val="22"/>
          <w:szCs w:val="22"/>
        </w:rPr>
        <w:t xml:space="preserve">•	Every number. Unit counts, parcel counts, and years all come from the housing spreadsheet. If a number looks wrong, note it under Other feedback so it gets fixed in the source data.</w:t>
      </w:r>
    </w:p>
    <w:p>
      <w:pPr>
        <w:ind w:left="460" w:hanging="460"/>
        <w:spacing w:before="0" w:after="70"/>
      </w:pPr>
      <w:r>
        <w:rPr>
          <w:sz w:val="22"/>
          <w:szCs w:val="22"/>
        </w:rPr>
        <w:t xml:space="preserve">•	Jurisdiction names and filter options. These are generated from the data.</w:t>
      </w:r>
    </w:p>
    <w:p>
      <w:pPr>
        <w:ind w:left="460" w:hanging="460"/>
        <w:spacing w:before="0" w:after="70"/>
      </w:pPr>
      <w:r>
        <w:rPr>
          <w:sz w:val="22"/>
          <w:szCs w:val="22"/>
        </w:rPr>
        <w:t xml:space="preserve">•	Chart colours, layout, and the order of sections. Ask for those under Other feedback.</w:t>
      </w:r>
    </w:p>
    <w:p>
      <w:pPr>
        <w:spacing w:before="260" w:after="130"/>
      </w:pPr>
      <w:r>
        <w:rPr>
          <w:b/>
          <w:color w:val="075481"/>
          <w:sz w:val="26"/>
          <w:szCs w:val="26"/>
        </w:rPr>
        <w:t xml:space="preserve">1. Browser tab and header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T01</w:t>
            </w:r>
          </w:p>
          <w:p>
            <w:pPr>
              <w:spacing w:before="0" w:after="0"/>
            </w:pPr>
            <w:r>
              <w:rPr>
                <w:color w:val="595959"/>
                <w:sz w:val="17"/>
                <w:szCs w:val="17"/>
              </w:rPr>
              <w:t xml:space="preserve">Browser tab title</w:t>
            </w:r>
          </w:p>
        </w:tc>
        <w:tc>
          <w:tcPr>
            <w:tcW w:w="4300" w:type="dxa"/>
          </w:tcPr>
          <w:p>
            <w:pPr>
              <w:spacing w:before="0" w:after="0"/>
            </w:pPr>
            <w:r>
              <w:rPr>
                <w:sz w:val="21"/>
                <w:szCs w:val="21"/>
              </w:rPr>
              <w:t xml:space="preserve">Housing Progress Since 2012 — Tahoe Living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T02</w:t>
            </w:r>
          </w:p>
          <w:p>
            <w:pPr>
              <w:spacing w:before="0" w:after="0"/>
            </w:pPr>
            <w:r>
              <w:rPr>
                <w:color w:val="595959"/>
                <w:sz w:val="17"/>
                <w:szCs w:val="17"/>
              </w:rPr>
              <w:t xml:space="preserve">Small label above the page title</w:t>
            </w:r>
          </w:p>
        </w:tc>
        <w:tc>
          <w:tcPr>
            <w:tcW w:w="4300" w:type="dxa"/>
          </w:tcPr>
          <w:p>
            <w:pPr>
              <w:spacing w:before="0" w:after="0"/>
            </w:pPr>
            <w:r>
              <w:rPr>
                <w:sz w:val="21"/>
                <w:szCs w:val="21"/>
              </w:rPr>
              <w:t xml:space="preserve">Housing dashboard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T03</w:t>
            </w:r>
          </w:p>
          <w:p>
            <w:pPr>
              <w:spacing w:before="0" w:after="0"/>
            </w:pPr>
            <w:r>
              <w:rPr>
                <w:color w:val="595959"/>
                <w:sz w:val="17"/>
                <w:szCs w:val="17"/>
              </w:rPr>
              <w:t xml:space="preserve">Page title (top of every screen, keep it short)</w:t>
            </w:r>
          </w:p>
        </w:tc>
        <w:tc>
          <w:tcPr>
            <w:tcW w:w="4300" w:type="dxa"/>
          </w:tcPr>
          <w:p>
            <w:pPr>
              <w:spacing w:before="0" w:after="0"/>
            </w:pPr>
            <w:r>
              <w:rPr>
                <w:sz w:val="21"/>
                <w:szCs w:val="21"/>
              </w:rPr>
              <w:t xml:space="preserve">Housing Progress Since 2012</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Navigation links across the top right:</w:t>
            </w:r>
          </w:p>
        </w:tc>
      </w:tr>
      <w:tr>
        <w:trPr>
          <w:trHeight w:val="340" w:hRule="atLeast"/>
        </w:trPr>
        <w:tc>
          <w:tcPr>
            <w:tcW w:w="2200" w:type="dxa"/>
          </w:tcPr>
          <w:p>
            <w:pPr>
              <w:spacing w:before="0" w:after="0"/>
            </w:pPr>
            <w:r>
              <w:rPr>
                <w:b/>
                <w:color w:val="075481"/>
                <w:sz w:val="21"/>
                <w:szCs w:val="21"/>
              </w:rPr>
              <w:t xml:space="preserve">T04</w:t>
            </w:r>
          </w:p>
        </w:tc>
        <w:tc>
          <w:tcPr>
            <w:tcW w:w="4300" w:type="dxa"/>
          </w:tcPr>
          <w:p>
            <w:pPr>
              <w:spacing w:before="0" w:after="0"/>
            </w:pPr>
            <w:r>
              <w:rPr>
                <w:sz w:val="21"/>
                <w:szCs w:val="21"/>
              </w:rPr>
              <w:t xml:space="preserve">Map</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T05</w:t>
            </w:r>
          </w:p>
        </w:tc>
        <w:tc>
          <w:tcPr>
            <w:tcW w:w="4300" w:type="dxa"/>
          </w:tcPr>
          <w:p>
            <w:pPr>
              <w:spacing w:before="0" w:after="0"/>
            </w:pPr>
            <w:r>
              <w:rPr>
                <w:sz w:val="21"/>
                <w:szCs w:val="21"/>
              </w:rPr>
              <w:t xml:space="preserve">Timeline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T06</w:t>
            </w:r>
          </w:p>
        </w:tc>
        <w:tc>
          <w:tcPr>
            <w:tcW w:w="4300" w:type="dxa"/>
          </w:tcPr>
          <w:p>
            <w:pPr>
              <w:spacing w:before="0" w:after="0"/>
            </w:pPr>
            <w:r>
              <w:rPr>
                <w:sz w:val="21"/>
                <w:szCs w:val="21"/>
              </w:rPr>
              <w:t xml:space="preserve">Featured projects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T07</w:t>
            </w:r>
          </w:p>
        </w:tc>
        <w:tc>
          <w:tcPr>
            <w:tcW w:w="4300" w:type="dxa"/>
          </w:tcPr>
          <w:p>
            <w:pPr>
              <w:spacing w:before="0" w:after="0"/>
            </w:pPr>
            <w:r>
              <w:rPr>
                <w:sz w:val="21"/>
                <w:szCs w:val="21"/>
              </w:rPr>
              <w:t xml:space="preserve">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T08</w:t>
            </w:r>
          </w:p>
        </w:tc>
        <w:tc>
          <w:tcPr>
            <w:tcW w:w="4300" w:type="dxa"/>
          </w:tcPr>
          <w:p>
            <w:pPr>
              <w:spacing w:before="0" w:after="0"/>
            </w:pPr>
            <w:r>
              <w:rPr>
                <w:sz w:val="21"/>
                <w:szCs w:val="21"/>
              </w:rPr>
              <w:t xml:space="preserve">All planning tools</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2. Opening section</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T09</w:t>
            </w:r>
          </w:p>
          <w:p>
            <w:pPr>
              <w:spacing w:before="0" w:after="0"/>
            </w:pPr>
            <w:r>
              <w:rPr>
                <w:color w:val="595959"/>
                <w:sz w:val="17"/>
                <w:szCs w:val="17"/>
              </w:rPr>
              <w:t xml:space="preserve">Section label (small green text above the headline)</w:t>
            </w:r>
          </w:p>
        </w:tc>
        <w:tc>
          <w:tcPr>
            <w:tcW w:w="4300" w:type="dxa"/>
          </w:tcPr>
          <w:p>
            <w:pPr>
              <w:spacing w:before="0" w:after="0"/>
            </w:pPr>
            <w:r>
              <w:rPr>
                <w:sz w:val="21"/>
                <w:szCs w:val="21"/>
              </w:rPr>
              <w:t xml:space="preserve">Cultivating Community, Conserving the Basin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w:t>
            </w:r>
          </w:p>
          <w:p>
            <w:pPr>
              <w:spacing w:before="0" w:after="0"/>
            </w:pPr>
            <w:r>
              <w:rPr>
                <w:color w:val="595959"/>
                <w:sz w:val="17"/>
                <w:szCs w:val="17"/>
              </w:rPr>
              <w:t xml:space="preserve">Main headline</w:t>
            </w:r>
          </w:p>
        </w:tc>
        <w:tc>
          <w:tcPr>
            <w:tcW w:w="4300" w:type="dxa"/>
          </w:tcPr>
          <w:p>
            <w:pPr>
              <w:spacing w:before="0" w:after="0"/>
            </w:pPr>
            <w:r>
              <w:rPr>
                <w:sz w:val="21"/>
                <w:szCs w:val="21"/>
              </w:rPr>
              <w:t xml:space="preserve">How Tahoe's housing policies have added homes since the 2012 Regional 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w:t>
            </w:r>
          </w:p>
          <w:p>
            <w:pPr>
              <w:spacing w:before="0" w:after="0"/>
            </w:pPr>
            <w:r>
              <w:rPr>
                <w:color w:val="595959"/>
                <w:sz w:val="17"/>
                <w:szCs w:val="17"/>
              </w:rPr>
              <w:t xml:space="preserve">Opening paragraph</w:t>
            </w:r>
          </w:p>
        </w:tc>
        <w:tc>
          <w:tcPr>
            <w:tcW w:w="4300" w:type="dxa"/>
          </w:tcPr>
          <w:p>
            <w:pPr>
              <w:spacing w:before="0" w:after="0"/>
            </w:pPr>
            <w:r>
              <w:rPr>
                <w:sz w:val="21"/>
                <w:szCs w:val="21"/>
              </w:rPr>
              <w:t xml:space="preserve">Multifamily, deed-restricted, and accessory dwelling units built across the Basin's jurisdictions, plus the projects now in the pipeline.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Policy milestones listed under the paragraph. The year and its label can both change.</w:t>
            </w:r>
          </w:p>
        </w:tc>
      </w:tr>
      <w:tr>
        <w:trPr>
          <w:trHeight w:val="340" w:hRule="atLeast"/>
        </w:trPr>
        <w:tc>
          <w:tcPr>
            <w:tcW w:w="2200" w:type="dxa"/>
          </w:tcPr>
          <w:p>
            <w:pPr>
              <w:spacing w:before="0" w:after="0"/>
            </w:pPr>
            <w:r>
              <w:rPr>
                <w:b/>
                <w:color w:val="075481"/>
                <w:sz w:val="21"/>
                <w:szCs w:val="21"/>
              </w:rPr>
              <w:t xml:space="preserve">T12</w:t>
            </w:r>
          </w:p>
        </w:tc>
        <w:tc>
          <w:tcPr>
            <w:tcW w:w="4300" w:type="dxa"/>
          </w:tcPr>
          <w:p>
            <w:pPr>
              <w:spacing w:before="0" w:after="0"/>
            </w:pPr>
            <w:r>
              <w:rPr>
                <w:sz w:val="21"/>
                <w:szCs w:val="21"/>
              </w:rPr>
              <w:t xml:space="preserve">2012 — Regional Plan Update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T13</w:t>
            </w:r>
          </w:p>
        </w:tc>
        <w:tc>
          <w:tcPr>
            <w:tcW w:w="4300" w:type="dxa"/>
          </w:tcPr>
          <w:p>
            <w:pPr>
              <w:spacing w:before="0" w:after="0"/>
            </w:pPr>
            <w:r>
              <w:rPr>
                <w:sz w:val="21"/>
                <w:szCs w:val="21"/>
              </w:rPr>
              <w:t xml:space="preserve">2018 — Development Rights Strategic Initiative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T14</w:t>
            </w:r>
          </w:p>
        </w:tc>
        <w:tc>
          <w:tcPr>
            <w:tcW w:w="4300" w:type="dxa"/>
          </w:tcPr>
          <w:p>
            <w:pPr>
              <w:spacing w:before="0" w:after="0"/>
            </w:pPr>
            <w:r>
              <w:rPr>
                <w:sz w:val="21"/>
                <w:szCs w:val="21"/>
              </w:rPr>
              <w:t xml:space="preserve">2023 — Phase 2 Housing Amendments</w:t>
            </w:r>
          </w:p>
        </w:tc>
        <w:tc>
          <w:tcPr>
            <w:tcW w:w="3580" w:type="dxa"/>
            <w:shd w:val="clear" w:color="auto" w:fill="FFFDF0"/>
          </w:tcPr>
          <w:p>
            <w:pPr>
              <w:spacing w:before="0" w:after="0"/>
            </w:pPr>
          </w:p>
        </w:tc>
      </w:tr>
      <w:tr>
        <w:tc>
          <w:tcPr>
            <w:tcW w:w="10080" w:type="dxa"/>
            <w:gridSpan w:val="3"/>
            <w:shd w:val="clear" w:color="auto" w:fill="FFF9E8"/>
          </w:tcPr>
          <w:p>
            <w:pPr>
              <w:spacing w:before="0" w:after="0"/>
            </w:pPr>
            <w:r>
              <w:rPr>
                <w:i/>
                <w:color w:val="595959"/>
                <w:sz w:val="19"/>
                <w:szCs w:val="19"/>
              </w:rPr>
              <w:t xml:space="preserve">Please confirm 2023 is the right year for the Phase 2 Housing Amendments.</w:t>
            </w:r>
          </w:p>
        </w:tc>
      </w:tr>
    </w:tbl>
    <w:p>
      <w:pPr>
        <w:spacing w:before="0" w:after="200"/>
      </w:pPr>
    </w:p>
    <w:p>
      <w:pPr>
        <w:spacing w:before="260" w:after="130"/>
      </w:pPr>
      <w:r>
        <w:rPr>
          <w:b/>
          <w:color w:val="075481"/>
          <w:sz w:val="26"/>
          <w:szCs w:val="26"/>
        </w:rPr>
        <w:t xml:space="preserve">3. The five big numbers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Only the labels can change here. The numbers are calculated from the spreadsheet.</w:t>
            </w:r>
          </w:p>
        </w:tc>
      </w:tr>
      <w:tr>
        <w:trPr>
          <w:trHeight w:val="340" w:hRule="atLeast"/>
        </w:trPr>
        <w:tc>
          <w:tcPr>
            <w:tcW w:w="2200" w:type="dxa"/>
          </w:tcPr>
          <w:p>
            <w:pPr>
              <w:spacing w:before="0" w:after="0"/>
            </w:pPr>
            <w:r>
              <w:rPr>
                <w:b/>
                <w:color w:val="075481"/>
                <w:sz w:val="21"/>
                <w:szCs w:val="21"/>
              </w:rPr>
              <w:t xml:space="preserve">T15</w:t>
            </w:r>
          </w:p>
          <w:p>
            <w:pPr>
              <w:spacing w:before="0" w:after="0"/>
            </w:pPr>
            <w:r>
              <w:rPr>
                <w:color w:val="595959"/>
                <w:sz w:val="17"/>
                <w:szCs w:val="17"/>
              </w:rPr>
              <w:t xml:space="preserve">Label under the first number</w:t>
            </w:r>
          </w:p>
        </w:tc>
        <w:tc>
          <w:tcPr>
            <w:tcW w:w="4300" w:type="dxa"/>
          </w:tcPr>
          <w:p>
            <w:pPr>
              <w:spacing w:before="0" w:after="0"/>
            </w:pPr>
            <w:r>
              <w:rPr>
                <w:sz w:val="21"/>
                <w:szCs w:val="21"/>
              </w:rPr>
              <w:t xml:space="preserve">Units built since 2012</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T16</w:t>
            </w:r>
          </w:p>
        </w:tc>
        <w:tc>
          <w:tcPr>
            <w:tcW w:w="4300" w:type="dxa"/>
          </w:tcPr>
          <w:p>
            <w:pPr>
              <w:spacing w:before="0" w:after="0"/>
            </w:pPr>
            <w:r>
              <w:rPr>
                <w:sz w:val="21"/>
                <w:szCs w:val="21"/>
              </w:rPr>
              <w:t xml:space="preserve">Affordable &amp;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T17</w:t>
            </w:r>
          </w:p>
        </w:tc>
        <w:tc>
          <w:tcPr>
            <w:tcW w:w="4300" w:type="dxa"/>
          </w:tcPr>
          <w:p>
            <w:pPr>
              <w:spacing w:before="0" w:after="0"/>
            </w:pPr>
            <w:r>
              <w:rPr>
                <w:sz w:val="21"/>
                <w:szCs w:val="21"/>
              </w:rPr>
              <w:t xml:space="preserve">Deed-restricted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T18</w:t>
            </w:r>
          </w:p>
        </w:tc>
        <w:tc>
          <w:tcPr>
            <w:tcW w:w="4300" w:type="dxa"/>
          </w:tcPr>
          <w:p>
            <w:pPr>
              <w:spacing w:before="0" w:after="0"/>
            </w:pPr>
            <w:r>
              <w:rPr>
                <w:sz w:val="21"/>
                <w:szCs w:val="21"/>
              </w:rPr>
              <w:t xml:space="preserve">Accessory dwelling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T19</w:t>
            </w:r>
          </w:p>
        </w:tc>
        <w:tc>
          <w:tcPr>
            <w:tcW w:w="4300" w:type="dxa"/>
          </w:tcPr>
          <w:p>
            <w:pPr>
              <w:spacing w:before="0" w:after="0"/>
            </w:pPr>
            <w:r>
              <w:rPr>
                <w:sz w:val="21"/>
                <w:szCs w:val="21"/>
              </w:rPr>
              <w:t xml:space="preserve">Units in the pipeline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Grey small print under each number, for example "348 parcels":</w:t>
            </w:r>
          </w:p>
        </w:tc>
      </w:tr>
      <w:tr>
        <w:trPr>
          <w:trHeight w:val="340" w:hRule="atLeast"/>
        </w:trPr>
        <w:tc>
          <w:tcPr>
            <w:tcW w:w="2200" w:type="dxa"/>
          </w:tcPr>
          <w:p>
            <w:pPr>
              <w:spacing w:before="0" w:after="0"/>
            </w:pPr>
            <w:r>
              <w:rPr>
                <w:b/>
                <w:color w:val="075481"/>
                <w:sz w:val="21"/>
                <w:szCs w:val="21"/>
              </w:rPr>
              <w:t xml:space="preserve">T20</w:t>
            </w:r>
          </w:p>
        </w:tc>
        <w:tc>
          <w:tcPr>
            <w:tcW w:w="4300" w:type="dxa"/>
          </w:tcPr>
          <w:p>
            <w:pPr>
              <w:spacing w:before="0" w:after="0"/>
            </w:pPr>
            <w:r>
              <w:rPr>
                <w:sz w:val="21"/>
                <w:szCs w:val="21"/>
              </w:rPr>
              <w:t xml:space="preserve">parcels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T21</w:t>
            </w:r>
          </w:p>
        </w:tc>
        <w:tc>
          <w:tcPr>
            <w:tcW w:w="4300" w:type="dxa"/>
          </w:tcPr>
          <w:p>
            <w:pPr>
              <w:spacing w:before="0" w:after="0"/>
            </w:pPr>
            <w:r>
              <w:rPr>
                <w:sz w:val="21"/>
                <w:szCs w:val="21"/>
              </w:rPr>
              <w:t xml:space="preserve">parcels, existing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T22</w:t>
            </w:r>
          </w:p>
        </w:tc>
        <w:tc>
          <w:tcPr>
            <w:tcW w:w="4300" w:type="dxa"/>
          </w:tcPr>
          <w:p>
            <w:pPr>
              <w:spacing w:before="0" w:after="0"/>
            </w:pPr>
            <w:r>
              <w:rPr>
                <w:sz w:val="21"/>
                <w:szCs w:val="21"/>
              </w:rPr>
              <w:t xml:space="preserve">parcels, permitted or reserved</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4. Filter bar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T23</w:t>
            </w:r>
          </w:p>
          <w:p>
            <w:pPr>
              <w:spacing w:before="0" w:after="0"/>
            </w:pPr>
            <w:r>
              <w:rPr>
                <w:color w:val="595959"/>
                <w:sz w:val="17"/>
                <w:szCs w:val="17"/>
              </w:rPr>
              <w:t xml:space="preserve">Button that opens and closes the filters</w:t>
            </w:r>
          </w:p>
        </w:tc>
        <w:tc>
          <w:tcPr>
            <w:tcW w:w="4300" w:type="dxa"/>
          </w:tcPr>
          <w:p>
            <w:pPr>
              <w:spacing w:before="0" w:after="0"/>
            </w:pPr>
            <w:r>
              <w:rPr>
                <w:sz w:val="21"/>
                <w:szCs w:val="21"/>
              </w:rPr>
              <w:t xml:space="preserve">Filters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T24</w:t>
            </w:r>
          </w:p>
          <w:p>
            <w:pPr>
              <w:spacing w:before="0" w:after="0"/>
            </w:pPr>
            <w:r>
              <w:rPr>
                <w:color w:val="595959"/>
                <w:sz w:val="17"/>
                <w:szCs w:val="17"/>
              </w:rPr>
              <w:t xml:space="preserve">Search box placeholder</w:t>
            </w:r>
          </w:p>
        </w:tc>
        <w:tc>
          <w:tcPr>
            <w:tcW w:w="4300" w:type="dxa"/>
          </w:tcPr>
          <w:p>
            <w:pPr>
              <w:spacing w:before="0" w:after="0"/>
            </w:pPr>
            <w:r>
              <w:rPr>
                <w:sz w:val="21"/>
                <w:szCs w:val="21"/>
              </w:rPr>
              <w:t xml:space="preserve">Search APN, address, notes…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T25</w:t>
            </w:r>
          </w:p>
          <w:p>
            <w:pPr>
              <w:spacing w:before="0" w:after="0"/>
            </w:pPr>
            <w:r>
              <w:rPr>
                <w:color w:val="595959"/>
                <w:sz w:val="17"/>
                <w:szCs w:val="17"/>
              </w:rPr>
              <w:t xml:space="preserve">Button that clears all filters</w:t>
            </w:r>
          </w:p>
        </w:tc>
        <w:tc>
          <w:tcPr>
            <w:tcW w:w="4300" w:type="dxa"/>
          </w:tcPr>
          <w:p>
            <w:pPr>
              <w:spacing w:before="0" w:after="0"/>
            </w:pPr>
            <w:r>
              <w:rPr>
                <w:sz w:val="21"/>
                <w:szCs w:val="21"/>
              </w:rPr>
              <w:t xml:space="preserve">Clear</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T26</w:t>
            </w:r>
          </w:p>
          <w:p>
            <w:pPr>
              <w:spacing w:before="0" w:after="0"/>
            </w:pPr>
            <w:r>
              <w:rPr>
                <w:color w:val="595959"/>
                <w:sz w:val="17"/>
                <w:szCs w:val="17"/>
              </w:rPr>
              <w:t xml:space="preserve">Filter group heading</w:t>
            </w:r>
          </w:p>
        </w:tc>
        <w:tc>
          <w:tcPr>
            <w:tcW w:w="4300" w:type="dxa"/>
          </w:tcPr>
          <w:p>
            <w:pPr>
              <w:spacing w:before="0" w:after="0"/>
            </w:pPr>
            <w:r>
              <w:rPr>
                <w:sz w:val="21"/>
                <w:szCs w:val="21"/>
              </w:rPr>
              <w:t xml:space="preserve">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T27</w:t>
            </w:r>
          </w:p>
        </w:tc>
        <w:tc>
          <w:tcPr>
            <w:tcW w:w="4300" w:type="dxa"/>
          </w:tcPr>
          <w:p>
            <w:pPr>
              <w:spacing w:before="0" w:after="0"/>
            </w:pPr>
            <w:r>
              <w:rPr>
                <w:sz w:val="21"/>
                <w:szCs w:val="21"/>
              </w:rPr>
              <w:t xml:space="preserve">Timing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T28</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T29</w:t>
            </w:r>
          </w:p>
        </w:tc>
        <w:tc>
          <w:tcPr>
            <w:tcW w:w="4300" w:type="dxa"/>
          </w:tcPr>
          <w:p>
            <w:pPr>
              <w:spacing w:before="0" w:after="0"/>
            </w:pPr>
            <w:r>
              <w:rPr>
                <w:sz w:val="21"/>
                <w:szCs w:val="21"/>
              </w:rPr>
              <w:t xml:space="preserve">Vacation home rental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T30</w:t>
            </w:r>
          </w:p>
        </w:tc>
        <w:tc>
          <w:tcPr>
            <w:tcW w:w="4300" w:type="dxa"/>
          </w:tcPr>
          <w:p>
            <w:pPr>
              <w:spacing w:before="0" w:after="0"/>
            </w:pPr>
            <w:r>
              <w:rPr>
                <w:sz w:val="21"/>
                <w:szCs w:val="21"/>
              </w:rPr>
              <w:t xml:space="preserve">Housing type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T31</w:t>
            </w:r>
          </w:p>
          <w:p>
            <w:pPr>
              <w:spacing w:before="0" w:after="0"/>
            </w:pPr>
            <w:r>
              <w:rPr>
                <w:color w:val="595959"/>
                <w:sz w:val="17"/>
                <w:szCs w:val="17"/>
              </w:rPr>
              <w:t xml:space="preserve">Link that reveals the rarer housing types</w:t>
            </w:r>
          </w:p>
        </w:tc>
        <w:tc>
          <w:tcPr>
            <w:tcW w:w="4300" w:type="dxa"/>
          </w:tcPr>
          <w:p>
            <w:pPr>
              <w:spacing w:before="0" w:after="0"/>
            </w:pPr>
            <w:r>
              <w:rPr>
                <w:sz w:val="21"/>
                <w:szCs w:val="21"/>
              </w:rPr>
              <w:t xml:space="preserve">Show all types (becomes "Show fewer types" once opened)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T32</w:t>
            </w:r>
          </w:p>
          <w:p>
            <w:pPr>
              <w:spacing w:before="0" w:after="0"/>
            </w:pPr>
            <w:r>
              <w:rPr>
                <w:color w:val="595959"/>
                <w:sz w:val="17"/>
                <w:szCs w:val="17"/>
              </w:rPr>
              <w:t xml:space="preserve">Record counter, where the numbers fill themselves in</w:t>
            </w:r>
          </w:p>
        </w:tc>
        <w:tc>
          <w:tcPr>
            <w:tcW w:w="4300" w:type="dxa"/>
          </w:tcPr>
          <w:p>
            <w:pPr>
              <w:spacing w:before="0" w:after="0"/>
            </w:pPr>
            <w:r>
              <w:rPr>
                <w:sz w:val="21"/>
                <w:szCs w:val="21"/>
              </w:rPr>
              <w:t xml:space="preserve">11,457 of 11,457 records</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5. Map and jurisdiction charts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T33</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By 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T34</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Each jurisdiction is adding homes in its own way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T35</w:t>
            </w:r>
          </w:p>
          <w:p>
            <w:pPr>
              <w:spacing w:before="0" w:after="0"/>
            </w:pPr>
            <w:r>
              <w:rPr>
                <w:color w:val="595959"/>
                <w:sz w:val="17"/>
                <w:szCs w:val="17"/>
              </w:rPr>
              <w:t xml:space="preserve">Section paragraph</w:t>
            </w:r>
          </w:p>
        </w:tc>
        <w:tc>
          <w:tcPr>
            <w:tcW w:w="4300" w:type="dxa"/>
          </w:tcPr>
          <w:p>
            <w:pPr>
              <w:spacing w:before="0" w:after="0"/>
            </w:pPr>
            <w:r>
              <w:rPr>
                <w:sz w:val="21"/>
                <w:szCs w:val="21"/>
              </w:rPr>
              <w:t xml:space="preserve">Click a parcel on the map or a row in the table to see its housing records. Charts respond to the filters above.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The four charts, in the order they appear:</w:t>
            </w:r>
          </w:p>
        </w:tc>
      </w:tr>
      <w:tr>
        <w:trPr>
          <w:trHeight w:val="340" w:hRule="atLeast"/>
        </w:trPr>
        <w:tc>
          <w:tcPr>
            <w:tcW w:w="2200" w:type="dxa"/>
          </w:tcPr>
          <w:p>
            <w:pPr>
              <w:spacing w:before="0" w:after="0"/>
            </w:pPr>
            <w:r>
              <w:rPr>
                <w:b/>
                <w:color w:val="075481"/>
                <w:sz w:val="21"/>
                <w:szCs w:val="21"/>
              </w:rPr>
              <w:t xml:space="preserve">T36</w:t>
            </w:r>
          </w:p>
          <w:p>
            <w:pPr>
              <w:spacing w:before="0" w:after="0"/>
            </w:pPr>
            <w:r>
              <w:rPr>
                <w:color w:val="595959"/>
                <w:sz w:val="17"/>
                <w:szCs w:val="17"/>
              </w:rPr>
              <w:t xml:space="preserve">Chart 1 title</w:t>
            </w:r>
          </w:p>
        </w:tc>
        <w:tc>
          <w:tcPr>
            <w:tcW w:w="4300" w:type="dxa"/>
          </w:tcPr>
          <w:p>
            <w:pPr>
              <w:spacing w:before="0" w:after="0"/>
            </w:pPr>
            <w:r>
              <w:rPr>
                <w:sz w:val="21"/>
                <w:szCs w:val="21"/>
              </w:rPr>
              <w:t xml:space="preserve">Existing affordable &amp;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T37</w:t>
            </w:r>
          </w:p>
          <w:p>
            <w:pPr>
              <w:spacing w:before="0" w:after="0"/>
            </w:pPr>
            <w:r>
              <w:rPr>
                <w:color w:val="595959"/>
                <w:sz w:val="17"/>
                <w:szCs w:val="17"/>
              </w:rPr>
              <w:t xml:space="preserve">Chart 1 caption</w:t>
            </w:r>
          </w:p>
        </w:tc>
        <w:tc>
          <w:tcPr>
            <w:tcW w:w="4300" w:type="dxa"/>
          </w:tcPr>
          <w:p>
            <w:pPr>
              <w:spacing w:before="0" w:after="0"/>
            </w:pPr>
            <w:r>
              <w:rPr>
                <w:sz w:val="21"/>
                <w:szCs w:val="21"/>
              </w:rPr>
              <w:t xml:space="preserve">Deed-restricted units shown separately from other affordable and workforce housing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T38</w:t>
            </w:r>
          </w:p>
          <w:p>
            <w:pPr>
              <w:spacing w:before="0" w:after="0"/>
            </w:pPr>
            <w:r>
              <w:rPr>
                <w:color w:val="595959"/>
                <w:sz w:val="17"/>
                <w:szCs w:val="17"/>
              </w:rPr>
              <w:t xml:space="preserve">Chart 2 title</w:t>
            </w:r>
          </w:p>
        </w:tc>
        <w:tc>
          <w:tcPr>
            <w:tcW w:w="4300" w:type="dxa"/>
          </w:tcPr>
          <w:p>
            <w:pPr>
              <w:spacing w:before="0" w:after="0"/>
            </w:pPr>
            <w:r>
              <w:rPr>
                <w:sz w:val="21"/>
                <w:szCs w:val="21"/>
              </w:rPr>
              <w:t xml:space="preserve">Existing accessory dwelling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T39</w:t>
            </w:r>
          </w:p>
          <w:p>
            <w:pPr>
              <w:spacing w:before="0" w:after="0"/>
            </w:pPr>
            <w:r>
              <w:rPr>
                <w:color w:val="595959"/>
                <w:sz w:val="17"/>
                <w:szCs w:val="17"/>
              </w:rPr>
              <w:t xml:space="preserve">Chart 2 caption</w:t>
            </w:r>
          </w:p>
        </w:tc>
        <w:tc>
          <w:tcPr>
            <w:tcW w:w="4300" w:type="dxa"/>
          </w:tcPr>
          <w:p>
            <w:pPr>
              <w:spacing w:before="0" w:after="0"/>
            </w:pPr>
            <w:r>
              <w:rPr>
                <w:sz w:val="21"/>
                <w:szCs w:val="21"/>
              </w:rPr>
              <w:t xml:space="preserve">ADUs that have been built, by 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T40</w:t>
            </w:r>
          </w:p>
          <w:p>
            <w:pPr>
              <w:spacing w:before="0" w:after="0"/>
            </w:pPr>
            <w:r>
              <w:rPr>
                <w:color w:val="595959"/>
                <w:sz w:val="17"/>
                <w:szCs w:val="17"/>
              </w:rPr>
              <w:t xml:space="preserve">Chart 3 title</w:t>
            </w:r>
          </w:p>
        </w:tc>
        <w:tc>
          <w:tcPr>
            <w:tcW w:w="4300" w:type="dxa"/>
          </w:tcPr>
          <w:p>
            <w:pPr>
              <w:spacing w:before="0" w:after="0"/>
            </w:pPr>
            <w:r>
              <w:rPr>
                <w:sz w:val="21"/>
                <w:szCs w:val="21"/>
              </w:rPr>
              <w:t xml:space="preserve">Units in the pipeline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T41</w:t>
            </w:r>
          </w:p>
          <w:p>
            <w:pPr>
              <w:spacing w:before="0" w:after="0"/>
            </w:pPr>
            <w:r>
              <w:rPr>
                <w:color w:val="595959"/>
                <w:sz w:val="17"/>
                <w:szCs w:val="17"/>
              </w:rPr>
              <w:t xml:space="preserve">Chart 3 caption</w:t>
            </w:r>
          </w:p>
        </w:tc>
        <w:tc>
          <w:tcPr>
            <w:tcW w:w="4300" w:type="dxa"/>
          </w:tcPr>
          <w:p>
            <w:pPr>
              <w:spacing w:before="0" w:after="0"/>
            </w:pPr>
            <w:r>
              <w:rPr>
                <w:sz w:val="21"/>
                <w:szCs w:val="21"/>
              </w:rPr>
              <w:t xml:space="preserve">Permitted or proposed but not yet constructed, plus bonus units reserved for projects not yet submitted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T42</w:t>
            </w:r>
          </w:p>
          <w:p>
            <w:pPr>
              <w:spacing w:before="0" w:after="0"/>
            </w:pPr>
            <w:r>
              <w:rPr>
                <w:color w:val="595959"/>
                <w:sz w:val="17"/>
                <w:szCs w:val="17"/>
              </w:rPr>
              <w:t xml:space="preserve">Chart 4 title</w:t>
            </w:r>
          </w:p>
        </w:tc>
        <w:tc>
          <w:tcPr>
            <w:tcW w:w="4300" w:type="dxa"/>
          </w:tcPr>
          <w:p>
            <w:pPr>
              <w:spacing w:before="0" w:after="0"/>
            </w:pPr>
            <w:r>
              <w:rPr>
                <w:sz w:val="21"/>
                <w:szCs w:val="21"/>
              </w:rPr>
              <w:t xml:space="preserve">Non-restricted multifamily units built since 2012</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T43</w:t>
            </w:r>
          </w:p>
          <w:p>
            <w:pPr>
              <w:spacing w:before="0" w:after="0"/>
            </w:pPr>
            <w:r>
              <w:rPr>
                <w:color w:val="595959"/>
                <w:sz w:val="17"/>
                <w:szCs w:val="17"/>
              </w:rPr>
              <w:t xml:space="preserve">Chart 4 caption</w:t>
            </w:r>
          </w:p>
        </w:tc>
        <w:tc>
          <w:tcPr>
            <w:tcW w:w="4300" w:type="dxa"/>
          </w:tcPr>
          <w:p>
            <w:pPr>
              <w:spacing w:before="0" w:after="0"/>
            </w:pPr>
            <w:r>
              <w:rPr>
                <w:sz w:val="21"/>
                <w:szCs w:val="21"/>
              </w:rPr>
              <w:t xml:space="preserve">Existing units, built 2012 or later, not flagged affordable or workforce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Labels inside the charts, shown in the small legends and when you hover:</w:t>
            </w:r>
          </w:p>
        </w:tc>
      </w:tr>
      <w:tr>
        <w:trPr>
          <w:trHeight w:val="340" w:hRule="atLeast"/>
        </w:trPr>
        <w:tc>
          <w:tcPr>
            <w:tcW w:w="2200" w:type="dxa"/>
          </w:tcPr>
          <w:p>
            <w:pPr>
              <w:spacing w:before="0" w:after="0"/>
            </w:pPr>
            <w:r>
              <w:rPr>
                <w:b/>
                <w:color w:val="075481"/>
                <w:sz w:val="21"/>
                <w:szCs w:val="21"/>
              </w:rPr>
              <w:t xml:space="preserve">T44</w:t>
            </w:r>
          </w:p>
        </w:tc>
        <w:tc>
          <w:tcPr>
            <w:tcW w:w="4300" w:type="dxa"/>
          </w:tcPr>
          <w:p>
            <w:pPr>
              <w:spacing w:before="0" w:after="0"/>
            </w:pPr>
            <w:r>
              <w:rPr>
                <w:sz w:val="21"/>
                <w:szCs w:val="21"/>
              </w:rPr>
              <w:t xml:space="preserve">Deed-restricted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T45</w:t>
            </w:r>
          </w:p>
        </w:tc>
        <w:tc>
          <w:tcPr>
            <w:tcW w:w="4300" w:type="dxa"/>
          </w:tcPr>
          <w:p>
            <w:pPr>
              <w:spacing w:before="0" w:after="0"/>
            </w:pPr>
            <w:r>
              <w:rPr>
                <w:sz w:val="21"/>
                <w:szCs w:val="21"/>
              </w:rPr>
              <w:t xml:space="preserve">Other 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T46</w:t>
            </w:r>
          </w:p>
        </w:tc>
        <w:tc>
          <w:tcPr>
            <w:tcW w:w="4300" w:type="dxa"/>
          </w:tcPr>
          <w:p>
            <w:pPr>
              <w:spacing w:before="0" w:after="0"/>
            </w:pPr>
            <w:r>
              <w:rPr>
                <w:sz w:val="21"/>
                <w:szCs w:val="21"/>
              </w:rPr>
              <w:t xml:space="preserve">ADUs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T47</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T48</w:t>
            </w:r>
          </w:p>
        </w:tc>
        <w:tc>
          <w:tcPr>
            <w:tcW w:w="4300" w:type="dxa"/>
          </w:tcPr>
          <w:p>
            <w:pPr>
              <w:spacing w:before="0" w:after="0"/>
            </w:pPr>
            <w:r>
              <w:rPr>
                <w:sz w:val="21"/>
                <w:szCs w:val="21"/>
              </w:rPr>
              <w:t xml:space="preserve">Market rate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T49</w:t>
            </w:r>
          </w:p>
        </w:tc>
        <w:tc>
          <w:tcPr>
            <w:tcW w:w="4300" w:type="dxa"/>
          </w:tcPr>
          <w:p>
            <w:pPr>
              <w:spacing w:before="0" w:after="0"/>
            </w:pPr>
            <w:r>
              <w:rPr>
                <w:sz w:val="21"/>
                <w:szCs w:val="21"/>
              </w:rPr>
              <w:t xml:space="preserve">Non-restricted multifamily</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Legend under the map:</w:t>
            </w:r>
          </w:p>
        </w:tc>
      </w:tr>
      <w:tr>
        <w:trPr>
          <w:trHeight w:val="340" w:hRule="atLeast"/>
        </w:trPr>
        <w:tc>
          <w:tcPr>
            <w:tcW w:w="2200" w:type="dxa"/>
          </w:tcPr>
          <w:p>
            <w:pPr>
              <w:spacing w:before="0" w:after="0"/>
            </w:pPr>
            <w:r>
              <w:rPr>
                <w:b/>
                <w:color w:val="075481"/>
                <w:sz w:val="21"/>
                <w:szCs w:val="21"/>
              </w:rPr>
              <w:t xml:space="preserve">T50</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T51</w:t>
            </w:r>
          </w:p>
        </w:tc>
        <w:tc>
          <w:tcPr>
            <w:tcW w:w="4300" w:type="dxa"/>
          </w:tcPr>
          <w:p>
            <w:pPr>
              <w:spacing w:before="0" w:after="0"/>
            </w:pPr>
            <w:r>
              <w:rPr>
                <w:sz w:val="21"/>
                <w:szCs w:val="21"/>
              </w:rPr>
              <w:t xml:space="preserve">Market rate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T52</w:t>
            </w:r>
          </w:p>
        </w:tc>
        <w:tc>
          <w:tcPr>
            <w:tcW w:w="4300" w:type="dxa"/>
          </w:tcPr>
          <w:p>
            <w:pPr>
              <w:spacing w:before="0" w:after="0"/>
            </w:pPr>
            <w:r>
              <w:rPr>
                <w:sz w:val="21"/>
                <w:szCs w:val="21"/>
              </w:rPr>
              <w:t xml:space="preserve">Pipeline only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T53</w:t>
            </w:r>
          </w:p>
        </w:tc>
        <w:tc>
          <w:tcPr>
            <w:tcW w:w="4300" w:type="dxa"/>
          </w:tcPr>
          <w:p>
            <w:pPr>
              <w:spacing w:before="0" w:after="0"/>
            </w:pPr>
            <w:r>
              <w:rPr>
                <w:sz w:val="21"/>
                <w:szCs w:val="21"/>
              </w:rPr>
              <w:t xml:space="preserve">TRPA boundary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T54</w:t>
            </w:r>
          </w:p>
          <w:p>
            <w:pPr>
              <w:spacing w:before="0" w:after="0"/>
            </w:pPr>
            <w:r>
              <w:rPr>
                <w:color w:val="595959"/>
                <w:sz w:val="17"/>
                <w:szCs w:val="17"/>
              </w:rPr>
              <w:t xml:space="preserve">Note at the end of the map legend</w:t>
            </w:r>
          </w:p>
        </w:tc>
        <w:tc>
          <w:tcPr>
            <w:tcW w:w="4300" w:type="dxa"/>
          </w:tcPr>
          <w:p>
            <w:pPr>
              <w:spacing w:before="0" w:after="0"/>
            </w:pPr>
            <w:r>
              <w:rPr>
                <w:sz w:val="21"/>
                <w:szCs w:val="21"/>
              </w:rPr>
              <w:t xml:space="preserve">Cluster labels show total units. Zoom in to see individual parcels.</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6. Timeline section</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T55</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Over time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T56</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Units added each year since the 2012 Regional 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T57</w:t>
            </w:r>
          </w:p>
          <w:p>
            <w:pPr>
              <w:spacing w:before="0" w:after="0"/>
            </w:pPr>
            <w:r>
              <w:rPr>
                <w:color w:val="595959"/>
                <w:sz w:val="17"/>
                <w:szCs w:val="17"/>
              </w:rPr>
              <w:t xml:space="preserve">Chart title</w:t>
            </w:r>
          </w:p>
        </w:tc>
        <w:tc>
          <w:tcPr>
            <w:tcW w:w="4300" w:type="dxa"/>
          </w:tcPr>
          <w:p>
            <w:pPr>
              <w:spacing w:before="0" w:after="0"/>
            </w:pPr>
            <w:r>
              <w:rPr>
                <w:sz w:val="21"/>
                <w:szCs w:val="21"/>
              </w:rPr>
              <w:t xml:space="preserve">Existing units by 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T58</w:t>
            </w:r>
          </w:p>
          <w:p>
            <w:pPr>
              <w:spacing w:before="0" w:after="0"/>
            </w:pPr>
            <w:r>
              <w:rPr>
                <w:color w:val="595959"/>
                <w:sz w:val="17"/>
                <w:szCs w:val="17"/>
              </w:rPr>
              <w:t xml:space="preserve">Chart caption</w:t>
            </w:r>
          </w:p>
        </w:tc>
        <w:tc>
          <w:tcPr>
            <w:tcW w:w="4300" w:type="dxa"/>
          </w:tcPr>
          <w:p>
            <w:pPr>
              <w:spacing w:before="0" w:after="0"/>
            </w:pPr>
            <w:r>
              <w:rPr>
                <w:sz w:val="21"/>
                <w:szCs w:val="21"/>
              </w:rPr>
              <w:t xml:space="preserve">Existing units built 2012 or later. Policy milestones marked.</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7. Featured projects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T59</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Success stories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T60</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Projects that show what's possible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T61</w:t>
            </w:r>
          </w:p>
          <w:p>
            <w:pPr>
              <w:spacing w:before="0" w:after="0"/>
            </w:pPr>
            <w:r>
              <w:rPr>
                <w:color w:val="595959"/>
                <w:sz w:val="17"/>
                <w:szCs w:val="17"/>
              </w:rPr>
              <w:t xml:space="preserve">Section paragraph</w:t>
            </w:r>
          </w:p>
        </w:tc>
        <w:tc>
          <w:tcPr>
            <w:tcW w:w="4300" w:type="dxa"/>
          </w:tcPr>
          <w:p>
            <w:pPr>
              <w:spacing w:before="0" w:after="0"/>
            </w:pPr>
            <w:r>
              <w:rPr>
                <w:sz w:val="21"/>
                <w:szCs w:val="21"/>
              </w:rPr>
              <w:t xml:space="preserve">A few of the homes made possible by recent housing policies. Click a project to see it on the map.</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1 — The Aspens</w:t>
            </w:r>
          </w:p>
        </w:tc>
      </w:tr>
      <w:tr>
        <w:trPr>
          <w:trHeight w:val="340" w:hRule="atLeast"/>
        </w:trPr>
        <w:tc>
          <w:tcPr>
            <w:tcW w:w="2200" w:type="dxa"/>
          </w:tcPr>
          <w:p>
            <w:pPr>
              <w:spacing w:before="0" w:after="0"/>
            </w:pPr>
            <w:r>
              <w:rPr>
                <w:b/>
                <w:color w:val="075481"/>
                <w:sz w:val="21"/>
                <w:szCs w:val="21"/>
              </w:rPr>
              <w:t xml:space="preserve">T62</w:t>
            </w:r>
          </w:p>
          <w:p>
            <w:pPr>
              <w:spacing w:before="0" w:after="0"/>
            </w:pPr>
            <w:r>
              <w:rPr>
                <w:color w:val="595959"/>
                <w:sz w:val="17"/>
                <w:szCs w:val="17"/>
              </w:rPr>
              <w:t xml:space="preserve">Tag across the top of the card</w:t>
            </w:r>
          </w:p>
        </w:tc>
        <w:tc>
          <w:tcPr>
            <w:tcW w:w="4300" w:type="dxa"/>
          </w:tcPr>
          <w:p>
            <w:pPr>
              <w:spacing w:before="0" w:after="0"/>
            </w:pPr>
            <w:r>
              <w:rPr>
                <w:sz w:val="21"/>
                <w:szCs w:val="21"/>
              </w:rPr>
              <w:t xml:space="preserve">Deed-restricted affordable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T63</w:t>
            </w:r>
          </w:p>
          <w:p>
            <w:pPr>
              <w:spacing w:before="0" w:after="0"/>
            </w:pPr>
            <w:r>
              <w:rPr>
                <w:color w:val="595959"/>
                <w:sz w:val="17"/>
                <w:szCs w:val="17"/>
              </w:rPr>
              <w:t xml:space="preserve">Project name</w:t>
            </w:r>
          </w:p>
        </w:tc>
        <w:tc>
          <w:tcPr>
            <w:tcW w:w="4300" w:type="dxa"/>
          </w:tcPr>
          <w:p>
            <w:pPr>
              <w:spacing w:before="0" w:after="0"/>
            </w:pPr>
            <w:r>
              <w:rPr>
                <w:sz w:val="21"/>
                <w:szCs w:val="21"/>
              </w:rPr>
              <w:t xml:space="preserve">The Aspens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T64</w:t>
            </w:r>
          </w:p>
          <w:p>
            <w:pPr>
              <w:spacing w:before="0" w:after="0"/>
            </w:pPr>
            <w:r>
              <w:rPr>
                <w:color w:val="595959"/>
                <w:sz w:val="17"/>
                <w:szCs w:val="17"/>
              </w:rPr>
              <w:t xml:space="preserve">Description (about two lines fits best)</w:t>
            </w:r>
          </w:p>
        </w:tc>
        <w:tc>
          <w:tcPr>
            <w:tcW w:w="4300" w:type="dxa"/>
          </w:tcPr>
          <w:p>
            <w:pPr>
              <w:spacing w:before="0" w:after="0"/>
            </w:pPr>
            <w:r>
              <w:rPr>
                <w:sz w:val="21"/>
                <w:szCs w:val="21"/>
              </w:rPr>
              <w:t xml:space="preserve">47 affordable units and one moderate-income unit built in 2014, with eight bonus units reserved for a second phase.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T65</w:t>
            </w:r>
          </w:p>
          <w:p>
            <w:pPr>
              <w:spacing w:before="0" w:after="0"/>
            </w:pPr>
            <w:r>
              <w:rPr>
                <w:color w:val="595959"/>
                <w:sz w:val="17"/>
                <w:szCs w:val="17"/>
              </w:rPr>
              <w:t xml:space="preserve">Project website link</w:t>
            </w:r>
          </w:p>
        </w:tc>
        <w:tc>
          <w:tcPr>
            <w:tcW w:w="4300" w:type="dxa"/>
          </w:tcPr>
          <w:p>
            <w:pPr>
              <w:spacing w:before="0" w:after="0"/>
            </w:pPr>
            <w:r>
              <w:rPr>
                <w:sz w:val="21"/>
                <w:szCs w:val="21"/>
              </w:rPr>
              <w:t xml:space="preserve">https://www.aspensatsouthlaketahoe.com/</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2 — Sugar Pine Village</w:t>
            </w:r>
          </w:p>
        </w:tc>
      </w:tr>
      <w:tr>
        <w:trPr>
          <w:trHeight w:val="340" w:hRule="atLeast"/>
        </w:trPr>
        <w:tc>
          <w:tcPr>
            <w:tcW w:w="2200" w:type="dxa"/>
          </w:tcPr>
          <w:p>
            <w:pPr>
              <w:spacing w:before="0" w:after="0"/>
            </w:pPr>
            <w:r>
              <w:rPr>
                <w:b/>
                <w:color w:val="075481"/>
                <w:sz w:val="21"/>
                <w:szCs w:val="21"/>
              </w:rPr>
              <w:t xml:space="preserve">T66</w:t>
            </w:r>
          </w:p>
          <w:p>
            <w:pPr>
              <w:spacing w:before="0" w:after="0"/>
            </w:pPr>
            <w:r>
              <w:rPr>
                <w:color w:val="595959"/>
                <w:sz w:val="17"/>
                <w:szCs w:val="17"/>
              </w:rPr>
              <w:t xml:space="preserve">Tag</w:t>
            </w:r>
          </w:p>
        </w:tc>
        <w:tc>
          <w:tcPr>
            <w:tcW w:w="4300" w:type="dxa"/>
          </w:tcPr>
          <w:p>
            <w:pPr>
              <w:spacing w:before="0" w:after="0"/>
            </w:pPr>
            <w:r>
              <w:rPr>
                <w:sz w:val="21"/>
                <w:szCs w:val="21"/>
              </w:rPr>
              <w:t xml:space="preserve">Deed-restricted affordable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T67</w:t>
            </w:r>
          </w:p>
          <w:p>
            <w:pPr>
              <w:spacing w:before="0" w:after="0"/>
            </w:pPr>
            <w:r>
              <w:rPr>
                <w:color w:val="595959"/>
                <w:sz w:val="17"/>
                <w:szCs w:val="17"/>
              </w:rPr>
              <w:t xml:space="preserve">Project name</w:t>
            </w:r>
          </w:p>
        </w:tc>
        <w:tc>
          <w:tcPr>
            <w:tcW w:w="4300" w:type="dxa"/>
          </w:tcPr>
          <w:p>
            <w:pPr>
              <w:spacing w:before="0" w:after="0"/>
            </w:pPr>
            <w:r>
              <w:rPr>
                <w:sz w:val="21"/>
                <w:szCs w:val="21"/>
              </w:rPr>
              <w:t xml:space="preserve">Sugar Pine Village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T68</w:t>
            </w:r>
          </w:p>
          <w:p>
            <w:pPr>
              <w:spacing w:before="0" w:after="0"/>
            </w:pPr>
            <w:r>
              <w:rPr>
                <w:color w:val="595959"/>
                <w:sz w:val="17"/>
                <w:szCs w:val="17"/>
              </w:rPr>
              <w:t xml:space="preserve">Description</w:t>
            </w:r>
          </w:p>
        </w:tc>
        <w:tc>
          <w:tcPr>
            <w:tcW w:w="4300" w:type="dxa"/>
          </w:tcPr>
          <w:p>
            <w:pPr>
              <w:spacing w:before="0" w:after="0"/>
            </w:pPr>
            <w:r>
              <w:rPr>
                <w:sz w:val="21"/>
                <w:szCs w:val="21"/>
              </w:rPr>
              <w:t xml:space="preserve">91 deed-restricted affordable units built in 2025 with residential bonus units, and 119 more permitted.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T69</w:t>
            </w:r>
          </w:p>
          <w:p>
            <w:pPr>
              <w:spacing w:before="0" w:after="0"/>
            </w:pPr>
            <w:r>
              <w:rPr>
                <w:color w:val="595959"/>
                <w:sz w:val="17"/>
                <w:szCs w:val="17"/>
              </w:rPr>
              <w:t xml:space="preserve">Project website link</w:t>
            </w:r>
          </w:p>
        </w:tc>
        <w:tc>
          <w:tcPr>
            <w:tcW w:w="4300" w:type="dxa"/>
          </w:tcPr>
          <w:p>
            <w:pPr>
              <w:spacing w:before="0" w:after="0"/>
            </w:pPr>
            <w:r>
              <w:rPr>
                <w:sz w:val="21"/>
                <w:szCs w:val="21"/>
              </w:rPr>
              <w:t xml:space="preserve">https://sugarpinevillageslt.com/</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3 — Motel conversion</w:t>
            </w:r>
          </w:p>
        </w:tc>
      </w:tr>
      <w:tr>
        <w:tc>
          <w:tcPr>
            <w:tcW w:w="10080" w:type="dxa"/>
            <w:gridSpan w:val="3"/>
            <w:shd w:val="clear" w:color="auto" w:fill="FFF9E8"/>
          </w:tcPr>
          <w:p>
            <w:pPr>
              <w:spacing w:before="0" w:after="0"/>
            </w:pPr>
            <w:r>
              <w:rPr>
                <w:i/>
                <w:color w:val="595959"/>
                <w:sz w:val="19"/>
                <w:szCs w:val="19"/>
              </w:rPr>
              <w:t xml:space="preserve">This card has no photo yet. Send Mason an image if you have one.</w:t>
            </w:r>
          </w:p>
        </w:tc>
      </w:tr>
      <w:tr>
        <w:trPr>
          <w:trHeight w:val="340" w:hRule="atLeast"/>
        </w:trPr>
        <w:tc>
          <w:tcPr>
            <w:tcW w:w="2200" w:type="dxa"/>
          </w:tcPr>
          <w:p>
            <w:pPr>
              <w:spacing w:before="0" w:after="0"/>
            </w:pPr>
            <w:r>
              <w:rPr>
                <w:b/>
                <w:color w:val="075481"/>
                <w:sz w:val="21"/>
                <w:szCs w:val="21"/>
              </w:rPr>
              <w:t xml:space="preserve">T70</w:t>
            </w:r>
          </w:p>
          <w:p>
            <w:pPr>
              <w:spacing w:before="0" w:after="0"/>
            </w:pPr>
            <w:r>
              <w:rPr>
                <w:color w:val="595959"/>
                <w:sz w:val="17"/>
                <w:szCs w:val="17"/>
              </w:rPr>
              <w:t xml:space="preserve">Tag</w:t>
            </w:r>
          </w:p>
        </w:tc>
        <w:tc>
          <w:tcPr>
            <w:tcW w:w="4300" w:type="dxa"/>
          </w:tcPr>
          <w:p>
            <w:pPr>
              <w:spacing w:before="0" w:after="0"/>
            </w:pPr>
            <w:r>
              <w:rPr>
                <w:sz w:val="21"/>
                <w:szCs w:val="21"/>
              </w:rPr>
              <w:t xml:space="preserve">Conversion in progress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T71</w:t>
            </w:r>
          </w:p>
          <w:p>
            <w:pPr>
              <w:spacing w:before="0" w:after="0"/>
            </w:pPr>
            <w:r>
              <w:rPr>
                <w:color w:val="595959"/>
                <w:sz w:val="17"/>
                <w:szCs w:val="17"/>
              </w:rPr>
              <w:t xml:space="preserve">Project name</w:t>
            </w:r>
          </w:p>
        </w:tc>
        <w:tc>
          <w:tcPr>
            <w:tcW w:w="4300" w:type="dxa"/>
          </w:tcPr>
          <w:p>
            <w:pPr>
              <w:spacing w:before="0" w:after="0"/>
            </w:pPr>
            <w:r>
              <w:rPr>
                <w:sz w:val="21"/>
                <w:szCs w:val="21"/>
              </w:rPr>
              <w:t xml:space="preserve">Motel conversion to affordable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T72</w:t>
            </w:r>
          </w:p>
          <w:p>
            <w:pPr>
              <w:spacing w:before="0" w:after="0"/>
            </w:pPr>
            <w:r>
              <w:rPr>
                <w:color w:val="595959"/>
                <w:sz w:val="17"/>
                <w:szCs w:val="17"/>
              </w:rPr>
              <w:t xml:space="preserve">Description</w:t>
            </w:r>
          </w:p>
        </w:tc>
        <w:tc>
          <w:tcPr>
            <w:tcW w:w="4300" w:type="dxa"/>
          </w:tcPr>
          <w:p>
            <w:pPr>
              <w:spacing w:before="0" w:after="0"/>
            </w:pPr>
            <w:r>
              <w:rPr>
                <w:sz w:val="21"/>
                <w:szCs w:val="21"/>
              </w:rPr>
              <w:t xml:space="preserve">An existing 22-unit motel is being converted to 21 deed-restricted affordable units. No new units are added; the rooms become permanent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T73</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21 affordable units planned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T74</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22 existing motel units</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4 — Placer commercial conversion</w:t>
            </w:r>
          </w:p>
        </w:tc>
      </w:tr>
      <w:tr>
        <w:tc>
          <w:tcPr>
            <w:tcW w:w="10080" w:type="dxa"/>
            <w:gridSpan w:val="3"/>
            <w:shd w:val="clear" w:color="auto" w:fill="FFF9E8"/>
          </w:tcPr>
          <w:p>
            <w:pPr>
              <w:spacing w:before="0" w:after="0"/>
            </w:pPr>
            <w:r>
              <w:rPr>
                <w:i/>
                <w:color w:val="595959"/>
                <w:sz w:val="19"/>
                <w:szCs w:val="19"/>
              </w:rPr>
              <w:t xml:space="preserve">This card has no photo yet. It covers two parcels in Placer County.</w:t>
            </w:r>
          </w:p>
        </w:tc>
      </w:tr>
      <w:tr>
        <w:trPr>
          <w:trHeight w:val="340" w:hRule="atLeast"/>
        </w:trPr>
        <w:tc>
          <w:tcPr>
            <w:tcW w:w="2200" w:type="dxa"/>
          </w:tcPr>
          <w:p>
            <w:pPr>
              <w:spacing w:before="0" w:after="0"/>
            </w:pPr>
            <w:r>
              <w:rPr>
                <w:b/>
                <w:color w:val="075481"/>
                <w:sz w:val="21"/>
                <w:szCs w:val="21"/>
              </w:rPr>
              <w:t xml:space="preserve">T75</w:t>
            </w:r>
          </w:p>
          <w:p>
            <w:pPr>
              <w:spacing w:before="0" w:after="0"/>
            </w:pPr>
            <w:r>
              <w:rPr>
                <w:color w:val="595959"/>
                <w:sz w:val="17"/>
                <w:szCs w:val="17"/>
              </w:rPr>
              <w:t xml:space="preserve">Tag</w:t>
            </w:r>
          </w:p>
        </w:tc>
        <w:tc>
          <w:tcPr>
            <w:tcW w:w="4300" w:type="dxa"/>
          </w:tcPr>
          <w:p>
            <w:pPr>
              <w:spacing w:before="0" w:after="0"/>
            </w:pPr>
            <w:r>
              <w:rPr>
                <w:sz w:val="21"/>
                <w:szCs w:val="21"/>
              </w:rPr>
              <w:t xml:space="preserve">Commercial conversion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T76</w:t>
            </w:r>
          </w:p>
          <w:p>
            <w:pPr>
              <w:spacing w:before="0" w:after="0"/>
            </w:pPr>
            <w:r>
              <w:rPr>
                <w:color w:val="595959"/>
                <w:sz w:val="17"/>
                <w:szCs w:val="17"/>
              </w:rPr>
              <w:t xml:space="preserve">Project name</w:t>
            </w:r>
          </w:p>
        </w:tc>
        <w:tc>
          <w:tcPr>
            <w:tcW w:w="4300" w:type="dxa"/>
          </w:tcPr>
          <w:p>
            <w:pPr>
              <w:spacing w:before="0" w:after="0"/>
            </w:pPr>
            <w:r>
              <w:rPr>
                <w:sz w:val="21"/>
                <w:szCs w:val="21"/>
              </w:rPr>
              <w:t xml:space="preserve">Commercial space turned into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T77</w:t>
            </w:r>
          </w:p>
          <w:p>
            <w:pPr>
              <w:spacing w:before="0" w:after="0"/>
            </w:pPr>
            <w:r>
              <w:rPr>
                <w:color w:val="595959"/>
                <w:sz w:val="17"/>
                <w:szCs w:val="17"/>
              </w:rPr>
              <w:t xml:space="preserve">Description</w:t>
            </w:r>
          </w:p>
        </w:tc>
        <w:tc>
          <w:tcPr>
            <w:tcW w:w="4300" w:type="dxa"/>
          </w:tcPr>
          <w:p>
            <w:pPr>
              <w:spacing w:before="0" w:after="0"/>
            </w:pPr>
            <w:r>
              <w:rPr>
                <w:sz w:val="21"/>
                <w:szCs w:val="21"/>
              </w:rPr>
              <w:t xml:space="preserve">Placer County has converted commercial floor area into housing: 17 apartments in 2021 and 13 more homes, including an accessory dwelling unit, in 2024.</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T78</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30 homes created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T79</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2 commercial sites converted</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Wording used on cards that show live figures (cards 1 and 2)</w:t>
            </w:r>
          </w:p>
        </w:tc>
      </w:tr>
      <w:tr>
        <w:trPr>
          <w:trHeight w:val="340" w:hRule="atLeast"/>
        </w:trPr>
        <w:tc>
          <w:tcPr>
            <w:tcW w:w="2200" w:type="dxa"/>
          </w:tcPr>
          <w:p>
            <w:pPr>
              <w:spacing w:before="0" w:after="0"/>
            </w:pPr>
            <w:r>
              <w:rPr>
                <w:b/>
                <w:color w:val="075481"/>
                <w:sz w:val="21"/>
                <w:szCs w:val="21"/>
              </w:rPr>
              <w:t xml:space="preserve">T80</w:t>
            </w:r>
          </w:p>
        </w:tc>
        <w:tc>
          <w:tcPr>
            <w:tcW w:w="4300" w:type="dxa"/>
          </w:tcPr>
          <w:p>
            <w:pPr>
              <w:spacing w:before="0" w:after="0"/>
            </w:pPr>
            <w:r>
              <w:rPr>
                <w:sz w:val="21"/>
                <w:szCs w:val="21"/>
              </w:rPr>
              <w:t xml:space="preserve">units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T81</w:t>
            </w:r>
          </w:p>
        </w:tc>
        <w:tc>
          <w:tcPr>
            <w:tcW w:w="4300" w:type="dxa"/>
          </w:tcPr>
          <w:p>
            <w:pPr>
              <w:spacing w:before="0" w:after="0"/>
            </w:pPr>
            <w:r>
              <w:rPr>
                <w:sz w:val="21"/>
                <w:szCs w:val="21"/>
              </w:rPr>
              <w:t xml:space="preserve">in pipeline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T82</w:t>
            </w:r>
          </w:p>
        </w:tc>
        <w:tc>
          <w:tcPr>
            <w:tcW w:w="4300" w:type="dxa"/>
          </w:tcPr>
          <w:p>
            <w:pPr>
              <w:spacing w:before="0" w:after="0"/>
            </w:pPr>
            <w:r>
              <w:rPr>
                <w:sz w:val="21"/>
                <w:szCs w:val="21"/>
              </w:rPr>
              <w:t xml:space="preserve">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T83</w:t>
            </w:r>
          </w:p>
          <w:p>
            <w:pPr>
              <w:spacing w:before="0" w:after="0"/>
            </w:pPr>
            <w:r>
              <w:rPr>
                <w:color w:val="595959"/>
                <w:sz w:val="17"/>
                <w:szCs w:val="17"/>
              </w:rPr>
              <w:t xml:space="preserve">Link to a project's own website</w:t>
            </w:r>
          </w:p>
        </w:tc>
        <w:tc>
          <w:tcPr>
            <w:tcW w:w="4300" w:type="dxa"/>
          </w:tcPr>
          <w:p>
            <w:pPr>
              <w:spacing w:before="0" w:after="0"/>
            </w:pPr>
            <w:r>
              <w:rPr>
                <w:sz w:val="21"/>
                <w:szCs w:val="21"/>
              </w:rPr>
              <w:t xml:space="preserve">Project website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*Want a different project featured, or a fifth card? Say so under Other feedback. One</w:t>
            </w:r>
          </w:p>
        </w:tc>
      </w:tr>
      <w:tr>
        <w:tc>
          <w:tcPr>
            <w:tcW w:w="10080" w:type="dxa"/>
            <w:gridSpan w:val="3"/>
            <w:shd w:val="clear" w:color="auto" w:fill="EDF4FA"/>
          </w:tcPr>
          <w:p>
            <w:pPr>
              <w:spacing w:before="0" w:after="0"/>
            </w:pPr>
            <w:r>
              <w:rPr>
                <w:i/>
                <w:color w:val="595959"/>
                <w:sz w:val="19"/>
                <w:szCs w:val="19"/>
              </w:rPr>
              <w:t xml:space="preserve">option already checked: Lake Tahoe Community College, 41 deed-restricted affordable</w:t>
            </w:r>
          </w:p>
        </w:tc>
      </w:tr>
      <w:tr>
        <w:tc>
          <w:tcPr>
            <w:tcW w:w="10080" w:type="dxa"/>
            <w:gridSpan w:val="3"/>
            <w:shd w:val="clear" w:color="auto" w:fill="EDF4FA"/>
          </w:tcPr>
          <w:p>
            <w:pPr>
              <w:spacing w:before="0" w:after="0"/>
            </w:pPr>
            <w:r>
              <w:rPr>
                <w:i/>
                <w:color w:val="595959"/>
                <w:sz w:val="19"/>
                <w:szCs w:val="19"/>
              </w:rPr>
              <w:t xml:space="preserve">dormitory units built in 2025 by converting tourist accommodation units.*</w:t>
            </w:r>
          </w:p>
        </w:tc>
      </w:tr>
    </w:tbl>
    <w:p>
      <w:pPr>
        <w:spacing w:before="0" w:after="200"/>
      </w:pPr>
    </w:p>
    <w:p>
      <w:pPr>
        <w:spacing w:before="260" w:after="130"/>
      </w:pPr>
      <w:r>
        <w:rPr>
          <w:b/>
          <w:color w:val="075481"/>
          <w:sz w:val="26"/>
          <w:szCs w:val="26"/>
        </w:rPr>
        <w:t xml:space="preserve">8. Data table</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T84</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The 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T85</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Every multi-family housing record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T86</w:t>
            </w:r>
          </w:p>
          <w:p>
            <w:pPr>
              <w:spacing w:before="0" w:after="0"/>
            </w:pPr>
            <w:r>
              <w:rPr>
                <w:color w:val="595959"/>
                <w:sz w:val="17"/>
                <w:szCs w:val="17"/>
              </w:rPr>
              <w:t xml:space="preserve">Note above the table</w:t>
            </w:r>
          </w:p>
        </w:tc>
        <w:tc>
          <w:tcPr>
            <w:tcW w:w="4300" w:type="dxa"/>
          </w:tcPr>
          <w:p>
            <w:pPr>
              <w:spacing w:before="0" w:after="0"/>
            </w:pPr>
            <w:r>
              <w:rPr>
                <w:sz w:val="21"/>
                <w:szCs w:val="21"/>
              </w:rPr>
              <w:t xml:space="preserve">One row per housing record. A parcel can have more than one record.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T87</w:t>
            </w:r>
          </w:p>
          <w:p>
            <w:pPr>
              <w:spacing w:before="0" w:after="0"/>
            </w:pPr>
            <w:r>
              <w:rPr>
                <w:color w:val="595959"/>
                <w:sz w:val="17"/>
                <w:szCs w:val="17"/>
              </w:rPr>
              <w:t xml:space="preserve">Download button</w:t>
            </w:r>
          </w:p>
        </w:tc>
        <w:tc>
          <w:tcPr>
            <w:tcW w:w="4300" w:type="dxa"/>
          </w:tcPr>
          <w:p>
            <w:pPr>
              <w:spacing w:before="0" w:after="0"/>
            </w:pPr>
            <w:r>
              <w:rPr>
                <w:sz w:val="21"/>
                <w:szCs w:val="21"/>
              </w:rPr>
              <w:t xml:space="preserve">Export CSV</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Column headings, left to right:</w:t>
            </w:r>
          </w:p>
        </w:tc>
      </w:tr>
      <w:tr>
        <w:trPr>
          <w:trHeight w:val="340" w:hRule="atLeast"/>
        </w:trPr>
        <w:tc>
          <w:tcPr>
            <w:tcW w:w="2200" w:type="dxa"/>
          </w:tcPr>
          <w:p>
            <w:pPr>
              <w:spacing w:before="0" w:after="0"/>
            </w:pPr>
            <w:r>
              <w:rPr>
                <w:b/>
                <w:color w:val="075481"/>
                <w:sz w:val="21"/>
                <w:szCs w:val="21"/>
              </w:rPr>
              <w:t xml:space="preserve">T88</w:t>
            </w:r>
          </w:p>
        </w:tc>
        <w:tc>
          <w:tcPr>
            <w:tcW w:w="4300" w:type="dxa"/>
          </w:tcPr>
          <w:p>
            <w:pPr>
              <w:spacing w:before="0" w:after="0"/>
            </w:pPr>
            <w:r>
              <w:rPr>
                <w:sz w:val="21"/>
                <w:szCs w:val="21"/>
              </w:rPr>
              <w:t xml:space="preserve">APN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T89</w:t>
            </w:r>
          </w:p>
        </w:tc>
        <w:tc>
          <w:tcPr>
            <w:tcW w:w="4300" w:type="dxa"/>
          </w:tcPr>
          <w:p>
            <w:pPr>
              <w:spacing w:before="0" w:after="0"/>
            </w:pPr>
            <w:r>
              <w:rPr>
                <w:sz w:val="21"/>
                <w:szCs w:val="21"/>
              </w:rPr>
              <w:t xml:space="preserve">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T90</w:t>
            </w:r>
          </w:p>
        </w:tc>
        <w:tc>
          <w:tcPr>
            <w:tcW w:w="4300" w:type="dxa"/>
          </w:tcPr>
          <w:p>
            <w:pPr>
              <w:spacing w:before="0" w:after="0"/>
            </w:pPr>
            <w:r>
              <w:rPr>
                <w:sz w:val="21"/>
                <w:szCs w:val="21"/>
              </w:rPr>
              <w:t xml:space="preserve">Address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T91</w:t>
            </w:r>
          </w:p>
        </w:tc>
        <w:tc>
          <w:tcPr>
            <w:tcW w:w="4300" w:type="dxa"/>
          </w:tcPr>
          <w:p>
            <w:pPr>
              <w:spacing w:before="0" w:after="0"/>
            </w:pPr>
            <w:r>
              <w:rPr>
                <w:sz w:val="21"/>
                <w:szCs w:val="21"/>
              </w:rPr>
              <w:t xml:space="preserve">Town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T92</w:t>
            </w:r>
          </w:p>
        </w:tc>
        <w:tc>
          <w:tcPr>
            <w:tcW w:w="4300" w:type="dxa"/>
          </w:tcPr>
          <w:p>
            <w:pPr>
              <w:spacing w:before="0" w:after="0"/>
            </w:pPr>
            <w:r>
              <w:rPr>
                <w:sz w:val="21"/>
                <w:szCs w:val="21"/>
              </w:rPr>
              <w:t xml:space="preserve">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T93</w:t>
            </w:r>
          </w:p>
        </w:tc>
        <w:tc>
          <w:tcPr>
            <w:tcW w:w="4300" w:type="dxa"/>
          </w:tcPr>
          <w:p>
            <w:pPr>
              <w:spacing w:before="0" w:after="0"/>
            </w:pPr>
            <w:r>
              <w:rPr>
                <w:sz w:val="21"/>
                <w:szCs w:val="21"/>
              </w:rPr>
              <w:t xml:space="preserve">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T94</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T95</w:t>
            </w:r>
          </w:p>
        </w:tc>
        <w:tc>
          <w:tcPr>
            <w:tcW w:w="4300" w:type="dxa"/>
          </w:tcPr>
          <w:p>
            <w:pPr>
              <w:spacing w:before="0" w:after="0"/>
            </w:pPr>
            <w:r>
              <w:rPr>
                <w:sz w:val="21"/>
                <w:szCs w:val="21"/>
              </w:rPr>
              <w:t xml:space="preserve">Timing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T96</w:t>
            </w:r>
          </w:p>
        </w:tc>
        <w:tc>
          <w:tcPr>
            <w:tcW w:w="4300" w:type="dxa"/>
          </w:tcPr>
          <w:p>
            <w:pPr>
              <w:spacing w:before="0" w:after="0"/>
            </w:pPr>
            <w:r>
              <w:rPr>
                <w:sz w:val="21"/>
                <w:szCs w:val="21"/>
              </w:rPr>
              <w:t xml:space="preserve">Housing Type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T97</w:t>
            </w:r>
          </w:p>
        </w:tc>
        <w:tc>
          <w:tcPr>
            <w:tcW w:w="4300" w:type="dxa"/>
          </w:tcPr>
          <w:p>
            <w:pPr>
              <w:spacing w:before="0" w:after="0"/>
            </w:pPr>
            <w:r>
              <w:rPr>
                <w:sz w:val="21"/>
                <w:szCs w:val="21"/>
              </w:rPr>
              <w:t xml:space="preserve">VHR</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T98</w:t>
            </w:r>
          </w:p>
        </w:tc>
        <w:tc>
          <w:tcPr>
            <w:tcW w:w="4300" w:type="dxa"/>
          </w:tcPr>
          <w:p>
            <w:pPr>
              <w:spacing w:before="0" w:after="0"/>
            </w:pPr>
            <w:r>
              <w:rPr>
                <w:sz w:val="21"/>
                <w:szCs w:val="21"/>
              </w:rPr>
              <w:t xml:space="preserve">County Land Use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T99</w:t>
            </w:r>
          </w:p>
        </w:tc>
        <w:tc>
          <w:tcPr>
            <w:tcW w:w="4300" w:type="dxa"/>
          </w:tcPr>
          <w:p>
            <w:pPr>
              <w:spacing w:before="0" w:after="0"/>
            </w:pPr>
            <w:r>
              <w:rPr>
                <w:sz w:val="21"/>
                <w:szCs w:val="21"/>
              </w:rPr>
              <w:t xml:space="preserve">Zoning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T100</w:t>
            </w:r>
          </w:p>
        </w:tc>
        <w:tc>
          <w:tcPr>
            <w:tcW w:w="4300" w:type="dxa"/>
          </w:tcPr>
          <w:p>
            <w:pPr>
              <w:spacing w:before="0" w:after="0"/>
            </w:pPr>
            <w:r>
              <w:rPr>
                <w:sz w:val="21"/>
                <w:szCs w:val="21"/>
              </w:rPr>
              <w:t xml:space="preserve">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T101</w:t>
            </w:r>
          </w:p>
        </w:tc>
        <w:tc>
          <w:tcPr>
            <w:tcW w:w="4300" w:type="dxa"/>
          </w:tcPr>
          <w:p>
            <w:pPr>
              <w:spacing w:before="0" w:after="0"/>
            </w:pPr>
            <w:r>
              <w:rPr>
                <w:sz w:val="21"/>
                <w:szCs w:val="21"/>
              </w:rPr>
              <w:t xml:space="preserve">Town Center Proximity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T102</w:t>
            </w:r>
          </w:p>
        </w:tc>
        <w:tc>
          <w:tcPr>
            <w:tcW w:w="4300" w:type="dxa"/>
          </w:tcPr>
          <w:p>
            <w:pPr>
              <w:spacing w:before="0" w:after="0"/>
            </w:pPr>
            <w:r>
              <w:rPr>
                <w:sz w:val="21"/>
                <w:szCs w:val="21"/>
              </w:rPr>
              <w:t xml:space="preserve">Acres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T103</w:t>
            </w:r>
          </w:p>
        </w:tc>
        <w:tc>
          <w:tcPr>
            <w:tcW w:w="4300" w:type="dxa"/>
          </w:tcPr>
          <w:p>
            <w:pPr>
              <w:spacing w:before="0" w:after="0"/>
            </w:pPr>
            <w:r>
              <w:rPr>
                <w:sz w:val="21"/>
                <w:szCs w:val="21"/>
              </w:rPr>
              <w:t xml:space="preserve">Ownership</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T104</w:t>
            </w:r>
          </w:p>
        </w:tc>
        <w:tc>
          <w:tcPr>
            <w:tcW w:w="4300" w:type="dxa"/>
          </w:tcPr>
          <w:p>
            <w:pPr>
              <w:spacing w:before="0" w:after="0"/>
            </w:pPr>
            <w:r>
              <w:rPr>
                <w:sz w:val="21"/>
                <w:szCs w:val="21"/>
              </w:rPr>
              <w:t xml:space="preserve">Project Notes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T105</w:t>
            </w:r>
          </w:p>
        </w:tc>
        <w:tc>
          <w:tcPr>
            <w:tcW w:w="4300" w:type="dxa"/>
          </w:tcPr>
          <w:p>
            <w:pPr>
              <w:spacing w:before="0" w:after="0"/>
            </w:pPr>
            <w:r>
              <w:rPr>
                <w:sz w:val="21"/>
                <w:szCs w:val="21"/>
              </w:rPr>
              <w:t xml:space="preserve">LT Info</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9. Map pop-up</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The panel that appears when you click a parcel.</w:t>
            </w:r>
          </w:p>
        </w:tc>
      </w:tr>
      <w:tr>
        <w:trPr>
          <w:trHeight w:val="340" w:hRule="atLeast"/>
        </w:trPr>
        <w:tc>
          <w:tcPr>
            <w:tcW w:w="2200" w:type="dxa"/>
          </w:tcPr>
          <w:p>
            <w:pPr>
              <w:spacing w:before="0" w:after="0"/>
            </w:pPr>
            <w:r>
              <w:rPr>
                <w:b/>
                <w:color w:val="075481"/>
                <w:sz w:val="21"/>
                <w:szCs w:val="21"/>
              </w:rPr>
              <w:t xml:space="preserve">T106</w:t>
            </w:r>
          </w:p>
          <w:p>
            <w:pPr>
              <w:spacing w:before="0" w:after="0"/>
            </w:pPr>
            <w:r>
              <w:rPr>
                <w:color w:val="595959"/>
                <w:sz w:val="17"/>
                <w:szCs w:val="17"/>
              </w:rPr>
              <w:t xml:space="preserve">Column headings inside the pop-up</w:t>
            </w:r>
          </w:p>
        </w:tc>
        <w:tc>
          <w:tcPr>
            <w:tcW w:w="4300" w:type="dxa"/>
          </w:tcPr>
          <w:p>
            <w:pPr>
              <w:spacing w:before="0" w:after="0"/>
            </w:pPr>
            <w:r>
              <w:rPr>
                <w:sz w:val="21"/>
                <w:szCs w:val="21"/>
              </w:rPr>
              <w:t xml:space="preserve">Type · Units · Timing · Built · 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T107</w:t>
            </w:r>
          </w:p>
          <w:p>
            <w:pPr>
              <w:spacing w:before="0" w:after="0"/>
            </w:pPr>
            <w:r>
              <w:rPr>
                <w:color w:val="595959"/>
                <w:sz w:val="17"/>
                <w:szCs w:val="17"/>
              </w:rPr>
              <w:t xml:space="preserve">Link at the bottom of the pop-up</w:t>
            </w:r>
          </w:p>
        </w:tc>
        <w:tc>
          <w:tcPr>
            <w:tcW w:w="4300" w:type="dxa"/>
          </w:tcPr>
          <w:p>
            <w:pPr>
              <w:spacing w:before="0" w:after="0"/>
            </w:pPr>
            <w:r>
              <w:rPr>
                <w:sz w:val="21"/>
                <w:szCs w:val="21"/>
              </w:rPr>
              <w:t xml:space="preserve">Open in Lake Tahoe Info</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10. Footer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T108</w:t>
            </w:r>
          </w:p>
        </w:tc>
        <w:tc>
          <w:tcPr>
            <w:tcW w:w="4300" w:type="dxa"/>
          </w:tcPr>
          <w:p>
            <w:pPr>
              <w:spacing w:before="0" w:after="0"/>
            </w:pPr>
            <w:r>
              <w:rPr>
                <w:sz w:val="21"/>
                <w:szCs w:val="21"/>
              </w:rPr>
              <w:t xml:space="preserve">A project of the Tahoe Regional Planning Agency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T109</w:t>
            </w:r>
          </w:p>
          <w:p>
            <w:pPr>
              <w:spacing w:before="0" w:after="0"/>
            </w:pPr>
            <w:r>
              <w:rPr>
                <w:color w:val="595959"/>
                <w:sz w:val="17"/>
                <w:szCs w:val="17"/>
              </w:rPr>
              <w:t xml:space="preserve">Data credit line</w:t>
            </w:r>
          </w:p>
        </w:tc>
        <w:tc>
          <w:tcPr>
            <w:tcW w:w="4300" w:type="dxa"/>
          </w:tcPr>
          <w:p>
            <w:pPr>
              <w:spacing w:before="0" w:after="0"/>
            </w:pPr>
            <w:r>
              <w:rPr>
                <w:sz w:val="21"/>
                <w:szCs w:val="21"/>
              </w:rPr>
              <w:t xml:space="preserve">Housing records: TRPA Long Range Planning · Parcels and VHR: maps.trpa.org</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11. Loading and error messages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Most people will only see the first two. The rest appear when something goes wrong.</w:t>
            </w:r>
          </w:p>
        </w:tc>
      </w:tr>
      <w:tr>
        <w:trPr>
          <w:trHeight w:val="340" w:hRule="atLeast"/>
        </w:trPr>
        <w:tc>
          <w:tcPr>
            <w:tcW w:w="2200" w:type="dxa"/>
          </w:tcPr>
          <w:p>
            <w:pPr>
              <w:spacing w:before="0" w:after="0"/>
            </w:pPr>
            <w:r>
              <w:rPr>
                <w:b/>
                <w:color w:val="075481"/>
                <w:sz w:val="21"/>
                <w:szCs w:val="21"/>
              </w:rPr>
              <w:t xml:space="preserve">T110</w:t>
            </w:r>
          </w:p>
          <w:p>
            <w:pPr>
              <w:spacing w:before="0" w:after="0"/>
            </w:pPr>
            <w:r>
              <w:rPr>
                <w:color w:val="595959"/>
                <w:sz w:val="17"/>
                <w:szCs w:val="17"/>
              </w:rPr>
              <w:t xml:space="preserve">While the page loads</w:t>
            </w:r>
          </w:p>
        </w:tc>
        <w:tc>
          <w:tcPr>
            <w:tcW w:w="4300" w:type="dxa"/>
          </w:tcPr>
          <w:p>
            <w:pPr>
              <w:spacing w:before="0" w:after="0"/>
            </w:pPr>
            <w:r>
              <w:rPr>
                <w:sz w:val="21"/>
                <w:szCs w:val="21"/>
              </w:rPr>
              <w:t xml:space="preserve">Loading housing 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T111</w:t>
            </w:r>
          </w:p>
          <w:p>
            <w:pPr>
              <w:spacing w:before="0" w:after="0"/>
            </w:pPr>
            <w:r>
              <w:rPr>
                <w:color w:val="595959"/>
                <w:sz w:val="17"/>
                <w:szCs w:val="17"/>
              </w:rPr>
              <w:t xml:space="preserve">Smaller line underneath</w:t>
            </w:r>
          </w:p>
        </w:tc>
        <w:tc>
          <w:tcPr>
            <w:tcW w:w="4300" w:type="dxa"/>
          </w:tcPr>
          <w:p>
            <w:pPr>
              <w:spacing w:before="0" w:after="0"/>
            </w:pPr>
            <w:r>
              <w:rPr>
                <w:sz w:val="21"/>
                <w:szCs w:val="21"/>
              </w:rPr>
              <w:t xml:space="preserve">Reading housing records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T112</w:t>
            </w:r>
          </w:p>
          <w:p>
            <w:pPr>
              <w:spacing w:before="0" w:after="0"/>
            </w:pPr>
            <w:r>
              <w:rPr>
                <w:color w:val="595959"/>
                <w:sz w:val="17"/>
                <w:szCs w:val="17"/>
              </w:rPr>
              <w:t xml:space="preserve">Warning heading when a parcel is missing from the parcel map</w:t>
            </w:r>
          </w:p>
        </w:tc>
        <w:tc>
          <w:tcPr>
            <w:tcW w:w="4300" w:type="dxa"/>
          </w:tcPr>
          <w:p>
            <w:pPr>
              <w:spacing w:before="0" w:after="0"/>
            </w:pPr>
            <w:r>
              <w:rPr>
                <w:sz w:val="21"/>
                <w:szCs w:val="21"/>
              </w:rPr>
              <w:t xml:space="preserve">Some parcels did not join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T113</w:t>
            </w:r>
          </w:p>
          <w:p>
            <w:pPr>
              <w:spacing w:before="0" w:after="0"/>
            </w:pPr>
            <w:r>
              <w:rPr>
                <w:color w:val="595959"/>
                <w:sz w:val="17"/>
                <w:szCs w:val="17"/>
              </w:rPr>
              <w:t xml:space="preserve">The warning itself</w:t>
            </w:r>
          </w:p>
        </w:tc>
        <w:tc>
          <w:tcPr>
            <w:tcW w:w="4300" w:type="dxa"/>
          </w:tcPr>
          <w:p>
            <w:pPr>
              <w:spacing w:before="0" w:after="0"/>
            </w:pPr>
            <w:r>
              <w:rPr>
                <w:sz w:val="21"/>
                <w:szCs w:val="21"/>
              </w:rPr>
              <w:t xml:space="preserve">3 APNs were not found in the Parcels service. Those records show blank address fields and do not appear on the map.</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T114</w:t>
            </w:r>
          </w:p>
          <w:p>
            <w:pPr>
              <w:spacing w:before="0" w:after="0"/>
            </w:pPr>
            <w:r>
              <w:rPr>
                <w:color w:val="595959"/>
                <w:sz w:val="17"/>
                <w:szCs w:val="17"/>
              </w:rPr>
              <w:t xml:space="preserve">If the map fails to load</w:t>
            </w:r>
          </w:p>
        </w:tc>
        <w:tc>
          <w:tcPr>
            <w:tcW w:w="4300" w:type="dxa"/>
          </w:tcPr>
          <w:p>
            <w:pPr>
              <w:spacing w:before="0" w:after="0"/>
            </w:pPr>
            <w:r>
              <w:rPr>
                <w:sz w:val="21"/>
                <w:szCs w:val="21"/>
              </w:rPr>
              <w:t xml:space="preserve">Map unavailable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T115</w:t>
            </w:r>
          </w:p>
          <w:p>
            <w:pPr>
              <w:spacing w:before="0" w:after="0"/>
            </w:pPr>
            <w:r>
              <w:rPr>
                <w:color w:val="595959"/>
                <w:sz w:val="17"/>
                <w:szCs w:val="17"/>
              </w:rPr>
              <w:t xml:space="preserve">If the vacation home rental data fails to load</w:t>
            </w:r>
          </w:p>
        </w:tc>
        <w:tc>
          <w:tcPr>
            <w:tcW w:w="4300" w:type="dxa"/>
          </w:tcPr>
          <w:p>
            <w:pPr>
              <w:spacing w:before="0" w:after="0"/>
            </w:pPr>
            <w:r>
              <w:rPr>
                <w:sz w:val="21"/>
                <w:szCs w:val="21"/>
              </w:rPr>
              <w:t xml:space="preserve">VHR join unavailable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T116</w:t>
            </w:r>
          </w:p>
          <w:p>
            <w:pPr>
              <w:spacing w:before="0" w:after="0"/>
            </w:pPr>
            <w:r>
              <w:rPr>
                <w:color w:val="595959"/>
                <w:sz w:val="17"/>
                <w:szCs w:val="17"/>
              </w:rPr>
              <w:t xml:space="preserve">If the whole page fails to load</w:t>
            </w:r>
          </w:p>
        </w:tc>
        <w:tc>
          <w:tcPr>
            <w:tcW w:w="4300" w:type="dxa"/>
          </w:tcPr>
          <w:p>
            <w:pPr>
              <w:spacing w:before="0" w:after="0"/>
            </w:pPr>
            <w:r>
              <w:rPr>
                <w:sz w:val="21"/>
                <w:szCs w:val="21"/>
              </w:rPr>
              <w:t xml:space="preserve">Could not load data</w:t>
            </w:r>
          </w:p>
        </w:tc>
        <w:tc>
          <w:tcPr>
            <w:tcW w:w="3580" w:type="dxa"/>
            <w:shd w:val="clear" w:color="auto" w:fill="FFFDF0"/>
          </w:tcPr>
          <w:p>
            <w:pPr>
              <w:spacing w:before="0" w:after="0"/>
            </w:pPr>
          </w:p>
        </w:tc>
      </w:tr>
    </w:tbl>
    <w:p>
      <w:pPr>
        <w:spacing w:before="0" w:after="200"/>
      </w:pPr>
    </w:p>
    <w:p>
      <w:pPr>
        <w:spacing w:before="260" w:after="110"/>
      </w:pPr>
      <w:r>
        <w:rPr>
          <w:b/>
          <w:color w:val="075481"/>
          <w:sz w:val="26"/>
          <w:szCs w:val="26"/>
        </w:rPr>
        <w:t xml:space="preserve">Other feedback</w:t>
      </w:r>
    </w:p>
    <w:p>
      <w:pPr>
        <w:spacing w:before="0" w:after="150"/>
      </w:pPr>
      <w:r>
        <w:rPr>
          <w:sz w:val="22"/>
          <w:szCs w:val="22"/>
        </w:rPr>
        <w:t xml:space="preserve">Anything else: a section that should move, a chart that does not land, a project worth featuring, a number that looks wrong, or wording you would rather discuss than rewrite.</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10080"/>
      </w:tblGrid>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bl>
    <w:p>
      <w:pPr>
        <w:spacing w:before="0" w:after="240"/>
      </w:pP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7880"/>
      </w:tblGrid>
      <w:tr>
        <w:trPr>
          <w:trHeight w:val="400" w:hRule="atLeast"/>
        </w:trPr>
        <w:tc>
          <w:tcPr>
            <w:tcW w:w="2200" w:type="dxa"/>
          </w:tcPr>
          <w:p>
            <w:pPr>
              <w:spacing w:before="0" w:after="0"/>
            </w:pPr>
            <w:r>
              <w:rPr>
                <w:b/>
                <w:color w:val="075481"/>
                <w:sz w:val="21"/>
                <w:szCs w:val="21"/>
              </w:rPr>
              <w:t xml:space="preserve">Reviewed by</w:t>
            </w:r>
          </w:p>
        </w:tc>
        <w:tc>
          <w:tcPr>
            <w:tcW w:w="7880" w:type="dxa"/>
            <w:shd w:val="clear" w:color="auto" w:fill="FFFDF0"/>
          </w:tcPr>
          <w:p>
            <w:pPr>
              <w:spacing w:before="0" w:after="0"/>
            </w:pPr>
          </w:p>
        </w:tc>
      </w:tr>
      <w:tr>
        <w:trPr>
          <w:trHeight w:val="400" w:hRule="atLeast"/>
        </w:trPr>
        <w:tc>
          <w:tcPr>
            <w:tcW w:w="2200" w:type="dxa"/>
          </w:tcPr>
          <w:p>
            <w:pPr>
              <w:spacing w:before="0" w:after="0"/>
            </w:pPr>
            <w:r>
              <w:rPr>
                <w:b/>
                <w:color w:val="075481"/>
                <w:sz w:val="21"/>
                <w:szCs w:val="21"/>
              </w:rPr>
              <w:t xml:space="preserve">Date</w:t>
            </w:r>
          </w:p>
        </w:tc>
        <w:tc>
          <w:tcPr>
            <w:tcW w:w="7880" w:type="dxa"/>
            <w:shd w:val="clear" w:color="auto" w:fill="FFFDF0"/>
          </w:tcPr>
          <w:p>
            <w:pPr>
              <w:spacing w:before="0" w:after="0"/>
            </w:pPr>
          </w:p>
        </w:tc>
      </w:tr>
    </w:tbl>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02020"/>
      </w:rPr>
    </w:rPrDefault>
    <w:pPrDefault>
      <w:pPr>
        <w:spacing w:after="0" w:line="259"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