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HEADLINE</w:t>
      </w:r>
    </w:p>
    <w:p>
      <w:r>
        <w:rPr>
          <w:rFonts w:ascii="Calibri" w:hAnsi="Calibri"/>
          <w:sz w:val="22"/>
        </w:rPr>
        <w:t>Special education teacher and Chapman University field supervisor with 26+ years across SDC, RSP/Inclusion, and general education (TK–8).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 (SELECTED)</w:t>
      </w:r>
    </w:p>
    <w:p>
      <w:pPr>
        <w:pStyle w:val="ListBullet"/>
      </w:pPr>
      <w:r>
        <w:rPr>
          <w:rFonts w:ascii="Calibri" w:hAnsi="Calibri"/>
          <w:sz w:val="22"/>
        </w:rPr>
        <w:t>Evaluated and coached Chapman Special Education and Multiple Subject candidates—anchoring feedback to CalTPA and all 13 TPEs—and issued approval/non-approval program readiness calls on completion.</w:t>
      </w:r>
    </w:p>
    <w:p>
      <w:pPr>
        <w:pStyle w:val="ListBullet"/>
      </w:pPr>
      <w:r>
        <w:rPr>
          <w:rFonts w:ascii="Calibri" w:hAnsi="Calibri"/>
          <w:sz w:val="22"/>
        </w:rPr>
        <w:t>Runs Orange USD (Olive) caseloads across SDC + RSP/Inclusion with MTSS/RTI and UDL, keeping mild/moderate services tight to measurable IEP goals and workable general education partnerships.</w:t>
      </w:r>
    </w:p>
    <w:p>
      <w:pPr>
        <w:pStyle w:val="ListBullet"/>
      </w:pPr>
      <w:r>
        <w:rPr>
          <w:rFonts w:ascii="Calibri" w:hAnsi="Calibri"/>
          <w:sz w:val="22"/>
        </w:rPr>
        <w:t>Mission Hills junior high English: moved a reluctant reader from avoidance to steady engagement over two years; the student later chose high school novel-study electives and pointed to this stretch as the turning point (privacy-safe).</w:t>
      </w:r>
    </w:p>
    <w:p>
      <w:pPr>
        <w:pStyle w:val="ListBullet"/>
      </w:pPr>
      <w:r>
        <w:rPr>
          <w:rFonts w:ascii="Calibri" w:hAnsi="Calibri"/>
          <w:sz w:val="22"/>
        </w:rPr>
        <w:t>Anna Borba (Chino USD): built trust with two students flagged as high-risk behavior concerns; engagement improved, families re-engaged at school after long gaps, and both students later described the steady support as formative (privacy-safe).</w:t>
      </w:r>
    </w:p>
    <w:p>
      <w:pPr>
        <w:pStyle w:val="ListBullet"/>
      </w:pPr>
      <w:r>
        <w:rPr>
          <w:rFonts w:ascii="Calibri" w:hAnsi="Calibri"/>
          <w:sz w:val="22"/>
        </w:rPr>
        <w:t>Riley Elementary volunteer: led a grade-level Revolutionary War walk-through; ran weekly fifth-grade reading assessments and supported Special Education reading assessments that fed intervention plans and documentation.</w:t>
      </w:r>
    </w:p>
    <w:p>
      <w:pPr>
        <w:pStyle w:val="ListBullet"/>
      </w:pPr>
      <w:r>
        <w:rPr>
          <w:rFonts w:ascii="Calibri" w:hAnsi="Calibri"/>
          <w:sz w:val="22"/>
        </w:rPr>
        <w:t>Turns IEP paperwork, classroom evidence, and district assessments into a single feedback loop—so services and family communication change when students change, not when the calendar changes.</w:t>
      </w:r>
    </w:p>
    <w:p>
      <w:pPr>
        <w:pStyle w:val="ListBullet"/>
      </w:pPr>
      <w:r>
        <w:rPr>
          <w:rFonts w:ascii="Calibri" w:hAnsi="Calibri"/>
          <w:sz w:val="22"/>
        </w:rPr>
        <w:t>At Chapman, runs a disciplined observe–conference–document cycle so program standards convert into concrete teaching adjustments in partner schools.</w:t>
      </w:r>
    </w:p>
    <w:p>
      <w:pPr>
        <w:pStyle w:val="ListBullet"/>
      </w:pPr>
      <w:r>
        <w:rPr>
          <w:rFonts w:ascii="Calibri" w:hAnsi="Calibri"/>
          <w:sz w:val="22"/>
        </w:rPr>
        <w:t>Chino USD tenure: Master Teacher / Grade-Level Coordinator (fifth); RTI; West End SELPA academic/behavior team; science fair; SSC; textbook adoption; PQR; DARE collaboration; IB Early Years—impact beyond one classroom.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ROLES AT A GLANCE</w:t>
      </w:r>
    </w:p>
    <w:p>
      <w:pPr>
        <w:pStyle w:val="ListBullet"/>
      </w:pPr>
      <w:r>
        <w:rPr>
          <w:rFonts w:ascii="Calibri" w:hAnsi="Calibri"/>
          <w:sz w:val="22"/>
        </w:rPr>
        <w:t>Education Specialist (SDC + RSP/Inclusion) | Orange USD, Olive Elementary | Aug 2017 – Present</w:t>
      </w:r>
    </w:p>
    <w:p>
      <w:pPr>
        <w:pStyle w:val="ListBullet"/>
      </w:pPr>
      <w:r>
        <w:rPr>
          <w:rFonts w:ascii="Calibri" w:hAnsi="Calibri"/>
          <w:sz w:val="22"/>
        </w:rPr>
        <w:t>Field Supervisor (SPED &amp; Multiple Subject) | Chapman University | Aug 2020 – Present (caseload-based)</w:t>
      </w:r>
    </w:p>
    <w:p>
      <w:pPr>
        <w:pStyle w:val="ListBullet"/>
      </w:pPr>
      <w:r>
        <w:rPr>
          <w:rFonts w:ascii="Calibri" w:hAnsi="Calibri"/>
          <w:sz w:val="22"/>
        </w:rPr>
        <w:t>SPED Instructional Aide | Saddleback Valley USD, RSM Intermediate | Mar 2016 – Jun 2017</w:t>
      </w:r>
    </w:p>
    <w:p>
      <w:pPr>
        <w:pStyle w:val="ListBullet"/>
      </w:pPr>
      <w:r>
        <w:rPr>
          <w:rFonts w:ascii="Calibri" w:hAnsi="Calibri"/>
          <w:sz w:val="22"/>
        </w:rPr>
        <w:t>Volunteer | Riley Elementary, Chino USD | Jun 2013 – Mar 2016</w:t>
      </w:r>
    </w:p>
    <w:p>
      <w:pPr>
        <w:pStyle w:val="ListBullet"/>
      </w:pPr>
      <w:r>
        <w:rPr>
          <w:rFonts w:ascii="Calibri" w:hAnsi="Calibri"/>
          <w:sz w:val="22"/>
        </w:rPr>
        <w:t>Junior High English Teacher | Mission Hills Christian School | Jun 2008 – Jun 2013</w:t>
      </w:r>
    </w:p>
    <w:p>
      <w:pPr>
        <w:pStyle w:val="ListBullet"/>
      </w:pPr>
      <w:r>
        <w:rPr>
          <w:rFonts w:ascii="Calibri" w:hAnsi="Calibri"/>
          <w:sz w:val="22"/>
        </w:rPr>
        <w:t>Elementary Teacher | Chino USD, Anna Borba Elementary | Aug 1994 – Jun 2008</w:t>
      </w:r>
    </w:p>
    <w:p>
      <w:pPr>
        <w:pStyle w:val="ListBullet"/>
      </w:pPr>
      <w:r>
        <w:rPr>
          <w:rFonts w:ascii="Calibri" w:hAnsi="Calibri"/>
          <w:sz w:val="22"/>
        </w:rPr>
        <w:t>Sixth Grade Teacher | Glenmeade Elementary, Chino Hills | Oct 1991 – Aug 1994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CREDENTIALS (QUICK VIEW)</w:t>
      </w:r>
    </w:p>
    <w:p>
      <w:r>
        <w:rPr>
          <w:rFonts w:ascii="Calibri" w:hAnsi="Calibri"/>
          <w:sz w:val="20"/>
        </w:rPr>
        <w:t>M.A. Special Education, Chapman University (December 2018)</w:t>
      </w:r>
    </w:p>
    <w:p>
      <w:r>
        <w:rPr>
          <w:rFonts w:ascii="Calibri" w:hAnsi="Calibri"/>
          <w:sz w:val="20"/>
        </w:rPr>
        <w:t>Clear Education Specialist Mild/Moderate (June 2019) | Multiple Subject Teaching Credential (Renewal January 1, 2021) | IB PYP (March 2007) | CLAD (November 2006)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