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after="80"/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HEADLINE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Special education teacher and Chapman University field supervisor with 26+ years across Special Day Class (SDC), Resource Specialist Program (RSP)/Inclusion, and general education (TK–8).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 (SELECTED)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ROLES AT A GLANCE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Education Specialist (SDC + RSP/Inclusion) | Orange USD, Olive Elementary | Aug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Field Supervisor (SPED &amp; Multiple Subject) | Chapman University | Aug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SPED Instructional Aide | Saddleback Valley USD, RSM Intermediate | Mar 2016 – Jun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Teacher | Mission Hills Christian School | Jun 2008 – Jun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Teacher | Chino USD, Anna Borba Elementary | Aug 1994 – Jun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Sixth Grade Teacher | Glenmeade Elementary, Chino Hills | Oct 1991 – Aug 1994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CREDENTIALS (QUICK VIEW)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M.A. Special Education, Chapman University (December 2018)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