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sz w:val="28"/>
        </w:rPr>
        <w:t>KELLY PETERSON</w:t>
      </w:r>
    </w:p>
    <w:p>
      <w:pPr>
        <w:spacing w:after="120" w:lineRule="auto" w:line="264"/>
        <w:jc w:val="center"/>
      </w:pPr>
      <w:r>
        <w:rPr>
          <w:rFonts w:ascii="Calibri" w:hAnsi="Calibri"/>
          <w:sz w:val="21"/>
        </w:rPr>
        <w:t>Mission Viejo, CA 92692 | 949-556-5378 | kellykaypeterson@gmail.com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SUMMARY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TK–8 Special Education teacher with 26+ years of experience across Special Day Class (SDC) and Resource Specialist Program (RSP)/Inclusion settings. Known for aligning instruction with real-time classroom demands, IEP implementation, and measurable student progress. Serves as a Chapman University Field Supervisor, evaluating credential candidates using California Teaching Performance Assessment (CalTPA) and Teaching Performance Expectations (TPEs), including formal completion recommendations.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SIGNATURE IMPACT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Field Supervisor: Reviews candidate performance against the California Teaching Performance Assessment (CalTPA) and all 13 Teaching Performance Expectations (TPEs), and issues completion or non-approval recommendations when the evidence warrants.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Field Supervisor: Leads post-observation debriefs that connect lesson, management, and student data to specific TPE indicators. Candidates leave with concrete changes to apply the next day.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Orange Unified, Olive Elementary: Aligns Special Day Class (SDC) and Resource Specialist Program (RSP) inclusion services with live co-teaching and scheduled Individualized Education Program (IEP) minutes. Classroom practice matches the agreed service plan.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Orange Unified, Olive Elementary: Uses running lesson notes and district scores in IEP reviews. Services adjust when student performance changes, not only at annual paperwork cycles.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Mission Hills Junior High English: Guided a reader from avoidance through two years of growing engagement into high-school novel electives. The student later described this stretch as the point they became willing to try (privacy-safe).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CORE COMPETENCIES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SDC &amp; RSP/Inclusion · IEP development &amp; compliance · Multi-Tiered System of Supports (MTSS) / RTI teaming · Universal Design for Learning (UDL)-informed instruction · Progress monitoring &amp; assessment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Family partnership · Paraprofessional leadership · Formal observation &amp; written evaluation (13 TPEs) · CalTPA-aligned coaching · Site &amp; district committees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CERTIFICATIONS &amp; CREDENTIALS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Clear Education Specialist Credential (Mild/Moderate), California — June 2019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Autism Authorization — Education Specialist Instruction Credential, California — 2021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Clear Multiple Subject Teaching Credential, California — Renewed January 2021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Crisis Prevention Institute (CPI) — Nonviolent Crisis Intervention (NCI) Certification — March 2018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Crosscultural, Language, and Academic Development (CLAD) Certification — November 2006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International Baccalaureate Primary Years Programme (IB PYP) Certification — March 2007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PROFESSIONAL EXPERIENCE</w:t>
      </w:r>
    </w:p>
    <w:p>
      <w:pPr>
        <w:spacing w:after="60" w:lineRule="auto" w:line="264"/>
      </w:pPr>
      <w:r>
        <w:rPr>
          <w:rFonts w:ascii="Calibri" w:hAnsi="Calibri"/>
          <w:b/>
          <w:sz w:val="21"/>
        </w:rPr>
        <w:t>Education Specialist (SDC + RSP/Inclusion) | Orange Unified School District, Olive Elementary | Orange, CA | August 2017 – Present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Leads a mild/moderate caseload in Resource Specialist Program (RSP) inclusion, with prior Special Day Class (SDC) experience across whole-group, small-group, and pull-out instruction.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Keeps scheduled service minutes aligned with the instruction students actually receive.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Tracks Multi-Tiered System of Supports (MTSS) and Response to Intervention (RTI) data to tighten or loosen scaffolds based on student response.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Aligns Universal Design for Learning (UDL) scaffolds so entry points stay clear when progress quickens or stalls.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Co-teaches with general education teachers so inclusion minutes appear in live lessons, not only on compliance paperwork.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Communicates with families about goals, behavior plans, and Individualized Education Program (IEP) dates before meetings, keeping decisions predictable and informed.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Trains paraprofessionals on transitions and routines so students enter each instructional block ready to learn with fewer lost minutes.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Field Supervisor, Special Education &amp; Multiple Subject Credential Candidates | Chapman University, College of Educational Studies (field supervision) | Orange, CA | August 2020 – Present (Caseload-based)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Serves as university field supervisor for Special Education and Multiple Subject candidates in clinical practice and student teaching, aligning placements with program standards and demonstrated readiness.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Aligns written feedback with lessons, management, and classroom data tied to all 13 Teaching Performance Expectations (TPEs).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Maps observation and artifact evidence to each California Teaching Performance Assessment (CalTPA) checkpoint.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Conducts formal observations with pre- and post-conferences, and assigns evidence-based next steps for the following day.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Partners with mentors and program leads on paperwork, placement fit, and concerns while prioritizing confidentiality.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Joins program meetings where teams decide readiness for added classroom responsibility. Staffing changes follow documented performance, not informal opinion alone.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Submits completion recommendations, including non-approval when performance or documentation requires it. Recommendations match what teams observed in the field.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Special Education Instructional Aide | Saddleback Valley Unified School District, Rancho Santa Margarita Intermediate | Rancho Santa Margarita, CA | March 2016 – June 2017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students in small-group and one-to-one settings under the education specialist.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Kept students on Individualized Education Program (IEP) tasks and class routines during lessons.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Protected learning time while the specialist moved between groups.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Covered transitions, materials, and duty spots so teaching blocks stayed uninterrupted.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Volunteer, Fifth-Grade Classroom &amp; Special Education Support | Capistrano Unified School District, Riley Elementary | Capistrano Valley, CA | June 2013 – March 2016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Volunteered in fifth grade during a career pivot, reinforcing lessons and routines beside the classroom teacher.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Ran a full-grade Revolutionary War walk-through with stations, materials, and rotations, keeping each class on schedule.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Delivered weekly fifth-grade and special education reading probes so teams could adjust interventions from current data.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Junior High English Teacher | Mission Hills Christian School, Junior High | Rancho Santa Margarita, CA | June 2008 – June 2013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Led junior high English building-wide and rewrote pacing and texts when the core curriculum left students stuck.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Opened grade-level work to more learners with less frustration.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Partnered with the school psychologist on cross-grade behavior and learning plans for complex students, matching support plans to classroom evidence.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Coached speech, spelling, and creative writing teams for regional ACSI competitions, preparing students with stronger pieces and confidence.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a reluctant reader from avoidance to engagement across two years (privacy-safe).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Guided that same student toward high-school novel electives as confidence grew (privacy-safe).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Elementary Teacher (grades 1–6); Master Teacher (fifth grade) | Chino Unified School District, Anna Borba Elementary | Chino, CA | August 1994 – June 2008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Taught elementary grades 1–6, including a 1/2 combination.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Served as fifth-grade Master Teacher/GLC beside the resource specialist.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Served on the RTI team and the West End SELPA academic/behavior team.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Trained Conflict Managers schoolwide.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Led science fair programming.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Served on School Site Council (SSC).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textbook adoption committees.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Earned IB Early Years certification.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Co-taught DARE with Chino PD as a classroom partner.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two high-need students through daily check-ins and clear expectations until families re-engaged with school (privacy-safe).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Received feedback years later from both students that the steady support was formative to their stability (privacy-safe).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Sixth Grade Teacher | Chino Unified School District, Glenmeade Elementary | Chino Hills, CA | October 1991 – August 1994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Taught sixth grade daily and wrote curriculum supplements for the team.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Ran interventions for students below benchmark.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Coordinated the science fair.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Co-taught DARE with Chino PD.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EDUCATION</w:t>
      </w:r>
    </w:p>
    <w:p>
      <w:pPr>
        <w:spacing w:after="100" w:lineRule="auto" w:line="264"/>
      </w:pPr>
      <w:r>
        <w:rPr>
          <w:rFonts w:ascii="Calibri" w:hAnsi="Calibri"/>
          <w:b/>
          <w:sz w:val="21"/>
        </w:rPr>
        <w:t>M.A. Special Education</w:t>
      </w:r>
      <w:r>
        <w:br/>
      </w:r>
      <w:r>
        <w:rPr>
          <w:rFonts w:ascii="Calibri" w:hAnsi="Calibri"/>
          <w:sz w:val="21"/>
        </w:rPr>
        <w:t>Chapman University, Orange, CA</w:t>
      </w:r>
      <w:r>
        <w:br/>
      </w:r>
      <w:r>
        <w:rPr>
          <w:rFonts w:ascii="Calibri" w:hAnsi="Calibri"/>
          <w:sz w:val="21"/>
        </w:rPr>
        <w:t>December 2018</w:t>
      </w:r>
    </w:p>
    <w:p>
      <w:pPr>
        <w:spacing w:after="100" w:lineRule="auto" w:line="264"/>
      </w:pPr>
      <w:r>
        <w:rPr>
          <w:rFonts w:ascii="Calibri" w:hAnsi="Calibri"/>
          <w:b/>
          <w:sz w:val="21"/>
        </w:rPr>
        <w:t>Multiple Subject Teaching Credential</w:t>
      </w:r>
      <w:r>
        <w:br/>
      </w:r>
      <w:r>
        <w:rPr>
          <w:rFonts w:ascii="Calibri" w:hAnsi="Calibri"/>
          <w:sz w:val="21"/>
        </w:rPr>
        <w:t>Chapman University, Orange, CA</w:t>
      </w:r>
      <w:r>
        <w:br/>
      </w:r>
      <w:r>
        <w:rPr>
          <w:rFonts w:ascii="Calibri" w:hAnsi="Calibri"/>
          <w:sz w:val="21"/>
        </w:rPr>
        <w:t>January 1991</w:t>
      </w:r>
    </w:p>
    <w:p>
      <w:pPr>
        <w:spacing w:after="60" w:lineRule="auto" w:line="264"/>
      </w:pPr>
      <w:r>
        <w:rPr>
          <w:rFonts w:ascii="Calibri" w:hAnsi="Calibri"/>
          <w:b/>
          <w:sz w:val="21"/>
        </w:rPr>
        <w:t>B.S. Child Development</w:t>
      </w:r>
      <w:r>
        <w:br/>
      </w:r>
      <w:r>
        <w:rPr>
          <w:rFonts w:ascii="Calibri" w:hAnsi="Calibri"/>
          <w:sz w:val="21"/>
        </w:rPr>
        <w:t>CSU Fullerton, Fullerton, CA</w:t>
      </w:r>
      <w:r>
        <w:br/>
      </w:r>
      <w:r>
        <w:rPr>
          <w:rFonts w:ascii="Calibri" w:hAnsi="Calibri"/>
          <w:sz w:val="21"/>
        </w:rPr>
        <w:t>January 1990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Rule="auto" w:line="264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